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23"/>
        </w:rPr>
      </w:pPr>
    </w:p>
    <w:p>
      <w:pPr>
        <w:pStyle w:val="Heading1"/>
        <w:ind w:left="279"/>
      </w:pPr>
      <w:r>
        <w:rPr/>
        <w:t>CHAPTER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Heading2"/>
        <w:ind w:left="282"/>
      </w:pPr>
      <w:r>
        <w:rPr/>
        <w:t>INTRODUCTION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0" w:right="0" w:hanging="721"/>
        <w:jc w:val="left"/>
        <w:rPr>
          <w:b/>
          <w:sz w:val="27"/>
        </w:rPr>
      </w:pP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891"/>
        <w:jc w:val="both"/>
      </w:pPr>
      <w:r>
        <w:rPr/>
        <w:t>Plants are important to our everyday life. They provide us with food, produce</w:t>
      </w:r>
      <w:r>
        <w:rPr>
          <w:spacing w:val="1"/>
        </w:rPr>
        <w:t> </w:t>
      </w:r>
      <w:r>
        <w:rPr/>
        <w:t>oxygen</w:t>
      </w:r>
      <w:r>
        <w:rPr>
          <w:spacing w:val="41"/>
        </w:rPr>
        <w:t> </w:t>
      </w:r>
      <w:r>
        <w:rPr/>
        <w:t>that</w:t>
      </w:r>
      <w:r>
        <w:rPr>
          <w:spacing w:val="40"/>
        </w:rPr>
        <w:t> </w:t>
      </w:r>
      <w:r>
        <w:rPr/>
        <w:t>we</w:t>
      </w:r>
      <w:r>
        <w:rPr>
          <w:spacing w:val="38"/>
        </w:rPr>
        <w:t> </w:t>
      </w:r>
      <w:r>
        <w:rPr/>
        <w:t>breath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serve</w:t>
      </w:r>
      <w:r>
        <w:rPr>
          <w:spacing w:val="40"/>
        </w:rPr>
        <w:t> </w:t>
      </w:r>
      <w:r>
        <w:rPr/>
        <w:t>as</w:t>
      </w:r>
      <w:r>
        <w:rPr>
          <w:spacing w:val="41"/>
        </w:rPr>
        <w:t> </w:t>
      </w:r>
      <w:r>
        <w:rPr/>
        <w:t>raw</w:t>
      </w:r>
      <w:r>
        <w:rPr>
          <w:spacing w:val="39"/>
        </w:rPr>
        <w:t> </w:t>
      </w:r>
      <w:r>
        <w:rPr/>
        <w:t>material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many</w:t>
      </w:r>
      <w:r>
        <w:rPr>
          <w:spacing w:val="41"/>
        </w:rPr>
        <w:t> </w:t>
      </w:r>
      <w:r>
        <w:rPr/>
        <w:t>industrial</w:t>
      </w:r>
      <w:r>
        <w:rPr>
          <w:spacing w:val="39"/>
        </w:rPr>
        <w:t> </w:t>
      </w:r>
      <w:r>
        <w:rPr/>
        <w:t>products</w:t>
      </w:r>
      <w:r>
        <w:rPr>
          <w:spacing w:val="-65"/>
        </w:rPr>
        <w:t> </w:t>
      </w:r>
      <w:r>
        <w:rPr/>
        <w:t>such as clothings, foot wears, building materials and in the manufacture of bio-</w:t>
      </w:r>
      <w:r>
        <w:rPr>
          <w:spacing w:val="1"/>
        </w:rPr>
        <w:t> </w:t>
      </w:r>
      <w:r>
        <w:rPr/>
        <w:t>fuels,</w:t>
      </w:r>
      <w:r>
        <w:rPr>
          <w:spacing w:val="-2"/>
        </w:rPr>
        <w:t> </w:t>
      </w:r>
      <w:r>
        <w:rPr/>
        <w:t>dyes,</w:t>
      </w:r>
      <w:r>
        <w:rPr>
          <w:spacing w:val="-1"/>
        </w:rPr>
        <w:t> </w:t>
      </w:r>
      <w:r>
        <w:rPr/>
        <w:t>perfumes,</w:t>
      </w:r>
      <w:r>
        <w:rPr>
          <w:spacing w:val="-5"/>
        </w:rPr>
        <w:t> </w:t>
      </w:r>
      <w:r>
        <w:rPr/>
        <w:t>pesticides,</w:t>
      </w:r>
      <w:r>
        <w:rPr>
          <w:spacing w:val="-4"/>
        </w:rPr>
        <w:t> </w:t>
      </w:r>
      <w:r>
        <w:rPr/>
        <w:t>drugs,</w:t>
      </w:r>
      <w:r>
        <w:rPr>
          <w:spacing w:val="-5"/>
        </w:rPr>
        <w:t> </w:t>
      </w:r>
      <w:r>
        <w:rPr/>
        <w:t>beverages and</w:t>
      </w:r>
      <w:r>
        <w:rPr>
          <w:spacing w:val="-2"/>
        </w:rPr>
        <w:t> </w:t>
      </w:r>
      <w:r>
        <w:rPr/>
        <w:t>preservatives.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From medieval times, herbs have been used to flavour and preserve fermented</w:t>
      </w:r>
      <w:r>
        <w:rPr>
          <w:spacing w:val="1"/>
        </w:rPr>
        <w:t> </w:t>
      </w:r>
      <w:r>
        <w:rPr/>
        <w:t>malt liquors but only hop inflorescence is used on a commercial scale today. The</w:t>
      </w:r>
      <w:r>
        <w:rPr>
          <w:spacing w:val="1"/>
        </w:rPr>
        <w:t> </w:t>
      </w:r>
      <w:r>
        <w:rPr/>
        <w:t>hop plant is grown in the temperate regions of the world, solely to meet the</w:t>
      </w:r>
      <w:r>
        <w:rPr>
          <w:spacing w:val="1"/>
        </w:rPr>
        <w:t> </w:t>
      </w:r>
      <w:r>
        <w:rPr/>
        <w:t>demands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brewing industry</w:t>
      </w:r>
      <w:r>
        <w:rPr>
          <w:spacing w:val="1"/>
        </w:rPr>
        <w:t> </w:t>
      </w:r>
      <w:r>
        <w:rPr/>
        <w:t>(Hough,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1982).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480" w:lineRule="auto"/>
        <w:ind w:left="1180" w:right="904"/>
        <w:jc w:val="both"/>
      </w:pPr>
      <w:r>
        <w:rPr/>
        <w:t>Hop extracts contribute to beer foam stability and also provide hop flavour, hop</w:t>
      </w:r>
      <w:r>
        <w:rPr>
          <w:spacing w:val="1"/>
        </w:rPr>
        <w:t> </w:t>
      </w:r>
      <w:r>
        <w:rPr/>
        <w:t>character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preservative</w:t>
      </w:r>
      <w:r>
        <w:rPr>
          <w:spacing w:val="-2"/>
        </w:rPr>
        <w:t> </w:t>
      </w:r>
      <w:r>
        <w:rPr/>
        <w:t>properties to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beer (Laws,</w:t>
      </w:r>
      <w:r>
        <w:rPr>
          <w:spacing w:val="-5"/>
        </w:rPr>
        <w:t> </w:t>
      </w:r>
      <w:r>
        <w:rPr/>
        <w:t>1981).</w:t>
      </w:r>
    </w:p>
    <w:p>
      <w:pPr>
        <w:pStyle w:val="BodyText"/>
        <w:spacing w:line="480" w:lineRule="auto" w:before="1"/>
        <w:ind w:left="1180" w:right="897"/>
        <w:jc w:val="both"/>
      </w:pPr>
      <w:r>
        <w:rPr/>
        <w:t>The Webster’s Dictionary defines beer as an alcoholic drink made from yeast</w:t>
      </w:r>
      <w:r>
        <w:rPr>
          <w:spacing w:val="1"/>
        </w:rPr>
        <w:t> </w:t>
      </w:r>
      <w:r>
        <w:rPr/>
        <w:t>fermented</w:t>
      </w:r>
      <w:r>
        <w:rPr>
          <w:spacing w:val="-1"/>
        </w:rPr>
        <w:t> </w:t>
      </w:r>
      <w:r>
        <w:rPr/>
        <w:t>malt,</w:t>
      </w:r>
      <w:r>
        <w:rPr>
          <w:spacing w:val="-1"/>
        </w:rPr>
        <w:t> </w:t>
      </w:r>
      <w:r>
        <w:rPr/>
        <w:t>flavoured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hops.</w:t>
      </w:r>
    </w:p>
    <w:p>
      <w:pPr>
        <w:pStyle w:val="BodyText"/>
        <w:spacing w:line="480" w:lineRule="auto"/>
        <w:ind w:left="1180" w:right="897" w:firstLine="67"/>
        <w:jc w:val="both"/>
      </w:pPr>
      <w:r>
        <w:rPr/>
        <w:t>Beer production</w:t>
      </w:r>
      <w:r>
        <w:rPr>
          <w:spacing w:val="1"/>
        </w:rPr>
        <w:t> </w:t>
      </w:r>
      <w:r>
        <w:rPr/>
        <w:t>worldwide is a viable industry. Among</w:t>
      </w:r>
      <w:r>
        <w:rPr>
          <w:spacing w:val="67"/>
        </w:rPr>
        <w:t> </w:t>
      </w:r>
      <w:r>
        <w:rPr/>
        <w:t>commercial beverages</w:t>
      </w:r>
      <w:r>
        <w:rPr>
          <w:spacing w:val="1"/>
        </w:rPr>
        <w:t> </w:t>
      </w:r>
      <w:r>
        <w:rPr/>
        <w:t>in 2006, beer ranks fourth in per capita consumption behind carbonated soft</w:t>
      </w:r>
      <w:r>
        <w:rPr>
          <w:spacing w:val="1"/>
        </w:rPr>
        <w:t> </w:t>
      </w:r>
      <w:r>
        <w:rPr/>
        <w:t>drinks, bottled water and coffee followed by milk and fruit drinks in the United</w:t>
      </w:r>
      <w:r>
        <w:rPr>
          <w:spacing w:val="1"/>
        </w:rPr>
        <w:t> </w:t>
      </w:r>
      <w:r>
        <w:rPr/>
        <w:t>States of America. Per capita beer consumption rose rapidly during the second</w:t>
      </w:r>
      <w:r>
        <w:rPr>
          <w:spacing w:val="1"/>
        </w:rPr>
        <w:t> </w:t>
      </w:r>
      <w:r>
        <w:rPr/>
        <w:t>world-war, declined during the 1950s and early 1960s, increased before peaking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early</w:t>
      </w:r>
      <w:r>
        <w:rPr>
          <w:spacing w:val="-3"/>
        </w:rPr>
        <w:t> </w:t>
      </w:r>
      <w:r>
        <w:rPr/>
        <w:t>1980s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generally leveled-off</w:t>
      </w:r>
      <w:r>
        <w:rPr>
          <w:spacing w:val="-3"/>
        </w:rPr>
        <w:t> </w:t>
      </w:r>
      <w:r>
        <w:rPr/>
        <w:t>thereafter</w:t>
      </w:r>
      <w:r>
        <w:rPr>
          <w:spacing w:val="-1"/>
        </w:rPr>
        <w:t> </w:t>
      </w:r>
      <w:r>
        <w:rPr/>
        <w:t>(Goldamer,</w:t>
      </w:r>
      <w:r>
        <w:rPr>
          <w:spacing w:val="-1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headerReference w:type="default" r:id="rId5"/>
          <w:type w:val="continuous"/>
          <w:pgSz w:w="11910" w:h="16840"/>
          <w:pgMar w:header="761" w:top="1060" w:bottom="280" w:left="620" w:right="3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90"/>
        <w:ind w:left="1180" w:right="893"/>
        <w:jc w:val="both"/>
      </w:pPr>
      <w:r>
        <w:rPr/>
        <w:t>A similar trend is reported of the beer industry in Nigeria by Badmus (2013) who</w:t>
      </w:r>
      <w:r>
        <w:rPr>
          <w:spacing w:val="1"/>
        </w:rPr>
        <w:t> </w:t>
      </w:r>
      <w:r>
        <w:rPr/>
        <w:t>observed that the Nigerian beer industry is a very vital component of Nigeria’s</w:t>
      </w:r>
      <w:r>
        <w:rPr>
          <w:spacing w:val="1"/>
        </w:rPr>
        <w:t> </w:t>
      </w:r>
      <w:r>
        <w:rPr/>
        <w:t>non-oil sector and has largely contributed to economic growth in recent times.</w:t>
      </w:r>
      <w:r>
        <w:rPr>
          <w:spacing w:val="1"/>
        </w:rPr>
        <w:t> </w:t>
      </w:r>
      <w:r>
        <w:rPr/>
        <w:t>This can be attributed to the country’s favourable demographics with populous</w:t>
      </w:r>
      <w:r>
        <w:rPr>
          <w:spacing w:val="1"/>
        </w:rPr>
        <w:t> </w:t>
      </w:r>
      <w:r>
        <w:rPr/>
        <w:t>and vibrant youth and growing middle class. This, along with a growing, largely</w:t>
      </w:r>
      <w:r>
        <w:rPr>
          <w:spacing w:val="1"/>
        </w:rPr>
        <w:t> </w:t>
      </w:r>
      <w:r>
        <w:rPr/>
        <w:t>youth population with increased disposable incomes is the constant drive that</w:t>
      </w:r>
      <w:r>
        <w:rPr>
          <w:spacing w:val="1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beer consumption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Even as Western beer consumption slows down due to the global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downturn, Nigeria’s beer industry continues to thrive. The country has the second</w:t>
      </w:r>
      <w:r>
        <w:rPr>
          <w:spacing w:val="-65"/>
        </w:rPr>
        <w:t> </w:t>
      </w:r>
      <w:r>
        <w:rPr/>
        <w:t>largest</w:t>
      </w:r>
      <w:r>
        <w:rPr>
          <w:spacing w:val="15"/>
        </w:rPr>
        <w:t> </w:t>
      </w:r>
      <w:r>
        <w:rPr/>
        <w:t>beer</w:t>
      </w:r>
      <w:r>
        <w:rPr>
          <w:spacing w:val="19"/>
        </w:rPr>
        <w:t> </w:t>
      </w:r>
      <w:r>
        <w:rPr/>
        <w:t>market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Africa,</w:t>
      </w:r>
      <w:r>
        <w:rPr>
          <w:spacing w:val="18"/>
        </w:rPr>
        <w:t> </w:t>
      </w:r>
      <w:r>
        <w:rPr/>
        <w:t>after</w:t>
      </w:r>
      <w:r>
        <w:rPr>
          <w:spacing w:val="17"/>
        </w:rPr>
        <w:t> </w:t>
      </w:r>
      <w:r>
        <w:rPr/>
        <w:t>South</w:t>
      </w:r>
      <w:r>
        <w:rPr>
          <w:spacing w:val="17"/>
        </w:rPr>
        <w:t> </w:t>
      </w:r>
      <w:r>
        <w:rPr/>
        <w:t>Africa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largest</w:t>
      </w:r>
      <w:r>
        <w:rPr>
          <w:spacing w:val="15"/>
        </w:rPr>
        <w:t> </w:t>
      </w:r>
      <w:r>
        <w:rPr/>
        <w:t>population</w:t>
      </w:r>
      <w:r>
        <w:rPr>
          <w:spacing w:val="-65"/>
        </w:rPr>
        <w:t> </w:t>
      </w:r>
      <w:r>
        <w:rPr/>
        <w:t>in Africa, a growing middle class and a large number of drinking beer age, the</w:t>
      </w:r>
      <w:r>
        <w:rPr>
          <w:spacing w:val="1"/>
        </w:rPr>
        <w:t> </w:t>
      </w:r>
      <w:r>
        <w:rPr/>
        <w:t>brewing multinationals are struggling for a position in a market that shows plenty</w:t>
      </w:r>
      <w:r>
        <w:rPr>
          <w:spacing w:val="-65"/>
        </w:rPr>
        <w:t> </w:t>
      </w:r>
      <w:r>
        <w:rPr/>
        <w:t>of room for expansion. Indeed, beer drinking has been steadily increasing in</w:t>
      </w:r>
      <w:r>
        <w:rPr>
          <w:spacing w:val="1"/>
        </w:rPr>
        <w:t> </w:t>
      </w:r>
      <w:r>
        <w:rPr/>
        <w:t>recent decades even in countries where alcoholic beverages are not traditional.</w:t>
      </w:r>
      <w:r>
        <w:rPr>
          <w:spacing w:val="1"/>
        </w:rPr>
        <w:t> </w:t>
      </w:r>
      <w:r>
        <w:rPr/>
        <w:t>Hence, beer has become an international drink, especially among young people</w:t>
      </w:r>
      <w:r>
        <w:rPr>
          <w:spacing w:val="1"/>
        </w:rPr>
        <w:t> </w:t>
      </w:r>
      <w:r>
        <w:rPr/>
        <w:t>(Svenden and</w:t>
      </w:r>
      <w:r>
        <w:rPr>
          <w:spacing w:val="-2"/>
        </w:rPr>
        <w:t> </w:t>
      </w:r>
      <w:r>
        <w:rPr/>
        <w:t>Lund,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480" w:lineRule="auto" w:before="2"/>
        <w:ind w:left="1180" w:right="895"/>
        <w:jc w:val="both"/>
      </w:pPr>
      <w:r>
        <w:rPr/>
        <w:t>Despite the fact that Islamic Sharia law bans the sale and consumption of alcohol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means</w:t>
      </w:r>
      <w:r>
        <w:rPr>
          <w:spacing w:val="67"/>
        </w:rPr>
        <w:t> </w:t>
      </w:r>
      <w:r>
        <w:rPr/>
        <w:t>of</w:t>
      </w:r>
      <w:r>
        <w:rPr>
          <w:spacing w:val="1"/>
        </w:rPr>
        <w:t> </w:t>
      </w:r>
      <w:r>
        <w:rPr/>
        <w:t>buying beer. Alcohol in</w:t>
      </w:r>
      <w:r>
        <w:rPr>
          <w:spacing w:val="67"/>
        </w:rPr>
        <w:t> </w:t>
      </w:r>
      <w:r>
        <w:rPr/>
        <w:t>the Northern States is sold in Military facilities, which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federal</w:t>
      </w:r>
      <w:r>
        <w:rPr>
          <w:spacing w:val="-3"/>
        </w:rPr>
        <w:t> </w:t>
      </w:r>
      <w:r>
        <w:rPr/>
        <w:t>territory and</w:t>
      </w:r>
      <w:r>
        <w:rPr>
          <w:spacing w:val="1"/>
        </w:rPr>
        <w:t> </w:t>
      </w:r>
      <w:r>
        <w:rPr/>
        <w:t>thus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subject</w:t>
      </w:r>
      <w:r>
        <w:rPr>
          <w:spacing w:val="-1"/>
        </w:rPr>
        <w:t> </w:t>
      </w:r>
      <w:r>
        <w:rPr/>
        <w:t>to state</w:t>
      </w:r>
      <w:r>
        <w:rPr>
          <w:spacing w:val="-2"/>
        </w:rPr>
        <w:t> </w:t>
      </w:r>
      <w:r>
        <w:rPr/>
        <w:t>laws (Badmus,</w:t>
      </w:r>
      <w:r>
        <w:rPr>
          <w:spacing w:val="-5"/>
        </w:rPr>
        <w:t> </w:t>
      </w:r>
      <w:r>
        <w:rPr/>
        <w:t>2013).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Beer production in Nigeria has increased recently due to ready markets. This</w:t>
      </w:r>
      <w:r>
        <w:rPr>
          <w:spacing w:val="1"/>
        </w:rPr>
        <w:t> </w:t>
      </w:r>
      <w:r>
        <w:rPr/>
        <w:t>assertion is expressed by the annual consumption rate of beer in Nigeria as shown</w:t>
      </w:r>
      <w:r>
        <w:rPr>
          <w:spacing w:val="-65"/>
        </w:rPr>
        <w:t> </w:t>
      </w:r>
      <w:r>
        <w:rPr/>
        <w:t>in Table 1.1. Hence, the importation of hops to meet the demand of the brewing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economy.</w:t>
      </w:r>
    </w:p>
    <w:p>
      <w:pPr>
        <w:pStyle w:val="Heading3"/>
        <w:spacing w:before="8"/>
      </w:pPr>
      <w:r>
        <w:rPr/>
        <w:t>Table</w:t>
      </w:r>
      <w:r>
        <w:rPr>
          <w:spacing w:val="-5"/>
        </w:rPr>
        <w:t> </w:t>
      </w:r>
      <w:r>
        <w:rPr/>
        <w:t>1.1:</w:t>
      </w:r>
      <w:r>
        <w:rPr>
          <w:spacing w:val="-1"/>
        </w:rPr>
        <w:t> </w:t>
      </w:r>
      <w:r>
        <w:rPr/>
        <w:t>Annual</w:t>
      </w:r>
      <w:r>
        <w:rPr>
          <w:spacing w:val="-4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rate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beer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6"/>
        </w:rPr>
        <w:t> </w:t>
      </w:r>
      <w:r>
        <w:rPr/>
        <w:t>from</w:t>
      </w:r>
      <w:r>
        <w:rPr>
          <w:spacing w:val="-2"/>
        </w:rPr>
        <w:t> </w:t>
      </w:r>
      <w:r>
        <w:rPr/>
        <w:t>2008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2011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9"/>
        <w:gridCol w:w="6030"/>
      </w:tblGrid>
      <w:tr>
        <w:trPr>
          <w:trHeight w:val="311" w:hRule="atLeast"/>
        </w:trPr>
        <w:tc>
          <w:tcPr>
            <w:tcW w:w="2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981"/>
              <w:rPr>
                <w:sz w:val="27"/>
              </w:rPr>
            </w:pPr>
            <w:r>
              <w:rPr>
                <w:sz w:val="27"/>
              </w:rPr>
              <w:t>Quantity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Consumed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(mn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hl)*</w:t>
            </w:r>
          </w:p>
        </w:tc>
      </w:tr>
      <w:tr>
        <w:trPr>
          <w:trHeight w:val="307" w:hRule="atLeast"/>
        </w:trPr>
        <w:tc>
          <w:tcPr>
            <w:tcW w:w="2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8" w:lineRule="exact"/>
              <w:ind w:left="115"/>
              <w:rPr>
                <w:sz w:val="27"/>
              </w:rPr>
            </w:pPr>
            <w:r>
              <w:rPr>
                <w:sz w:val="27"/>
              </w:rPr>
              <w:t>2008</w:t>
            </w:r>
          </w:p>
        </w:tc>
        <w:tc>
          <w:tcPr>
            <w:tcW w:w="6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8" w:lineRule="exact"/>
              <w:ind w:left="1981"/>
              <w:rPr>
                <w:sz w:val="27"/>
              </w:rPr>
            </w:pPr>
            <w:r>
              <w:rPr>
                <w:sz w:val="27"/>
              </w:rPr>
              <w:t>115</w:t>
            </w:r>
          </w:p>
        </w:tc>
      </w:tr>
      <w:tr>
        <w:trPr>
          <w:trHeight w:val="310" w:hRule="atLeast"/>
        </w:trPr>
        <w:tc>
          <w:tcPr>
            <w:tcW w:w="2639" w:type="dxa"/>
          </w:tcPr>
          <w:p>
            <w:pPr>
              <w:pStyle w:val="TableParagraph"/>
              <w:spacing w:line="291" w:lineRule="exact"/>
              <w:ind w:left="115"/>
              <w:rPr>
                <w:sz w:val="27"/>
              </w:rPr>
            </w:pPr>
            <w:r>
              <w:rPr>
                <w:sz w:val="27"/>
              </w:rPr>
              <w:t>2009</w:t>
            </w:r>
          </w:p>
        </w:tc>
        <w:tc>
          <w:tcPr>
            <w:tcW w:w="6030" w:type="dxa"/>
          </w:tcPr>
          <w:p>
            <w:pPr>
              <w:pStyle w:val="TableParagraph"/>
              <w:spacing w:line="291" w:lineRule="exact"/>
              <w:ind w:left="1981"/>
              <w:rPr>
                <w:sz w:val="27"/>
              </w:rPr>
            </w:pPr>
            <w:r>
              <w:rPr>
                <w:sz w:val="27"/>
              </w:rPr>
              <w:t>126</w:t>
            </w:r>
          </w:p>
        </w:tc>
      </w:tr>
      <w:tr>
        <w:trPr>
          <w:trHeight w:val="310" w:hRule="atLeast"/>
        </w:trPr>
        <w:tc>
          <w:tcPr>
            <w:tcW w:w="2639" w:type="dxa"/>
          </w:tcPr>
          <w:p>
            <w:pPr>
              <w:pStyle w:val="TableParagraph"/>
              <w:spacing w:line="291" w:lineRule="exact"/>
              <w:ind w:left="115"/>
              <w:rPr>
                <w:sz w:val="27"/>
              </w:rPr>
            </w:pPr>
            <w:r>
              <w:rPr>
                <w:sz w:val="27"/>
              </w:rPr>
              <w:t>2010</w:t>
            </w:r>
          </w:p>
        </w:tc>
        <w:tc>
          <w:tcPr>
            <w:tcW w:w="6030" w:type="dxa"/>
          </w:tcPr>
          <w:p>
            <w:pPr>
              <w:pStyle w:val="TableParagraph"/>
              <w:spacing w:line="291" w:lineRule="exact"/>
              <w:ind w:left="1981"/>
              <w:rPr>
                <w:sz w:val="27"/>
              </w:rPr>
            </w:pPr>
            <w:r>
              <w:rPr>
                <w:sz w:val="27"/>
              </w:rPr>
              <w:t>151.2</w:t>
            </w:r>
          </w:p>
        </w:tc>
      </w:tr>
      <w:tr>
        <w:trPr>
          <w:trHeight w:val="313" w:hRule="atLeast"/>
        </w:trPr>
        <w:tc>
          <w:tcPr>
            <w:tcW w:w="2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115"/>
              <w:rPr>
                <w:sz w:val="27"/>
              </w:rPr>
            </w:pPr>
            <w:r>
              <w:rPr>
                <w:sz w:val="27"/>
              </w:rPr>
              <w:t>2011</w:t>
            </w:r>
          </w:p>
        </w:tc>
        <w:tc>
          <w:tcPr>
            <w:tcW w:w="6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1981"/>
              <w:rPr>
                <w:sz w:val="27"/>
              </w:rPr>
            </w:pPr>
            <w:r>
              <w:rPr>
                <w:sz w:val="27"/>
              </w:rPr>
              <w:t>151.5</w:t>
            </w:r>
          </w:p>
        </w:tc>
      </w:tr>
    </w:tbl>
    <w:p>
      <w:pPr>
        <w:pStyle w:val="BodyText"/>
        <w:ind w:left="1180"/>
        <w:jc w:val="both"/>
      </w:pPr>
      <w:r>
        <w:rPr/>
        <w:t>(Source:</w:t>
      </w:r>
      <w:r>
        <w:rPr>
          <w:spacing w:val="-5"/>
        </w:rPr>
        <w:t> </w:t>
      </w:r>
      <w:r>
        <w:rPr/>
        <w:t>NIBREWNEWS,</w:t>
      </w:r>
      <w:r>
        <w:rPr>
          <w:spacing w:val="-8"/>
        </w:rPr>
        <w:t> </w:t>
      </w:r>
      <w:r>
        <w:rPr/>
        <w:t>2012).</w:t>
      </w:r>
      <w:r>
        <w:rPr>
          <w:spacing w:val="-7"/>
        </w:rPr>
        <w:t> </w:t>
      </w:r>
      <w:r>
        <w:rPr/>
        <w:t>*million</w:t>
      </w:r>
      <w:r>
        <w:rPr>
          <w:spacing w:val="-6"/>
        </w:rPr>
        <w:t> </w:t>
      </w:r>
      <w:r>
        <w:rPr/>
        <w:t>hectolitre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63"/>
        <w:ind w:left="1180" w:right="894"/>
        <w:jc w:val="both"/>
      </w:pPr>
      <w:r>
        <w:rPr/>
        <w:t>Some pioneer work showed that leaves of the vegetable, </w:t>
      </w:r>
      <w:r>
        <w:rPr>
          <w:i/>
        </w:rPr>
        <w:t>Gongronema latifolium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utazi</w:t>
      </w:r>
      <w:r>
        <w:rPr/>
        <w:t>) have great potential as substitute for hops in tropical beer brewing. It 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antiseptic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spoilage microrganisms. The chemical properties of beer brewed using this plant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brewed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hops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organoleptic</w:t>
      </w:r>
      <w:r>
        <w:rPr>
          <w:spacing w:val="1"/>
        </w:rPr>
        <w:t> </w:t>
      </w:r>
      <w:r>
        <w:rPr/>
        <w:t>differences were pronounced (Okafor and Anichie, 1983). The authors however</w:t>
      </w:r>
      <w:r>
        <w:rPr>
          <w:spacing w:val="1"/>
        </w:rPr>
        <w:t> </w:t>
      </w:r>
      <w:r>
        <w:rPr/>
        <w:t>did not characterize the vegetables as they only used it for brewing and sensory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spacing w:before="1"/>
      </w:pPr>
    </w:p>
    <w:p>
      <w:pPr>
        <w:spacing w:line="480" w:lineRule="auto" w:before="0"/>
        <w:ind w:left="1180" w:right="894" w:firstLine="0"/>
        <w:jc w:val="both"/>
        <w:rPr>
          <w:sz w:val="27"/>
        </w:rPr>
      </w:pPr>
      <w:r>
        <w:rPr>
          <w:sz w:val="27"/>
        </w:rPr>
        <w:t>Ajebesone</w:t>
      </w:r>
      <w:r>
        <w:rPr>
          <w:spacing w:val="61"/>
          <w:sz w:val="27"/>
        </w:rPr>
        <w:t> </w:t>
      </w:r>
      <w:r>
        <w:rPr>
          <w:sz w:val="27"/>
        </w:rPr>
        <w:t>and</w:t>
      </w:r>
      <w:r>
        <w:rPr>
          <w:spacing w:val="62"/>
          <w:sz w:val="27"/>
        </w:rPr>
        <w:t> </w:t>
      </w:r>
      <w:r>
        <w:rPr>
          <w:sz w:val="27"/>
        </w:rPr>
        <w:t>Aina</w:t>
      </w:r>
      <w:r>
        <w:rPr>
          <w:spacing w:val="59"/>
          <w:sz w:val="27"/>
        </w:rPr>
        <w:t> </w:t>
      </w:r>
      <w:r>
        <w:rPr>
          <w:sz w:val="27"/>
        </w:rPr>
        <w:t>(2004)</w:t>
      </w:r>
      <w:r>
        <w:rPr>
          <w:spacing w:val="62"/>
          <w:sz w:val="27"/>
        </w:rPr>
        <w:t> </w:t>
      </w:r>
      <w:r>
        <w:rPr>
          <w:sz w:val="27"/>
        </w:rPr>
        <w:t>characterized</w:t>
      </w:r>
      <w:r>
        <w:rPr>
          <w:spacing w:val="62"/>
          <w:sz w:val="27"/>
        </w:rPr>
        <w:t> </w:t>
      </w:r>
      <w:r>
        <w:rPr>
          <w:sz w:val="27"/>
        </w:rPr>
        <w:t>four</w:t>
      </w:r>
      <w:r>
        <w:rPr>
          <w:spacing w:val="62"/>
          <w:sz w:val="27"/>
        </w:rPr>
        <w:t> </w:t>
      </w:r>
      <w:r>
        <w:rPr>
          <w:sz w:val="27"/>
        </w:rPr>
        <w:t>bitter</w:t>
      </w:r>
      <w:r>
        <w:rPr>
          <w:spacing w:val="60"/>
          <w:sz w:val="27"/>
        </w:rPr>
        <w:t> </w:t>
      </w:r>
      <w:r>
        <w:rPr>
          <w:sz w:val="27"/>
        </w:rPr>
        <w:t>plants</w:t>
      </w:r>
      <w:r>
        <w:rPr>
          <w:spacing w:val="62"/>
          <w:sz w:val="27"/>
        </w:rPr>
        <w:t> </w:t>
      </w:r>
      <w:r>
        <w:rPr>
          <w:sz w:val="27"/>
        </w:rPr>
        <w:t>used</w:t>
      </w:r>
      <w:r>
        <w:rPr>
          <w:spacing w:val="62"/>
          <w:sz w:val="27"/>
        </w:rPr>
        <w:t> </w:t>
      </w:r>
      <w:r>
        <w:rPr>
          <w:sz w:val="27"/>
        </w:rPr>
        <w:t>for</w:t>
      </w:r>
      <w:r>
        <w:rPr>
          <w:spacing w:val="63"/>
          <w:sz w:val="27"/>
        </w:rPr>
        <w:t> </w:t>
      </w:r>
      <w:r>
        <w:rPr>
          <w:sz w:val="27"/>
        </w:rPr>
        <w:t>food</w:t>
      </w:r>
      <w:r>
        <w:rPr>
          <w:spacing w:val="62"/>
          <w:sz w:val="27"/>
        </w:rPr>
        <w:t> </w:t>
      </w:r>
      <w:r>
        <w:rPr>
          <w:sz w:val="27"/>
        </w:rPr>
        <w:t>in</w:t>
      </w:r>
      <w:r>
        <w:rPr>
          <w:spacing w:val="-65"/>
          <w:sz w:val="27"/>
        </w:rPr>
        <w:t> </w:t>
      </w:r>
      <w:r>
        <w:rPr>
          <w:sz w:val="27"/>
        </w:rPr>
        <w:t>Africa viz: </w:t>
      </w:r>
      <w:r>
        <w:rPr>
          <w:i/>
          <w:sz w:val="27"/>
        </w:rPr>
        <w:t>Azadirachta indica </w:t>
      </w:r>
      <w:r>
        <w:rPr>
          <w:sz w:val="27"/>
        </w:rPr>
        <w:t>(neem), </w:t>
      </w:r>
      <w:r>
        <w:rPr>
          <w:i/>
          <w:sz w:val="27"/>
        </w:rPr>
        <w:t>Garcinia kola </w:t>
      </w:r>
      <w:r>
        <w:rPr>
          <w:sz w:val="27"/>
        </w:rPr>
        <w:t>(bitter kola), </w:t>
      </w:r>
      <w:r>
        <w:rPr>
          <w:i/>
          <w:sz w:val="27"/>
        </w:rPr>
        <w:t>Gongronema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latifolium</w:t>
      </w:r>
      <w:r>
        <w:rPr>
          <w:i/>
          <w:spacing w:val="48"/>
          <w:sz w:val="27"/>
        </w:rPr>
        <w:t> </w:t>
      </w:r>
      <w:r>
        <w:rPr>
          <w:sz w:val="27"/>
        </w:rPr>
        <w:t>(heckel)</w:t>
      </w:r>
      <w:r>
        <w:rPr>
          <w:spacing w:val="46"/>
          <w:sz w:val="27"/>
        </w:rPr>
        <w:t> </w:t>
      </w:r>
      <w:r>
        <w:rPr>
          <w:sz w:val="27"/>
        </w:rPr>
        <w:t>and</w:t>
      </w:r>
      <w:r>
        <w:rPr>
          <w:spacing w:val="49"/>
          <w:sz w:val="27"/>
        </w:rPr>
        <w:t> </w:t>
      </w:r>
      <w:r>
        <w:rPr>
          <w:i/>
          <w:sz w:val="27"/>
        </w:rPr>
        <w:t>Vernonia</w:t>
      </w:r>
      <w:r>
        <w:rPr>
          <w:i/>
          <w:spacing w:val="45"/>
          <w:sz w:val="27"/>
        </w:rPr>
        <w:t> </w:t>
      </w:r>
      <w:r>
        <w:rPr>
          <w:i/>
          <w:sz w:val="27"/>
        </w:rPr>
        <w:t>amygdalina</w:t>
      </w:r>
      <w:r>
        <w:rPr>
          <w:i/>
          <w:spacing w:val="48"/>
          <w:sz w:val="27"/>
        </w:rPr>
        <w:t> </w:t>
      </w:r>
      <w:r>
        <w:rPr>
          <w:sz w:val="27"/>
        </w:rPr>
        <w:t>(bitter</w:t>
      </w:r>
      <w:r>
        <w:rPr>
          <w:spacing w:val="46"/>
          <w:sz w:val="27"/>
        </w:rPr>
        <w:t> </w:t>
      </w:r>
      <w:r>
        <w:rPr>
          <w:sz w:val="27"/>
        </w:rPr>
        <w:t>leaf).They</w:t>
      </w:r>
      <w:r>
        <w:rPr>
          <w:spacing w:val="47"/>
          <w:sz w:val="27"/>
        </w:rPr>
        <w:t> </w:t>
      </w:r>
      <w:r>
        <w:rPr>
          <w:sz w:val="27"/>
        </w:rPr>
        <w:t>concluded</w:t>
      </w:r>
      <w:r>
        <w:rPr>
          <w:spacing w:val="47"/>
          <w:sz w:val="27"/>
        </w:rPr>
        <w:t> </w:t>
      </w:r>
      <w:r>
        <w:rPr>
          <w:sz w:val="27"/>
        </w:rPr>
        <w:t>that</w:t>
      </w:r>
    </w:p>
    <w:p>
      <w:pPr>
        <w:spacing w:after="0" w:line="480" w:lineRule="auto"/>
        <w:jc w:val="both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these Nigerian bitter vegetables can serve as substitutes for hops in tropical beer</w:t>
      </w:r>
      <w:r>
        <w:rPr>
          <w:spacing w:val="1"/>
        </w:rPr>
        <w:t> </w:t>
      </w:r>
      <w:r>
        <w:rPr/>
        <w:t>brewing,</w:t>
      </w:r>
      <w:r>
        <w:rPr>
          <w:spacing w:val="-5"/>
        </w:rPr>
        <w:t> </w:t>
      </w:r>
      <w:r>
        <w:rPr/>
        <w:t>but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proximate</w:t>
      </w:r>
      <w:r>
        <w:rPr>
          <w:spacing w:val="-2"/>
        </w:rPr>
        <w:t> </w:t>
      </w:r>
      <w:r>
        <w:rPr/>
        <w:t>analysis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vegetables.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line="480" w:lineRule="auto"/>
        <w:ind w:left="1180" w:right="895"/>
        <w:jc w:val="both"/>
      </w:pPr>
      <w:r>
        <w:rPr>
          <w:i/>
        </w:rPr>
        <w:t>Azadirachta indica</w:t>
      </w:r>
      <w:r>
        <w:rPr>
          <w:i/>
          <w:spacing w:val="67"/>
        </w:rPr>
        <w:t> </w:t>
      </w:r>
      <w:r>
        <w:rPr/>
        <w:t>is used in some parts of Nigeria for treatment of malaria</w:t>
      </w:r>
      <w:r>
        <w:rPr>
          <w:spacing w:val="1"/>
        </w:rPr>
        <w:t> </w:t>
      </w:r>
      <w:r>
        <w:rPr/>
        <w:t>while </w:t>
      </w:r>
      <w:r>
        <w:rPr>
          <w:i/>
        </w:rPr>
        <w:t>Garcinia kola </w:t>
      </w:r>
      <w:r>
        <w:rPr/>
        <w:t>is used in some areas for the treatment of stomach ache and</w:t>
      </w:r>
      <w:r>
        <w:rPr>
          <w:spacing w:val="1"/>
        </w:rPr>
        <w:t> </w:t>
      </w:r>
      <w:r>
        <w:rPr/>
        <w:t>gastritis whereas </w:t>
      </w:r>
      <w:r>
        <w:rPr>
          <w:i/>
        </w:rPr>
        <w:t>Vernonia amygdalina </w:t>
      </w:r>
      <w:r>
        <w:rPr/>
        <w:t>and </w:t>
      </w:r>
      <w:r>
        <w:rPr>
          <w:i/>
        </w:rPr>
        <w:t>Gongronema latifolium </w:t>
      </w:r>
      <w:r>
        <w:rPr/>
        <w:t>are widely</w:t>
      </w:r>
      <w:r>
        <w:rPr>
          <w:spacing w:val="1"/>
        </w:rPr>
        <w:t> </w:t>
      </w:r>
      <w:r>
        <w:rPr/>
        <w:t>consumed as vegetables. One thing common to all the four plants is that they are</w:t>
      </w:r>
      <w:r>
        <w:rPr>
          <w:spacing w:val="1"/>
        </w:rPr>
        <w:t> </w:t>
      </w:r>
      <w:r>
        <w:rPr/>
        <w:t>bitter, like hops, but thrive in tropical regions, unlike hops (Ajebesone and Aina,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line="480" w:lineRule="auto"/>
        <w:ind w:left="1180" w:right="893"/>
        <w:jc w:val="both"/>
      </w:pPr>
      <w:r>
        <w:rPr/>
        <w:t>This</w:t>
      </w:r>
      <w:r>
        <w:rPr>
          <w:spacing w:val="1"/>
        </w:rPr>
        <w:t> </w:t>
      </w:r>
      <w:r>
        <w:rPr/>
        <w:t>piece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constituents</w:t>
      </w:r>
      <w:r>
        <w:rPr>
          <w:spacing w:val="67"/>
        </w:rPr>
        <w:t> </w:t>
      </w:r>
      <w:r>
        <w:rPr/>
        <w:t>of</w:t>
      </w:r>
      <w:r>
        <w:rPr>
          <w:spacing w:val="1"/>
        </w:rPr>
        <w:t> </w:t>
      </w:r>
      <w:r>
        <w:rPr/>
        <w:t>imported hops, investigate quantitatively some nutritional and anti-nutritional</w:t>
      </w:r>
      <w:r>
        <w:rPr>
          <w:spacing w:val="1"/>
        </w:rPr>
        <w:t> </w:t>
      </w:r>
      <w:r>
        <w:rPr/>
        <w:t>values of imported hops and study the mineral (metal) contents of hops as well as</w:t>
      </w:r>
      <w:r>
        <w:rPr>
          <w:spacing w:val="-65"/>
        </w:rPr>
        <w:t> </w:t>
      </w:r>
      <w:r>
        <w:rPr/>
        <w:t>contrast to some Nigerian plants. It was also designed to find the possibility of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plants serving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substitutes</w:t>
      </w:r>
      <w:r>
        <w:rPr>
          <w:spacing w:val="2"/>
        </w:rPr>
        <w:t> </w:t>
      </w:r>
      <w:r>
        <w:rPr/>
        <w:t>for</w:t>
      </w:r>
      <w:r>
        <w:rPr>
          <w:spacing w:val="-4"/>
        </w:rPr>
        <w:t> </w:t>
      </w:r>
      <w:r>
        <w:rPr/>
        <w:t>hops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beer</w:t>
      </w:r>
      <w:r>
        <w:rPr>
          <w:spacing w:val="-3"/>
        </w:rPr>
        <w:t> </w:t>
      </w:r>
      <w:r>
        <w:rPr/>
        <w:t>production.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categorically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can</w:t>
      </w:r>
      <w:r>
        <w:rPr>
          <w:spacing w:val="-65"/>
        </w:rPr>
        <w:t> </w:t>
      </w:r>
      <w:r>
        <w:rPr/>
        <w:t>substitute hops in the production of premium quality and world class beers, the</w:t>
      </w:r>
      <w:r>
        <w:rPr>
          <w:spacing w:val="1"/>
        </w:rPr>
        <w:t> </w:t>
      </w:r>
      <w:r>
        <w:rPr/>
        <w:t>brewing industries in Nigeria will no longer depend on imported hops. This level</w:t>
      </w:r>
      <w:r>
        <w:rPr>
          <w:spacing w:val="1"/>
        </w:rPr>
        <w:t> </w:t>
      </w:r>
      <w:r>
        <w:rPr/>
        <w:t>of raw material freedom confers definite economic advantages to the Nigerian</w:t>
      </w:r>
      <w:r>
        <w:rPr>
          <w:spacing w:val="1"/>
        </w:rPr>
        <w:t> </w:t>
      </w:r>
      <w:r>
        <w:rPr/>
        <w:t>brewing industry.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900" w:val="left" w:leader="none"/>
          <w:tab w:pos="1901" w:val="left" w:leader="none"/>
        </w:tabs>
        <w:spacing w:line="240" w:lineRule="auto" w:before="90" w:after="0"/>
        <w:ind w:left="1900" w:right="0" w:hanging="721"/>
        <w:jc w:val="left"/>
        <w:rPr>
          <w:b/>
          <w:sz w:val="24"/>
        </w:rPr>
      </w:pPr>
      <w:r>
        <w:rPr>
          <w:b/>
          <w:sz w:val="24"/>
        </w:rPr>
        <w:t>HISTORICAL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PERSPECTIVE</w:t>
      </w:r>
    </w:p>
    <w:p>
      <w:pPr>
        <w:pStyle w:val="ListParagraph"/>
        <w:numPr>
          <w:ilvl w:val="2"/>
          <w:numId w:val="1"/>
        </w:numPr>
        <w:tabs>
          <w:tab w:pos="1721" w:val="left" w:leader="none"/>
        </w:tabs>
        <w:spacing w:line="240" w:lineRule="auto" w:before="137" w:after="0"/>
        <w:ind w:left="1720" w:right="0" w:hanging="541"/>
        <w:jc w:val="left"/>
        <w:rPr>
          <w:b/>
          <w:sz w:val="24"/>
        </w:rPr>
      </w:pPr>
      <w:r>
        <w:rPr>
          <w:b/>
          <w:sz w:val="24"/>
        </w:rPr>
        <w:t>History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Beer</w:t>
      </w:r>
    </w:p>
    <w:p>
      <w:pPr>
        <w:pStyle w:val="BodyText"/>
        <w:spacing w:line="480" w:lineRule="auto" w:before="132"/>
        <w:ind w:left="1180" w:right="894"/>
        <w:jc w:val="both"/>
      </w:pPr>
      <w:r>
        <w:rPr/>
        <w:t>The word beer is derived from the latin word</w:t>
      </w:r>
      <w:r>
        <w:rPr>
          <w:spacing w:val="1"/>
        </w:rPr>
        <w:t> </w:t>
      </w:r>
      <w:r>
        <w:rPr>
          <w:i/>
        </w:rPr>
        <w:t>bibere </w:t>
      </w:r>
      <w:r>
        <w:rPr/>
        <w:t>which means to drink</w:t>
      </w:r>
      <w:r>
        <w:rPr>
          <w:spacing w:val="1"/>
        </w:rPr>
        <w:t> </w:t>
      </w:r>
      <w:r>
        <w:rPr/>
        <w:t>(Okafor, 2007). Beer is the world’s oldest and most widely consumed alcoholic</w:t>
      </w:r>
      <w:r>
        <w:rPr>
          <w:spacing w:val="1"/>
        </w:rPr>
        <w:t> </w:t>
      </w:r>
      <w:r>
        <w:rPr/>
        <w:t>beverage,</w:t>
      </w:r>
      <w:r>
        <w:rPr>
          <w:spacing w:val="54"/>
        </w:rPr>
        <w:t> </w:t>
      </w:r>
      <w:r>
        <w:rPr/>
        <w:t>possibly</w:t>
      </w:r>
      <w:r>
        <w:rPr>
          <w:spacing w:val="55"/>
        </w:rPr>
        <w:t> </w:t>
      </w:r>
      <w:r>
        <w:rPr/>
        <w:t>dating</w:t>
      </w:r>
      <w:r>
        <w:rPr>
          <w:spacing w:val="57"/>
        </w:rPr>
        <w:t> </w:t>
      </w:r>
      <w:r>
        <w:rPr/>
        <w:t>back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early</w:t>
      </w:r>
      <w:r>
        <w:rPr>
          <w:spacing w:val="57"/>
        </w:rPr>
        <w:t> </w:t>
      </w:r>
      <w:r>
        <w:rPr/>
        <w:t>Neolithic</w:t>
      </w:r>
      <w:r>
        <w:rPr>
          <w:spacing w:val="56"/>
        </w:rPr>
        <w:t> </w:t>
      </w:r>
      <w:r>
        <w:rPr/>
        <w:t>or</w:t>
      </w:r>
      <w:r>
        <w:rPr>
          <w:spacing w:val="57"/>
        </w:rPr>
        <w:t> </w:t>
      </w:r>
      <w:r>
        <w:rPr/>
        <w:t>9,000</w:t>
      </w:r>
      <w:r>
        <w:rPr>
          <w:spacing w:val="1"/>
        </w:rPr>
        <w:t> </w:t>
      </w:r>
      <w:r>
        <w:rPr/>
        <w:t>Before</w:t>
      </w:r>
      <w:r>
        <w:rPr>
          <w:spacing w:val="56"/>
        </w:rPr>
        <w:t> </w:t>
      </w:r>
      <w:r>
        <w:rPr/>
        <w:t>Christ</w:t>
      </w:r>
      <w:r>
        <w:rPr>
          <w:spacing w:val="-66"/>
        </w:rPr>
        <w:t> </w:t>
      </w:r>
      <w:r>
        <w:rPr/>
        <w:t>(BC), and recorded in the written history of ancient Egypt and Mesopotamia</w:t>
      </w:r>
      <w:r>
        <w:rPr>
          <w:spacing w:val="1"/>
        </w:rPr>
        <w:t> </w:t>
      </w:r>
      <w:r>
        <w:rPr/>
        <w:t>(Micheal,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man’s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</w:t>
      </w:r>
      <w:r>
        <w:rPr>
          <w:spacing w:val="67"/>
        </w:rPr>
        <w:t> </w:t>
      </w:r>
      <w:r>
        <w:rPr/>
        <w:t>civilization</w:t>
      </w:r>
      <w:r>
        <w:rPr>
          <w:spacing w:val="1"/>
        </w:rPr>
        <w:t> </w:t>
      </w:r>
      <w:r>
        <w:rPr/>
        <w:t>(Nelson, 2005). Beer was spread in Europe by Germanic and Celtic tribes as far</w:t>
      </w:r>
      <w:r>
        <w:rPr>
          <w:spacing w:val="1"/>
        </w:rPr>
        <w:t> </w:t>
      </w:r>
      <w:r>
        <w:rPr/>
        <w:t>back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3,000 B.C.</w:t>
      </w:r>
      <w:r>
        <w:rPr>
          <w:spacing w:val="-2"/>
        </w:rPr>
        <w:t> </w:t>
      </w:r>
      <w:r>
        <w:rPr/>
        <w:t>and it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mainly</w:t>
      </w:r>
      <w:r>
        <w:rPr>
          <w:spacing w:val="-3"/>
        </w:rPr>
        <w:t> </w:t>
      </w:r>
      <w:r>
        <w:rPr/>
        <w:t>brewed on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scale</w:t>
      </w:r>
      <w:r>
        <w:rPr>
          <w:spacing w:val="-5"/>
        </w:rPr>
        <w:t> </w:t>
      </w:r>
      <w:r>
        <w:rPr/>
        <w:t>(Nelson,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480" w:lineRule="auto"/>
        <w:ind w:left="1180" w:right="896"/>
        <w:jc w:val="both"/>
      </w:pPr>
      <w:r>
        <w:rPr/>
        <w:t>The U.S. beer industry started in the 1840s and 1850s with the introduction of</w:t>
      </w:r>
      <w:r>
        <w:rPr>
          <w:spacing w:val="1"/>
        </w:rPr>
        <w:t> </w:t>
      </w:r>
      <w:r>
        <w:rPr/>
        <w:t>lager style beers, brought by German immigrants (Arnold, 2005). Before that</w:t>
      </w:r>
      <w:r>
        <w:rPr>
          <w:spacing w:val="1"/>
        </w:rPr>
        <w:t> </w:t>
      </w:r>
      <w:r>
        <w:rPr/>
        <w:t>point, beers were heavily oriented towards ale, porter and stout and were mostly</w:t>
      </w:r>
      <w:r>
        <w:rPr>
          <w:spacing w:val="1"/>
        </w:rPr>
        <w:t> </w:t>
      </w:r>
      <w:r>
        <w:rPr/>
        <w:t>brewed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home.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technological</w:t>
      </w:r>
      <w:r>
        <w:rPr>
          <w:spacing w:val="67"/>
        </w:rPr>
        <w:t> </w:t>
      </w:r>
      <w:r>
        <w:rPr/>
        <w:t>advances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Mechanical</w:t>
      </w:r>
      <w:r>
        <w:rPr>
          <w:spacing w:val="-65"/>
        </w:rPr>
        <w:t> </w:t>
      </w:r>
      <w:r>
        <w:rPr/>
        <w:t>refrigeration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aided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beer.</w:t>
      </w:r>
      <w:r>
        <w:rPr>
          <w:spacing w:val="-65"/>
        </w:rPr>
        <w:t> </w:t>
      </w:r>
      <w:r>
        <w:rPr/>
        <w:t>Pasteurization was also adopted during this period, which opened the way for</w:t>
      </w:r>
      <w:r>
        <w:rPr>
          <w:spacing w:val="1"/>
        </w:rPr>
        <w:t> </w:t>
      </w:r>
      <w:r>
        <w:rPr/>
        <w:t>wide-scale bottling and off-premise consumption of beer. By 1850, there were</w:t>
      </w:r>
      <w:r>
        <w:rPr>
          <w:spacing w:val="1"/>
        </w:rPr>
        <w:t> </w:t>
      </w:r>
      <w:r>
        <w:rPr/>
        <w:t>about 430 breweries in the United States producing about 750,000 barrels of beer</w:t>
      </w:r>
      <w:r>
        <w:rPr>
          <w:spacing w:val="1"/>
        </w:rPr>
        <w:t> </w:t>
      </w:r>
      <w:r>
        <w:rPr/>
        <w:t>annually as commercial brewers began to grow in size and number, and by the</w:t>
      </w:r>
      <w:r>
        <w:rPr>
          <w:spacing w:val="1"/>
        </w:rPr>
        <w:t> </w:t>
      </w:r>
      <w:r>
        <w:rPr/>
        <w:t>late</w:t>
      </w:r>
      <w:r>
        <w:rPr>
          <w:spacing w:val="-2"/>
        </w:rPr>
        <w:t> </w:t>
      </w:r>
      <w:r>
        <w:rPr/>
        <w:t>ninetieth century,</w:t>
      </w:r>
      <w:r>
        <w:rPr>
          <w:spacing w:val="-5"/>
        </w:rPr>
        <w:t> </w:t>
      </w:r>
      <w:r>
        <w:rPr/>
        <w:t>there</w:t>
      </w:r>
      <w:r>
        <w:rPr>
          <w:spacing w:val="-4"/>
        </w:rPr>
        <w:t> </w:t>
      </w:r>
      <w:r>
        <w:rPr/>
        <w:t>were almost</w:t>
      </w:r>
      <w:r>
        <w:rPr>
          <w:spacing w:val="-2"/>
        </w:rPr>
        <w:t> </w:t>
      </w:r>
      <w:r>
        <w:rPr/>
        <w:t>1,300</w:t>
      </w:r>
      <w:r>
        <w:rPr>
          <w:spacing w:val="-3"/>
        </w:rPr>
        <w:t> </w:t>
      </w:r>
      <w:r>
        <w:rPr/>
        <w:t>breweries</w:t>
      </w:r>
      <w:r>
        <w:rPr>
          <w:spacing w:val="3"/>
        </w:rPr>
        <w:t> </w:t>
      </w:r>
      <w:r>
        <w:rPr/>
        <w:t>(Elzinga,</w:t>
      </w:r>
      <w:r>
        <w:rPr>
          <w:spacing w:val="-5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2"/>
          <w:numId w:val="1"/>
        </w:numPr>
        <w:tabs>
          <w:tab w:pos="1790" w:val="left" w:leader="none"/>
        </w:tabs>
        <w:spacing w:line="240" w:lineRule="auto" w:before="90" w:after="0"/>
        <w:ind w:left="1789" w:right="0" w:hanging="610"/>
        <w:jc w:val="both"/>
      </w:pPr>
      <w:r>
        <w:rPr/>
        <w:t>The</w:t>
      </w:r>
      <w:r>
        <w:rPr>
          <w:spacing w:val="-4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Beer</w:t>
      </w:r>
      <w:r>
        <w:rPr>
          <w:spacing w:val="-2"/>
        </w:rPr>
        <w:t> </w:t>
      </w:r>
      <w:r>
        <w:rPr/>
        <w:t>Industries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896"/>
        <w:jc w:val="both"/>
      </w:pPr>
      <w:r>
        <w:rPr/>
        <w:t>In Nigeria, the Nigerian Breweries Plc, incorporated in 1946, is the pioneer and</w:t>
      </w:r>
      <w:r>
        <w:rPr>
          <w:spacing w:val="1"/>
        </w:rPr>
        <w:t> </w:t>
      </w:r>
      <w:r>
        <w:rPr/>
        <w:t>largest brewing company. Its first bottle of beer, Star lager rolled off the bottling</w:t>
      </w:r>
      <w:r>
        <w:rPr>
          <w:spacing w:val="1"/>
        </w:rPr>
        <w:t> </w:t>
      </w:r>
      <w:r>
        <w:rPr/>
        <w:t>lines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its Lagos</w:t>
      </w:r>
      <w:r>
        <w:rPr>
          <w:spacing w:val="-4"/>
        </w:rPr>
        <w:t> </w:t>
      </w:r>
      <w:r>
        <w:rPr/>
        <w:t>brewery in</w:t>
      </w:r>
      <w:r>
        <w:rPr>
          <w:spacing w:val="-2"/>
        </w:rPr>
        <w:t> </w:t>
      </w:r>
      <w:r>
        <w:rPr/>
        <w:t>June</w:t>
      </w:r>
      <w:r>
        <w:rPr>
          <w:spacing w:val="-5"/>
        </w:rPr>
        <w:t> </w:t>
      </w:r>
      <w:r>
        <w:rPr/>
        <w:t>1949</w:t>
      </w:r>
      <w:r>
        <w:rPr>
          <w:spacing w:val="1"/>
        </w:rPr>
        <w:t> </w:t>
      </w:r>
      <w:r>
        <w:rPr/>
        <w:t>(Nigerian Stock</w:t>
      </w:r>
      <w:r>
        <w:rPr>
          <w:spacing w:val="-3"/>
        </w:rPr>
        <w:t> </w:t>
      </w:r>
      <w:r>
        <w:rPr/>
        <w:t>Exchange,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The Nigerian Breweries Plc audited results, according to NIBREW NEWS 2013,</w:t>
      </w:r>
      <w:r>
        <w:rPr>
          <w:spacing w:val="1"/>
        </w:rPr>
        <w:t> </w:t>
      </w:r>
      <w:r>
        <w:rPr/>
        <w:t>amongst</w:t>
      </w:r>
      <w:r>
        <w:rPr>
          <w:spacing w:val="-2"/>
        </w:rPr>
        <w:t> </w:t>
      </w:r>
      <w:r>
        <w:rPr/>
        <w:t>other issues reported 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line="480" w:lineRule="auto"/>
        <w:ind w:left="1180" w:right="893"/>
        <w:jc w:val="both"/>
      </w:pPr>
      <w:r>
        <w:rPr/>
        <w:t>“That apart from its Lagos brewery, other breweries were commissioned by the</w:t>
      </w:r>
      <w:r>
        <w:rPr>
          <w:spacing w:val="1"/>
        </w:rPr>
        <w:t> </w:t>
      </w:r>
      <w:r>
        <w:rPr/>
        <w:t>company, including Aba brewery in 1957, Kaduna brewery in 1963, and Ibadan</w:t>
      </w:r>
      <w:r>
        <w:rPr>
          <w:spacing w:val="1"/>
        </w:rPr>
        <w:t> </w:t>
      </w:r>
      <w:r>
        <w:rPr/>
        <w:t>brewery in 1982. In September 1993 the company acquired its fifth brewery in</w:t>
      </w:r>
      <w:r>
        <w:rPr>
          <w:spacing w:val="1"/>
        </w:rPr>
        <w:t> </w:t>
      </w:r>
      <w:r>
        <w:rPr/>
        <w:t>Enugu state, and in October 2003, its sixth brewery, sited at Ama in Enugu. Ama</w:t>
      </w:r>
      <w:r>
        <w:rPr>
          <w:spacing w:val="1"/>
        </w:rPr>
        <w:t> </w:t>
      </w:r>
      <w:r>
        <w:rPr/>
        <w:t>brewery is the largest brewery in Nigeria and one of the most modern worldwide.</w:t>
      </w:r>
      <w:r>
        <w:rPr>
          <w:spacing w:val="-65"/>
        </w:rPr>
        <w:t> </w:t>
      </w:r>
      <w:r>
        <w:rPr/>
        <w:t>In October 2011, Nigerian Breweries acquired majority equity interests in Sona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Associated Business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(Sona</w:t>
      </w:r>
      <w:r>
        <w:rPr>
          <w:spacing w:val="1"/>
        </w:rPr>
        <w:t> </w:t>
      </w:r>
      <w:r>
        <w:rPr/>
        <w:t>Systems)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Breweries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Heineken.</w:t>
      </w:r>
      <w:r>
        <w:rPr>
          <w:spacing w:val="1"/>
        </w:rPr>
        <w:t> </w:t>
      </w:r>
      <w:r>
        <w:rPr/>
        <w:t>Sona</w:t>
      </w:r>
      <w:r>
        <w:rPr>
          <w:spacing w:val="1"/>
        </w:rPr>
        <w:t> </w:t>
      </w:r>
      <w:r>
        <w:rPr/>
        <w:t>System’s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breweries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Ota</w:t>
      </w:r>
      <w:r>
        <w:rPr>
          <w:spacing w:val="1"/>
        </w:rPr>
        <w:t> </w:t>
      </w:r>
      <w:r>
        <w:rPr/>
        <w:t>and</w:t>
      </w:r>
      <w:r>
        <w:rPr>
          <w:spacing w:val="-65"/>
        </w:rPr>
        <w:t> </w:t>
      </w:r>
      <w:r>
        <w:rPr/>
        <w:t>Kaduna,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Breweries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Onitsha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Breweries Plc, together with three brands, Goldberg lager, Malta gold and Life</w:t>
      </w:r>
      <w:r>
        <w:rPr>
          <w:spacing w:val="1"/>
        </w:rPr>
        <w:t> </w:t>
      </w:r>
      <w:r>
        <w:rPr/>
        <w:t>continental lager. Nigerian Breweries Plc now has eight operational breweries</w:t>
      </w:r>
      <w:r>
        <w:rPr>
          <w:spacing w:val="1"/>
        </w:rPr>
        <w:t> </w:t>
      </w:r>
      <w:r>
        <w:rPr/>
        <w:t>from which its products are distributed to all parts of Nigeria, in addition to the</w:t>
      </w:r>
      <w:r>
        <w:rPr>
          <w:spacing w:val="1"/>
        </w:rPr>
        <w:t> </w:t>
      </w:r>
      <w:r>
        <w:rPr/>
        <w:t>Maltina</w:t>
      </w:r>
      <w:r>
        <w:rPr>
          <w:spacing w:val="-2"/>
        </w:rPr>
        <w:t> </w:t>
      </w:r>
      <w:r>
        <w:rPr/>
        <w:t>plants in</w:t>
      </w:r>
      <w:r>
        <w:rPr>
          <w:spacing w:val="1"/>
        </w:rPr>
        <w:t> </w:t>
      </w:r>
      <w:r>
        <w:rPr/>
        <w:t>Aba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Kaduna.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7"/>
        <w:jc w:val="both"/>
      </w:pP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portfolio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brands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Star</w:t>
      </w:r>
      <w:r>
        <w:rPr>
          <w:spacing w:val="67"/>
        </w:rPr>
        <w:t> </w:t>
      </w:r>
      <w:r>
        <w:rPr/>
        <w:t>lager</w:t>
      </w:r>
      <w:r>
        <w:rPr>
          <w:spacing w:val="1"/>
        </w:rPr>
        <w:t> </w:t>
      </w:r>
      <w:r>
        <w:rPr/>
        <w:t>(launched in 1949), Gulder lager (1970), Legend extra stout (1992), Heinekenn</w:t>
      </w:r>
      <w:r>
        <w:rPr>
          <w:spacing w:val="1"/>
        </w:rPr>
        <w:t> </w:t>
      </w:r>
      <w:r>
        <w:rPr/>
        <w:t>lager</w:t>
      </w:r>
      <w:r>
        <w:rPr>
          <w:spacing w:val="-3"/>
        </w:rPr>
        <w:t> </w:t>
      </w:r>
      <w:r>
        <w:rPr/>
        <w:t>(1998),</w:t>
      </w:r>
      <w:r>
        <w:rPr>
          <w:spacing w:val="-5"/>
        </w:rPr>
        <w:t> </w:t>
      </w:r>
      <w:r>
        <w:rPr/>
        <w:t>Goldberg lager</w:t>
      </w:r>
      <w:r>
        <w:rPr>
          <w:spacing w:val="-1"/>
        </w:rPr>
        <w:t> </w:t>
      </w:r>
      <w:r>
        <w:rPr/>
        <w:t>(2011)</w:t>
      </w:r>
      <w:r>
        <w:rPr>
          <w:spacing w:val="-1"/>
        </w:rPr>
        <w:t> </w:t>
      </w:r>
      <w:r>
        <w:rPr/>
        <w:t>and Life</w:t>
      </w:r>
      <w:r>
        <w:rPr>
          <w:spacing w:val="2"/>
        </w:rPr>
        <w:t> </w:t>
      </w:r>
      <w:r>
        <w:rPr/>
        <w:t>continental</w:t>
      </w:r>
      <w:r>
        <w:rPr>
          <w:spacing w:val="-1"/>
        </w:rPr>
        <w:t> </w:t>
      </w:r>
      <w:r>
        <w:rPr/>
        <w:t>lager</w:t>
      </w:r>
      <w:r>
        <w:rPr>
          <w:spacing w:val="-3"/>
        </w:rPr>
        <w:t> </w:t>
      </w:r>
      <w:r>
        <w:rPr/>
        <w:t>(2011)”.</w:t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spacing w:line="480" w:lineRule="auto" w:before="1"/>
        <w:ind w:left="1180" w:right="893"/>
        <w:jc w:val="both"/>
      </w:pPr>
      <w:r>
        <w:rPr/>
        <w:t>Guinness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subsidiary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Diageo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incorporated in 1962 with the building of a brewery in Ikeja, Lagos state. The</w:t>
      </w:r>
      <w:r>
        <w:rPr>
          <w:spacing w:val="1"/>
        </w:rPr>
        <w:t> </w:t>
      </w:r>
      <w:r>
        <w:rPr/>
        <w:t>brewery was the first outside of Ireland and Great Britain. Other breweries have</w:t>
      </w:r>
      <w:r>
        <w:rPr>
          <w:spacing w:val="1"/>
        </w:rPr>
        <w:t> </w:t>
      </w:r>
      <w:r>
        <w:rPr/>
        <w:t>been opened overtime – Benin City brewery in 1974, Ogba brewery in 1982 and</w:t>
      </w:r>
      <w:r>
        <w:rPr>
          <w:spacing w:val="1"/>
        </w:rPr>
        <w:t> </w:t>
      </w:r>
      <w:r>
        <w:rPr/>
        <w:t>Port-Harcourt brewery in August 2013. Guinness Nigeria Produces the following</w:t>
      </w:r>
      <w:r>
        <w:rPr>
          <w:spacing w:val="1"/>
        </w:rPr>
        <w:t> </w:t>
      </w:r>
      <w:r>
        <w:rPr/>
        <w:t>beer brands – Foreign extra stout (1962), Harp lager beer (1974), Guinness extra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Satzenbrau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Dubic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lager</w:t>
      </w:r>
      <w:r>
        <w:rPr>
          <w:spacing w:val="1"/>
        </w:rPr>
        <w:t> </w:t>
      </w:r>
      <w:r>
        <w:rPr/>
        <w:t>(2012),</w:t>
      </w:r>
      <w:r>
        <w:rPr>
          <w:spacing w:val="67"/>
        </w:rPr>
        <w:t> </w:t>
      </w:r>
      <w:r>
        <w:rPr/>
        <w:t>Smirnoff</w:t>
      </w:r>
      <w:r>
        <w:rPr>
          <w:spacing w:val="68"/>
        </w:rPr>
        <w:t> </w:t>
      </w:r>
      <w:r>
        <w:rPr/>
        <w:t>ice</w:t>
      </w:r>
      <w:r>
        <w:rPr>
          <w:spacing w:val="1"/>
        </w:rPr>
        <w:t> </w:t>
      </w:r>
      <w:r>
        <w:rPr/>
        <w:t>(2006),</w:t>
      </w:r>
      <w:r>
        <w:rPr>
          <w:spacing w:val="-2"/>
        </w:rPr>
        <w:t> </w:t>
      </w:r>
      <w:r>
        <w:rPr/>
        <w:t>SNAPP</w:t>
      </w:r>
      <w:r>
        <w:rPr>
          <w:spacing w:val="-1"/>
        </w:rPr>
        <w:t> </w:t>
      </w:r>
      <w:r>
        <w:rPr/>
        <w:t>(2012),</w:t>
      </w:r>
      <w:r>
        <w:rPr>
          <w:spacing w:val="-1"/>
        </w:rPr>
        <w:t> </w:t>
      </w:r>
      <w:r>
        <w:rPr/>
        <w:t>and Orijin</w:t>
      </w:r>
      <w:r>
        <w:rPr>
          <w:spacing w:val="1"/>
        </w:rPr>
        <w:t> </w:t>
      </w:r>
      <w:r>
        <w:rPr/>
        <w:t>(2013)</w:t>
      </w:r>
      <w:r>
        <w:rPr>
          <w:spacing w:val="2"/>
        </w:rPr>
        <w:t> </w:t>
      </w:r>
      <w:r>
        <w:rPr/>
        <w:t>(Badmus,</w:t>
      </w:r>
      <w:r>
        <w:rPr>
          <w:spacing w:val="-4"/>
        </w:rPr>
        <w:t> </w:t>
      </w:r>
      <w:r>
        <w:rPr/>
        <w:t>2013).</w:t>
      </w:r>
    </w:p>
    <w:p>
      <w:pPr>
        <w:pStyle w:val="BodyText"/>
        <w:spacing w:line="480" w:lineRule="auto" w:before="1"/>
        <w:ind w:left="1180" w:right="893"/>
        <w:jc w:val="both"/>
      </w:pPr>
      <w:r>
        <w:rPr/>
        <w:t>From the foregoing, it is evident that Nigeria has moved from a duopoly beer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oligopoly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Heineken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71%</w:t>
      </w:r>
      <w:r>
        <w:rPr>
          <w:spacing w:val="1"/>
        </w:rPr>
        <w:t> </w:t>
      </w:r>
      <w:r>
        <w:rPr/>
        <w:t>share,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subsidiaries, Nigerian Breweries Plc with 61% market share and Consolidated</w:t>
      </w:r>
      <w:r>
        <w:rPr>
          <w:spacing w:val="1"/>
        </w:rPr>
        <w:t> </w:t>
      </w:r>
      <w:r>
        <w:rPr/>
        <w:t>Breweries with a 10% market share. Diegeo has a 27% market share through its</w:t>
      </w:r>
      <w:r>
        <w:rPr>
          <w:spacing w:val="1"/>
        </w:rPr>
        <w:t> </w:t>
      </w:r>
      <w:r>
        <w:rPr/>
        <w:t>stake in Guinness Nigeria. South African Breweries Miller (SABM) is a more</w:t>
      </w:r>
      <w:r>
        <w:rPr>
          <w:spacing w:val="1"/>
        </w:rPr>
        <w:t> </w:t>
      </w:r>
      <w:r>
        <w:rPr/>
        <w:t>recent entrant to the market and has a growing but very significant stake in the</w:t>
      </w:r>
      <w:r>
        <w:rPr>
          <w:spacing w:val="1"/>
        </w:rPr>
        <w:t> </w:t>
      </w:r>
      <w:r>
        <w:rPr/>
        <w:t>industry. NB Plc has the largest capacity coverage with about 8 breweries located</w:t>
      </w:r>
      <w:r>
        <w:rPr>
          <w:spacing w:val="-65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(estimated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hectoliter {mn.hl}). Guinness operates four breweries (total annual of 7.5 mn.hl.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2014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on-going</w:t>
      </w:r>
      <w:r>
        <w:rPr>
          <w:spacing w:val="-1"/>
        </w:rPr>
        <w:t> </w:t>
      </w:r>
      <w:r>
        <w:rPr/>
        <w:t>capacity expansion),</w:t>
      </w:r>
      <w:r>
        <w:rPr>
          <w:spacing w:val="-1"/>
        </w:rPr>
        <w:t> </w:t>
      </w:r>
      <w:r>
        <w:rPr/>
        <w:t>SABM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built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capacity (by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acquisition) to approximately 1.8 mn.hl, which includes Pabod breweries in Port</w:t>
      </w:r>
      <w:r>
        <w:rPr>
          <w:spacing w:val="1"/>
        </w:rPr>
        <w:t> </w:t>
      </w:r>
      <w:r>
        <w:rPr/>
        <w:t>Harcourt,</w:t>
      </w:r>
      <w:r>
        <w:rPr>
          <w:spacing w:val="-3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breweries</w:t>
      </w:r>
      <w:r>
        <w:rPr>
          <w:spacing w:val="-1"/>
        </w:rPr>
        <w:t> </w:t>
      </w:r>
      <w:r>
        <w:rPr/>
        <w:t>in Ilesa</w:t>
      </w:r>
      <w:r>
        <w:rPr>
          <w:spacing w:val="-2"/>
        </w:rPr>
        <w:t> </w:t>
      </w:r>
      <w:r>
        <w:rPr/>
        <w:t>and Onitsha</w:t>
      </w:r>
      <w:r>
        <w:rPr>
          <w:spacing w:val="-2"/>
        </w:rPr>
        <w:t> </w:t>
      </w:r>
      <w:r>
        <w:rPr/>
        <w:t>(Badmus,</w:t>
      </w:r>
      <w:r>
        <w:rPr>
          <w:spacing w:val="-5"/>
        </w:rPr>
        <w:t> </w:t>
      </w:r>
      <w:r>
        <w:rPr/>
        <w:t>2013).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SABM has grown from regional player into the world’s second largest brewer by</w:t>
      </w:r>
      <w:r>
        <w:rPr>
          <w:spacing w:val="1"/>
        </w:rPr>
        <w:t> </w:t>
      </w:r>
      <w:r>
        <w:rPr/>
        <w:t>volume in the space of 15 years and with two brands, Hero and Trophy lager</w:t>
      </w:r>
      <w:r>
        <w:rPr>
          <w:spacing w:val="1"/>
        </w:rPr>
        <w:t> </w:t>
      </w:r>
      <w:r>
        <w:rPr/>
        <w:t>beers,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brewery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winning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loyalists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established brands. While Hero lager beer stems from Onitsha, the eastern part of</w:t>
      </w:r>
      <w:r>
        <w:rPr>
          <w:spacing w:val="1"/>
        </w:rPr>
        <w:t> </w:t>
      </w:r>
      <w:r>
        <w:rPr/>
        <w:t>Nigeria; Trophy, which was originally launched by International breweries Plc,</w:t>
      </w:r>
      <w:r>
        <w:rPr>
          <w:spacing w:val="1"/>
        </w:rPr>
        <w:t> </w:t>
      </w:r>
      <w:r>
        <w:rPr/>
        <w:t>Ilesa, Osun state in 1978 was taken over in 2011 by the Management of SAB</w:t>
      </w:r>
      <w:r>
        <w:rPr>
          <w:spacing w:val="1"/>
        </w:rPr>
        <w:t> </w:t>
      </w:r>
      <w:r>
        <w:rPr/>
        <w:t>Miller. These two brands have remained remarkable choices of lager with strong</w:t>
      </w:r>
      <w:r>
        <w:rPr>
          <w:spacing w:val="1"/>
        </w:rPr>
        <w:t> </w:t>
      </w:r>
      <w:r>
        <w:rPr/>
        <w:t>and notable</w:t>
      </w:r>
      <w:r>
        <w:rPr>
          <w:spacing w:val="-5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in Eastern and South</w:t>
      </w:r>
      <w:r>
        <w:rPr>
          <w:spacing w:val="-3"/>
        </w:rPr>
        <w:t> </w:t>
      </w:r>
      <w:r>
        <w:rPr/>
        <w:t>Western</w:t>
      </w:r>
      <w:r>
        <w:rPr>
          <w:spacing w:val="-3"/>
        </w:rPr>
        <w:t> </w:t>
      </w:r>
      <w:r>
        <w:rPr/>
        <w:t>Nigeria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line="480" w:lineRule="auto"/>
        <w:ind w:left="1180" w:right="894"/>
        <w:jc w:val="both"/>
      </w:pPr>
      <w:r>
        <w:rPr/>
        <w:t>The beer industry in Nigeria grew in value by 2.18% in 2009 making it worth</w:t>
      </w:r>
      <w:r>
        <w:rPr>
          <w:spacing w:val="1"/>
        </w:rPr>
        <w:t> </w:t>
      </w:r>
      <w:r>
        <w:rPr/>
        <w:t>USD 2.7 billion and since Nigerians consume just 11 litres of beer per head of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plenty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(Badmus, 2013). Drinking alcohol is a social activity in Nigeria, and therefore</w:t>
      </w:r>
      <w:r>
        <w:rPr>
          <w:spacing w:val="1"/>
        </w:rPr>
        <w:t> </w:t>
      </w:r>
      <w:r>
        <w:rPr/>
        <w:t>beer controls 80% of the country’s alcoholic sales. Thus, beer is the most popular</w:t>
      </w:r>
      <w:r>
        <w:rPr>
          <w:spacing w:val="-65"/>
        </w:rPr>
        <w:t> </w:t>
      </w:r>
      <w:r>
        <w:rPr/>
        <w:t>alcoholic drink in the country, making up more than 80% of all alcoholic sales</w:t>
      </w:r>
      <w:r>
        <w:rPr>
          <w:spacing w:val="1"/>
        </w:rPr>
        <w:t> </w:t>
      </w:r>
      <w:r>
        <w:rPr/>
        <w:t>(Badmus,</w:t>
      </w:r>
      <w:r>
        <w:rPr>
          <w:spacing w:val="-2"/>
        </w:rPr>
        <w:t> </w:t>
      </w:r>
      <w:r>
        <w:rPr/>
        <w:t>2013).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0" w:lineRule="auto" w:before="211" w:after="0"/>
        <w:ind w:left="1540" w:right="0" w:hanging="361"/>
        <w:jc w:val="left"/>
        <w:rPr>
          <w:b/>
          <w:sz w:val="24"/>
        </w:rPr>
      </w:pPr>
      <w:r>
        <w:rPr>
          <w:b/>
          <w:sz w:val="24"/>
        </w:rPr>
        <w:t>HYPOTHESIS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80" w:right="902"/>
        <w:jc w:val="both"/>
      </w:pPr>
      <w:r>
        <w:rPr/>
        <w:t>The hypothesis of study is the scientific bases which controls the fundamental</w:t>
      </w:r>
      <w:r>
        <w:rPr>
          <w:spacing w:val="1"/>
        </w:rPr>
        <w:t> </w:t>
      </w:r>
      <w:r>
        <w:rPr/>
        <w:t>relationships of the individual components that result in a given product. This</w:t>
      </w:r>
      <w:r>
        <w:rPr>
          <w:spacing w:val="1"/>
        </w:rPr>
        <w:t> </w:t>
      </w:r>
      <w:r>
        <w:rPr/>
        <w:t>special</w:t>
      </w:r>
      <w:r>
        <w:rPr>
          <w:spacing w:val="10"/>
        </w:rPr>
        <w:t> </w:t>
      </w:r>
      <w:r>
        <w:rPr/>
        <w:t>case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beer</w:t>
      </w:r>
      <w:r>
        <w:rPr>
          <w:spacing w:val="9"/>
        </w:rPr>
        <w:t> </w:t>
      </w:r>
      <w:r>
        <w:rPr/>
        <w:t>brewery</w:t>
      </w:r>
      <w:r>
        <w:rPr>
          <w:spacing w:val="12"/>
        </w:rPr>
        <w:t> </w:t>
      </w:r>
      <w:r>
        <w:rPr/>
        <w:t>activity</w:t>
      </w:r>
      <w:r>
        <w:rPr>
          <w:spacing w:val="12"/>
        </w:rPr>
        <w:t> </w:t>
      </w:r>
      <w:r>
        <w:rPr/>
        <w:t>involves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solubilization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900"/>
        <w:jc w:val="both"/>
      </w:pPr>
      <w:r>
        <w:rPr/>
        <w:t>carbohydrate content of grains by malting, grinding and boiling to extract sugars.</w:t>
      </w:r>
      <w:r>
        <w:rPr>
          <w:spacing w:val="1"/>
        </w:rPr>
        <w:t> </w:t>
      </w:r>
      <w:r>
        <w:rPr/>
        <w:t>This process also extracts substances such as fats from the grains and may require</w:t>
      </w:r>
      <w:r>
        <w:rPr>
          <w:spacing w:val="-65"/>
        </w:rPr>
        <w:t> </w:t>
      </w:r>
      <w:r>
        <w:rPr/>
        <w:t>a</w:t>
      </w:r>
      <w:r>
        <w:rPr>
          <w:spacing w:val="-2"/>
        </w:rPr>
        <w:t> </w:t>
      </w:r>
      <w:r>
        <w:rPr/>
        <w:t>degree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de-fatting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actual</w:t>
      </w:r>
      <w:r>
        <w:rPr>
          <w:spacing w:val="-3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established.</w:t>
      </w:r>
    </w:p>
    <w:p>
      <w:pPr>
        <w:spacing w:line="480" w:lineRule="auto" w:before="202"/>
        <w:ind w:left="1180" w:right="894" w:firstLine="0"/>
        <w:jc w:val="both"/>
        <w:rPr>
          <w:sz w:val="27"/>
        </w:rPr>
      </w:pPr>
      <w:r>
        <w:rPr>
          <w:sz w:val="27"/>
        </w:rPr>
        <w:t>The process of conversion to alcohol beer is done using special cultured yeast</w:t>
      </w:r>
      <w:r>
        <w:rPr>
          <w:spacing w:val="1"/>
          <w:sz w:val="27"/>
        </w:rPr>
        <w:t> </w:t>
      </w:r>
      <w:r>
        <w:rPr>
          <w:sz w:val="27"/>
        </w:rPr>
        <w:t>colonies,</w:t>
      </w:r>
      <w:r>
        <w:rPr>
          <w:spacing w:val="1"/>
          <w:sz w:val="27"/>
        </w:rPr>
        <w:t> </w:t>
      </w:r>
      <w:r>
        <w:rPr>
          <w:sz w:val="27"/>
        </w:rPr>
        <w:t>in</w:t>
      </w:r>
      <w:r>
        <w:rPr>
          <w:spacing w:val="1"/>
          <w:sz w:val="27"/>
        </w:rPr>
        <w:t> </w:t>
      </w:r>
      <w:r>
        <w:rPr>
          <w:sz w:val="27"/>
        </w:rPr>
        <w:t>this</w:t>
      </w:r>
      <w:r>
        <w:rPr>
          <w:spacing w:val="1"/>
          <w:sz w:val="27"/>
        </w:rPr>
        <w:t> </w:t>
      </w:r>
      <w:r>
        <w:rPr>
          <w:sz w:val="27"/>
        </w:rPr>
        <w:t>case,</w:t>
      </w:r>
      <w:r>
        <w:rPr>
          <w:spacing w:val="1"/>
          <w:sz w:val="27"/>
        </w:rPr>
        <w:t> </w:t>
      </w:r>
      <w:r>
        <w:rPr>
          <w:i/>
          <w:sz w:val="27"/>
        </w:rPr>
        <w:t>Saccharomyces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cerevisiae</w:t>
      </w:r>
      <w:r>
        <w:rPr>
          <w:i/>
          <w:spacing w:val="1"/>
          <w:sz w:val="27"/>
        </w:rPr>
        <w:t> </w:t>
      </w:r>
      <w:r>
        <w:rPr>
          <w:sz w:val="27"/>
        </w:rPr>
        <w:t>for</w:t>
      </w:r>
      <w:r>
        <w:rPr>
          <w:spacing w:val="1"/>
          <w:sz w:val="27"/>
        </w:rPr>
        <w:t> </w:t>
      </w:r>
      <w:r>
        <w:rPr>
          <w:sz w:val="27"/>
        </w:rPr>
        <w:t>top</w:t>
      </w:r>
      <w:r>
        <w:rPr>
          <w:spacing w:val="1"/>
          <w:sz w:val="27"/>
        </w:rPr>
        <w:t> </w:t>
      </w:r>
      <w:r>
        <w:rPr>
          <w:sz w:val="27"/>
        </w:rPr>
        <w:t>fermenting</w:t>
      </w:r>
      <w:r>
        <w:rPr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i/>
          <w:sz w:val="27"/>
        </w:rPr>
        <w:t>Saccharomyces carisbergensis </w:t>
      </w:r>
      <w:r>
        <w:rPr>
          <w:sz w:val="27"/>
        </w:rPr>
        <w:t>or </w:t>
      </w:r>
      <w:r>
        <w:rPr>
          <w:i/>
          <w:sz w:val="27"/>
        </w:rPr>
        <w:t>Saccharomyces uvarum </w:t>
      </w:r>
      <w:r>
        <w:rPr>
          <w:sz w:val="27"/>
        </w:rPr>
        <w:t>for bottom fermenting.</w:t>
      </w:r>
      <w:r>
        <w:rPr>
          <w:spacing w:val="1"/>
          <w:sz w:val="27"/>
        </w:rPr>
        <w:t> </w:t>
      </w:r>
      <w:r>
        <w:rPr>
          <w:sz w:val="27"/>
        </w:rPr>
        <w:t>Essential</w:t>
      </w:r>
      <w:r>
        <w:rPr>
          <w:spacing w:val="-3"/>
          <w:sz w:val="27"/>
        </w:rPr>
        <w:t> </w:t>
      </w:r>
      <w:r>
        <w:rPr>
          <w:sz w:val="27"/>
        </w:rPr>
        <w:t>change</w:t>
      </w:r>
      <w:r>
        <w:rPr>
          <w:spacing w:val="-4"/>
          <w:sz w:val="27"/>
        </w:rPr>
        <w:t> </w:t>
      </w:r>
      <w:r>
        <w:rPr>
          <w:sz w:val="27"/>
        </w:rPr>
        <w:t>here</w:t>
      </w:r>
      <w:r>
        <w:rPr>
          <w:spacing w:val="-3"/>
          <w:sz w:val="27"/>
        </w:rPr>
        <w:t> </w:t>
      </w:r>
      <w:r>
        <w:rPr>
          <w:sz w:val="27"/>
        </w:rPr>
        <w:t>is</w:t>
      </w:r>
      <w:r>
        <w:rPr>
          <w:spacing w:val="-1"/>
          <w:sz w:val="27"/>
        </w:rPr>
        <w:t> </w:t>
      </w:r>
      <w:r>
        <w:rPr>
          <w:sz w:val="27"/>
        </w:rPr>
        <w:t>conversion</w:t>
      </w:r>
      <w:r>
        <w:rPr>
          <w:spacing w:val="-2"/>
          <w:sz w:val="27"/>
        </w:rPr>
        <w:t> </w:t>
      </w:r>
      <w:r>
        <w:rPr>
          <w:sz w:val="27"/>
        </w:rPr>
        <w:t>of</w:t>
      </w:r>
      <w:r>
        <w:rPr>
          <w:spacing w:val="-2"/>
          <w:sz w:val="27"/>
        </w:rPr>
        <w:t> </w:t>
      </w:r>
      <w:r>
        <w:rPr>
          <w:sz w:val="27"/>
        </w:rPr>
        <w:t>glucose</w:t>
      </w:r>
      <w:r>
        <w:rPr>
          <w:spacing w:val="-2"/>
          <w:sz w:val="27"/>
        </w:rPr>
        <w:t> </w:t>
      </w:r>
      <w:r>
        <w:rPr>
          <w:sz w:val="27"/>
        </w:rPr>
        <w:t>to</w:t>
      </w:r>
      <w:r>
        <w:rPr>
          <w:spacing w:val="1"/>
          <w:sz w:val="27"/>
        </w:rPr>
        <w:t> </w:t>
      </w:r>
      <w:r>
        <w:rPr>
          <w:sz w:val="27"/>
        </w:rPr>
        <w:t>ethanol.</w:t>
      </w:r>
    </w:p>
    <w:p>
      <w:pPr>
        <w:pStyle w:val="BodyText"/>
        <w:spacing w:line="480" w:lineRule="auto" w:before="200"/>
        <w:ind w:left="1180" w:right="900"/>
        <w:jc w:val="both"/>
      </w:pPr>
      <w:r>
        <w:rPr/>
        <w:t>The addition of processed hop inflorescence allows some foam stability extracted</w:t>
      </w:r>
      <w:r>
        <w:rPr>
          <w:spacing w:val="-65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units.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flavours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phytochemicals from the hop additive. Usually such chemicals are in classes such</w:t>
      </w:r>
      <w:r>
        <w:rPr>
          <w:spacing w:val="-65"/>
        </w:rPr>
        <w:t> </w:t>
      </w:r>
      <w:r>
        <w:rPr/>
        <w:t>as flavones and terpnoids. Another class, the alkaloids are the source of the bitter</w:t>
      </w:r>
      <w:r>
        <w:rPr>
          <w:spacing w:val="1"/>
        </w:rPr>
        <w:t> </w:t>
      </w:r>
      <w:r>
        <w:rPr/>
        <w:t>tastes. It is therefore possible to supply these qualities, which distinguishes beers</w:t>
      </w:r>
      <w:r>
        <w:rPr>
          <w:spacing w:val="1"/>
        </w:rPr>
        <w:t> </w:t>
      </w:r>
      <w:r>
        <w:rPr/>
        <w:t>from plant equivalent of hops or hop produce. This substitution of chemical</w:t>
      </w:r>
      <w:r>
        <w:rPr>
          <w:spacing w:val="1"/>
        </w:rPr>
        <w:t> </w:t>
      </w:r>
      <w:r>
        <w:rPr/>
        <w:t>moieties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plants is the</w:t>
      </w:r>
      <w:r>
        <w:rPr>
          <w:spacing w:val="-1"/>
        </w:rPr>
        <w:t> </w:t>
      </w:r>
      <w:r>
        <w:rPr/>
        <w:t>bases 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Dissertation.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1"/>
        </w:numPr>
        <w:tabs>
          <w:tab w:pos="1720" w:val="left" w:leader="none"/>
          <w:tab w:pos="1721" w:val="left" w:leader="none"/>
        </w:tabs>
        <w:spacing w:line="240" w:lineRule="auto" w:before="211" w:after="0"/>
        <w:ind w:left="1720" w:right="0" w:hanging="541"/>
        <w:jc w:val="left"/>
        <w:rPr>
          <w:b/>
          <w:sz w:val="24"/>
        </w:rPr>
      </w:pPr>
      <w:r>
        <w:rPr>
          <w:b/>
          <w:sz w:val="24"/>
        </w:rPr>
        <w:t>STATEMENT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PROBLEM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180" w:right="895"/>
        <w:jc w:val="both"/>
      </w:pPr>
      <w:r>
        <w:rPr/>
        <w:t>In Nigeria, hops are imported, and with the expansion of the brewing industry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hops.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480" w:lineRule="auto"/>
        <w:ind w:left="1180" w:right="906"/>
        <w:jc w:val="both"/>
      </w:pP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sourcing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substitutes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a lot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efforts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made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brewing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905"/>
        <w:jc w:val="both"/>
      </w:pPr>
      <w:r>
        <w:rPr/>
        <w:t>industry for the substitution of barely with some local cereals. However, the</w:t>
      </w:r>
      <w:r>
        <w:rPr>
          <w:spacing w:val="1"/>
        </w:rPr>
        <w:t> </w:t>
      </w:r>
      <w:r>
        <w:rPr/>
        <w:t>substitution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hops</w:t>
      </w:r>
      <w:r>
        <w:rPr>
          <w:spacing w:val="-5"/>
        </w:rPr>
        <w:t> </w:t>
      </w:r>
      <w:r>
        <w:rPr/>
        <w:t>with local</w:t>
      </w:r>
      <w:r>
        <w:rPr>
          <w:spacing w:val="-3"/>
        </w:rPr>
        <w:t> </w:t>
      </w:r>
      <w:r>
        <w:rPr/>
        <w:t>raw materials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received similar</w:t>
      </w:r>
      <w:r>
        <w:rPr>
          <w:spacing w:val="-2"/>
        </w:rPr>
        <w:t> </w:t>
      </w:r>
      <w:r>
        <w:rPr/>
        <w:t>attention.</w:t>
      </w:r>
    </w:p>
    <w:p>
      <w:pPr>
        <w:pStyle w:val="BodyText"/>
        <w:spacing w:line="480" w:lineRule="auto"/>
        <w:ind w:left="1180" w:right="895"/>
        <w:jc w:val="both"/>
      </w:pPr>
      <w:r>
        <w:rPr/>
        <w:t>It is our considered opinion to establish that the four Nigerian plants {</w:t>
      </w:r>
      <w:r>
        <w:rPr>
          <w:i/>
        </w:rPr>
        <w:t>Garcinia</w:t>
      </w:r>
      <w:r>
        <w:rPr>
          <w:i/>
          <w:spacing w:val="1"/>
        </w:rPr>
        <w:t> </w:t>
      </w:r>
      <w:r>
        <w:rPr>
          <w:i/>
        </w:rPr>
        <w:t>kola </w:t>
      </w:r>
      <w:r>
        <w:rPr/>
        <w:t>(bitter cola)</w:t>
      </w:r>
      <w:r>
        <w:rPr>
          <w:i/>
        </w:rPr>
        <w:t>, Azadirachta indica </w:t>
      </w:r>
      <w:r>
        <w:rPr/>
        <w:t>(neem)</w:t>
      </w:r>
      <w:r>
        <w:rPr>
          <w:i/>
        </w:rPr>
        <w:t>, Vernonia amygdalina </w:t>
      </w:r>
      <w:r>
        <w:rPr/>
        <w:t>(bitter leaf)</w:t>
      </w:r>
      <w:r>
        <w:rPr>
          <w:spacing w:val="1"/>
        </w:rPr>
        <w:t> </w:t>
      </w:r>
      <w:r>
        <w:rPr/>
        <w:t>and </w:t>
      </w:r>
      <w:r>
        <w:rPr>
          <w:i/>
        </w:rPr>
        <w:t>Gongronema latifolium </w:t>
      </w:r>
      <w:r>
        <w:rPr/>
        <w:t>(heckel)} can substitute hops in the production of</w:t>
      </w:r>
      <w:r>
        <w:rPr>
          <w:spacing w:val="1"/>
        </w:rPr>
        <w:t> </w:t>
      </w:r>
      <w:r>
        <w:rPr/>
        <w:t>premium and world class beer so that brewing industries in Nigeria will no longer</w:t>
      </w:r>
      <w:r>
        <w:rPr>
          <w:spacing w:val="-65"/>
        </w:rPr>
        <w:t> </w:t>
      </w:r>
      <w:r>
        <w:rPr/>
        <w:t>depend on imported hops, but have options of local, available and inexpensive</w:t>
      </w:r>
      <w:r>
        <w:rPr>
          <w:spacing w:val="1"/>
        </w:rPr>
        <w:t> </w:t>
      </w:r>
      <w:r>
        <w:rPr/>
        <w:t>substitutes. The economic importance of such substitution is considerable and</w:t>
      </w:r>
      <w:r>
        <w:rPr>
          <w:spacing w:val="1"/>
        </w:rPr>
        <w:t> </w:t>
      </w:r>
      <w:r>
        <w:rPr/>
        <w:t>forms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reseanable</w:t>
      </w:r>
      <w:r>
        <w:rPr>
          <w:spacing w:val="-1"/>
        </w:rPr>
        <w:t> </w:t>
      </w:r>
      <w:r>
        <w:rPr/>
        <w:t>boost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area.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1"/>
        </w:numPr>
        <w:tabs>
          <w:tab w:pos="1900" w:val="left" w:leader="none"/>
          <w:tab w:pos="1901" w:val="left" w:leader="none"/>
        </w:tabs>
        <w:spacing w:line="240" w:lineRule="auto" w:before="213" w:after="0"/>
        <w:ind w:left="1900" w:right="0" w:hanging="721"/>
        <w:jc w:val="left"/>
        <w:rPr>
          <w:b/>
          <w:sz w:val="24"/>
        </w:rPr>
      </w:pPr>
      <w:r>
        <w:rPr>
          <w:b/>
          <w:sz w:val="24"/>
        </w:rPr>
        <w:t>AIM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 OBJECTIVES</w:t>
      </w:r>
    </w:p>
    <w:p>
      <w:pPr>
        <w:pStyle w:val="BodyText"/>
        <w:spacing w:before="8"/>
        <w:rPr>
          <w:b/>
          <w:sz w:val="23"/>
        </w:rPr>
      </w:pPr>
    </w:p>
    <w:p>
      <w:pPr>
        <w:spacing w:line="360" w:lineRule="auto" w:before="0"/>
        <w:ind w:left="1180" w:right="894" w:firstLine="0"/>
        <w:jc w:val="both"/>
        <w:rPr>
          <w:sz w:val="27"/>
        </w:rPr>
      </w:pPr>
      <w:r>
        <w:rPr>
          <w:sz w:val="27"/>
        </w:rPr>
        <w:t>The aim of this work was to investigate the potential of four Nigerian plants</w:t>
      </w:r>
      <w:r>
        <w:rPr>
          <w:spacing w:val="1"/>
          <w:sz w:val="27"/>
        </w:rPr>
        <w:t> </w:t>
      </w:r>
      <w:r>
        <w:rPr>
          <w:sz w:val="27"/>
        </w:rPr>
        <w:t>namely</w:t>
      </w:r>
      <w:r>
        <w:rPr>
          <w:spacing w:val="1"/>
          <w:sz w:val="27"/>
        </w:rPr>
        <w:t> </w:t>
      </w:r>
      <w:r>
        <w:rPr>
          <w:i/>
          <w:sz w:val="27"/>
        </w:rPr>
        <w:t>Garcinia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kola,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Azadirachta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indica,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Vernonia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amygdalina</w:t>
      </w:r>
      <w:r>
        <w:rPr>
          <w:i/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i/>
          <w:sz w:val="27"/>
        </w:rPr>
        <w:t>Gongronema latifolium </w:t>
      </w:r>
      <w:r>
        <w:rPr>
          <w:sz w:val="27"/>
        </w:rPr>
        <w:t>as local and available hop substitutes in the production of</w:t>
      </w:r>
      <w:r>
        <w:rPr>
          <w:spacing w:val="-65"/>
          <w:sz w:val="27"/>
        </w:rPr>
        <w:t> </w:t>
      </w:r>
      <w:r>
        <w:rPr>
          <w:sz w:val="27"/>
        </w:rPr>
        <w:t>premium</w:t>
      </w:r>
      <w:r>
        <w:rPr>
          <w:spacing w:val="-3"/>
          <w:sz w:val="27"/>
        </w:rPr>
        <w:t> </w:t>
      </w:r>
      <w:r>
        <w:rPr>
          <w:sz w:val="27"/>
        </w:rPr>
        <w:t>and</w:t>
      </w:r>
      <w:r>
        <w:rPr>
          <w:spacing w:val="-2"/>
          <w:sz w:val="27"/>
        </w:rPr>
        <w:t> </w:t>
      </w:r>
      <w:r>
        <w:rPr>
          <w:sz w:val="27"/>
        </w:rPr>
        <w:t>world</w:t>
      </w:r>
      <w:r>
        <w:rPr>
          <w:spacing w:val="1"/>
          <w:sz w:val="27"/>
        </w:rPr>
        <w:t> </w:t>
      </w:r>
      <w:r>
        <w:rPr>
          <w:sz w:val="27"/>
        </w:rPr>
        <w:t>class beer.</w:t>
      </w:r>
    </w:p>
    <w:p>
      <w:pPr>
        <w:pStyle w:val="BodyText"/>
        <w:spacing w:line="310" w:lineRule="exact"/>
        <w:ind w:left="1180"/>
        <w:jc w:val="both"/>
      </w:pPr>
      <w:r>
        <w:rPr/>
        <w:t>The</w:t>
      </w:r>
      <w:r>
        <w:rPr>
          <w:spacing w:val="-5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ListParagraph"/>
        <w:numPr>
          <w:ilvl w:val="0"/>
          <w:numId w:val="2"/>
        </w:numPr>
        <w:tabs>
          <w:tab w:pos="1901" w:val="left" w:leader="none"/>
        </w:tabs>
        <w:spacing w:line="360" w:lineRule="auto" w:before="155" w:after="0"/>
        <w:ind w:left="1900" w:right="896" w:hanging="360"/>
        <w:jc w:val="left"/>
        <w:rPr>
          <w:sz w:val="27"/>
        </w:rPr>
      </w:pPr>
      <w:r>
        <w:rPr>
          <w:sz w:val="27"/>
        </w:rPr>
        <w:t>To</w:t>
      </w:r>
      <w:r>
        <w:rPr>
          <w:spacing w:val="16"/>
          <w:sz w:val="27"/>
        </w:rPr>
        <w:t> </w:t>
      </w:r>
      <w:r>
        <w:rPr>
          <w:sz w:val="27"/>
        </w:rPr>
        <w:t>quantitatively</w:t>
      </w:r>
      <w:r>
        <w:rPr>
          <w:spacing w:val="17"/>
          <w:sz w:val="27"/>
        </w:rPr>
        <w:t> </w:t>
      </w:r>
      <w:r>
        <w:rPr>
          <w:sz w:val="27"/>
        </w:rPr>
        <w:t>establish</w:t>
      </w:r>
      <w:r>
        <w:rPr>
          <w:spacing w:val="19"/>
          <w:sz w:val="27"/>
        </w:rPr>
        <w:t> </w:t>
      </w:r>
      <w:r>
        <w:rPr>
          <w:sz w:val="27"/>
        </w:rPr>
        <w:t>the</w:t>
      </w:r>
      <w:r>
        <w:rPr>
          <w:spacing w:val="21"/>
          <w:sz w:val="27"/>
        </w:rPr>
        <w:t> </w:t>
      </w:r>
      <w:r>
        <w:rPr>
          <w:sz w:val="27"/>
        </w:rPr>
        <w:t>chemical</w:t>
      </w:r>
      <w:r>
        <w:rPr>
          <w:spacing w:val="17"/>
          <w:sz w:val="27"/>
        </w:rPr>
        <w:t> </w:t>
      </w:r>
      <w:r>
        <w:rPr>
          <w:sz w:val="27"/>
        </w:rPr>
        <w:t>constituents</w:t>
      </w:r>
      <w:r>
        <w:rPr>
          <w:spacing w:val="19"/>
          <w:sz w:val="27"/>
        </w:rPr>
        <w:t> </w:t>
      </w:r>
      <w:r>
        <w:rPr>
          <w:sz w:val="27"/>
        </w:rPr>
        <w:t>in</w:t>
      </w:r>
      <w:r>
        <w:rPr>
          <w:spacing w:val="16"/>
          <w:sz w:val="27"/>
        </w:rPr>
        <w:t> </w:t>
      </w:r>
      <w:r>
        <w:rPr>
          <w:sz w:val="27"/>
        </w:rPr>
        <w:t>both</w:t>
      </w:r>
      <w:r>
        <w:rPr>
          <w:spacing w:val="17"/>
          <w:sz w:val="27"/>
        </w:rPr>
        <w:t> </w:t>
      </w:r>
      <w:r>
        <w:rPr>
          <w:sz w:val="27"/>
        </w:rPr>
        <w:t>hops</w:t>
      </w:r>
      <w:r>
        <w:rPr>
          <w:spacing w:val="18"/>
          <w:sz w:val="27"/>
        </w:rPr>
        <w:t> </w:t>
      </w:r>
      <w:r>
        <w:rPr>
          <w:sz w:val="27"/>
        </w:rPr>
        <w:t>and</w:t>
      </w:r>
      <w:r>
        <w:rPr>
          <w:spacing w:val="17"/>
          <w:sz w:val="27"/>
        </w:rPr>
        <w:t> </w:t>
      </w:r>
      <w:r>
        <w:rPr>
          <w:sz w:val="27"/>
        </w:rPr>
        <w:t>the</w:t>
      </w:r>
      <w:r>
        <w:rPr>
          <w:spacing w:val="-64"/>
          <w:sz w:val="27"/>
        </w:rPr>
        <w:t> </w:t>
      </w:r>
      <w:r>
        <w:rPr>
          <w:sz w:val="27"/>
        </w:rPr>
        <w:t>Nigerian</w:t>
      </w:r>
      <w:r>
        <w:rPr>
          <w:spacing w:val="-3"/>
          <w:sz w:val="27"/>
        </w:rPr>
        <w:t> </w:t>
      </w:r>
      <w:r>
        <w:rPr>
          <w:sz w:val="27"/>
        </w:rPr>
        <w:t>plants.</w:t>
      </w:r>
    </w:p>
    <w:p>
      <w:pPr>
        <w:pStyle w:val="ListParagraph"/>
        <w:numPr>
          <w:ilvl w:val="0"/>
          <w:numId w:val="2"/>
        </w:numPr>
        <w:tabs>
          <w:tab w:pos="1901" w:val="left" w:leader="none"/>
        </w:tabs>
        <w:spacing w:line="360" w:lineRule="auto" w:before="1" w:after="0"/>
        <w:ind w:left="1900" w:right="904" w:hanging="360"/>
        <w:jc w:val="left"/>
        <w:rPr>
          <w:sz w:val="27"/>
        </w:rPr>
      </w:pPr>
      <w:r>
        <w:rPr>
          <w:sz w:val="27"/>
        </w:rPr>
        <w:t>To</w:t>
      </w:r>
      <w:r>
        <w:rPr>
          <w:spacing w:val="18"/>
          <w:sz w:val="27"/>
        </w:rPr>
        <w:t> </w:t>
      </w:r>
      <w:r>
        <w:rPr>
          <w:sz w:val="27"/>
        </w:rPr>
        <w:t>screen</w:t>
      </w:r>
      <w:r>
        <w:rPr>
          <w:spacing w:val="15"/>
          <w:sz w:val="27"/>
        </w:rPr>
        <w:t> </w:t>
      </w:r>
      <w:r>
        <w:rPr>
          <w:sz w:val="27"/>
        </w:rPr>
        <w:t>quantitatively</w:t>
      </w:r>
      <w:r>
        <w:rPr>
          <w:spacing w:val="17"/>
          <w:sz w:val="27"/>
        </w:rPr>
        <w:t> </w:t>
      </w:r>
      <w:r>
        <w:rPr>
          <w:sz w:val="27"/>
        </w:rPr>
        <w:t>phytochemicals</w:t>
      </w:r>
      <w:r>
        <w:rPr>
          <w:spacing w:val="15"/>
          <w:sz w:val="27"/>
        </w:rPr>
        <w:t> </w:t>
      </w:r>
      <w:r>
        <w:rPr>
          <w:sz w:val="27"/>
        </w:rPr>
        <w:t>present</w:t>
      </w:r>
      <w:r>
        <w:rPr>
          <w:spacing w:val="15"/>
          <w:sz w:val="27"/>
        </w:rPr>
        <w:t> </w:t>
      </w:r>
      <w:r>
        <w:rPr>
          <w:sz w:val="27"/>
        </w:rPr>
        <w:t>in</w:t>
      </w:r>
      <w:r>
        <w:rPr>
          <w:spacing w:val="16"/>
          <w:sz w:val="27"/>
        </w:rPr>
        <w:t> </w:t>
      </w:r>
      <w:r>
        <w:rPr>
          <w:sz w:val="27"/>
        </w:rPr>
        <w:t>hops</w:t>
      </w:r>
      <w:r>
        <w:rPr>
          <w:spacing w:val="17"/>
          <w:sz w:val="27"/>
        </w:rPr>
        <w:t> </w:t>
      </w:r>
      <w:r>
        <w:rPr>
          <w:sz w:val="27"/>
        </w:rPr>
        <w:t>and</w:t>
      </w:r>
      <w:r>
        <w:rPr>
          <w:spacing w:val="17"/>
          <w:sz w:val="27"/>
        </w:rPr>
        <w:t> </w:t>
      </w:r>
      <w:r>
        <w:rPr>
          <w:sz w:val="27"/>
        </w:rPr>
        <w:t>the</w:t>
      </w:r>
      <w:r>
        <w:rPr>
          <w:spacing w:val="15"/>
          <w:sz w:val="27"/>
        </w:rPr>
        <w:t> </w:t>
      </w:r>
      <w:r>
        <w:rPr>
          <w:sz w:val="27"/>
        </w:rPr>
        <w:t>Nigerian</w:t>
      </w:r>
      <w:r>
        <w:rPr>
          <w:spacing w:val="-65"/>
          <w:sz w:val="27"/>
        </w:rPr>
        <w:t> </w:t>
      </w:r>
      <w:r>
        <w:rPr>
          <w:sz w:val="27"/>
        </w:rPr>
        <w:t>plants.</w:t>
      </w:r>
    </w:p>
    <w:p>
      <w:pPr>
        <w:pStyle w:val="ListParagraph"/>
        <w:numPr>
          <w:ilvl w:val="0"/>
          <w:numId w:val="2"/>
        </w:numPr>
        <w:tabs>
          <w:tab w:pos="1901" w:val="left" w:leader="none"/>
        </w:tabs>
        <w:spacing w:line="360" w:lineRule="auto" w:before="0" w:after="0"/>
        <w:ind w:left="1900" w:right="908" w:hanging="360"/>
        <w:jc w:val="left"/>
        <w:rPr>
          <w:sz w:val="27"/>
        </w:rPr>
      </w:pPr>
      <w:r>
        <w:rPr>
          <w:sz w:val="27"/>
        </w:rPr>
        <w:t>To</w:t>
      </w:r>
      <w:r>
        <w:rPr>
          <w:spacing w:val="62"/>
          <w:sz w:val="27"/>
        </w:rPr>
        <w:t> </w:t>
      </w:r>
      <w:r>
        <w:rPr>
          <w:sz w:val="27"/>
        </w:rPr>
        <w:t>quantitatively</w:t>
      </w:r>
      <w:r>
        <w:rPr>
          <w:spacing w:val="65"/>
          <w:sz w:val="27"/>
        </w:rPr>
        <w:t> </w:t>
      </w:r>
      <w:r>
        <w:rPr>
          <w:sz w:val="27"/>
        </w:rPr>
        <w:t>analyze</w:t>
      </w:r>
      <w:r>
        <w:rPr>
          <w:spacing w:val="63"/>
          <w:sz w:val="27"/>
        </w:rPr>
        <w:t> </w:t>
      </w:r>
      <w:r>
        <w:rPr>
          <w:sz w:val="27"/>
        </w:rPr>
        <w:t>the</w:t>
      </w:r>
      <w:r>
        <w:rPr>
          <w:spacing w:val="62"/>
          <w:sz w:val="27"/>
        </w:rPr>
        <w:t> </w:t>
      </w:r>
      <w:r>
        <w:rPr>
          <w:sz w:val="27"/>
        </w:rPr>
        <w:t>hops</w:t>
      </w:r>
      <w:r>
        <w:rPr>
          <w:spacing w:val="64"/>
          <w:sz w:val="27"/>
        </w:rPr>
        <w:t> </w:t>
      </w:r>
      <w:r>
        <w:rPr>
          <w:sz w:val="27"/>
        </w:rPr>
        <w:t>and</w:t>
      </w:r>
      <w:r>
        <w:rPr>
          <w:spacing w:val="65"/>
          <w:sz w:val="27"/>
        </w:rPr>
        <w:t> </w:t>
      </w:r>
      <w:r>
        <w:rPr>
          <w:sz w:val="27"/>
        </w:rPr>
        <w:t>the</w:t>
      </w:r>
      <w:r>
        <w:rPr>
          <w:spacing w:val="62"/>
          <w:sz w:val="27"/>
        </w:rPr>
        <w:t> </w:t>
      </w:r>
      <w:r>
        <w:rPr>
          <w:sz w:val="27"/>
        </w:rPr>
        <w:t>Nigerian</w:t>
      </w:r>
      <w:r>
        <w:rPr>
          <w:spacing w:val="62"/>
          <w:sz w:val="27"/>
        </w:rPr>
        <w:t> </w:t>
      </w:r>
      <w:r>
        <w:rPr>
          <w:sz w:val="27"/>
        </w:rPr>
        <w:t>plants</w:t>
      </w:r>
      <w:r>
        <w:rPr>
          <w:spacing w:val="64"/>
          <w:sz w:val="27"/>
        </w:rPr>
        <w:t> </w:t>
      </w:r>
      <w:r>
        <w:rPr>
          <w:sz w:val="27"/>
        </w:rPr>
        <w:t>for</w:t>
      </w:r>
      <w:r>
        <w:rPr>
          <w:spacing w:val="61"/>
          <w:sz w:val="27"/>
        </w:rPr>
        <w:t> </w:t>
      </w:r>
      <w:r>
        <w:rPr>
          <w:sz w:val="27"/>
        </w:rPr>
        <w:t>metals</w:t>
      </w:r>
      <w:r>
        <w:rPr>
          <w:spacing w:val="-64"/>
          <w:sz w:val="27"/>
        </w:rPr>
        <w:t> </w:t>
      </w:r>
      <w:r>
        <w:rPr>
          <w:sz w:val="27"/>
        </w:rPr>
        <w:t>concentrations.</w:t>
      </w:r>
    </w:p>
    <w:p>
      <w:pPr>
        <w:pStyle w:val="ListParagraph"/>
        <w:numPr>
          <w:ilvl w:val="0"/>
          <w:numId w:val="2"/>
        </w:numPr>
        <w:tabs>
          <w:tab w:pos="1901" w:val="left" w:leader="none"/>
        </w:tabs>
        <w:spacing w:line="360" w:lineRule="auto" w:before="0" w:after="0"/>
        <w:ind w:left="1900" w:right="902" w:hanging="360"/>
        <w:jc w:val="left"/>
        <w:rPr>
          <w:sz w:val="27"/>
        </w:rPr>
      </w:pPr>
      <w:r>
        <w:rPr>
          <w:sz w:val="27"/>
        </w:rPr>
        <w:t>To</w:t>
      </w:r>
      <w:r>
        <w:rPr>
          <w:spacing w:val="22"/>
          <w:sz w:val="27"/>
        </w:rPr>
        <w:t> </w:t>
      </w:r>
      <w:r>
        <w:rPr>
          <w:sz w:val="27"/>
        </w:rPr>
        <w:t>quantitatively</w:t>
      </w:r>
      <w:r>
        <w:rPr>
          <w:spacing w:val="21"/>
          <w:sz w:val="27"/>
        </w:rPr>
        <w:t> </w:t>
      </w:r>
      <w:r>
        <w:rPr>
          <w:sz w:val="27"/>
        </w:rPr>
        <w:t>contrast</w:t>
      </w:r>
      <w:r>
        <w:rPr>
          <w:spacing w:val="22"/>
          <w:sz w:val="27"/>
        </w:rPr>
        <w:t> </w:t>
      </w:r>
      <w:r>
        <w:rPr>
          <w:sz w:val="27"/>
        </w:rPr>
        <w:t>some</w:t>
      </w:r>
      <w:r>
        <w:rPr>
          <w:spacing w:val="23"/>
          <w:sz w:val="27"/>
        </w:rPr>
        <w:t> </w:t>
      </w:r>
      <w:r>
        <w:rPr>
          <w:sz w:val="27"/>
        </w:rPr>
        <w:t>physicochemical</w:t>
      </w:r>
      <w:r>
        <w:rPr>
          <w:spacing w:val="22"/>
          <w:sz w:val="27"/>
        </w:rPr>
        <w:t> </w:t>
      </w:r>
      <w:r>
        <w:rPr>
          <w:sz w:val="27"/>
        </w:rPr>
        <w:t>parameters</w:t>
      </w:r>
      <w:r>
        <w:rPr>
          <w:spacing w:val="19"/>
          <w:sz w:val="27"/>
        </w:rPr>
        <w:t> </w:t>
      </w:r>
      <w:r>
        <w:rPr>
          <w:sz w:val="27"/>
        </w:rPr>
        <w:t>of</w:t>
      </w:r>
      <w:r>
        <w:rPr>
          <w:spacing w:val="21"/>
          <w:sz w:val="27"/>
        </w:rPr>
        <w:t> </w:t>
      </w:r>
      <w:r>
        <w:rPr>
          <w:sz w:val="27"/>
        </w:rPr>
        <w:t>beers</w:t>
      </w:r>
      <w:r>
        <w:rPr>
          <w:spacing w:val="-65"/>
          <w:sz w:val="27"/>
        </w:rPr>
        <w:t> </w:t>
      </w:r>
      <w:r>
        <w:rPr>
          <w:sz w:val="27"/>
        </w:rPr>
        <w:t>brewed</w:t>
      </w:r>
      <w:r>
        <w:rPr>
          <w:spacing w:val="-3"/>
          <w:sz w:val="27"/>
        </w:rPr>
        <w:t> </w:t>
      </w:r>
      <w:r>
        <w:rPr>
          <w:sz w:val="27"/>
        </w:rPr>
        <w:t>with</w:t>
      </w:r>
      <w:r>
        <w:rPr>
          <w:spacing w:val="1"/>
          <w:sz w:val="27"/>
        </w:rPr>
        <w:t> </w:t>
      </w:r>
      <w:r>
        <w:rPr>
          <w:sz w:val="27"/>
        </w:rPr>
        <w:t>hops and those</w:t>
      </w:r>
      <w:r>
        <w:rPr>
          <w:spacing w:val="-1"/>
          <w:sz w:val="27"/>
        </w:rPr>
        <w:t> </w:t>
      </w:r>
      <w:r>
        <w:rPr>
          <w:sz w:val="27"/>
        </w:rPr>
        <w:t>brewed</w:t>
      </w:r>
      <w:r>
        <w:rPr>
          <w:spacing w:val="-2"/>
          <w:sz w:val="27"/>
        </w:rPr>
        <w:t> </w:t>
      </w:r>
      <w:r>
        <w:rPr>
          <w:sz w:val="27"/>
        </w:rPr>
        <w:t>with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-2"/>
          <w:sz w:val="27"/>
        </w:rPr>
        <w:t> </w:t>
      </w:r>
      <w:r>
        <w:rPr>
          <w:sz w:val="27"/>
        </w:rPr>
        <w:t>plants.</w:t>
      </w:r>
    </w:p>
    <w:p>
      <w:pPr>
        <w:pStyle w:val="ListParagraph"/>
        <w:numPr>
          <w:ilvl w:val="0"/>
          <w:numId w:val="2"/>
        </w:numPr>
        <w:tabs>
          <w:tab w:pos="1901" w:val="left" w:leader="none"/>
        </w:tabs>
        <w:spacing w:line="310" w:lineRule="exact" w:before="0" w:after="0"/>
        <w:ind w:left="1900" w:right="0" w:hanging="361"/>
        <w:jc w:val="left"/>
        <w:rPr>
          <w:sz w:val="27"/>
        </w:rPr>
      </w:pPr>
      <w:r>
        <w:rPr>
          <w:sz w:val="27"/>
        </w:rPr>
        <w:t>To</w:t>
      </w:r>
      <w:r>
        <w:rPr>
          <w:spacing w:val="-3"/>
          <w:sz w:val="27"/>
        </w:rPr>
        <w:t> </w:t>
      </w:r>
      <w:r>
        <w:rPr>
          <w:sz w:val="27"/>
        </w:rPr>
        <w:t>statistically</w:t>
      </w:r>
      <w:r>
        <w:rPr>
          <w:spacing w:val="-2"/>
          <w:sz w:val="27"/>
        </w:rPr>
        <w:t> </w:t>
      </w:r>
      <w:r>
        <w:rPr>
          <w:sz w:val="27"/>
        </w:rPr>
        <w:t>rank</w:t>
      </w:r>
      <w:r>
        <w:rPr>
          <w:spacing w:val="-2"/>
          <w:sz w:val="27"/>
        </w:rPr>
        <w:t> </w:t>
      </w:r>
      <w:r>
        <w:rPr>
          <w:sz w:val="27"/>
        </w:rPr>
        <w:t>the</w:t>
      </w:r>
      <w:r>
        <w:rPr>
          <w:spacing w:val="-4"/>
          <w:sz w:val="27"/>
        </w:rPr>
        <w:t> </w:t>
      </w:r>
      <w:r>
        <w:rPr>
          <w:sz w:val="27"/>
        </w:rPr>
        <w:t>local</w:t>
      </w:r>
      <w:r>
        <w:rPr>
          <w:spacing w:val="-4"/>
          <w:sz w:val="27"/>
        </w:rPr>
        <w:t> </w:t>
      </w:r>
      <w:r>
        <w:rPr>
          <w:sz w:val="27"/>
        </w:rPr>
        <w:t>plants</w:t>
      </w:r>
      <w:r>
        <w:rPr>
          <w:spacing w:val="-6"/>
          <w:sz w:val="27"/>
        </w:rPr>
        <w:t> </w:t>
      </w:r>
      <w:r>
        <w:rPr>
          <w:sz w:val="27"/>
        </w:rPr>
        <w:t>using</w:t>
      </w:r>
      <w:r>
        <w:rPr>
          <w:spacing w:val="-2"/>
          <w:sz w:val="27"/>
        </w:rPr>
        <w:t> </w:t>
      </w:r>
      <w:r>
        <w:rPr>
          <w:sz w:val="27"/>
        </w:rPr>
        <w:t>imported</w:t>
      </w:r>
      <w:r>
        <w:rPr>
          <w:spacing w:val="-2"/>
          <w:sz w:val="27"/>
        </w:rPr>
        <w:t> </w:t>
      </w:r>
      <w:r>
        <w:rPr>
          <w:sz w:val="27"/>
        </w:rPr>
        <w:t>hops</w:t>
      </w:r>
      <w:r>
        <w:rPr>
          <w:spacing w:val="-3"/>
          <w:sz w:val="27"/>
        </w:rPr>
        <w:t> </w:t>
      </w:r>
      <w:r>
        <w:rPr>
          <w:sz w:val="27"/>
        </w:rPr>
        <w:t>as</w:t>
      </w:r>
      <w:r>
        <w:rPr>
          <w:spacing w:val="-3"/>
          <w:sz w:val="27"/>
        </w:rPr>
        <w:t> </w:t>
      </w:r>
      <w:r>
        <w:rPr>
          <w:sz w:val="27"/>
        </w:rPr>
        <w:t>control.</w:t>
      </w:r>
    </w:p>
    <w:p>
      <w:pPr>
        <w:spacing w:after="0" w:line="310" w:lineRule="exact"/>
        <w:jc w:val="left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720" w:val="left" w:leader="none"/>
          <w:tab w:pos="1721" w:val="left" w:leader="none"/>
        </w:tabs>
        <w:spacing w:line="240" w:lineRule="auto" w:before="221" w:after="0"/>
        <w:ind w:left="1720" w:right="0" w:hanging="541"/>
        <w:jc w:val="left"/>
        <w:rPr>
          <w:b/>
          <w:sz w:val="24"/>
        </w:rPr>
      </w:pPr>
      <w:r>
        <w:rPr>
          <w:b/>
          <w:sz w:val="24"/>
        </w:rPr>
        <w:t>JUSTIFICATION 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80" w:right="894" w:firstLine="67"/>
        <w:jc w:val="both"/>
      </w:pPr>
      <w:r>
        <w:rPr/>
        <w:t>Nigeria was an enthusiastic signatory to the Millennium Development Goals</w:t>
      </w:r>
      <w:r>
        <w:rPr>
          <w:spacing w:val="1"/>
        </w:rPr>
        <w:t> </w:t>
      </w:r>
      <w:r>
        <w:rPr/>
        <w:t>(MDGs)</w:t>
      </w:r>
      <w:r>
        <w:rPr>
          <w:spacing w:val="1"/>
        </w:rPr>
        <w:t> </w:t>
      </w:r>
      <w:r>
        <w:rPr/>
        <w:t>as well</w:t>
      </w:r>
      <w:r>
        <w:rPr>
          <w:spacing w:val="1"/>
        </w:rPr>
        <w:t> </w:t>
      </w:r>
      <w:r>
        <w:rPr/>
        <w:t>as the</w:t>
      </w:r>
      <w:r>
        <w:rPr>
          <w:spacing w:val="1"/>
        </w:rPr>
        <w:t> </w:t>
      </w:r>
      <w:r>
        <w:rPr/>
        <w:t>United Nations Millennium</w:t>
      </w:r>
      <w:r>
        <w:rPr>
          <w:spacing w:val="1"/>
        </w:rPr>
        <w:t> </w:t>
      </w:r>
      <w:r>
        <w:rPr/>
        <w:t>Declaration</w:t>
      </w:r>
      <w:r>
        <w:rPr>
          <w:spacing w:val="67"/>
        </w:rPr>
        <w:t> </w:t>
      </w:r>
      <w:r>
        <w:rPr/>
        <w:t>in 2000. While</w:t>
      </w:r>
      <w:r>
        <w:rPr>
          <w:spacing w:val="-65"/>
        </w:rPr>
        <w:t> </w:t>
      </w:r>
      <w:r>
        <w:rPr/>
        <w:t>the MDGs are for all mankind, they centre primarily on children development</w:t>
      </w:r>
      <w:r>
        <w:rPr>
          <w:spacing w:val="1"/>
        </w:rPr>
        <w:t> </w:t>
      </w:r>
      <w:r>
        <w:rPr/>
        <w:t>because children are the most vulnerable when essentials such as food, water and</w:t>
      </w:r>
      <w:r>
        <w:rPr>
          <w:spacing w:val="1"/>
        </w:rPr>
        <w:t> </w:t>
      </w:r>
      <w:r>
        <w:rPr/>
        <w:t>health care are limited. The aim of the MDGs is to encourage development by</w:t>
      </w:r>
      <w:r>
        <w:rPr>
          <w:spacing w:val="1"/>
        </w:rPr>
        <w:t> </w:t>
      </w:r>
      <w:r>
        <w:rPr/>
        <w:t>improving social and economic conditions in the World’s poorest countries. The</w:t>
      </w:r>
      <w:r>
        <w:rPr>
          <w:spacing w:val="1"/>
        </w:rPr>
        <w:t> </w:t>
      </w:r>
      <w:r>
        <w:rPr/>
        <w:t>Millennium</w:t>
      </w:r>
      <w:r>
        <w:rPr>
          <w:spacing w:val="1"/>
        </w:rPr>
        <w:t> </w:t>
      </w:r>
      <w:r>
        <w:rPr/>
        <w:t>Declaration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Nations,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individual has the right to dignity, freedom and</w:t>
      </w:r>
      <w:r>
        <w:rPr>
          <w:spacing w:val="67"/>
        </w:rPr>
        <w:t> </w:t>
      </w:r>
      <w:r>
        <w:rPr/>
        <w:t>equality, a basic standard of</w:t>
      </w:r>
      <w:r>
        <w:rPr>
          <w:spacing w:val="1"/>
        </w:rPr>
        <w:t> </w:t>
      </w:r>
      <w:r>
        <w:rPr/>
        <w:t>living that includes freedom from hunger and violence and encourages tolerance,</w:t>
      </w:r>
      <w:r>
        <w:rPr>
          <w:spacing w:val="1"/>
        </w:rPr>
        <w:t> </w:t>
      </w:r>
      <w:r>
        <w:rPr/>
        <w:t>and solidarity</w:t>
      </w:r>
      <w:r>
        <w:rPr>
          <w:spacing w:val="-1"/>
        </w:rPr>
        <w:t> </w:t>
      </w:r>
      <w:r>
        <w:rPr/>
        <w:t>(UNMD,</w:t>
      </w:r>
      <w:r>
        <w:rPr>
          <w:spacing w:val="-1"/>
        </w:rPr>
        <w:t> </w:t>
      </w:r>
      <w:r>
        <w:rPr/>
        <w:t>2000)</w:t>
      </w:r>
    </w:p>
    <w:p>
      <w:pPr>
        <w:pStyle w:val="BodyText"/>
        <w:spacing w:line="480" w:lineRule="auto" w:before="1"/>
        <w:ind w:left="1180" w:right="896"/>
        <w:jc w:val="both"/>
      </w:pPr>
      <w:r>
        <w:rPr/>
        <w:t>If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MDGs’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of</w:t>
      </w:r>
      <w:r>
        <w:rPr>
          <w:spacing w:val="67"/>
        </w:rPr>
        <w:t> </w:t>
      </w:r>
      <w:r>
        <w:rPr/>
        <w:t>extreme</w:t>
      </w:r>
      <w:r>
        <w:rPr>
          <w:spacing w:val="1"/>
        </w:rPr>
        <w:t> </w:t>
      </w:r>
      <w:r>
        <w:rPr/>
        <w:t>poverty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hunger,</w:t>
      </w:r>
      <w:r>
        <w:rPr>
          <w:spacing w:val="29"/>
        </w:rPr>
        <w:t> </w:t>
      </w:r>
      <w:r>
        <w:rPr/>
        <w:t>then,</w:t>
      </w:r>
      <w:r>
        <w:rPr>
          <w:spacing w:val="26"/>
        </w:rPr>
        <w:t> </w:t>
      </w:r>
      <w:r>
        <w:rPr/>
        <w:t>there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urgent</w:t>
      </w:r>
      <w:r>
        <w:rPr>
          <w:spacing w:val="22"/>
        </w:rPr>
        <w:t> </w:t>
      </w:r>
      <w:r>
        <w:rPr/>
        <w:t>need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use</w:t>
      </w:r>
      <w:r>
        <w:rPr>
          <w:spacing w:val="23"/>
        </w:rPr>
        <w:t> </w:t>
      </w:r>
      <w:r>
        <w:rPr/>
        <w:t>local</w:t>
      </w:r>
      <w:r>
        <w:rPr>
          <w:spacing w:val="22"/>
        </w:rPr>
        <w:t> </w:t>
      </w:r>
      <w:r>
        <w:rPr/>
        <w:t>raw</w:t>
      </w:r>
      <w:r>
        <w:rPr>
          <w:spacing w:val="26"/>
        </w:rPr>
        <w:t> </w:t>
      </w:r>
      <w:r>
        <w:rPr/>
        <w:t>materials</w:t>
      </w:r>
      <w:r>
        <w:rPr>
          <w:spacing w:val="27"/>
        </w:rPr>
        <w:t> </w:t>
      </w:r>
      <w:r>
        <w:rPr/>
        <w:t>in</w:t>
      </w:r>
      <w:r>
        <w:rPr>
          <w:spacing w:val="-65"/>
        </w:rPr>
        <w:t> </w:t>
      </w:r>
      <w:r>
        <w:rPr/>
        <w:t>the production of beer in the country instead of depending solely on importation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raw materials.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benefits when</w:t>
      </w:r>
      <w:r>
        <w:rPr>
          <w:spacing w:val="1"/>
        </w:rPr>
        <w:t> </w:t>
      </w:r>
      <w:r>
        <w:rPr/>
        <w:t>achieved include</w:t>
      </w:r>
      <w:r>
        <w:rPr>
          <w:spacing w:val="5"/>
        </w:rPr>
        <w:t> </w:t>
      </w:r>
      <w:r>
        <w:rPr>
          <w:i/>
        </w:rPr>
        <w:t>viz</w:t>
      </w:r>
      <w:r>
        <w:rPr/>
        <w:t>:</w:t>
      </w:r>
    </w:p>
    <w:p>
      <w:pPr>
        <w:pStyle w:val="ListParagraph"/>
        <w:numPr>
          <w:ilvl w:val="0"/>
          <w:numId w:val="3"/>
        </w:numPr>
        <w:tabs>
          <w:tab w:pos="2261" w:val="left" w:leader="none"/>
        </w:tabs>
        <w:spacing w:line="480" w:lineRule="auto" w:before="0" w:after="0"/>
        <w:ind w:left="2260" w:right="896" w:hanging="360"/>
        <w:jc w:val="both"/>
        <w:rPr>
          <w:sz w:val="27"/>
        </w:rPr>
      </w:pPr>
      <w:r>
        <w:rPr>
          <w:sz w:val="27"/>
        </w:rPr>
        <w:t>There will be employment opportunities for the citizenry since majority</w:t>
      </w:r>
      <w:r>
        <w:rPr>
          <w:spacing w:val="-65"/>
          <w:sz w:val="27"/>
        </w:rPr>
        <w:t> </w:t>
      </w:r>
      <w:r>
        <w:rPr>
          <w:sz w:val="27"/>
        </w:rPr>
        <w:t>of</w:t>
      </w:r>
      <w:r>
        <w:rPr>
          <w:spacing w:val="-3"/>
          <w:sz w:val="27"/>
        </w:rPr>
        <w:t> </w:t>
      </w:r>
      <w:r>
        <w:rPr>
          <w:sz w:val="27"/>
        </w:rPr>
        <w:t>Nigerians</w:t>
      </w:r>
      <w:r>
        <w:rPr>
          <w:spacing w:val="-1"/>
          <w:sz w:val="27"/>
        </w:rPr>
        <w:t> </w:t>
      </w:r>
      <w:r>
        <w:rPr>
          <w:sz w:val="27"/>
        </w:rPr>
        <w:t>at</w:t>
      </w:r>
      <w:r>
        <w:rPr>
          <w:spacing w:val="-2"/>
          <w:sz w:val="27"/>
        </w:rPr>
        <w:t> </w:t>
      </w:r>
      <w:r>
        <w:rPr>
          <w:sz w:val="27"/>
        </w:rPr>
        <w:t>present</w:t>
      </w:r>
      <w:r>
        <w:rPr>
          <w:spacing w:val="-2"/>
          <w:sz w:val="27"/>
        </w:rPr>
        <w:t> </w:t>
      </w:r>
      <w:r>
        <w:rPr>
          <w:sz w:val="27"/>
        </w:rPr>
        <w:t>are</w:t>
      </w:r>
      <w:r>
        <w:rPr>
          <w:spacing w:val="-2"/>
          <w:sz w:val="27"/>
        </w:rPr>
        <w:t> </w:t>
      </w:r>
      <w:r>
        <w:rPr>
          <w:sz w:val="27"/>
        </w:rPr>
        <w:t>either</w:t>
      </w:r>
      <w:r>
        <w:rPr>
          <w:spacing w:val="-4"/>
          <w:sz w:val="27"/>
        </w:rPr>
        <w:t> </w:t>
      </w:r>
      <w:r>
        <w:rPr>
          <w:sz w:val="27"/>
        </w:rPr>
        <w:t>unemployed</w:t>
      </w:r>
      <w:r>
        <w:rPr>
          <w:spacing w:val="5"/>
          <w:sz w:val="27"/>
        </w:rPr>
        <w:t> </w:t>
      </w:r>
      <w:r>
        <w:rPr>
          <w:sz w:val="27"/>
        </w:rPr>
        <w:t>or</w:t>
      </w:r>
      <w:r>
        <w:rPr>
          <w:spacing w:val="-4"/>
          <w:sz w:val="27"/>
        </w:rPr>
        <w:t> </w:t>
      </w:r>
      <w:r>
        <w:rPr>
          <w:sz w:val="27"/>
        </w:rPr>
        <w:t>underemployed.</w:t>
      </w:r>
    </w:p>
    <w:p>
      <w:pPr>
        <w:pStyle w:val="ListParagraph"/>
        <w:numPr>
          <w:ilvl w:val="0"/>
          <w:numId w:val="3"/>
        </w:numPr>
        <w:tabs>
          <w:tab w:pos="2328" w:val="left" w:leader="none"/>
        </w:tabs>
        <w:spacing w:line="240" w:lineRule="auto" w:before="2" w:after="0"/>
        <w:ind w:left="2327" w:right="0" w:hanging="428"/>
        <w:jc w:val="both"/>
        <w:rPr>
          <w:sz w:val="27"/>
        </w:rPr>
      </w:pPr>
      <w:r>
        <w:rPr>
          <w:sz w:val="27"/>
        </w:rPr>
        <w:t>Foreign</w:t>
      </w:r>
      <w:r>
        <w:rPr>
          <w:spacing w:val="-1"/>
          <w:sz w:val="27"/>
        </w:rPr>
        <w:t> </w:t>
      </w:r>
      <w:r>
        <w:rPr>
          <w:sz w:val="27"/>
        </w:rPr>
        <w:t>exchange</w:t>
      </w:r>
      <w:r>
        <w:rPr>
          <w:spacing w:val="-6"/>
          <w:sz w:val="27"/>
        </w:rPr>
        <w:t> </w:t>
      </w:r>
      <w:r>
        <w:rPr>
          <w:sz w:val="27"/>
        </w:rPr>
        <w:t>will</w:t>
      </w:r>
      <w:r>
        <w:rPr>
          <w:spacing w:val="-2"/>
          <w:sz w:val="27"/>
        </w:rPr>
        <w:t> </w:t>
      </w:r>
      <w:r>
        <w:rPr>
          <w:sz w:val="27"/>
        </w:rPr>
        <w:t>be</w:t>
      </w:r>
      <w:r>
        <w:rPr>
          <w:spacing w:val="-2"/>
          <w:sz w:val="27"/>
        </w:rPr>
        <w:t> </w:t>
      </w:r>
      <w:r>
        <w:rPr>
          <w:sz w:val="27"/>
        </w:rPr>
        <w:t>conserved.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2261" w:val="left" w:leader="none"/>
        </w:tabs>
        <w:spacing w:line="480" w:lineRule="auto" w:before="1" w:after="0"/>
        <w:ind w:left="2260" w:right="903" w:hanging="360"/>
        <w:jc w:val="both"/>
        <w:rPr>
          <w:sz w:val="27"/>
        </w:rPr>
      </w:pPr>
      <w:r>
        <w:rPr>
          <w:sz w:val="27"/>
        </w:rPr>
        <w:t>Nigerian</w:t>
      </w:r>
      <w:r>
        <w:rPr>
          <w:spacing w:val="1"/>
          <w:sz w:val="27"/>
        </w:rPr>
        <w:t> </w:t>
      </w:r>
      <w:r>
        <w:rPr>
          <w:sz w:val="27"/>
        </w:rPr>
        <w:t>brewing</w:t>
      </w:r>
      <w:r>
        <w:rPr>
          <w:spacing w:val="1"/>
          <w:sz w:val="27"/>
        </w:rPr>
        <w:t> </w:t>
      </w:r>
      <w:r>
        <w:rPr>
          <w:sz w:val="27"/>
        </w:rPr>
        <w:t>industries</w:t>
      </w:r>
      <w:r>
        <w:rPr>
          <w:spacing w:val="1"/>
          <w:sz w:val="27"/>
        </w:rPr>
        <w:t> </w:t>
      </w:r>
      <w:r>
        <w:rPr>
          <w:sz w:val="27"/>
        </w:rPr>
        <w:t>will</w:t>
      </w:r>
      <w:r>
        <w:rPr>
          <w:spacing w:val="68"/>
          <w:sz w:val="27"/>
        </w:rPr>
        <w:t> </w:t>
      </w:r>
      <w:r>
        <w:rPr>
          <w:sz w:val="27"/>
        </w:rPr>
        <w:t>no</w:t>
      </w:r>
      <w:r>
        <w:rPr>
          <w:spacing w:val="68"/>
          <w:sz w:val="27"/>
        </w:rPr>
        <w:t> </w:t>
      </w:r>
      <w:r>
        <w:rPr>
          <w:sz w:val="27"/>
        </w:rPr>
        <w:t>longer</w:t>
      </w:r>
      <w:r>
        <w:rPr>
          <w:spacing w:val="68"/>
          <w:sz w:val="27"/>
        </w:rPr>
        <w:t> </w:t>
      </w:r>
      <w:r>
        <w:rPr>
          <w:sz w:val="27"/>
        </w:rPr>
        <w:t>depend</w:t>
      </w:r>
      <w:r>
        <w:rPr>
          <w:spacing w:val="68"/>
          <w:sz w:val="27"/>
        </w:rPr>
        <w:t> </w:t>
      </w:r>
      <w:r>
        <w:rPr>
          <w:sz w:val="27"/>
        </w:rPr>
        <w:t>on</w:t>
      </w:r>
      <w:r>
        <w:rPr>
          <w:spacing w:val="68"/>
          <w:sz w:val="27"/>
        </w:rPr>
        <w:t> </w:t>
      </w:r>
      <w:r>
        <w:rPr>
          <w:sz w:val="27"/>
        </w:rPr>
        <w:t>the</w:t>
      </w:r>
      <w:r>
        <w:rPr>
          <w:spacing w:val="1"/>
          <w:sz w:val="27"/>
        </w:rPr>
        <w:t> </w:t>
      </w:r>
      <w:r>
        <w:rPr>
          <w:sz w:val="27"/>
        </w:rPr>
        <w:t>importation of hops, thereby encouraging mass production of  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1"/>
          <w:sz w:val="27"/>
        </w:rPr>
        <w:t> </w:t>
      </w:r>
      <w:r>
        <w:rPr>
          <w:sz w:val="27"/>
        </w:rPr>
        <w:t>plants</w:t>
      </w:r>
      <w:r>
        <w:rPr>
          <w:spacing w:val="1"/>
          <w:sz w:val="27"/>
        </w:rPr>
        <w:t> </w:t>
      </w:r>
      <w:r>
        <w:rPr>
          <w:sz w:val="27"/>
        </w:rPr>
        <w:t>solely</w:t>
      </w:r>
      <w:r>
        <w:rPr>
          <w:spacing w:val="1"/>
          <w:sz w:val="27"/>
        </w:rPr>
        <w:t> </w:t>
      </w:r>
      <w:r>
        <w:rPr>
          <w:sz w:val="27"/>
        </w:rPr>
        <w:t>to</w:t>
      </w:r>
      <w:r>
        <w:rPr>
          <w:spacing w:val="1"/>
          <w:sz w:val="27"/>
        </w:rPr>
        <w:t> </w:t>
      </w:r>
      <w:r>
        <w:rPr>
          <w:sz w:val="27"/>
        </w:rPr>
        <w:t>meet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1"/>
          <w:sz w:val="27"/>
        </w:rPr>
        <w:t> </w:t>
      </w:r>
      <w:r>
        <w:rPr>
          <w:sz w:val="27"/>
        </w:rPr>
        <w:t>demands</w:t>
      </w:r>
      <w:r>
        <w:rPr>
          <w:spacing w:val="1"/>
          <w:sz w:val="27"/>
        </w:rPr>
        <w:t> </w:t>
      </w:r>
      <w:r>
        <w:rPr>
          <w:sz w:val="27"/>
        </w:rPr>
        <w:t>of</w:t>
      </w:r>
      <w:r>
        <w:rPr>
          <w:spacing w:val="1"/>
          <w:sz w:val="27"/>
        </w:rPr>
        <w:t> </w:t>
      </w:r>
      <w:r>
        <w:rPr>
          <w:sz w:val="27"/>
        </w:rPr>
        <w:t>already</w:t>
      </w:r>
      <w:r>
        <w:rPr>
          <w:spacing w:val="1"/>
          <w:sz w:val="27"/>
        </w:rPr>
        <w:t> </w:t>
      </w:r>
      <w:r>
        <w:rPr>
          <w:sz w:val="27"/>
        </w:rPr>
        <w:t>expanded</w:t>
      </w:r>
      <w:r>
        <w:rPr>
          <w:spacing w:val="1"/>
          <w:sz w:val="27"/>
        </w:rPr>
        <w:t> </w:t>
      </w:r>
      <w:r>
        <w:rPr>
          <w:sz w:val="27"/>
        </w:rPr>
        <w:t>brewing</w:t>
      </w:r>
      <w:r>
        <w:rPr>
          <w:spacing w:val="1"/>
          <w:sz w:val="27"/>
        </w:rPr>
        <w:t> </w:t>
      </w:r>
      <w:r>
        <w:rPr>
          <w:sz w:val="27"/>
        </w:rPr>
        <w:t>industries</w:t>
      </w:r>
      <w:r>
        <w:rPr>
          <w:spacing w:val="-2"/>
          <w:sz w:val="27"/>
        </w:rPr>
        <w:t> </w:t>
      </w:r>
      <w:r>
        <w:rPr>
          <w:sz w:val="27"/>
        </w:rPr>
        <w:t>in</w:t>
      </w:r>
      <w:r>
        <w:rPr>
          <w:spacing w:val="1"/>
          <w:sz w:val="27"/>
        </w:rPr>
        <w:t> </w:t>
      </w:r>
      <w:r>
        <w:rPr>
          <w:sz w:val="27"/>
        </w:rPr>
        <w:t>Nigeria.</w:t>
      </w:r>
    </w:p>
    <w:p>
      <w:pPr>
        <w:spacing w:after="0" w:line="480" w:lineRule="auto"/>
        <w:jc w:val="both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2285" w:val="left" w:leader="none"/>
        </w:tabs>
        <w:spacing w:line="240" w:lineRule="auto" w:before="89" w:after="0"/>
        <w:ind w:left="2284" w:right="0" w:hanging="385"/>
        <w:jc w:val="left"/>
        <w:rPr>
          <w:sz w:val="27"/>
        </w:rPr>
      </w:pPr>
      <w:r>
        <w:rPr>
          <w:sz w:val="27"/>
        </w:rPr>
        <w:t>There</w:t>
      </w:r>
      <w:r>
        <w:rPr>
          <w:spacing w:val="-5"/>
          <w:sz w:val="27"/>
        </w:rPr>
        <w:t> </w:t>
      </w:r>
      <w:r>
        <w:rPr>
          <w:sz w:val="27"/>
        </w:rPr>
        <w:t>will</w:t>
      </w:r>
      <w:r>
        <w:rPr>
          <w:spacing w:val="-2"/>
          <w:sz w:val="27"/>
        </w:rPr>
        <w:t> </w:t>
      </w:r>
      <w:r>
        <w:rPr>
          <w:sz w:val="27"/>
        </w:rPr>
        <w:t>be</w:t>
      </w:r>
      <w:r>
        <w:rPr>
          <w:spacing w:val="-1"/>
          <w:sz w:val="27"/>
        </w:rPr>
        <w:t> </w:t>
      </w:r>
      <w:r>
        <w:rPr>
          <w:sz w:val="27"/>
        </w:rPr>
        <w:t>economic</w:t>
      </w:r>
      <w:r>
        <w:rPr>
          <w:spacing w:val="-2"/>
          <w:sz w:val="27"/>
        </w:rPr>
        <w:t> </w:t>
      </w:r>
      <w:r>
        <w:rPr>
          <w:sz w:val="27"/>
        </w:rPr>
        <w:t>agro</w:t>
      </w:r>
      <w:r>
        <w:rPr>
          <w:spacing w:val="-4"/>
          <w:sz w:val="27"/>
        </w:rPr>
        <w:t> </w:t>
      </w:r>
      <w:r>
        <w:rPr>
          <w:sz w:val="27"/>
        </w:rPr>
        <w:t>based</w:t>
      </w:r>
      <w:r>
        <w:rPr>
          <w:spacing w:val="-1"/>
          <w:sz w:val="27"/>
        </w:rPr>
        <w:t> </w:t>
      </w:r>
      <w:r>
        <w:rPr>
          <w:sz w:val="27"/>
        </w:rPr>
        <w:t>jobs</w:t>
      </w:r>
      <w:r>
        <w:rPr>
          <w:spacing w:val="-1"/>
          <w:sz w:val="27"/>
        </w:rPr>
        <w:t> </w:t>
      </w:r>
      <w:r>
        <w:rPr>
          <w:sz w:val="27"/>
        </w:rPr>
        <w:t>for</w:t>
      </w:r>
      <w:r>
        <w:rPr>
          <w:spacing w:val="-1"/>
          <w:sz w:val="27"/>
        </w:rPr>
        <w:t> </w:t>
      </w:r>
      <w:r>
        <w:rPr>
          <w:sz w:val="27"/>
        </w:rPr>
        <w:t>local</w:t>
      </w:r>
      <w:r>
        <w:rPr>
          <w:spacing w:val="-2"/>
          <w:sz w:val="27"/>
        </w:rPr>
        <w:t> </w:t>
      </w:r>
      <w:r>
        <w:rPr>
          <w:sz w:val="27"/>
        </w:rPr>
        <w:t>farmers.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1661" w:val="left" w:leader="none"/>
        </w:tabs>
        <w:spacing w:line="240" w:lineRule="auto" w:before="0" w:after="0"/>
        <w:ind w:left="1660" w:right="0" w:hanging="481"/>
        <w:jc w:val="left"/>
        <w:rPr>
          <w:b/>
          <w:sz w:val="24"/>
        </w:rPr>
      </w:pPr>
      <w:r>
        <w:rPr>
          <w:b/>
          <w:sz w:val="24"/>
        </w:rPr>
        <w:t>SCOPE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180" w:right="894"/>
        <w:jc w:val="both"/>
      </w:pPr>
      <w:r>
        <w:rPr/>
        <w:t>Five (5) different bitter herbs were used for evaluation. Four (4) were Nigerian</w:t>
      </w:r>
      <w:r>
        <w:rPr>
          <w:spacing w:val="1"/>
        </w:rPr>
        <w:t> </w:t>
      </w:r>
      <w:r>
        <w:rPr/>
        <w:t>and the other was the leaves of the female hop inflorescence plant. Processed</w:t>
      </w:r>
      <w:r>
        <w:rPr>
          <w:spacing w:val="1"/>
        </w:rPr>
        <w:t> </w:t>
      </w:r>
      <w:r>
        <w:rPr/>
        <w:t>female hop inflorescence was also evaluated. The hops were used as control. This</w:t>
      </w:r>
      <w:r>
        <w:rPr>
          <w:spacing w:val="-65"/>
        </w:rPr>
        <w:t> </w:t>
      </w:r>
      <w:r>
        <w:rPr/>
        <w:t>gives</w:t>
      </w:r>
      <w:r>
        <w:rPr>
          <w:spacing w:val="-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six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spacing w:line="480" w:lineRule="auto" w:before="200"/>
        <w:ind w:left="1180" w:right="897"/>
        <w:jc w:val="both"/>
      </w:pPr>
      <w:r>
        <w:rPr/>
        <w:t>Each Nigerian herb was collected from the gardens of Pope John Paul II Major</w:t>
      </w:r>
      <w:r>
        <w:rPr>
          <w:spacing w:val="1"/>
        </w:rPr>
        <w:t> </w:t>
      </w:r>
      <w:r>
        <w:rPr/>
        <w:t>Seminary, Awka.   The herbs were identified by taxonomists in the herbaria 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Botany,</w:t>
      </w:r>
      <w:r>
        <w:rPr>
          <w:spacing w:val="1"/>
        </w:rPr>
        <w:t> </w:t>
      </w:r>
      <w:r>
        <w:rPr/>
        <w:t>Nnamdi</w:t>
      </w:r>
      <w:r>
        <w:rPr>
          <w:spacing w:val="1"/>
        </w:rPr>
        <w:t> </w:t>
      </w:r>
      <w:r>
        <w:rPr/>
        <w:t>Azikiwe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Awka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Forestry,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Environment,</w:t>
      </w:r>
      <w:r>
        <w:rPr>
          <w:spacing w:val="-3"/>
        </w:rPr>
        <w:t> </w:t>
      </w:r>
      <w:r>
        <w:rPr/>
        <w:t>Awka.</w:t>
      </w:r>
    </w:p>
    <w:p>
      <w:pPr>
        <w:pStyle w:val="BodyText"/>
        <w:spacing w:line="480" w:lineRule="auto" w:before="200"/>
        <w:ind w:left="1180" w:right="894"/>
        <w:jc w:val="both"/>
      </w:pPr>
      <w:r>
        <w:rPr/>
        <w:t>Three (3) replicate methanolic extractions of each plant part sample and the</w:t>
      </w:r>
      <w:r>
        <w:rPr>
          <w:spacing w:val="1"/>
        </w:rPr>
        <w:t> </w:t>
      </w:r>
      <w:r>
        <w:rPr/>
        <w:t>isomerized hop inflorescence were prepared. Similarly, 3 ethanolic extractions of</w:t>
      </w:r>
      <w:r>
        <w:rPr>
          <w:spacing w:val="1"/>
        </w:rPr>
        <w:t> </w:t>
      </w:r>
      <w:r>
        <w:rPr/>
        <w:t>the plant samples were prepared. These extractions result in 36 experimental</w:t>
      </w:r>
      <w:r>
        <w:rPr>
          <w:spacing w:val="1"/>
        </w:rPr>
        <w:t> </w:t>
      </w:r>
      <w:r>
        <w:rPr/>
        <w:t>units.</w:t>
      </w:r>
    </w:p>
    <w:p>
      <w:pPr>
        <w:pStyle w:val="BodyText"/>
        <w:spacing w:line="480" w:lineRule="auto" w:before="203"/>
        <w:ind w:left="1180" w:right="895"/>
        <w:jc w:val="both"/>
      </w:pPr>
      <w:r>
        <w:rPr/>
        <w:t>Each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replicate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Chromatography</w:t>
      </w:r>
      <w:r>
        <w:rPr>
          <w:spacing w:val="-65"/>
        </w:rPr>
        <w:t> </w:t>
      </w:r>
      <w:r>
        <w:rPr/>
        <w:t>(TLC)</w:t>
      </w:r>
      <w:r>
        <w:rPr>
          <w:spacing w:val="-1"/>
        </w:rPr>
        <w:t> </w:t>
      </w:r>
      <w:r>
        <w:rPr/>
        <w:t>tg</w:t>
      </w:r>
      <w:r>
        <w:rPr>
          <w:spacing w:val="-2"/>
        </w:rPr>
        <w:t> </w:t>
      </w:r>
      <w:r>
        <w:rPr/>
        <w:t>give</w:t>
      </w:r>
      <w:r>
        <w:rPr>
          <w:spacing w:val="-2"/>
        </w:rPr>
        <w:t> </w:t>
      </w:r>
      <w:r>
        <w:rPr/>
        <w:t>72</w:t>
      </w:r>
      <w:r>
        <w:rPr>
          <w:spacing w:val="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units.</w:t>
      </w:r>
    </w:p>
    <w:p>
      <w:pPr>
        <w:pStyle w:val="BodyText"/>
        <w:spacing w:line="482" w:lineRule="auto" w:before="198"/>
        <w:ind w:left="1180" w:right="898"/>
        <w:jc w:val="both"/>
      </w:pPr>
      <w:r>
        <w:rPr/>
        <w:t>Raw extract of the 36 experimental units were analysed by GC/MS to give 36</w:t>
      </w:r>
      <w:r>
        <w:rPr>
          <w:spacing w:val="1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units.</w:t>
      </w:r>
    </w:p>
    <w:p>
      <w:pPr>
        <w:spacing w:after="0" w:line="482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2" w:lineRule="auto" w:before="89"/>
        <w:ind w:left="1180" w:right="894"/>
        <w:jc w:val="both"/>
      </w:pPr>
      <w:r>
        <w:rPr/>
        <w:t>The three pooled methanolic extracts were subjected to 10 different tests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phytochemical</w:t>
      </w:r>
      <w:r>
        <w:rPr>
          <w:spacing w:val="-2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result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30 experimental</w:t>
      </w:r>
      <w:r>
        <w:rPr>
          <w:spacing w:val="-2"/>
        </w:rPr>
        <w:t> </w:t>
      </w:r>
      <w:r>
        <w:rPr/>
        <w:t>units.</w:t>
      </w:r>
    </w:p>
    <w:p>
      <w:pPr>
        <w:pStyle w:val="BodyText"/>
        <w:spacing w:line="482" w:lineRule="auto" w:before="195"/>
        <w:ind w:left="1180" w:right="905"/>
        <w:jc w:val="both"/>
      </w:pPr>
      <w:r>
        <w:rPr/>
        <w:t>The raw extracts were subjected to AAS analysis for ten different metals to give</w:t>
      </w:r>
      <w:r>
        <w:rPr>
          <w:spacing w:val="1"/>
        </w:rPr>
        <w:t> </w:t>
      </w:r>
      <w:r>
        <w:rPr/>
        <w:t>360 experimental</w:t>
      </w:r>
      <w:r>
        <w:rPr>
          <w:spacing w:val="-2"/>
        </w:rPr>
        <w:t> </w:t>
      </w:r>
      <w:r>
        <w:rPr/>
        <w:t>units.</w:t>
      </w:r>
    </w:p>
    <w:p>
      <w:pPr>
        <w:pStyle w:val="BodyText"/>
        <w:spacing w:line="480" w:lineRule="auto" w:before="194"/>
        <w:ind w:left="1180" w:right="893"/>
        <w:jc w:val="both"/>
      </w:pPr>
      <w:r>
        <w:rPr/>
        <w:t>Each Nigerian plant sample was subjected to nine brewing tests. This gives 36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brewing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were</w:t>
      </w:r>
      <w:r>
        <w:rPr>
          <w:spacing w:val="67"/>
        </w:rPr>
        <w:t> </w:t>
      </w:r>
      <w:r>
        <w:rPr/>
        <w:t>also</w:t>
      </w:r>
      <w:r>
        <w:rPr>
          <w:spacing w:val="1"/>
        </w:rPr>
        <w:t> </w:t>
      </w:r>
      <w:r>
        <w:rPr/>
        <w:t>subjected to 9 brewing tests. Isomerized hop inflorescence prepared by Ritchies,</w:t>
      </w:r>
      <w:r>
        <w:rPr>
          <w:spacing w:val="1"/>
        </w:rPr>
        <w:t> </w:t>
      </w:r>
      <w:r>
        <w:rPr/>
        <w:t>England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brewing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units.</w:t>
      </w:r>
    </w:p>
    <w:p>
      <w:pPr>
        <w:pStyle w:val="BodyText"/>
        <w:spacing w:line="480" w:lineRule="auto" w:before="201"/>
        <w:ind w:left="1180" w:right="896"/>
        <w:jc w:val="both"/>
      </w:pPr>
      <w:r>
        <w:rPr/>
        <w:t>Quantitative analyses of chemical, phytochemical, metal, physicochemical and</w:t>
      </w:r>
      <w:r>
        <w:rPr>
          <w:spacing w:val="1"/>
        </w:rPr>
        <w:t> </w:t>
      </w:r>
      <w:r>
        <w:rPr/>
        <w:t>spectrophotometric evaluation of all samples were validated by the application of</w:t>
      </w:r>
      <w:r>
        <w:rPr>
          <w:spacing w:val="-65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(ANOVA).</w:t>
      </w:r>
    </w:p>
    <w:p>
      <w:pPr>
        <w:pStyle w:val="BodyText"/>
        <w:spacing w:line="480" w:lineRule="auto" w:before="199"/>
        <w:ind w:left="1180" w:right="892"/>
        <w:jc w:val="both"/>
      </w:pPr>
      <w:r>
        <w:rPr/>
        <w:t>Therefore, the number of experimental units required to achieve the objectives of</w:t>
      </w:r>
      <w:r>
        <w:rPr>
          <w:spacing w:val="1"/>
        </w:rPr>
        <w:t> </w:t>
      </w:r>
      <w:r>
        <w:rPr/>
        <w:t>this study is 588. When each experimental unit was replicate to two observational</w:t>
      </w:r>
      <w:r>
        <w:rPr>
          <w:spacing w:val="-65"/>
        </w:rPr>
        <w:t> </w:t>
      </w:r>
      <w:r>
        <w:rPr/>
        <w:t>units,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1,176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statement of objectives. This does not include the process, time and software</w:t>
      </w:r>
      <w:r>
        <w:rPr>
          <w:spacing w:val="1"/>
        </w:rPr>
        <w:t> </w:t>
      </w:r>
      <w:r>
        <w:rPr/>
        <w:t>necessary for</w:t>
      </w:r>
      <w:r>
        <w:rPr>
          <w:spacing w:val="-3"/>
        </w:rPr>
        <w:t> </w:t>
      </w:r>
      <w:r>
        <w:rPr/>
        <w:t>ranking</w:t>
      </w:r>
      <w:r>
        <w:rPr>
          <w:spacing w:val="1"/>
        </w:rPr>
        <w:t> </w:t>
      </w:r>
      <w:r>
        <w:rPr/>
        <w:t>efficiency of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plant.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ind w:left="284"/>
      </w:pPr>
      <w:r>
        <w:rPr/>
        <w:t>CHAPTER TWO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Heading2"/>
      </w:pPr>
      <w:r>
        <w:rPr/>
        <w:t>LITERATURE</w:t>
      </w:r>
      <w:r>
        <w:rPr>
          <w:spacing w:val="-2"/>
        </w:rPr>
        <w:t> </w:t>
      </w:r>
      <w:r>
        <w:rPr/>
        <w:t>REVIEW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4"/>
        </w:numPr>
        <w:tabs>
          <w:tab w:pos="1721" w:val="left" w:leader="none"/>
        </w:tabs>
        <w:spacing w:line="240" w:lineRule="auto" w:before="0" w:after="0"/>
        <w:ind w:left="1720" w:right="0" w:hanging="541"/>
        <w:jc w:val="both"/>
        <w:rPr>
          <w:b/>
          <w:sz w:val="24"/>
        </w:rPr>
      </w:pPr>
      <w:r>
        <w:rPr>
          <w:b/>
          <w:sz w:val="24"/>
        </w:rPr>
        <w:t>BREWING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INGREDIENTS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77" w:lineRule="auto"/>
        <w:ind w:left="1180" w:right="895"/>
        <w:jc w:val="both"/>
      </w:pPr>
      <w:r>
        <w:rPr/>
        <w:t>Beer, a brewed beverage is made principally from malt (partially germinated</w:t>
      </w:r>
      <w:r>
        <w:rPr>
          <w:spacing w:val="1"/>
        </w:rPr>
        <w:t> </w:t>
      </w:r>
      <w:r>
        <w:rPr/>
        <w:t>barley),</w:t>
      </w:r>
      <w:r>
        <w:rPr>
          <w:spacing w:val="-5"/>
        </w:rPr>
        <w:t> </w:t>
      </w:r>
      <w:r>
        <w:rPr/>
        <w:t>hop,</w:t>
      </w:r>
      <w:r>
        <w:rPr>
          <w:spacing w:val="-4"/>
        </w:rPr>
        <w:t> </w:t>
      </w:r>
      <w:r>
        <w:rPr/>
        <w:t>water and</w:t>
      </w:r>
      <w:r>
        <w:rPr>
          <w:spacing w:val="1"/>
        </w:rPr>
        <w:t> </w:t>
      </w:r>
      <w:r>
        <w:rPr/>
        <w:t>yeast.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numPr>
          <w:ilvl w:val="2"/>
          <w:numId w:val="4"/>
        </w:numPr>
        <w:tabs>
          <w:tab w:pos="1968" w:val="left" w:leader="none"/>
        </w:tabs>
        <w:spacing w:line="240" w:lineRule="auto" w:before="0" w:after="0"/>
        <w:ind w:left="1967" w:right="0" w:hanging="788"/>
        <w:jc w:val="both"/>
      </w:pPr>
      <w:r>
        <w:rPr/>
        <w:t>Barley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902"/>
        <w:jc w:val="both"/>
      </w:pPr>
      <w:r>
        <w:rPr/>
        <w:t>Barley (</w:t>
      </w:r>
      <w:r>
        <w:rPr>
          <w:i/>
        </w:rPr>
        <w:t>Hordeum vulgare L.), </w:t>
      </w:r>
      <w:r>
        <w:rPr/>
        <w:t>a member of the grass family, is a major cereal</w:t>
      </w:r>
      <w:r>
        <w:rPr>
          <w:spacing w:val="1"/>
        </w:rPr>
        <w:t> </w:t>
      </w:r>
      <w:r>
        <w:rPr/>
        <w:t>grain. In 2007 ranking of cereal crops in the world, barely was fourth both in</w:t>
      </w:r>
      <w:r>
        <w:rPr>
          <w:spacing w:val="1"/>
        </w:rPr>
        <w:t> </w:t>
      </w:r>
      <w:r>
        <w:rPr/>
        <w:t>terms of quantity produced (136 million tons) and in area of cultivation (566,000</w:t>
      </w:r>
      <w:r>
        <w:rPr>
          <w:spacing w:val="1"/>
        </w:rPr>
        <w:t> </w:t>
      </w:r>
      <w:r>
        <w:rPr/>
        <w:t>square</w:t>
      </w:r>
      <w:r>
        <w:rPr>
          <w:spacing w:val="-4"/>
        </w:rPr>
        <w:t> </w:t>
      </w:r>
      <w:r>
        <w:rPr/>
        <w:t>kilometers) (FAOSAT,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480" w:lineRule="auto"/>
        <w:ind w:left="1180" w:right="898"/>
        <w:jc w:val="both"/>
      </w:pPr>
      <w:r>
        <w:rPr/>
        <w:t>Barley grows in two-row, four-row or six row form as distinguished by the</w:t>
      </w:r>
      <w:r>
        <w:rPr>
          <w:spacing w:val="1"/>
        </w:rPr>
        <w:t> </w:t>
      </w:r>
      <w:r>
        <w:rPr/>
        <w:t>number of seeds on the stalk of the plant. European brewers traditionally use</w:t>
      </w:r>
      <w:r>
        <w:rPr>
          <w:spacing w:val="1"/>
        </w:rPr>
        <w:t> </w:t>
      </w:r>
      <w:r>
        <w:rPr/>
        <w:t>two-row type because it has a better starch/husk ratio and because of its malty</w:t>
      </w:r>
      <w:r>
        <w:rPr>
          <w:spacing w:val="1"/>
        </w:rPr>
        <w:t> </w:t>
      </w:r>
      <w:r>
        <w:rPr/>
        <w:t>flavour. America often preferred the six-row type because of the higher levels of</w:t>
      </w:r>
      <w:r>
        <w:rPr>
          <w:spacing w:val="1"/>
        </w:rPr>
        <w:t> </w:t>
      </w:r>
      <w:r>
        <w:rPr/>
        <w:t>disastatic enzymes and protein which makes it better suited for mashing adjuncts</w:t>
      </w:r>
      <w:r>
        <w:rPr>
          <w:spacing w:val="1"/>
        </w:rPr>
        <w:t> </w:t>
      </w:r>
      <w:r>
        <w:rPr/>
        <w:t>such as corn</w:t>
      </w:r>
      <w:r>
        <w:rPr>
          <w:spacing w:val="-2"/>
        </w:rPr>
        <w:t> </w:t>
      </w:r>
      <w:r>
        <w:rPr/>
        <w:t>or rice.</w:t>
      </w:r>
    </w:p>
    <w:p>
      <w:pPr>
        <w:pStyle w:val="BodyText"/>
        <w:spacing w:before="10"/>
        <w:rPr>
          <w:sz w:val="40"/>
        </w:rPr>
      </w:pPr>
    </w:p>
    <w:p>
      <w:pPr>
        <w:pStyle w:val="ListParagraph"/>
        <w:numPr>
          <w:ilvl w:val="2"/>
          <w:numId w:val="4"/>
        </w:numPr>
        <w:tabs>
          <w:tab w:pos="1925" w:val="left" w:leader="none"/>
        </w:tabs>
        <w:spacing w:line="240" w:lineRule="auto" w:before="1" w:after="0"/>
        <w:ind w:left="1924" w:right="0" w:hanging="745"/>
        <w:jc w:val="both"/>
        <w:rPr>
          <w:b/>
          <w:sz w:val="27"/>
        </w:rPr>
      </w:pPr>
      <w:r>
        <w:rPr>
          <w:b/>
          <w:i/>
          <w:sz w:val="27"/>
        </w:rPr>
        <w:t>Humulus</w:t>
      </w:r>
      <w:r>
        <w:rPr>
          <w:b/>
          <w:i/>
          <w:spacing w:val="-3"/>
          <w:sz w:val="27"/>
        </w:rPr>
        <w:t> </w:t>
      </w:r>
      <w:r>
        <w:rPr>
          <w:b/>
          <w:i/>
          <w:sz w:val="27"/>
        </w:rPr>
        <w:t>lupulus</w:t>
      </w:r>
      <w:r>
        <w:rPr>
          <w:b/>
          <w:i/>
          <w:spacing w:val="-1"/>
          <w:sz w:val="27"/>
        </w:rPr>
        <w:t> </w:t>
      </w:r>
      <w:r>
        <w:rPr>
          <w:b/>
          <w:sz w:val="27"/>
        </w:rPr>
        <w:t>(Hop)</w:t>
      </w:r>
    </w:p>
    <w:p>
      <w:pPr>
        <w:pStyle w:val="BodyText"/>
        <w:spacing w:line="480" w:lineRule="auto" w:before="152"/>
        <w:ind w:left="1180" w:right="896"/>
        <w:jc w:val="both"/>
      </w:pPr>
      <w:r>
        <w:rPr/>
        <w:t>Hops, a minor ingredient in beer, are used for their bittering, flavouring and</w:t>
      </w:r>
      <w:r>
        <w:rPr>
          <w:spacing w:val="1"/>
        </w:rPr>
        <w:t> </w:t>
      </w:r>
      <w:r>
        <w:rPr/>
        <w:t>aroma-enhancing powers. Hops also have pronounced bacteriostatic activity that</w:t>
      </w:r>
      <w:r>
        <w:rPr>
          <w:spacing w:val="1"/>
        </w:rPr>
        <w:t> </w:t>
      </w:r>
      <w:r>
        <w:rPr/>
        <w:t>inhibits the growth of gram-positive bacteria in the finished beer and, when in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concentrations,</w:t>
      </w:r>
      <w:r>
        <w:rPr>
          <w:spacing w:val="-2"/>
        </w:rPr>
        <w:t> </w:t>
      </w:r>
      <w:r>
        <w:rPr/>
        <w:t>aids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precipitation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proteins</w:t>
      </w:r>
      <w:r>
        <w:rPr>
          <w:spacing w:val="-1"/>
        </w:rPr>
        <w:t> </w:t>
      </w:r>
      <w:r>
        <w:rPr/>
        <w:t>(Ashurst,</w:t>
      </w:r>
      <w:r>
        <w:rPr>
          <w:spacing w:val="-5"/>
        </w:rPr>
        <w:t> </w:t>
      </w:r>
      <w:r>
        <w:rPr/>
        <w:t>1971).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2"/>
        <w:jc w:val="both"/>
      </w:pPr>
      <w:r>
        <w:rPr/>
        <w:t>The hop (</w:t>
      </w:r>
      <w:r>
        <w:rPr>
          <w:i/>
        </w:rPr>
        <w:t>Humulus lupulus L) </w:t>
      </w:r>
      <w:r>
        <w:rPr/>
        <w:t>is a perennial dioecious climbing plant of hemp</w:t>
      </w:r>
      <w:r>
        <w:rPr>
          <w:spacing w:val="1"/>
        </w:rPr>
        <w:t> </w:t>
      </w:r>
      <w:r>
        <w:rPr/>
        <w:t>(</w:t>
      </w:r>
      <w:r>
        <w:rPr>
          <w:i/>
        </w:rPr>
        <w:t>cannabis) </w:t>
      </w:r>
      <w:r>
        <w:rPr/>
        <w:t>family and belonging to the order (</w:t>
      </w:r>
      <w:r>
        <w:rPr>
          <w:i/>
        </w:rPr>
        <w:t>urticales</w:t>
      </w:r>
      <w:r>
        <w:rPr/>
        <w:t>) which also includes the</w:t>
      </w:r>
      <w:r>
        <w:rPr>
          <w:spacing w:val="1"/>
        </w:rPr>
        <w:t> </w:t>
      </w:r>
      <w:r>
        <w:rPr/>
        <w:t>nettle family (Kunze, 1999). Hop plants are vital to the brewing industry and</w:t>
      </w:r>
      <w:r>
        <w:rPr>
          <w:spacing w:val="1"/>
        </w:rPr>
        <w:t> </w:t>
      </w:r>
      <w:r>
        <w:rPr/>
        <w:t>some of their unique chemicals have the potential to be used in the nutraceutical</w:t>
      </w:r>
      <w:r>
        <w:rPr>
          <w:spacing w:val="1"/>
        </w:rPr>
        <w:t> </w:t>
      </w:r>
      <w:r>
        <w:rPr/>
        <w:t>industry (Shellie </w:t>
      </w:r>
      <w:r>
        <w:rPr>
          <w:i/>
        </w:rPr>
        <w:t>et al</w:t>
      </w:r>
      <w:r>
        <w:rPr/>
        <w:t>., 2009). Only two species of </w:t>
      </w:r>
      <w:r>
        <w:rPr>
          <w:i/>
        </w:rPr>
        <w:t>Humulus </w:t>
      </w:r>
      <w:r>
        <w:rPr/>
        <w:t>are recognized:</w:t>
      </w:r>
      <w:r>
        <w:rPr>
          <w:spacing w:val="1"/>
        </w:rPr>
        <w:t> </w:t>
      </w:r>
      <w:r>
        <w:rPr>
          <w:i/>
        </w:rPr>
        <w:t>Humulus lupulus L. </w:t>
      </w:r>
      <w:r>
        <w:rPr/>
        <w:t>(</w:t>
      </w:r>
      <w:r>
        <w:rPr>
          <w:i/>
        </w:rPr>
        <w:t>H. americanus, H. neomexicanius </w:t>
      </w:r>
      <w:r>
        <w:rPr/>
        <w:t>and </w:t>
      </w:r>
      <w:r>
        <w:rPr>
          <w:i/>
        </w:rPr>
        <w:t>H. cordifolius) </w:t>
      </w:r>
      <w:r>
        <w:rPr/>
        <w:t>and </w:t>
      </w:r>
      <w:r>
        <w:rPr>
          <w:i/>
        </w:rPr>
        <w:t>H.</w:t>
      </w:r>
      <w:r>
        <w:rPr>
          <w:i/>
          <w:spacing w:val="-65"/>
        </w:rPr>
        <w:t> </w:t>
      </w:r>
      <w:r>
        <w:rPr>
          <w:i/>
        </w:rPr>
        <w:t>japonicas </w:t>
      </w:r>
      <w:r>
        <w:rPr/>
        <w:t>sieb. The latter is an annual ornamental climbing plant from Japan</w:t>
      </w:r>
      <w:r>
        <w:rPr>
          <w:spacing w:val="1"/>
        </w:rPr>
        <w:t> </w:t>
      </w:r>
      <w:r>
        <w:rPr/>
        <w:t>devoid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brewing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>
          <w:i/>
        </w:rPr>
        <w:t>Humulus</w:t>
      </w:r>
      <w:r>
        <w:rPr>
          <w:i/>
          <w:spacing w:val="67"/>
        </w:rPr>
        <w:t> </w:t>
      </w:r>
      <w:r>
        <w:rPr/>
        <w:t>is</w:t>
      </w:r>
      <w:r>
        <w:rPr>
          <w:spacing w:val="1"/>
        </w:rPr>
        <w:t> </w:t>
      </w:r>
      <w:r>
        <w:rPr/>
        <w:t>included in the natural family </w:t>
      </w:r>
      <w:r>
        <w:rPr>
          <w:i/>
        </w:rPr>
        <w:t>Cannabinaceae </w:t>
      </w:r>
      <w:r>
        <w:rPr/>
        <w:t>together with </w:t>
      </w:r>
      <w:r>
        <w:rPr>
          <w:i/>
        </w:rPr>
        <w:t>cannabis, </w:t>
      </w:r>
      <w:r>
        <w:rPr/>
        <w:t>which is</w:t>
      </w:r>
      <w:r>
        <w:rPr>
          <w:spacing w:val="1"/>
        </w:rPr>
        <w:t> </w:t>
      </w:r>
      <w:r>
        <w:rPr/>
        <w:t>only represented by </w:t>
      </w:r>
      <w:r>
        <w:rPr>
          <w:i/>
        </w:rPr>
        <w:t>C. sativa </w:t>
      </w:r>
      <w:r>
        <w:rPr/>
        <w:t>(Indian hemp, marihuana or hashish). Chemical</w:t>
      </w:r>
      <w:r>
        <w:rPr>
          <w:spacing w:val="1"/>
        </w:rPr>
        <w:t> </w:t>
      </w:r>
      <w:r>
        <w:rPr/>
        <w:t>similarities are seen between </w:t>
      </w:r>
      <w:r>
        <w:rPr>
          <w:i/>
        </w:rPr>
        <w:t>H. lupulus </w:t>
      </w:r>
      <w:r>
        <w:rPr/>
        <w:t>and </w:t>
      </w:r>
      <w:r>
        <w:rPr>
          <w:i/>
        </w:rPr>
        <w:t>C. sativa </w:t>
      </w:r>
      <w:r>
        <w:rPr/>
        <w:t>but the resins of the two</w:t>
      </w:r>
      <w:r>
        <w:rPr>
          <w:spacing w:val="1"/>
        </w:rPr>
        <w:t> </w:t>
      </w:r>
      <w:r>
        <w:rPr/>
        <w:t>species are completely distinct (Crombie and Crombie, 1975). Those of the hop</w:t>
      </w:r>
      <w:r>
        <w:rPr>
          <w:spacing w:val="1"/>
        </w:rPr>
        <w:t> </w:t>
      </w:r>
      <w:r>
        <w:rPr/>
        <w:t>provide the bitter principles of beer whilst those of the</w:t>
      </w:r>
      <w:r>
        <w:rPr>
          <w:spacing w:val="1"/>
        </w:rPr>
        <w:t> </w:t>
      </w:r>
      <w:r>
        <w:rPr>
          <w:i/>
        </w:rPr>
        <w:t>cannabis </w:t>
      </w:r>
      <w:r>
        <w:rPr/>
        <w:t>include the</w:t>
      </w:r>
      <w:r>
        <w:rPr>
          <w:spacing w:val="1"/>
        </w:rPr>
        <w:t> </w:t>
      </w:r>
      <w:r>
        <w:rPr/>
        <w:t>psychotomimetic principles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drug</w:t>
      </w:r>
      <w:r>
        <w:rPr>
          <w:spacing w:val="-1"/>
        </w:rPr>
        <w:t> </w:t>
      </w:r>
      <w:r>
        <w:rPr/>
        <w:t>(Crombie</w:t>
      </w:r>
      <w:r>
        <w:rPr>
          <w:spacing w:val="-2"/>
        </w:rPr>
        <w:t> </w:t>
      </w:r>
      <w:r>
        <w:rPr/>
        <w:t>and Crombie,</w:t>
      </w:r>
      <w:r>
        <w:rPr>
          <w:spacing w:val="-2"/>
        </w:rPr>
        <w:t> </w:t>
      </w:r>
      <w:r>
        <w:rPr/>
        <w:t>1975).</w:t>
      </w:r>
    </w:p>
    <w:p>
      <w:pPr>
        <w:pStyle w:val="BodyText"/>
        <w:spacing w:before="10"/>
        <w:rPr>
          <w:sz w:val="42"/>
        </w:rPr>
      </w:pPr>
    </w:p>
    <w:p>
      <w:pPr>
        <w:pStyle w:val="BodyText"/>
        <w:spacing w:line="480" w:lineRule="auto"/>
        <w:ind w:left="1180" w:right="896"/>
        <w:jc w:val="both"/>
      </w:pPr>
      <w:r>
        <w:rPr/>
        <w:t>As</w:t>
      </w:r>
      <w:r>
        <w:rPr>
          <w:spacing w:val="27"/>
        </w:rPr>
        <w:t> </w:t>
      </w:r>
      <w:r>
        <w:rPr/>
        <w:t>far</w:t>
      </w:r>
      <w:r>
        <w:rPr>
          <w:spacing w:val="29"/>
        </w:rPr>
        <w:t> </w:t>
      </w:r>
      <w:r>
        <w:rPr/>
        <w:t>as</w:t>
      </w:r>
      <w:r>
        <w:rPr>
          <w:spacing w:val="26"/>
        </w:rPr>
        <w:t> </w:t>
      </w:r>
      <w:r>
        <w:rPr/>
        <w:t>brewing</w:t>
      </w:r>
      <w:r>
        <w:rPr>
          <w:spacing w:val="29"/>
        </w:rPr>
        <w:t> </w:t>
      </w:r>
      <w:r>
        <w:rPr/>
        <w:t>industry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concerned,</w:t>
      </w:r>
      <w:r>
        <w:rPr>
          <w:spacing w:val="24"/>
        </w:rPr>
        <w:t> </w:t>
      </w:r>
      <w:r>
        <w:rPr/>
        <w:t>hops</w:t>
      </w:r>
      <w:r>
        <w:rPr>
          <w:spacing w:val="28"/>
        </w:rPr>
        <w:t> </w:t>
      </w:r>
      <w:r>
        <w:rPr/>
        <w:t>are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dried</w:t>
      </w:r>
      <w:r>
        <w:rPr>
          <w:spacing w:val="29"/>
        </w:rPr>
        <w:t> </w:t>
      </w:r>
      <w:r>
        <w:rPr/>
        <w:t>cone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female</w:t>
      </w:r>
      <w:r>
        <w:rPr>
          <w:spacing w:val="-65"/>
        </w:rPr>
        <w:t> </w:t>
      </w:r>
      <w:r>
        <w:rPr/>
        <w:t>hop plant and products made from them. The hop cone or strobilus, the female</w:t>
      </w:r>
      <w:r>
        <w:rPr>
          <w:spacing w:val="1"/>
        </w:rPr>
        <w:t> </w:t>
      </w:r>
      <w:r>
        <w:rPr/>
        <w:t>inflorescence (Fig. 2.1) (Burgess, 1964) consists of a valueless stipular bracts and</w:t>
      </w:r>
      <w:r>
        <w:rPr>
          <w:spacing w:val="-65"/>
        </w:rPr>
        <w:t> </w:t>
      </w:r>
      <w:r>
        <w:rPr/>
        <w:t>seed bearing bracteoles attached to a central axis or strig. At the base of the</w:t>
      </w:r>
      <w:r>
        <w:rPr>
          <w:spacing w:val="1"/>
        </w:rPr>
        <w:t> </w:t>
      </w:r>
      <w:r>
        <w:rPr/>
        <w:t>bracteoles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lupulin</w:t>
      </w:r>
      <w:r>
        <w:rPr>
          <w:spacing w:val="-3"/>
        </w:rPr>
        <w:t> </w:t>
      </w:r>
      <w:r>
        <w:rPr/>
        <w:t>glands and seeds</w:t>
      </w:r>
      <w:r>
        <w:rPr>
          <w:spacing w:val="-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hop</w:t>
      </w:r>
      <w:r>
        <w:rPr>
          <w:spacing w:val="1"/>
        </w:rPr>
        <w:t> </w:t>
      </w:r>
      <w:r>
        <w:rPr/>
        <w:t>resins.</w:t>
      </w:r>
    </w:p>
    <w:p>
      <w:pPr>
        <w:pStyle w:val="BodyText"/>
        <w:spacing w:line="480" w:lineRule="auto"/>
        <w:ind w:left="1180" w:right="895"/>
        <w:jc w:val="both"/>
      </w:pPr>
      <w:r>
        <w:rPr/>
        <w:t>The brewing value of the hop is found in its resins and essential oils. Peacock</w:t>
      </w:r>
      <w:r>
        <w:rPr>
          <w:spacing w:val="1"/>
        </w:rPr>
        <w:t> </w:t>
      </w:r>
      <w:r>
        <w:rPr/>
        <w:t>(2009) put it that the brewing value of the hop is found in hop resins and essential</w:t>
      </w:r>
      <w:r>
        <w:rPr>
          <w:spacing w:val="-65"/>
        </w:rPr>
        <w:t> </w:t>
      </w:r>
      <w:r>
        <w:rPr/>
        <w:t>oils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are</w:t>
      </w:r>
      <w:r>
        <w:rPr>
          <w:spacing w:val="59"/>
        </w:rPr>
        <w:t> </w:t>
      </w:r>
      <w:r>
        <w:rPr/>
        <w:t>contained</w:t>
      </w:r>
      <w:r>
        <w:rPr>
          <w:spacing w:val="60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58"/>
        </w:rPr>
        <w:t> </w:t>
      </w:r>
      <w:r>
        <w:rPr/>
        <w:t>lupulun</w:t>
      </w:r>
      <w:r>
        <w:rPr>
          <w:spacing w:val="60"/>
        </w:rPr>
        <w:t> </w:t>
      </w:r>
      <w:r>
        <w:rPr/>
        <w:t>glands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female</w:t>
      </w:r>
      <w:r>
        <w:rPr>
          <w:spacing w:val="58"/>
        </w:rPr>
        <w:t> </w:t>
      </w:r>
      <w:r>
        <w:rPr/>
        <w:t>hop</w:t>
      </w:r>
      <w:r>
        <w:rPr>
          <w:spacing w:val="60"/>
        </w:rPr>
        <w:t> </w:t>
      </w:r>
      <w:r>
        <w:rPr/>
        <w:t>cone.</w:t>
      </w:r>
      <w:r>
        <w:rPr>
          <w:spacing w:val="59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901"/>
        <w:jc w:val="both"/>
      </w:pPr>
      <w:r>
        <w:rPr/>
        <w:t>contain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resins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ethereal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bittering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aroma</w:t>
      </w:r>
      <w:r>
        <w:rPr>
          <w:spacing w:val="1"/>
        </w:rPr>
        <w:t> </w:t>
      </w:r>
      <w:r>
        <w:rPr/>
        <w:t>components of beer. Hop resins are the most valuable and most characteristics</w:t>
      </w:r>
      <w:r>
        <w:rPr>
          <w:spacing w:val="1"/>
        </w:rPr>
        <w:t> </w:t>
      </w:r>
      <w:r>
        <w:rPr/>
        <w:t>components of hops. They give beer</w:t>
      </w:r>
      <w:r>
        <w:rPr>
          <w:spacing w:val="1"/>
        </w:rPr>
        <w:t> </w:t>
      </w:r>
      <w:r>
        <w:rPr/>
        <w:t>its bitter</w:t>
      </w:r>
      <w:r>
        <w:rPr>
          <w:spacing w:val="1"/>
        </w:rPr>
        <w:t> </w:t>
      </w:r>
      <w:r>
        <w:rPr/>
        <w:t>taste,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foam stability</w:t>
      </w:r>
      <w:r>
        <w:rPr>
          <w:spacing w:val="67"/>
        </w:rPr>
        <w:t> </w:t>
      </w:r>
      <w:r>
        <w:rPr/>
        <w:t>and</w:t>
      </w:r>
      <w:r>
        <w:rPr>
          <w:spacing w:val="-65"/>
        </w:rPr>
        <w:t> </w:t>
      </w:r>
      <w:r>
        <w:rPr/>
        <w:t>act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antiseptics</w:t>
      </w:r>
      <w:r>
        <w:rPr>
          <w:spacing w:val="-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microorganisms</w:t>
      </w:r>
      <w:r>
        <w:rPr>
          <w:spacing w:val="-1"/>
        </w:rPr>
        <w:t> </w:t>
      </w:r>
      <w:r>
        <w:rPr/>
        <w:t>(Hudson,</w:t>
      </w:r>
      <w:r>
        <w:rPr>
          <w:spacing w:val="-2"/>
        </w:rPr>
        <w:t> </w:t>
      </w:r>
      <w:r>
        <w:rPr/>
        <w:t>1970).</w:t>
      </w:r>
    </w:p>
    <w:p>
      <w:pPr>
        <w:pStyle w:val="BodyText"/>
        <w:spacing w:line="480" w:lineRule="auto" w:before="1"/>
        <w:ind w:left="1180" w:right="895"/>
        <w:jc w:val="both"/>
      </w:pP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traditional</w:t>
      </w:r>
      <w:r>
        <w:rPr>
          <w:spacing w:val="21"/>
        </w:rPr>
        <w:t> </w:t>
      </w:r>
      <w:r>
        <w:rPr/>
        <w:t>brewing</w:t>
      </w:r>
      <w:r>
        <w:rPr>
          <w:spacing w:val="23"/>
        </w:rPr>
        <w:t> </w:t>
      </w:r>
      <w:r>
        <w:rPr/>
        <w:t>process,</w:t>
      </w:r>
      <w:r>
        <w:rPr>
          <w:spacing w:val="22"/>
        </w:rPr>
        <w:t> </w:t>
      </w:r>
      <w:r>
        <w:rPr/>
        <w:t>hops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boiled</w:t>
      </w:r>
      <w:r>
        <w:rPr>
          <w:spacing w:val="23"/>
        </w:rPr>
        <w:t> </w:t>
      </w:r>
      <w:r>
        <w:rPr/>
        <w:t>with</w:t>
      </w:r>
      <w:r>
        <w:rPr>
          <w:spacing w:val="21"/>
        </w:rPr>
        <w:t> </w:t>
      </w:r>
      <w:r>
        <w:rPr/>
        <w:t>wort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a</w:t>
      </w:r>
      <w:r>
        <w:rPr>
          <w:spacing w:val="24"/>
        </w:rPr>
        <w:t> </w:t>
      </w:r>
      <w:r>
        <w:rPr/>
        <w:t>copper</w:t>
      </w:r>
      <w:r>
        <w:rPr>
          <w:spacing w:val="22"/>
        </w:rPr>
        <w:t> </w:t>
      </w:r>
      <w:r>
        <w:rPr/>
        <w:t>vessel</w:t>
      </w:r>
      <w:r>
        <w:rPr>
          <w:spacing w:val="-65"/>
        </w:rPr>
        <w:t> </w:t>
      </w:r>
      <w:r>
        <w:rPr/>
        <w:t>for 1-2 hours, during which the resins go into solution and are isomerized to</w:t>
      </w:r>
      <w:r>
        <w:rPr>
          <w:spacing w:val="1"/>
        </w:rPr>
        <w:t> </w:t>
      </w:r>
      <w:r>
        <w:rPr/>
        <w:t>produce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bitter</w:t>
      </w:r>
      <w:r>
        <w:rPr>
          <w:spacing w:val="39"/>
        </w:rPr>
        <w:t> </w:t>
      </w:r>
      <w:r>
        <w:rPr/>
        <w:t>principles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beer.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majority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essential</w:t>
      </w:r>
      <w:r>
        <w:rPr>
          <w:spacing w:val="36"/>
        </w:rPr>
        <w:t> </w:t>
      </w:r>
      <w:r>
        <w:rPr/>
        <w:t>oil</w:t>
      </w:r>
      <w:r>
        <w:rPr>
          <w:spacing w:val="37"/>
        </w:rPr>
        <w:t> </w:t>
      </w:r>
      <w:r>
        <w:rPr/>
        <w:t>constituents</w:t>
      </w:r>
      <w:r>
        <w:rPr>
          <w:spacing w:val="-65"/>
        </w:rPr>
        <w:t> </w:t>
      </w:r>
      <w:r>
        <w:rPr/>
        <w:t>will be lost during 2 hours of boiling. So to increase the hop aroma of their beers</w:t>
      </w:r>
      <w:r>
        <w:rPr>
          <w:spacing w:val="1"/>
        </w:rPr>
        <w:t> </w:t>
      </w:r>
      <w:r>
        <w:rPr/>
        <w:t>brewers either add a portion of choice aroma hops late in the boil or add them 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beer</w:t>
      </w:r>
      <w:r>
        <w:rPr>
          <w:spacing w:val="-1"/>
        </w:rPr>
        <w:t> </w:t>
      </w:r>
      <w:r>
        <w:rPr/>
        <w:t>during conditioning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process</w:t>
      </w:r>
      <w:r>
        <w:rPr>
          <w:spacing w:val="-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dry hopping.</w:t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spacing w:line="480" w:lineRule="auto"/>
        <w:ind w:left="1180" w:right="901"/>
        <w:jc w:val="both"/>
      </w:pPr>
      <w:r>
        <w:rPr/>
        <w:t>Hop resins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sub-divided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and soft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solubility.</w:t>
      </w:r>
      <w:r>
        <w:rPr>
          <w:spacing w:val="67"/>
        </w:rPr>
        <w:t> </w:t>
      </w:r>
      <w:r>
        <w:rPr/>
        <w:t>Hard</w:t>
      </w:r>
      <w:r>
        <w:rPr>
          <w:spacing w:val="-65"/>
        </w:rPr>
        <w:t> </w:t>
      </w:r>
      <w:r>
        <w:rPr/>
        <w:t>resins are of little significance as they contribute nothing to the brewing value,</w:t>
      </w:r>
      <w:r>
        <w:rPr>
          <w:spacing w:val="1"/>
        </w:rPr>
        <w:t> </w:t>
      </w:r>
      <w:r>
        <w:rPr/>
        <w:t>while soft resins contribute to the flavouring and preservative properties of beer.</w:t>
      </w:r>
      <w:r>
        <w:rPr>
          <w:spacing w:val="1"/>
        </w:rPr>
        <w:t> </w:t>
      </w:r>
      <w:r>
        <w:rPr/>
        <w:t>Alpha and Beta acids are two compounds present in the soft resins and are</w:t>
      </w:r>
      <w:r>
        <w:rPr>
          <w:spacing w:val="1"/>
        </w:rPr>
        <w:t> </w:t>
      </w:r>
      <w:r>
        <w:rPr/>
        <w:t>responsible for bitterness. Alpha acids are the precursors of beer bitterness since</w:t>
      </w:r>
      <w:r>
        <w:rPr>
          <w:spacing w:val="1"/>
        </w:rPr>
        <w:t> </w:t>
      </w:r>
      <w:r>
        <w:rPr/>
        <w:t>they are converted into iso alpha acids in the brew kettle. They are therefore</w:t>
      </w:r>
      <w:r>
        <w:rPr>
          <w:spacing w:val="1"/>
        </w:rPr>
        <w:t> </w:t>
      </w:r>
      <w:r>
        <w:rPr/>
        <w:t>responsible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about</w:t>
      </w:r>
      <w:r>
        <w:rPr>
          <w:spacing w:val="-5"/>
        </w:rPr>
        <w:t> </w:t>
      </w:r>
      <w:r>
        <w:rPr/>
        <w:t>90%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bitterness</w:t>
      </w:r>
      <w:r>
        <w:rPr>
          <w:spacing w:val="-1"/>
        </w:rPr>
        <w:t> </w:t>
      </w:r>
      <w:r>
        <w:rPr/>
        <w:t>in beer (Westwood,</w:t>
      </w:r>
      <w:r>
        <w:rPr>
          <w:spacing w:val="-5"/>
        </w:rPr>
        <w:t> </w:t>
      </w:r>
      <w:r>
        <w:rPr/>
        <w:t>1994).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ind w:left="785"/>
        <w:rPr>
          <w:sz w:val="20"/>
        </w:rPr>
      </w:pPr>
      <w:r>
        <w:rPr>
          <w:sz w:val="20"/>
        </w:rPr>
        <w:drawing>
          <wp:inline distT="0" distB="0" distL="0" distR="0">
            <wp:extent cx="5982373" cy="702259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373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90"/>
        <w:ind w:left="1180" w:right="900"/>
        <w:jc w:val="both"/>
      </w:pPr>
      <w:r>
        <w:rPr/>
        <w:t>Fig. 2.1: Hop </w:t>
      </w:r>
      <w:r>
        <w:rPr>
          <w:i/>
        </w:rPr>
        <w:t>(Humulus lupulus L) </w:t>
      </w:r>
      <w:r>
        <w:rPr/>
        <w:t>(a) part of axis (‘strig’) of cone; (b) single</w:t>
      </w:r>
      <w:r>
        <w:rPr>
          <w:spacing w:val="1"/>
        </w:rPr>
        <w:t> </w:t>
      </w:r>
      <w:r>
        <w:rPr/>
        <w:t>mature hop cone, (c) bracteole with seed and lupulin glands (d) lupulin gland (e)</w:t>
      </w:r>
      <w:r>
        <w:rPr>
          <w:spacing w:val="1"/>
        </w:rPr>
        <w:t> </w:t>
      </w:r>
      <w:r>
        <w:rPr/>
        <w:t>male</w:t>
      </w:r>
      <w:r>
        <w:rPr>
          <w:spacing w:val="-2"/>
        </w:rPr>
        <w:t> </w:t>
      </w:r>
      <w:r>
        <w:rPr/>
        <w:t>hop</w:t>
      </w:r>
      <w:r>
        <w:rPr>
          <w:spacing w:val="1"/>
        </w:rPr>
        <w:t> </w:t>
      </w:r>
      <w:r>
        <w:rPr/>
        <w:t>flowers).</w:t>
      </w:r>
      <w:r>
        <w:rPr>
          <w:spacing w:val="-1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Burgess,</w:t>
      </w:r>
      <w:r>
        <w:rPr>
          <w:spacing w:val="-4"/>
        </w:rPr>
        <w:t> </w:t>
      </w:r>
      <w:r>
        <w:rPr/>
        <w:t>1964)</w:t>
      </w:r>
    </w:p>
    <w:p>
      <w:pPr>
        <w:pStyle w:val="BodyText"/>
        <w:spacing w:line="480" w:lineRule="auto"/>
        <w:ind w:left="1180" w:right="903" w:firstLine="67"/>
        <w:jc w:val="both"/>
      </w:pP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humulone,</w:t>
      </w:r>
      <w:r>
        <w:rPr>
          <w:spacing w:val="1"/>
        </w:rPr>
        <w:t> </w:t>
      </w:r>
      <w:r>
        <w:rPr/>
        <w:t>cohumuloe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adhumulone. The beta acids include lupulone, colupulone, and adlupulone which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only</w:t>
      </w:r>
      <w:r>
        <w:rPr>
          <w:spacing w:val="1"/>
        </w:rPr>
        <w:t> </w:t>
      </w:r>
      <w:r>
        <w:rPr/>
        <w:t>marginally</w:t>
      </w:r>
      <w:r>
        <w:rPr>
          <w:spacing w:val="-2"/>
        </w:rPr>
        <w:t> </w:t>
      </w:r>
      <w:r>
        <w:rPr/>
        <w:t>bitter (Hough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1982).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0" w:lineRule="auto" w:before="89"/>
        <w:ind w:left="1180" w:right="890"/>
      </w:pPr>
      <w:r>
        <w:rPr/>
        <w:t>The</w:t>
      </w:r>
      <w:r>
        <w:rPr>
          <w:spacing w:val="28"/>
        </w:rPr>
        <w:t> </w:t>
      </w:r>
      <w:r>
        <w:rPr/>
        <w:t>structures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alpha</w:t>
      </w:r>
      <w:r>
        <w:rPr>
          <w:spacing w:val="29"/>
        </w:rPr>
        <w:t> </w:t>
      </w:r>
      <w:r>
        <w:rPr/>
        <w:t>acids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beta</w:t>
      </w:r>
      <w:r>
        <w:rPr>
          <w:spacing w:val="28"/>
        </w:rPr>
        <w:t> </w:t>
      </w:r>
      <w:r>
        <w:rPr/>
        <w:t>acids</w:t>
      </w:r>
      <w:r>
        <w:rPr>
          <w:spacing w:val="29"/>
        </w:rPr>
        <w:t> </w:t>
      </w:r>
      <w:r>
        <w:rPr/>
        <w:t>as</w:t>
      </w:r>
      <w:r>
        <w:rPr>
          <w:spacing w:val="28"/>
        </w:rPr>
        <w:t> </w:t>
      </w:r>
      <w:r>
        <w:rPr/>
        <w:t>given</w:t>
      </w:r>
      <w:r>
        <w:rPr>
          <w:spacing w:val="28"/>
        </w:rPr>
        <w:t> </w:t>
      </w:r>
      <w:r>
        <w:rPr/>
        <w:t>by</w:t>
      </w:r>
      <w:r>
        <w:rPr>
          <w:spacing w:val="39"/>
        </w:rPr>
        <w:t> </w:t>
      </w:r>
      <w:r>
        <w:rPr/>
        <w:t>Peacock</w:t>
      </w:r>
      <w:r>
        <w:rPr>
          <w:spacing w:val="30"/>
        </w:rPr>
        <w:t> </w:t>
      </w:r>
      <w:r>
        <w:rPr/>
        <w:t>are</w:t>
      </w:r>
      <w:r>
        <w:rPr>
          <w:spacing w:val="29"/>
        </w:rPr>
        <w:t> </w:t>
      </w:r>
      <w:r>
        <w:rPr/>
        <w:t>shown</w:t>
      </w:r>
      <w:r>
        <w:rPr>
          <w:spacing w:val="27"/>
        </w:rPr>
        <w:t> </w:t>
      </w:r>
      <w:r>
        <w:rPr/>
        <w:t>in</w:t>
      </w:r>
      <w:r>
        <w:rPr>
          <w:spacing w:val="-64"/>
        </w:rPr>
        <w:t> </w:t>
      </w:r>
      <w:r>
        <w:rPr/>
        <w:t>Figs.</w:t>
      </w:r>
      <w:r>
        <w:rPr>
          <w:spacing w:val="-4"/>
        </w:rPr>
        <w:t> </w:t>
      </w:r>
      <w:r>
        <w:rPr/>
        <w:t>2.2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2.3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99"/>
        <w:ind w:left="0" w:right="1871" w:firstLine="0"/>
        <w:jc w:val="center"/>
        <w:rPr>
          <w:rFonts w:ascii="Cambria"/>
          <w:sz w:val="18"/>
        </w:rPr>
      </w:pPr>
      <w:r>
        <w:rPr/>
        <w:pict>
          <v:group style="position:absolute;margin-left:149.024994pt;margin-top:-51.098248pt;width:103.05pt;height:144.950pt;mso-position-horizontal-relative:page;mso-position-vertical-relative:paragraph;z-index:15728640" coordorigin="2980,-1022" coordsize="2061,2899">
            <v:shape style="position:absolute;left:2988;top:-1022;width:2046;height:2899" coordorigin="2988,-1022" coordsize="2046,2899" path="m3358,-1022l3358,-573m3358,-573l3634,-419m3358,-573l2988,-419m3634,-419l3634,-22m3634,-22l3936,242m3936,242l3936,677m3936,677l4525,1178m4528,1178l4528,1509m4528,1509l4796,1650m4796,1650l5034,1509m4796,1650l4796,1877m4614,252l4614,687m4614,677l4345,1017m4614,252l4291,-22m3936,242l4291,-22m4291,-22l4291,-201m4614,242l4851,73m4851,73l5034,148m4828,38l4828,-141m4872,38l4872,-141m3380,-514l3582,-382m4324,73l4525,242m4596,1472l4796,1595m4011,359l4011,605m4602,743l4710,884m4630,697l4737,838m3936,697l3753,838m4291,1074l4345,1074e" filled="false" stroked="true" strokeweight=".75pt" strokecolor="#000000">
              <v:path arrowok="t"/>
              <v:stroke dashstyle="solid"/>
            </v:shape>
            <v:shape style="position:absolute;left:4261;top:1049;width:111;height:80" coordorigin="4261,1050" coordsize="111,80" path="m4261,1130l4372,1130m4283,1050l4352,1050e" filled="false" stroked="true" strokeweight=".8pt" strokecolor="#000000">
              <v:path arrowok="t"/>
              <v:stroke dashstyle="solid"/>
            </v:shape>
            <v:shape style="position:absolute;left:4348;top:1037;width:202;height:131" coordorigin="4349,1038" coordsize="202,131" path="m4349,1038l4524,1169,4550,1079,4349,1038xe" filled="true" fillcolor="#000000" stroked="false">
              <v:path arrowok="t"/>
              <v:fill type="solid"/>
            </v:shape>
            <v:shape style="position:absolute;left:4348;top:1037;width:202;height:131" coordorigin="4349,1038" coordsize="202,131" path="m4349,1038l4524,1169,4550,1079,4349,1038xe" filled="false" stroked="true" strokeweight=".75pt" strokecolor="#000000">
              <v:path arrowok="t"/>
              <v:stroke dashstyle="solid"/>
            </v:shape>
            <v:shape style="position:absolute;left:4241;top:-382;width:308;height:212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w w:val="120"/>
                        <w:sz w:val="18"/>
                      </w:rPr>
                      <w:t>OH</w:t>
                    </w:r>
                  </w:p>
                </w:txbxContent>
              </v:textbox>
              <w10:wrap type="none"/>
            </v:shape>
            <v:shape style="position:absolute;left:4760;top:-333;width:180;height:234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w w:val="121"/>
                        <w:sz w:val="20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3502;top:821;width:280;height:189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Cambria"/>
                        <w:sz w:val="16"/>
                      </w:rPr>
                    </w:pPr>
                    <w:r>
                      <w:rPr>
                        <w:rFonts w:ascii="Cambria"/>
                        <w:w w:val="120"/>
                        <w:sz w:val="16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4741;top:818;width:164;height:212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w w:val="122"/>
                        <w:sz w:val="18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1.197174pt;margin-top:54.98175pt;width:11.45pt;height:15pt;mso-position-horizontal-relative:page;mso-position-vertical-relative:paragraph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mbria"/>
                      <w:sz w:val="16"/>
                    </w:rPr>
                  </w:pPr>
                  <w:r>
                    <w:rPr>
                      <w:rFonts w:ascii="Cambria"/>
                      <w:w w:val="120"/>
                      <w:sz w:val="16"/>
                    </w:rPr>
                    <w:t>HO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15"/>
          <w:sz w:val="18"/>
        </w:rPr>
        <w:t>R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</w:rPr>
      </w:pPr>
    </w:p>
    <w:p>
      <w:pPr>
        <w:pStyle w:val="BodyText"/>
        <w:tabs>
          <w:tab w:pos="2958" w:val="left" w:leader="none"/>
        </w:tabs>
        <w:spacing w:before="90"/>
        <w:ind w:left="1989"/>
      </w:pPr>
      <w:r>
        <w:rPr/>
        <w:t>Fig.2.2</w:t>
        <w:tab/>
        <w:t>Structure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Alpha</w:t>
      </w:r>
      <w:r>
        <w:rPr>
          <w:spacing w:val="-2"/>
        </w:rPr>
        <w:t> </w:t>
      </w:r>
      <w:r>
        <w:rPr/>
        <w:t>acids.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3"/>
        <w:spacing w:before="250"/>
      </w:pPr>
      <w:r>
        <w:rPr/>
        <w:t>Table</w:t>
      </w:r>
      <w:r>
        <w:rPr>
          <w:spacing w:val="-6"/>
        </w:rPr>
        <w:t> </w:t>
      </w:r>
      <w:r>
        <w:rPr/>
        <w:t>2.1:</w:t>
      </w:r>
      <w:r>
        <w:rPr>
          <w:spacing w:val="-1"/>
        </w:rPr>
        <w:t> </w:t>
      </w:r>
      <w:r>
        <w:rPr/>
        <w:t>Alpha acids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%</w:t>
      </w:r>
      <w:r>
        <w:rPr>
          <w:spacing w:val="-2"/>
        </w:rPr>
        <w:t> </w:t>
      </w:r>
      <w:r>
        <w:rPr/>
        <w:t>alpha</w:t>
      </w:r>
      <w:r>
        <w:rPr>
          <w:spacing w:val="-3"/>
        </w:rPr>
        <w:t> </w:t>
      </w:r>
      <w:r>
        <w:rPr/>
        <w:t>acids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isomerization</w:t>
      </w:r>
    </w:p>
    <w:p>
      <w:pPr>
        <w:pStyle w:val="BodyText"/>
        <w:spacing w:before="11"/>
        <w:rPr>
          <w:b/>
          <w:sz w:val="13"/>
        </w:rPr>
      </w:pPr>
    </w:p>
    <w:tbl>
      <w:tblPr>
        <w:tblW w:w="0" w:type="auto"/>
        <w:jc w:val="left"/>
        <w:tblInd w:w="1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2"/>
        <w:gridCol w:w="3608"/>
        <w:gridCol w:w="2590"/>
      </w:tblGrid>
      <w:tr>
        <w:trPr>
          <w:trHeight w:val="414" w:hRule="atLeast"/>
        </w:trPr>
        <w:tc>
          <w:tcPr>
            <w:tcW w:w="2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Alpha-Acid</w:t>
            </w:r>
          </w:p>
        </w:tc>
        <w:tc>
          <w:tcPr>
            <w:tcW w:w="3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09"/>
              <w:rPr>
                <w:sz w:val="24"/>
              </w:rPr>
            </w:pPr>
            <w:r>
              <w:rPr>
                <w:sz w:val="24"/>
              </w:rPr>
              <w:t>R=</w:t>
            </w:r>
          </w:p>
        </w:tc>
        <w:tc>
          <w:tcPr>
            <w:tcW w:w="2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83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Alpha-acids</w:t>
            </w:r>
          </w:p>
        </w:tc>
      </w:tr>
      <w:tr>
        <w:trPr>
          <w:trHeight w:val="351" w:hRule="atLeast"/>
        </w:trPr>
        <w:tc>
          <w:tcPr>
            <w:tcW w:w="2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Humulone, C</w:t>
            </w:r>
            <w:r>
              <w:rPr>
                <w:sz w:val="24"/>
                <w:vertAlign w:val="subscript"/>
              </w:rPr>
              <w:t>21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30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3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09"/>
              <w:rPr>
                <w:sz w:val="24"/>
              </w:rPr>
            </w:pPr>
            <w:r>
              <w:rPr>
                <w:sz w:val="24"/>
              </w:rPr>
              <w:t>Iso-butyl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CH(CH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83"/>
              <w:rPr>
                <w:sz w:val="24"/>
              </w:rPr>
            </w:pPr>
            <w:r>
              <w:rPr>
                <w:sz w:val="24"/>
              </w:rPr>
              <w:t>40 – 80</w:t>
            </w:r>
          </w:p>
        </w:tc>
      </w:tr>
      <w:tr>
        <w:trPr>
          <w:trHeight w:val="413" w:hRule="atLeast"/>
        </w:trPr>
        <w:tc>
          <w:tcPr>
            <w:tcW w:w="2872" w:type="dxa"/>
          </w:tcPr>
          <w:p>
            <w:pPr>
              <w:pStyle w:val="TableParagraph"/>
              <w:spacing w:before="56"/>
              <w:ind w:left="112"/>
              <w:rPr>
                <w:sz w:val="24"/>
              </w:rPr>
            </w:pPr>
            <w:r>
              <w:rPr>
                <w:sz w:val="24"/>
              </w:rPr>
              <w:t>Cohumulone, C</w:t>
            </w:r>
            <w:r>
              <w:rPr>
                <w:sz w:val="24"/>
                <w:vertAlign w:val="subscript"/>
              </w:rPr>
              <w:t>20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28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3608" w:type="dxa"/>
          </w:tcPr>
          <w:p>
            <w:pPr>
              <w:pStyle w:val="TableParagraph"/>
              <w:spacing w:before="56"/>
              <w:ind w:left="409"/>
              <w:rPr>
                <w:sz w:val="24"/>
              </w:rPr>
            </w:pPr>
            <w:r>
              <w:rPr>
                <w:sz w:val="24"/>
              </w:rPr>
              <w:t>Iso-propyl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CH(CH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590" w:type="dxa"/>
          </w:tcPr>
          <w:p>
            <w:pPr>
              <w:pStyle w:val="TableParagraph"/>
              <w:spacing w:before="56"/>
              <w:ind w:left="483"/>
              <w:rPr>
                <w:sz w:val="24"/>
              </w:rPr>
            </w:pPr>
            <w:r>
              <w:rPr>
                <w:sz w:val="24"/>
              </w:rPr>
              <w:t>17 – 50</w:t>
            </w:r>
          </w:p>
        </w:tc>
      </w:tr>
      <w:tr>
        <w:trPr>
          <w:trHeight w:val="475" w:hRule="atLeast"/>
        </w:trPr>
        <w:tc>
          <w:tcPr>
            <w:tcW w:w="2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12"/>
              <w:rPr>
                <w:sz w:val="24"/>
              </w:rPr>
            </w:pPr>
            <w:r>
              <w:rPr>
                <w:sz w:val="24"/>
              </w:rPr>
              <w:t>Adhumulone, C</w:t>
            </w:r>
            <w:r>
              <w:rPr>
                <w:sz w:val="24"/>
                <w:vertAlign w:val="subscript"/>
              </w:rPr>
              <w:t>21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30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36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409"/>
              <w:rPr>
                <w:sz w:val="24"/>
              </w:rPr>
            </w:pPr>
            <w:r>
              <w:rPr>
                <w:sz w:val="24"/>
              </w:rPr>
              <w:t>Sec-butyl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CH(CH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)CH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CH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2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483"/>
              <w:rPr>
                <w:sz w:val="24"/>
              </w:rPr>
            </w:pPr>
            <w:r>
              <w:rPr>
                <w:sz w:val="24"/>
              </w:rPr>
              <w:t>5 – 15</w:t>
            </w:r>
          </w:p>
        </w:tc>
      </w:tr>
      <w:tr>
        <w:trPr>
          <w:trHeight w:val="320" w:hRule="atLeast"/>
        </w:trPr>
        <w:tc>
          <w:tcPr>
            <w:tcW w:w="2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(Source: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Peacock,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2009)</w:t>
            </w:r>
          </w:p>
        </w:tc>
        <w:tc>
          <w:tcPr>
            <w:tcW w:w="36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480" w:lineRule="auto" w:before="260"/>
        <w:ind w:left="1180" w:right="894"/>
        <w:jc w:val="both"/>
      </w:pPr>
      <w:r>
        <w:rPr/>
        <w:t>In Table 2.1, if R is CH</w:t>
      </w:r>
      <w:r>
        <w:rPr>
          <w:vertAlign w:val="subscript"/>
        </w:rPr>
        <w:t>2</w:t>
      </w:r>
      <w:r>
        <w:rPr>
          <w:vertAlign w:val="baseline"/>
        </w:rPr>
        <w:t> CH(CH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, then the alpha-acid in Fig. 2.2 is Humulone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CH(CH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alpha-acid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Cohumulone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CH(CH</w:t>
      </w:r>
      <w:r>
        <w:rPr>
          <w:vertAlign w:val="subscript"/>
        </w:rPr>
        <w:t>3</w:t>
      </w:r>
      <w:r>
        <w:rPr>
          <w:vertAlign w:val="baseline"/>
        </w:rPr>
        <w:t>)CH</w:t>
      </w:r>
      <w:r>
        <w:rPr>
          <w:vertAlign w:val="subscript"/>
        </w:rPr>
        <w:t>2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vertAlign w:val="baseline"/>
        </w:rPr>
        <w:t>, the alpha-acid is Adhumulone. Similarly, in Table 2.2, if R is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2</w:t>
      </w:r>
      <w:r>
        <w:rPr>
          <w:vertAlign w:val="baseline"/>
        </w:rPr>
        <w:t>CH(CH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, then the </w:t>
      </w:r>
      <w:r>
        <w:rPr>
          <w:rFonts w:ascii="Symbol" w:hAnsi="Symbol"/>
          <w:vertAlign w:val="baseline"/>
        </w:rPr>
        <w:t></w:t>
      </w:r>
      <w:r>
        <w:rPr>
          <w:vertAlign w:val="baseline"/>
        </w:rPr>
        <w:t>-acid in Fig. 2.3 becomes Lupulone but R is CH(CH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3"/>
          <w:vertAlign w:val="baseline"/>
        </w:rPr>
        <w:t> </w:t>
      </w:r>
      <w:r>
        <w:rPr>
          <w:vertAlign w:val="baseline"/>
        </w:rPr>
        <w:t>Colupulone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R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CH(CH</w:t>
      </w:r>
      <w:r>
        <w:rPr>
          <w:vertAlign w:val="subscript"/>
        </w:rPr>
        <w:t>3</w:t>
      </w:r>
      <w:r>
        <w:rPr>
          <w:vertAlign w:val="baseline"/>
        </w:rPr>
        <w:t>)CH</w:t>
      </w:r>
      <w:r>
        <w:rPr>
          <w:vertAlign w:val="subscript"/>
        </w:rPr>
        <w:t>2</w:t>
      </w:r>
      <w:r>
        <w:rPr>
          <w:vertAlign w:val="baseline"/>
        </w:rPr>
        <w:t>CH</w:t>
      </w:r>
      <w:r>
        <w:rPr>
          <w:vertAlign w:val="subscript"/>
        </w:rPr>
        <w:t>3</w:t>
      </w:r>
      <w:r>
        <w:rPr>
          <w:spacing w:val="-3"/>
          <w:vertAlign w:val="baseline"/>
        </w:rPr>
        <w:t> </w:t>
      </w:r>
      <w:r>
        <w:rPr>
          <w:vertAlign w:val="baseline"/>
        </w:rPr>
        <w:t>denotes</w:t>
      </w:r>
      <w:r>
        <w:rPr>
          <w:spacing w:val="-3"/>
          <w:vertAlign w:val="baseline"/>
        </w:rPr>
        <w:t> </w:t>
      </w:r>
      <w:r>
        <w:rPr>
          <w:rFonts w:ascii="Symbol" w:hAnsi="Symbol"/>
          <w:vertAlign w:val="baseline"/>
        </w:rPr>
        <w:t></w:t>
      </w:r>
      <w:r>
        <w:rPr>
          <w:vertAlign w:val="baseline"/>
        </w:rPr>
        <w:t>-acid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3"/>
          <w:vertAlign w:val="baseline"/>
        </w:rPr>
        <w:t> </w:t>
      </w:r>
      <w:r>
        <w:rPr>
          <w:vertAlign w:val="baseline"/>
        </w:rPr>
        <w:t>Adlupulone.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99"/>
        <w:ind w:left="0" w:right="286" w:firstLine="0"/>
        <w:jc w:val="center"/>
        <w:rPr>
          <w:rFonts w:ascii="Cambria"/>
          <w:sz w:val="22"/>
        </w:rPr>
      </w:pPr>
      <w:r>
        <w:rPr/>
        <w:pict>
          <v:group style="position:absolute;margin-left:124.525002pt;margin-top:-86.627823pt;width:169.65pt;height:239.9pt;mso-position-horizontal-relative:page;mso-position-vertical-relative:paragraph;z-index:15729664" coordorigin="2491,-1733" coordsize="3393,4798">
            <v:shape style="position:absolute;left:2498;top:-1733;width:3378;height:4798" coordorigin="2498,-1733" coordsize="3378,4798" path="m3109,-1733l3109,-993m3109,-993l3565,-738m3109,-993l2498,-738m3565,-738l3565,-83m3565,-83l4063,353m4063,353l4063,1071m4063,1071l5037,1897m5041,1897l5041,2443m5041,2443l5485,2676m5485,2676l5876,2443m5485,2676l5485,3050m5183,369l5183,1087m5183,1071l4025,1897m5183,369l4650,-83m4063,353l4650,-83m4650,-83l4650,-379m5183,353l5574,73m5574,73l5876,197m5538,16l5538,-280m5610,16l5610,-280m3146,-895l3479,-677m4705,73l5037,353m5153,2381l5485,2584m4188,546l4188,951m5164,1180l5342,1412m5209,1103l5387,1336m4063,1103l3761,1336m4025,1898l4025,2444m3056,2458l3499,2691m3499,2691l4029,2458m3499,2691l3499,3065m3910,2398l3499,2601e" filled="false" stroked="true" strokeweight=".75pt" strokecolor="#000000">
              <v:path arrowok="t"/>
              <v:stroke dashstyle="solid"/>
            </v:shape>
            <v:shape style="position:absolute;left:4390;top:-659;width:376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0"/>
                        <w:sz w:val="22"/>
                      </w:rPr>
                      <w:t>OH</w:t>
                    </w:r>
                  </w:p>
                </w:txbxContent>
              </v:textbox>
              <w10:wrap type="none"/>
            </v:shape>
            <v:shape style="position:absolute;left:5413;top:-589;width:197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2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3252;top:1264;width:375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0"/>
                        <w:sz w:val="22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5350;top:1319;width:197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2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/>
          <w:w w:val="116"/>
          <w:sz w:val="22"/>
        </w:rPr>
        <w:t>R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50"/>
        <w:ind w:left="1180"/>
      </w:pPr>
      <w:r>
        <w:rPr/>
        <w:t>Fig.</w:t>
      </w:r>
      <w:r>
        <w:rPr>
          <w:spacing w:val="-2"/>
        </w:rPr>
        <w:t> </w:t>
      </w:r>
      <w:r>
        <w:rPr/>
        <w:t>2.3:</w:t>
      </w:r>
      <w:r>
        <w:rPr>
          <w:spacing w:val="-1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Beta</w:t>
      </w:r>
      <w:r>
        <w:rPr>
          <w:spacing w:val="-1"/>
        </w:rPr>
        <w:t> </w:t>
      </w:r>
      <w:r>
        <w:rPr/>
        <w:t>Acids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jc w:val="left"/>
      </w:pPr>
      <w:r>
        <w:rPr/>
        <w:t>Table</w:t>
      </w:r>
      <w:r>
        <w:rPr>
          <w:spacing w:val="-5"/>
        </w:rPr>
        <w:t> </w:t>
      </w:r>
      <w:r>
        <w:rPr/>
        <w:t>2.2:</w:t>
      </w:r>
      <w:r>
        <w:rPr>
          <w:spacing w:val="-1"/>
        </w:rPr>
        <w:t> </w:t>
      </w:r>
      <w:r>
        <w:rPr/>
        <w:t>Beta acids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%</w:t>
      </w:r>
      <w:r>
        <w:rPr>
          <w:spacing w:val="2"/>
        </w:rPr>
        <w:t> </w:t>
      </w:r>
      <w:r>
        <w:rPr/>
        <w:t>beta</w:t>
      </w:r>
      <w:r>
        <w:rPr>
          <w:spacing w:val="-3"/>
        </w:rPr>
        <w:t> </w:t>
      </w:r>
      <w:r>
        <w:rPr/>
        <w:t>acids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isomerization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8"/>
        <w:gridCol w:w="3747"/>
        <w:gridCol w:w="2543"/>
      </w:tblGrid>
      <w:tr>
        <w:trPr>
          <w:trHeight w:val="465" w:hRule="atLeast"/>
        </w:trPr>
        <w:tc>
          <w:tcPr>
            <w:tcW w:w="2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3" w:lineRule="exact"/>
              <w:ind w:left="115"/>
              <w:rPr>
                <w:sz w:val="27"/>
              </w:rPr>
            </w:pPr>
            <w:r>
              <w:rPr>
                <w:sz w:val="27"/>
              </w:rPr>
              <w:t>Beta-Acid</w:t>
            </w:r>
          </w:p>
        </w:tc>
        <w:tc>
          <w:tcPr>
            <w:tcW w:w="3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3" w:lineRule="exact"/>
              <w:ind w:left="370"/>
              <w:rPr>
                <w:sz w:val="27"/>
              </w:rPr>
            </w:pPr>
            <w:r>
              <w:rPr>
                <w:sz w:val="27"/>
              </w:rPr>
              <w:t>R=</w:t>
            </w:r>
          </w:p>
        </w:tc>
        <w:tc>
          <w:tcPr>
            <w:tcW w:w="2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3" w:lineRule="exact"/>
              <w:ind w:left="322"/>
              <w:rPr>
                <w:sz w:val="27"/>
              </w:rPr>
            </w:pPr>
            <w:r>
              <w:rPr>
                <w:sz w:val="27"/>
              </w:rPr>
              <w:t>%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of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Beta-acids</w:t>
            </w:r>
          </w:p>
        </w:tc>
      </w:tr>
      <w:tr>
        <w:trPr>
          <w:trHeight w:val="396" w:hRule="atLeast"/>
        </w:trPr>
        <w:tc>
          <w:tcPr>
            <w:tcW w:w="2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15"/>
              <w:rPr>
                <w:sz w:val="27"/>
              </w:rPr>
            </w:pPr>
            <w:r>
              <w:rPr>
                <w:sz w:val="27"/>
              </w:rPr>
              <w:t>Lupulone,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C</w:t>
            </w:r>
            <w:r>
              <w:rPr>
                <w:sz w:val="27"/>
                <w:vertAlign w:val="subscript"/>
              </w:rPr>
              <w:t>26</w:t>
            </w:r>
            <w:r>
              <w:rPr>
                <w:sz w:val="27"/>
                <w:vertAlign w:val="baseline"/>
              </w:rPr>
              <w:t>H</w:t>
            </w:r>
            <w:r>
              <w:rPr>
                <w:sz w:val="27"/>
                <w:vertAlign w:val="subscript"/>
              </w:rPr>
              <w:t>38</w:t>
            </w:r>
            <w:r>
              <w:rPr>
                <w:sz w:val="27"/>
                <w:vertAlign w:val="baseline"/>
              </w:rPr>
              <w:t>O</w:t>
            </w:r>
            <w:r>
              <w:rPr>
                <w:sz w:val="27"/>
                <w:vertAlign w:val="subscript"/>
              </w:rPr>
              <w:t>4</w:t>
            </w:r>
          </w:p>
        </w:tc>
        <w:tc>
          <w:tcPr>
            <w:tcW w:w="3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370"/>
              <w:rPr>
                <w:sz w:val="27"/>
              </w:rPr>
            </w:pPr>
            <w:r>
              <w:rPr>
                <w:sz w:val="27"/>
              </w:rPr>
              <w:t>Iso-butyl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CH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CH(CH</w:t>
            </w:r>
            <w:r>
              <w:rPr>
                <w:sz w:val="27"/>
                <w:vertAlign w:val="subscript"/>
              </w:rPr>
              <w:t>3</w:t>
            </w:r>
            <w:r>
              <w:rPr>
                <w:sz w:val="27"/>
                <w:vertAlign w:val="baseline"/>
              </w:rPr>
              <w:t>)</w:t>
            </w:r>
            <w:r>
              <w:rPr>
                <w:sz w:val="27"/>
                <w:vertAlign w:val="subscript"/>
              </w:rPr>
              <w:t>2</w:t>
            </w:r>
          </w:p>
        </w:tc>
        <w:tc>
          <w:tcPr>
            <w:tcW w:w="2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322"/>
              <w:rPr>
                <w:sz w:val="27"/>
              </w:rPr>
            </w:pPr>
            <w:r>
              <w:rPr>
                <w:sz w:val="27"/>
              </w:rPr>
              <w:t>15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– 60</w:t>
            </w:r>
          </w:p>
        </w:tc>
      </w:tr>
      <w:tr>
        <w:trPr>
          <w:trHeight w:val="465" w:hRule="atLeast"/>
        </w:trPr>
        <w:tc>
          <w:tcPr>
            <w:tcW w:w="2918" w:type="dxa"/>
          </w:tcPr>
          <w:p>
            <w:pPr>
              <w:pStyle w:val="TableParagraph"/>
              <w:spacing w:before="62"/>
              <w:ind w:left="115"/>
              <w:rPr>
                <w:sz w:val="27"/>
              </w:rPr>
            </w:pPr>
            <w:r>
              <w:rPr>
                <w:sz w:val="27"/>
              </w:rPr>
              <w:t>Colupulone,</w:t>
            </w:r>
            <w:r>
              <w:rPr>
                <w:spacing w:val="-6"/>
                <w:sz w:val="27"/>
              </w:rPr>
              <w:t> </w:t>
            </w:r>
            <w:r>
              <w:rPr>
                <w:sz w:val="27"/>
              </w:rPr>
              <w:t>C</w:t>
            </w:r>
            <w:r>
              <w:rPr>
                <w:sz w:val="27"/>
                <w:vertAlign w:val="subscript"/>
              </w:rPr>
              <w:t>26</w:t>
            </w:r>
            <w:r>
              <w:rPr>
                <w:sz w:val="27"/>
                <w:vertAlign w:val="baseline"/>
              </w:rPr>
              <w:t>H</w:t>
            </w:r>
            <w:r>
              <w:rPr>
                <w:sz w:val="27"/>
                <w:vertAlign w:val="subscript"/>
              </w:rPr>
              <w:t>36</w:t>
            </w:r>
            <w:r>
              <w:rPr>
                <w:sz w:val="27"/>
                <w:vertAlign w:val="baseline"/>
              </w:rPr>
              <w:t>O</w:t>
            </w:r>
            <w:r>
              <w:rPr>
                <w:sz w:val="27"/>
                <w:vertAlign w:val="subscript"/>
              </w:rPr>
              <w:t>4</w:t>
            </w:r>
          </w:p>
        </w:tc>
        <w:tc>
          <w:tcPr>
            <w:tcW w:w="3747" w:type="dxa"/>
          </w:tcPr>
          <w:p>
            <w:pPr>
              <w:pStyle w:val="TableParagraph"/>
              <w:spacing w:before="62"/>
              <w:ind w:left="370"/>
              <w:rPr>
                <w:sz w:val="27"/>
              </w:rPr>
            </w:pPr>
            <w:r>
              <w:rPr>
                <w:sz w:val="27"/>
              </w:rPr>
              <w:t>Iso-propyl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CH(CH</w:t>
            </w:r>
            <w:r>
              <w:rPr>
                <w:sz w:val="27"/>
                <w:vertAlign w:val="subscript"/>
              </w:rPr>
              <w:t>3</w:t>
            </w:r>
            <w:r>
              <w:rPr>
                <w:sz w:val="27"/>
                <w:vertAlign w:val="baseline"/>
              </w:rPr>
              <w:t>)</w:t>
            </w:r>
            <w:r>
              <w:rPr>
                <w:sz w:val="27"/>
                <w:vertAlign w:val="subscript"/>
              </w:rPr>
              <w:t>2</w:t>
            </w:r>
          </w:p>
        </w:tc>
        <w:tc>
          <w:tcPr>
            <w:tcW w:w="2543" w:type="dxa"/>
          </w:tcPr>
          <w:p>
            <w:pPr>
              <w:pStyle w:val="TableParagraph"/>
              <w:spacing w:before="62"/>
              <w:ind w:left="322"/>
              <w:rPr>
                <w:sz w:val="27"/>
              </w:rPr>
            </w:pPr>
            <w:r>
              <w:rPr>
                <w:sz w:val="27"/>
              </w:rPr>
              <w:t>35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– 80</w:t>
            </w:r>
          </w:p>
        </w:tc>
      </w:tr>
      <w:tr>
        <w:trPr>
          <w:trHeight w:val="534" w:hRule="atLeast"/>
        </w:trPr>
        <w:tc>
          <w:tcPr>
            <w:tcW w:w="29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15"/>
              <w:rPr>
                <w:sz w:val="27"/>
              </w:rPr>
            </w:pPr>
            <w:r>
              <w:rPr>
                <w:sz w:val="27"/>
              </w:rPr>
              <w:t>Adlupulone,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C</w:t>
            </w:r>
            <w:r>
              <w:rPr>
                <w:sz w:val="27"/>
                <w:vertAlign w:val="subscript"/>
              </w:rPr>
              <w:t>26</w:t>
            </w:r>
            <w:r>
              <w:rPr>
                <w:sz w:val="27"/>
                <w:vertAlign w:val="baseline"/>
              </w:rPr>
              <w:t>H</w:t>
            </w:r>
            <w:r>
              <w:rPr>
                <w:sz w:val="27"/>
                <w:vertAlign w:val="subscript"/>
              </w:rPr>
              <w:t>38</w:t>
            </w:r>
            <w:r>
              <w:rPr>
                <w:sz w:val="27"/>
                <w:vertAlign w:val="baseline"/>
              </w:rPr>
              <w:t>O</w:t>
            </w:r>
            <w:r>
              <w:rPr>
                <w:sz w:val="27"/>
                <w:vertAlign w:val="subscript"/>
              </w:rPr>
              <w:t>4</w:t>
            </w:r>
          </w:p>
        </w:tc>
        <w:tc>
          <w:tcPr>
            <w:tcW w:w="3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370"/>
              <w:rPr>
                <w:sz w:val="27"/>
              </w:rPr>
            </w:pPr>
            <w:r>
              <w:rPr>
                <w:sz w:val="27"/>
              </w:rPr>
              <w:t>Sec-butyl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CH(CH</w:t>
            </w:r>
            <w:r>
              <w:rPr>
                <w:sz w:val="27"/>
                <w:vertAlign w:val="subscript"/>
              </w:rPr>
              <w:t>3</w:t>
            </w:r>
            <w:r>
              <w:rPr>
                <w:sz w:val="27"/>
                <w:vertAlign w:val="baseline"/>
              </w:rPr>
              <w:t>)CH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CH</w:t>
            </w:r>
            <w:r>
              <w:rPr>
                <w:sz w:val="27"/>
                <w:vertAlign w:val="subscript"/>
              </w:rPr>
              <w:t>3</w:t>
            </w:r>
          </w:p>
        </w:tc>
        <w:tc>
          <w:tcPr>
            <w:tcW w:w="2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322"/>
              <w:rPr>
                <w:sz w:val="27"/>
              </w:rPr>
            </w:pPr>
            <w:r>
              <w:rPr>
                <w:sz w:val="27"/>
              </w:rPr>
              <w:t>5 –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15</w:t>
            </w:r>
          </w:p>
        </w:tc>
      </w:tr>
    </w:tbl>
    <w:p>
      <w:pPr>
        <w:spacing w:before="0"/>
        <w:ind w:left="1180" w:right="0" w:firstLine="0"/>
        <w:jc w:val="left"/>
        <w:rPr>
          <w:sz w:val="24"/>
        </w:rPr>
      </w:pPr>
      <w:r>
        <w:rPr>
          <w:sz w:val="24"/>
        </w:rPr>
        <w:t>(Source:</w:t>
      </w:r>
      <w:r>
        <w:rPr>
          <w:spacing w:val="-2"/>
          <w:sz w:val="24"/>
        </w:rPr>
        <w:t> </w:t>
      </w:r>
      <w:r>
        <w:rPr>
          <w:sz w:val="24"/>
        </w:rPr>
        <w:t>Peacock,</w:t>
      </w:r>
      <w:r>
        <w:rPr>
          <w:spacing w:val="-1"/>
          <w:sz w:val="24"/>
        </w:rPr>
        <w:t> </w:t>
      </w:r>
      <w:r>
        <w:rPr>
          <w:sz w:val="24"/>
        </w:rPr>
        <w:t>2009)</w:t>
      </w:r>
    </w:p>
    <w:p>
      <w:pPr>
        <w:pStyle w:val="BodyText"/>
        <w:spacing w:line="360" w:lineRule="auto" w:before="127"/>
        <w:ind w:left="1180" w:right="890"/>
      </w:pPr>
      <w:r>
        <w:rPr/>
        <w:t>When</w:t>
      </w:r>
      <w:r>
        <w:rPr>
          <w:spacing w:val="-1"/>
        </w:rPr>
        <w:t> </w:t>
      </w:r>
      <w:r>
        <w:rPr/>
        <w:t>hops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added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boiling wort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kettle,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alpha acid go</w:t>
      </w:r>
      <w:r>
        <w:rPr>
          <w:spacing w:val="16"/>
        </w:rPr>
        <w:t> </w:t>
      </w:r>
      <w:r>
        <w:rPr/>
        <w:t>through</w:t>
      </w:r>
      <w:r>
        <w:rPr>
          <w:spacing w:val="-65"/>
        </w:rPr>
        <w:t> </w:t>
      </w:r>
      <w:r>
        <w:rPr/>
        <w:t>isomerization</w:t>
      </w:r>
      <w:r>
        <w:rPr>
          <w:spacing w:val="-1"/>
        </w:rPr>
        <w:t> </w:t>
      </w:r>
      <w:r>
        <w:rPr/>
        <w:t>and are</w:t>
      </w:r>
      <w:r>
        <w:rPr>
          <w:spacing w:val="-2"/>
        </w:rPr>
        <w:t> </w:t>
      </w:r>
      <w:r>
        <w:rPr/>
        <w:t>converted</w:t>
      </w:r>
      <w:r>
        <w:rPr>
          <w:spacing w:val="-2"/>
        </w:rPr>
        <w:t> </w:t>
      </w:r>
      <w:r>
        <w:rPr/>
        <w:t>to iso-alpha</w:t>
      </w:r>
      <w:r>
        <w:rPr>
          <w:spacing w:val="-4"/>
        </w:rPr>
        <w:t> </w:t>
      </w:r>
      <w:r>
        <w:rPr/>
        <w:t>acids</w:t>
      </w:r>
      <w:r>
        <w:rPr>
          <w:spacing w:val="-1"/>
        </w:rPr>
        <w:t> </w:t>
      </w:r>
      <w:r>
        <w:rPr/>
        <w:t>(Fig.</w:t>
      </w:r>
      <w:r>
        <w:rPr>
          <w:spacing w:val="-5"/>
        </w:rPr>
        <w:t> </w:t>
      </w:r>
      <w:r>
        <w:rPr/>
        <w:t>2.4) (Peacock,</w:t>
      </w:r>
      <w:r>
        <w:rPr>
          <w:spacing w:val="-2"/>
        </w:rPr>
        <w:t> </w:t>
      </w:r>
      <w:r>
        <w:rPr/>
        <w:t>2009).</w:t>
      </w:r>
    </w:p>
    <w:p>
      <w:pPr>
        <w:spacing w:after="0" w:line="360" w:lineRule="auto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tabs>
          <w:tab w:pos="5501" w:val="left" w:leader="none"/>
        </w:tabs>
        <w:spacing w:before="90"/>
        <w:jc w:val="left"/>
      </w:pPr>
      <w:r>
        <w:rPr/>
        <w:t>Alpha</w:t>
      </w:r>
      <w:r>
        <w:rPr>
          <w:spacing w:val="-3"/>
        </w:rPr>
        <w:t> </w:t>
      </w:r>
      <w:r>
        <w:rPr/>
        <w:t>acids</w:t>
        <w:tab/>
        <w:t>Iso-alpha</w:t>
      </w:r>
      <w:r>
        <w:rPr>
          <w:spacing w:val="-1"/>
        </w:rPr>
        <w:t> </w:t>
      </w:r>
      <w:r>
        <w:rPr/>
        <w:t>acids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tabs>
          <w:tab w:pos="8789" w:val="left" w:leader="none"/>
        </w:tabs>
        <w:spacing w:before="99"/>
        <w:ind w:left="3897" w:right="0" w:firstLine="0"/>
        <w:jc w:val="left"/>
        <w:rPr>
          <w:rFonts w:ascii="Cambria"/>
          <w:sz w:val="22"/>
        </w:rPr>
      </w:pPr>
      <w:r>
        <w:rPr/>
        <w:pict>
          <v:group style="position:absolute;margin-left:322.774994pt;margin-top:-75.632866pt;width:147.85pt;height:208.8pt;mso-position-horizontal-relative:page;mso-position-vertical-relative:paragraph;z-index:-20776448" coordorigin="6455,-1513" coordsize="2957,4176">
            <v:shape style="position:absolute;left:6463;top:-1506;width:2942;height:4168" coordorigin="6463,-1505" coordsize="2942,4168" path="m6995,-1505l6995,-860,7392,-638m6995,-860l6463,-638m7392,-638l7392,-67m7027,-775l7317,-585m7622,155l7826,313,7826,1033,8674,1658m8678,1658l8678,2134,9064,2337,9405,2134m9064,2337l9064,2663m8801,327l8801,952m8801,938l7502,1033m8801,327l8337,-67m7826,313l8337,-67m8297,-109l8298,-325m8801,313l9142,69,9405,177m9110,19l9110,-239m9173,19l9173,-239m8775,2080l9064,2257m8701,481l8701,834m8801,953l8967,1047m7332,64l7502,-124m7435,85l7555,-51m7502,155l7622,19m8134,1384l8134,1589m8192,1395l8192,1600m8361,-109l8362,-325e" filled="false" stroked="true" strokeweight=".75pt" strokecolor="#000000">
              <v:path arrowok="t"/>
              <v:stroke dashstyle="solid"/>
            </v:shape>
            <v:shape style="position:absolute;left:8243;top:-577;width:197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2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9045;top:-500;width:197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2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7141;top:904;width:375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0"/>
                        <w:sz w:val="22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8930;top:1028;width:375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0"/>
                        <w:sz w:val="22"/>
                      </w:rPr>
                      <w:t>OH</w:t>
                    </w:r>
                  </w:p>
                </w:txbxContent>
              </v:textbox>
              <w10:wrap type="none"/>
            </v:shape>
            <v:shape style="position:absolute;left:8075;top:1576;width:197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2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175003pt;margin-top:-75.632866pt;width:147.85pt;height:208.8pt;mso-position-horizontal-relative:page;mso-position-vertical-relative:paragraph;z-index:15731200" coordorigin="1564,-1513" coordsize="2957,4176">
            <v:shape style="position:absolute;left:1571;top:-1506;width:2942;height:4168" coordorigin="1571,-1505" coordsize="2942,4168" path="m2103,-1505l2103,-860,2500,-638m2103,-860l1571,-638m2500,-638l2500,-67,2934,313,2934,938,3782,1658m3786,1658l3786,2134,4172,2337,4513,2134m4172,2337l4172,2663m3909,327l3909,952m3909,938l3522,1427m3909,327l3445,-67m2934,313l3445,-67,3445,-325m3909,313l4250,69,4513,177m4218,19l4218,-239m4281,19l4281,-239m2135,-775l2425,-585m3493,69l3782,313m3883,2080l4172,2257m3043,481l3043,834m3893,1033l4048,1236m3932,966l4087,1169m2934,966l2671,1169e" filled="false" stroked="true" strokeweight=".75pt" strokecolor="#000000">
              <v:path arrowok="t"/>
              <v:stroke dashstyle="solid"/>
            </v:shape>
            <v:shape style="position:absolute;left:3406;top:1448;width:418;height:204" type="#_x0000_t75" stroked="false">
              <v:imagedata r:id="rId7" o:title=""/>
            </v:shape>
            <v:shape style="position:absolute;left:3238;top:-560;width:376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0"/>
                        <w:sz w:val="22"/>
                      </w:rPr>
                      <w:t>OH</w:t>
                    </w:r>
                  </w:p>
                </w:txbxContent>
              </v:textbox>
              <w10:wrap type="none"/>
            </v:shape>
            <v:shape style="position:absolute;left:4129;top:-500;width:197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2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246;top:1117;width:375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0"/>
                        <w:sz w:val="22"/>
                      </w:rPr>
                      <w:t>HO</w:t>
                    </w:r>
                  </w:p>
                </w:txbxContent>
              </v:textbox>
              <w10:wrap type="none"/>
            </v:shape>
            <v:shape style="position:absolute;left:4028;top:1117;width:197;height:260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w w:val="122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/>
          <w:w w:val="115"/>
          <w:sz w:val="22"/>
        </w:rPr>
        <w:t>R</w:t>
        <w:tab/>
        <w:t>R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12"/>
        </w:rPr>
      </w:pPr>
      <w:r>
        <w:rPr/>
        <w:pict>
          <v:shape style="position:absolute;margin-left:261.799988pt;margin-top:9.139746pt;width:44pt;height:6pt;mso-position-horizontal-relative:page;mso-position-vertical-relative:paragraph;z-index:-15727104;mso-wrap-distance-left:0;mso-wrap-distance-right:0" coordorigin="5236,183" coordsize="880,120" path="m5996,183l5996,303,6096,253,6022,253,6026,248,6026,237,6022,233,6096,233,5996,183xm5996,233l5240,233,5236,237,5236,248,5240,253,5996,253,5996,233xm6096,233l6022,233,6026,237,6026,248,6022,253,6096,253,6116,243,6096,23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25"/>
        </w:rPr>
      </w:pPr>
    </w:p>
    <w:p>
      <w:pPr>
        <w:tabs>
          <w:tab w:pos="4493" w:val="left" w:leader="none"/>
        </w:tabs>
        <w:spacing w:before="99"/>
        <w:ind w:left="40" w:right="0" w:firstLine="0"/>
        <w:jc w:val="center"/>
        <w:rPr>
          <w:rFonts w:ascii="Cambria"/>
          <w:b/>
          <w:sz w:val="22"/>
        </w:rPr>
      </w:pPr>
      <w:r>
        <w:rPr/>
        <w:pict>
          <v:shape style="position:absolute;margin-left:164.931488pt;margin-top:-51.307697pt;width:15pt;height:19.7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20"/>
                      <w:sz w:val="22"/>
                    </w:rPr>
                    <w:t>HO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b/>
          <w:w w:val="110"/>
          <w:position w:val="-9"/>
          <w:sz w:val="22"/>
        </w:rPr>
        <w:t>3ppm</w:t>
        <w:tab/>
      </w:r>
      <w:r>
        <w:rPr>
          <w:rFonts w:ascii="Cambria"/>
          <w:b/>
          <w:w w:val="110"/>
          <w:sz w:val="22"/>
        </w:rPr>
        <w:t>120ppm</w:t>
      </w:r>
    </w:p>
    <w:p>
      <w:pPr>
        <w:pStyle w:val="BodyText"/>
        <w:spacing w:before="77"/>
        <w:ind w:left="1180"/>
        <w:jc w:val="both"/>
      </w:pPr>
      <w:r>
        <w:rPr/>
        <w:t>Fig.</w:t>
      </w:r>
      <w:r>
        <w:rPr>
          <w:spacing w:val="-3"/>
        </w:rPr>
        <w:t> </w:t>
      </w:r>
      <w:r>
        <w:rPr/>
        <w:t>2.4:</w:t>
      </w:r>
      <w:r>
        <w:rPr>
          <w:spacing w:val="-2"/>
        </w:rPr>
        <w:t> </w:t>
      </w:r>
      <w:r>
        <w:rPr/>
        <w:t>Alpha</w:t>
      </w:r>
      <w:r>
        <w:rPr>
          <w:spacing w:val="-3"/>
        </w:rPr>
        <w:t> </w:t>
      </w:r>
      <w:r>
        <w:rPr/>
        <w:t>acids</w:t>
      </w:r>
      <w:r>
        <w:rPr>
          <w:spacing w:val="-1"/>
        </w:rPr>
        <w:t> </w:t>
      </w:r>
      <w:r>
        <w:rPr/>
        <w:t>isomerized</w:t>
      </w:r>
      <w:r>
        <w:rPr>
          <w:spacing w:val="-1"/>
        </w:rPr>
        <w:t> </w:t>
      </w:r>
      <w:r>
        <w:rPr/>
        <w:t>to Iso</w:t>
      </w:r>
      <w:r>
        <w:rPr>
          <w:spacing w:val="2"/>
        </w:rPr>
        <w:t> </w:t>
      </w:r>
      <w:r>
        <w:rPr/>
        <w:t>alpha</w:t>
      </w:r>
      <w:r>
        <w:rPr>
          <w:spacing w:val="-4"/>
        </w:rPr>
        <w:t> </w:t>
      </w:r>
      <w:r>
        <w:rPr/>
        <w:t>acids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180" w:right="892"/>
        <w:jc w:val="both"/>
      </w:pPr>
      <w:r>
        <w:rPr/>
        <w:t>Alpha acids are isomerized into iso alpha acids using dilute alkaline solutions and</w:t>
      </w:r>
      <w:r>
        <w:rPr>
          <w:spacing w:val="-65"/>
        </w:rPr>
        <w:t> </w:t>
      </w:r>
      <w:r>
        <w:rPr/>
        <w:t>this isomerization is catalyzed by calcium or magnesium ions either in methanol</w:t>
      </w:r>
      <w:r>
        <w:rPr>
          <w:spacing w:val="1"/>
        </w:rPr>
        <w:t> </w:t>
      </w:r>
      <w:r>
        <w:rPr/>
        <w:t>or the solid state, without the formation of humulinic acid (Hough </w:t>
      </w:r>
      <w:r>
        <w:rPr>
          <w:i/>
        </w:rPr>
        <w:t>et al</w:t>
      </w:r>
      <w:r>
        <w:rPr/>
        <w:t>., 1982;</w:t>
      </w:r>
      <w:r>
        <w:rPr>
          <w:spacing w:val="1"/>
        </w:rPr>
        <w:t> </w:t>
      </w:r>
      <w:r>
        <w:rPr/>
        <w:t>Koller,</w:t>
      </w:r>
      <w:r>
        <w:rPr>
          <w:spacing w:val="-2"/>
        </w:rPr>
        <w:t> </w:t>
      </w:r>
      <w:r>
        <w:rPr/>
        <w:t>1969).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0" w:lineRule="auto"/>
        <w:ind w:left="1180" w:right="896"/>
        <w:jc w:val="both"/>
      </w:pPr>
      <w:r>
        <w:rPr/>
        <w:t>In this conversion, humulone is converted to iso-humulone, cohumulone to iso-</w:t>
      </w:r>
      <w:r>
        <w:rPr>
          <w:spacing w:val="1"/>
        </w:rPr>
        <w:t> </w:t>
      </w:r>
      <w:r>
        <w:rPr/>
        <w:t>cohumulone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adhumulone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iso-adhumulonme.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5"/>
        <w:jc w:val="both"/>
      </w:pPr>
      <w:r>
        <w:rPr/>
        <w:t>Although, hops that have high alpha acid contents are preferred for their bittering</w:t>
      </w:r>
      <w:r>
        <w:rPr>
          <w:spacing w:val="1"/>
        </w:rPr>
        <w:t> </w:t>
      </w:r>
      <w:r>
        <w:rPr/>
        <w:t>and flavouring properties, hops are also selected based on the character of their</w:t>
      </w:r>
      <w:r>
        <w:rPr>
          <w:spacing w:val="1"/>
        </w:rPr>
        <w:t> </w:t>
      </w:r>
      <w:r>
        <w:rPr/>
        <w:t>oils. Oils are largely responsible for the characteristic aroma of hops and either</w:t>
      </w:r>
      <w:r>
        <w:rPr>
          <w:spacing w:val="1"/>
        </w:rPr>
        <w:t> </w:t>
      </w:r>
      <w:r>
        <w:rPr/>
        <w:t>directly or indirectly, for the overall perception of hop flavour. Hops selected on</w:t>
      </w:r>
      <w:r>
        <w:rPr>
          <w:spacing w:val="1"/>
        </w:rPr>
        <w:t> </w:t>
      </w:r>
      <w:r>
        <w:rPr/>
        <w:t>the basis of their oil content are often referred to as aroma or “noble” type hops.</w:t>
      </w:r>
      <w:r>
        <w:rPr>
          <w:spacing w:val="1"/>
        </w:rPr>
        <w:t> </w:t>
      </w:r>
      <w:r>
        <w:rPr/>
        <w:t>Oils also tend to make beer’s bitterness a little more pronounced and enhance the</w:t>
      </w:r>
      <w:r>
        <w:rPr>
          <w:spacing w:val="1"/>
        </w:rPr>
        <w:t> </w:t>
      </w:r>
      <w:r>
        <w:rPr/>
        <w:t>body</w:t>
      </w:r>
      <w:r>
        <w:rPr>
          <w:spacing w:val="-3"/>
        </w:rPr>
        <w:t> </w:t>
      </w:r>
      <w:r>
        <w:rPr/>
        <w:t>or mouth</w:t>
      </w:r>
      <w:r>
        <w:rPr>
          <w:spacing w:val="2"/>
        </w:rPr>
        <w:t> </w:t>
      </w:r>
      <w:r>
        <w:rPr/>
        <w:t>feel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beer.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2"/>
        <w:jc w:val="both"/>
      </w:pPr>
      <w:r>
        <w:rPr/>
        <w:t>There are many commercial hop varieties, technically known as cultivars, each</w:t>
      </w:r>
      <w:r>
        <w:rPr>
          <w:spacing w:val="1"/>
        </w:rPr>
        <w:t> </w:t>
      </w:r>
      <w:r>
        <w:rPr/>
        <w:t>with its own spectrum of characteristics (Shellie </w:t>
      </w:r>
      <w:r>
        <w:rPr>
          <w:i/>
        </w:rPr>
        <w:t>et al</w:t>
      </w:r>
      <w:r>
        <w:rPr/>
        <w:t>., 2009). These authors have</w:t>
      </w:r>
      <w:r>
        <w:rPr>
          <w:spacing w:val="-65"/>
        </w:rPr>
        <w:t> </w:t>
      </w:r>
      <w:r>
        <w:rPr/>
        <w:t>carried</w:t>
      </w:r>
      <w:r>
        <w:rPr>
          <w:spacing w:val="22"/>
        </w:rPr>
        <w:t> </w:t>
      </w:r>
      <w:r>
        <w:rPr/>
        <w:t>out</w:t>
      </w:r>
      <w:r>
        <w:rPr>
          <w:spacing w:val="21"/>
        </w:rPr>
        <w:t> </w:t>
      </w:r>
      <w:r>
        <w:rPr/>
        <w:t>varietal</w:t>
      </w:r>
      <w:r>
        <w:rPr>
          <w:spacing w:val="21"/>
        </w:rPr>
        <w:t> </w:t>
      </w:r>
      <w:r>
        <w:rPr/>
        <w:t>characterization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hops,</w:t>
      </w:r>
      <w:r>
        <w:rPr>
          <w:spacing w:val="21"/>
        </w:rPr>
        <w:t> </w:t>
      </w:r>
      <w:r>
        <w:rPr/>
        <w:t>namely</w:t>
      </w:r>
      <w:r>
        <w:rPr>
          <w:spacing w:val="23"/>
        </w:rPr>
        <w:t> </w:t>
      </w:r>
      <w:r>
        <w:rPr/>
        <w:t>Willamette,</w:t>
      </w:r>
      <w:r>
        <w:rPr>
          <w:spacing w:val="25"/>
        </w:rPr>
        <w:t> </w:t>
      </w:r>
      <w:r>
        <w:rPr/>
        <w:t>Victoria,</w:t>
      </w:r>
      <w:r>
        <w:rPr>
          <w:spacing w:val="22"/>
        </w:rPr>
        <w:t> </w:t>
      </w:r>
      <w:r>
        <w:rPr/>
        <w:t>Pride</w:t>
      </w:r>
      <w:r>
        <w:rPr>
          <w:spacing w:val="-65"/>
        </w:rPr>
        <w:t> </w:t>
      </w:r>
      <w:r>
        <w:rPr/>
        <w:t>of</w:t>
      </w:r>
      <w:r>
        <w:rPr>
          <w:spacing w:val="1"/>
        </w:rPr>
        <w:t> </w:t>
      </w:r>
      <w:r>
        <w:rPr/>
        <w:t>Ringwood,</w:t>
      </w:r>
      <w:r>
        <w:rPr>
          <w:spacing w:val="1"/>
        </w:rPr>
        <w:t> </w:t>
      </w:r>
      <w:r>
        <w:rPr/>
        <w:t>Cascade,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Hallertau,</w:t>
      </w:r>
      <w:r>
        <w:rPr>
          <w:spacing w:val="1"/>
        </w:rPr>
        <w:t> </w:t>
      </w:r>
      <w:r>
        <w:rPr/>
        <w:t>Millennium,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Saaz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Superpride. Their study was designed as a pilot project for the utilization of</w:t>
      </w:r>
      <w:r>
        <w:rPr>
          <w:spacing w:val="1"/>
        </w:rPr>
        <w:t> </w:t>
      </w:r>
      <w:r>
        <w:rPr/>
        <w:t>metabolites profiling to support the Australian Hop breeding program and the</w:t>
      </w:r>
      <w:r>
        <w:rPr>
          <w:spacing w:val="1"/>
        </w:rPr>
        <w:t> </w:t>
      </w:r>
      <w:r>
        <w:rPr/>
        <w:t>investigators were encouraged by the ability to discriminate different varieties,</w:t>
      </w:r>
      <w:r>
        <w:rPr>
          <w:spacing w:val="1"/>
        </w:rPr>
        <w:t> </w:t>
      </w:r>
      <w:r>
        <w:rPr/>
        <w:t>which exhibited different characteristics from a beer making point of view. 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averred</w:t>
      </w:r>
      <w:r>
        <w:rPr>
          <w:spacing w:val="67"/>
        </w:rPr>
        <w:t> </w:t>
      </w:r>
      <w:r>
        <w:rPr/>
        <w:t>that it should be anticipated that understanding</w:t>
      </w:r>
      <w:r>
        <w:rPr>
          <w:spacing w:val="68"/>
        </w:rPr>
        <w:t> </w:t>
      </w:r>
      <w:r>
        <w:rPr/>
        <w:t>the significance</w:t>
      </w:r>
      <w:r>
        <w:rPr>
          <w:spacing w:val="1"/>
        </w:rPr>
        <w:t> </w:t>
      </w:r>
      <w:r>
        <w:rPr/>
        <w:t>of various metabolites identified and the differences in metabolite composition</w:t>
      </w:r>
      <w:r>
        <w:rPr>
          <w:spacing w:val="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varieties</w:t>
      </w:r>
      <w:r>
        <w:rPr>
          <w:spacing w:val="-4"/>
        </w:rPr>
        <w:t> </w:t>
      </w:r>
      <w:r>
        <w:rPr/>
        <w:t>would support</w:t>
      </w:r>
      <w:r>
        <w:rPr>
          <w:spacing w:val="-2"/>
        </w:rPr>
        <w:t> </w:t>
      </w:r>
      <w:r>
        <w:rPr/>
        <w:t>decision-making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breeding</w:t>
      </w:r>
      <w:r>
        <w:rPr>
          <w:spacing w:val="-3"/>
        </w:rPr>
        <w:t> </w:t>
      </w:r>
      <w:r>
        <w:rPr/>
        <w:t>program.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Traditional classification of hop cultivars divided them into three groups: (i) high</w:t>
      </w:r>
      <w:r>
        <w:rPr>
          <w:spacing w:val="1"/>
        </w:rPr>
        <w:t> </w:t>
      </w:r>
      <w:r>
        <w:rPr/>
        <w:t>alpha-acid (ii) intermediate alpha-acid and (iii) aroma (noble) varieties (Verzele</w:t>
      </w:r>
      <w:r>
        <w:rPr>
          <w:spacing w:val="1"/>
        </w:rPr>
        <w:t> </w:t>
      </w:r>
      <w:r>
        <w:rPr/>
        <w:t>and de Kenkeleire, 1991). Varieties of hops are chosen for the properties of</w:t>
      </w:r>
      <w:r>
        <w:rPr>
          <w:spacing w:val="1"/>
        </w:rPr>
        <w:t> </w:t>
      </w:r>
      <w:r>
        <w:rPr/>
        <w:t>bitterness,</w:t>
      </w:r>
      <w:r>
        <w:rPr>
          <w:spacing w:val="-2"/>
        </w:rPr>
        <w:t> </w:t>
      </w:r>
      <w:r>
        <w:rPr/>
        <w:t>flavour,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bouquet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-2"/>
        </w:rPr>
        <w:t> </w:t>
      </w:r>
      <w:r>
        <w:rPr/>
        <w:t>lend</w:t>
      </w:r>
      <w:r>
        <w:rPr>
          <w:spacing w:val="1"/>
        </w:rPr>
        <w:t> </w:t>
      </w:r>
      <w:r>
        <w:rPr/>
        <w:t>to the</w:t>
      </w:r>
      <w:r>
        <w:rPr>
          <w:spacing w:val="-4"/>
        </w:rPr>
        <w:t> </w:t>
      </w:r>
      <w:r>
        <w:rPr/>
        <w:t>beer.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7"/>
        <w:jc w:val="both"/>
      </w:pPr>
      <w:r>
        <w:rPr/>
        <w:t>Hop products include hop powders, hop extracts and hop oils. Three types of hop</w:t>
      </w:r>
      <w:r>
        <w:rPr>
          <w:spacing w:val="1"/>
        </w:rPr>
        <w:t> </w:t>
      </w:r>
      <w:r>
        <w:rPr/>
        <w:t>powders have been defined by</w:t>
      </w:r>
      <w:r>
        <w:rPr>
          <w:spacing w:val="1"/>
        </w:rPr>
        <w:t> </w:t>
      </w:r>
      <w:r>
        <w:rPr/>
        <w:t>Hop Liaison Committee. Hop powder is any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grinding</w:t>
      </w:r>
      <w:r>
        <w:rPr>
          <w:spacing w:val="1"/>
        </w:rPr>
        <w:t> </w:t>
      </w:r>
      <w:r>
        <w:rPr/>
        <w:t>hops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concentration;</w:t>
      </w:r>
      <w:r>
        <w:rPr>
          <w:spacing w:val="1"/>
        </w:rPr>
        <w:t> </w:t>
      </w:r>
      <w:r>
        <w:rPr/>
        <w:t>enriched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grinding</w:t>
      </w:r>
      <w:r>
        <w:rPr>
          <w:spacing w:val="1"/>
        </w:rPr>
        <w:t> </w:t>
      </w:r>
      <w:r>
        <w:rPr/>
        <w:t>hop,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lupulun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technically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preparation</w:t>
      </w:r>
      <w:r>
        <w:rPr>
          <w:spacing w:val="67"/>
        </w:rPr>
        <w:t> </w:t>
      </w:r>
      <w:r>
        <w:rPr/>
        <w:t>of</w:t>
      </w:r>
      <w:r>
        <w:rPr>
          <w:spacing w:val="1"/>
        </w:rPr>
        <w:t> </w:t>
      </w:r>
      <w:r>
        <w:rPr/>
        <w:t>lupulun</w:t>
      </w:r>
      <w:r>
        <w:rPr>
          <w:spacing w:val="14"/>
        </w:rPr>
        <w:t> </w:t>
      </w:r>
      <w:r>
        <w:rPr/>
        <w:t>glands.</w:t>
      </w:r>
      <w:r>
        <w:rPr>
          <w:spacing w:val="15"/>
        </w:rPr>
        <w:t> </w:t>
      </w:r>
      <w:r>
        <w:rPr/>
        <w:t>Hop</w:t>
      </w:r>
      <w:r>
        <w:rPr>
          <w:spacing w:val="17"/>
        </w:rPr>
        <w:t> </w:t>
      </w:r>
      <w:r>
        <w:rPr/>
        <w:t>Liaison</w:t>
      </w:r>
      <w:r>
        <w:rPr>
          <w:spacing w:val="17"/>
        </w:rPr>
        <w:t> </w:t>
      </w:r>
      <w:r>
        <w:rPr/>
        <w:t>Committee</w:t>
      </w:r>
      <w:r>
        <w:rPr>
          <w:spacing w:val="17"/>
        </w:rPr>
        <w:t> </w:t>
      </w:r>
      <w:r>
        <w:rPr/>
        <w:t>(1967)</w:t>
      </w:r>
      <w:r>
        <w:rPr>
          <w:spacing w:val="17"/>
        </w:rPr>
        <w:t> </w:t>
      </w:r>
      <w:r>
        <w:rPr/>
        <w:t>also</w:t>
      </w:r>
      <w:r>
        <w:rPr>
          <w:spacing w:val="17"/>
        </w:rPr>
        <w:t> </w:t>
      </w:r>
      <w:r>
        <w:rPr/>
        <w:t>defined</w:t>
      </w:r>
      <w:r>
        <w:rPr>
          <w:spacing w:val="15"/>
        </w:rPr>
        <w:t> </w:t>
      </w:r>
      <w:r>
        <w:rPr/>
        <w:t>hop</w:t>
      </w:r>
      <w:r>
        <w:rPr>
          <w:spacing w:val="15"/>
        </w:rPr>
        <w:t> </w:t>
      </w:r>
      <w:r>
        <w:rPr/>
        <w:t>extracts</w:t>
      </w:r>
      <w:r>
        <w:rPr>
          <w:spacing w:val="16"/>
        </w:rPr>
        <w:t> </w:t>
      </w:r>
      <w:r>
        <w:rPr/>
        <w:t>as</w:t>
      </w:r>
      <w:r>
        <w:rPr>
          <w:spacing w:val="13"/>
        </w:rPr>
        <w:t> </w:t>
      </w:r>
      <w:r>
        <w:rPr/>
        <w:t>any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6"/>
        <w:jc w:val="both"/>
      </w:pPr>
      <w:r>
        <w:rPr/>
        <w:t>preparation</w:t>
      </w:r>
      <w:r>
        <w:rPr>
          <w:spacing w:val="22"/>
        </w:rPr>
        <w:t> </w:t>
      </w:r>
      <w:r>
        <w:rPr/>
        <w:t>prepared</w:t>
      </w:r>
      <w:r>
        <w:rPr>
          <w:spacing w:val="22"/>
        </w:rPr>
        <w:t> </w:t>
      </w:r>
      <w:r>
        <w:rPr/>
        <w:t>by</w:t>
      </w:r>
      <w:r>
        <w:rPr>
          <w:spacing w:val="23"/>
        </w:rPr>
        <w:t> </w:t>
      </w:r>
      <w:r>
        <w:rPr/>
        <w:t>solvent</w:t>
      </w:r>
      <w:r>
        <w:rPr>
          <w:spacing w:val="21"/>
        </w:rPr>
        <w:t> </w:t>
      </w:r>
      <w:r>
        <w:rPr/>
        <w:t>extraction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hops,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isomerized</w:t>
      </w:r>
      <w:r>
        <w:rPr>
          <w:spacing w:val="23"/>
        </w:rPr>
        <w:t> </w:t>
      </w:r>
      <w:r>
        <w:rPr/>
        <w:t>hop</w:t>
      </w:r>
      <w:r>
        <w:rPr>
          <w:spacing w:val="22"/>
        </w:rPr>
        <w:t> </w:t>
      </w:r>
      <w:r>
        <w:rPr/>
        <w:t>extracts</w:t>
      </w:r>
      <w:r>
        <w:rPr>
          <w:spacing w:val="-65"/>
        </w:rPr>
        <w:t> </w:t>
      </w:r>
      <w:r>
        <w:rPr/>
        <w:t>as</w:t>
      </w:r>
      <w:r>
        <w:rPr>
          <w:spacing w:val="46"/>
        </w:rPr>
        <w:t> </w:t>
      </w:r>
      <w:r>
        <w:rPr/>
        <w:t>any</w:t>
      </w:r>
      <w:r>
        <w:rPr>
          <w:spacing w:val="45"/>
        </w:rPr>
        <w:t> </w:t>
      </w:r>
      <w:r>
        <w:rPr/>
        <w:t>preparation</w:t>
      </w:r>
      <w:r>
        <w:rPr>
          <w:spacing w:val="48"/>
        </w:rPr>
        <w:t> </w:t>
      </w:r>
      <w:r>
        <w:rPr/>
        <w:t>prepared</w:t>
      </w:r>
      <w:r>
        <w:rPr>
          <w:spacing w:val="46"/>
        </w:rPr>
        <w:t> </w:t>
      </w:r>
      <w:r>
        <w:rPr/>
        <w:t>by</w:t>
      </w:r>
      <w:r>
        <w:rPr>
          <w:spacing w:val="48"/>
        </w:rPr>
        <w:t> </w:t>
      </w:r>
      <w:r>
        <w:rPr/>
        <w:t>solvent</w:t>
      </w:r>
      <w:r>
        <w:rPr>
          <w:spacing w:val="46"/>
        </w:rPr>
        <w:t> </w:t>
      </w:r>
      <w:r>
        <w:rPr/>
        <w:t>extraction</w:t>
      </w:r>
      <w:r>
        <w:rPr>
          <w:spacing w:val="49"/>
        </w:rPr>
        <w:t> </w:t>
      </w:r>
      <w:r>
        <w:rPr/>
        <w:t>of</w:t>
      </w:r>
      <w:r>
        <w:rPr>
          <w:spacing w:val="43"/>
        </w:rPr>
        <w:t> </w:t>
      </w:r>
      <w:r>
        <w:rPr/>
        <w:t>hops</w:t>
      </w:r>
      <w:r>
        <w:rPr>
          <w:spacing w:val="45"/>
        </w:rPr>
        <w:t> </w:t>
      </w:r>
      <w:r>
        <w:rPr/>
        <w:t>in</w:t>
      </w:r>
      <w:r>
        <w:rPr>
          <w:spacing w:val="46"/>
        </w:rPr>
        <w:t> </w:t>
      </w:r>
      <w:r>
        <w:rPr/>
        <w:t>which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alpha</w:t>
      </w:r>
      <w:r>
        <w:rPr>
          <w:spacing w:val="-65"/>
        </w:rPr>
        <w:t> </w:t>
      </w:r>
      <w:r>
        <w:rPr/>
        <w:t>acids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1"/>
        </w:rPr>
        <w:t> </w:t>
      </w:r>
      <w:r>
        <w:rPr/>
        <w:t>isomerized.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80" w:right="892"/>
        <w:jc w:val="both"/>
      </w:pPr>
      <w:r>
        <w:rPr/>
        <w:t>Many solvents have been used to extract the brewing principles of hops; amongst</w:t>
      </w:r>
      <w:r>
        <w:rPr>
          <w:spacing w:val="1"/>
        </w:rPr>
        <w:t> </w:t>
      </w:r>
      <w:r>
        <w:rPr/>
        <w:t>others</w:t>
      </w:r>
      <w:r>
        <w:rPr>
          <w:spacing w:val="41"/>
        </w:rPr>
        <w:t> </w:t>
      </w:r>
      <w:r>
        <w:rPr/>
        <w:t>hexane</w:t>
      </w:r>
      <w:r>
        <w:rPr>
          <w:spacing w:val="44"/>
        </w:rPr>
        <w:t> </w:t>
      </w:r>
      <w:r>
        <w:rPr/>
        <w:t>(b.p</w:t>
      </w:r>
      <w:r>
        <w:rPr>
          <w:spacing w:val="41"/>
        </w:rPr>
        <w:t> </w:t>
      </w:r>
      <w:r>
        <w:rPr/>
        <w:t>69</w:t>
      </w:r>
      <w:r>
        <w:rPr>
          <w:vertAlign w:val="superscript"/>
        </w:rPr>
        <w:t>o</w:t>
      </w:r>
      <w:r>
        <w:rPr>
          <w:vertAlign w:val="baseline"/>
        </w:rPr>
        <w:t>C),</w:t>
      </w:r>
      <w:r>
        <w:rPr>
          <w:spacing w:val="44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40"/>
          <w:vertAlign w:val="baseline"/>
        </w:rPr>
        <w:t> </w:t>
      </w:r>
      <w:r>
        <w:rPr>
          <w:vertAlign w:val="baseline"/>
        </w:rPr>
        <w:t>(b.p</w:t>
      </w:r>
      <w:r>
        <w:rPr>
          <w:spacing w:val="42"/>
          <w:vertAlign w:val="baseline"/>
        </w:rPr>
        <w:t> </w:t>
      </w:r>
      <w:r>
        <w:rPr>
          <w:vertAlign w:val="baseline"/>
        </w:rPr>
        <w:t>64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43"/>
          <w:vertAlign w:val="baseline"/>
        </w:rPr>
        <w:t> </w:t>
      </w:r>
      <w:r>
        <w:rPr>
          <w:vertAlign w:val="baseline"/>
        </w:rPr>
        <w:t>methylene</w:t>
      </w:r>
      <w:r>
        <w:rPr>
          <w:spacing w:val="42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40"/>
          <w:vertAlign w:val="baseline"/>
        </w:rPr>
        <w:t> </w:t>
      </w:r>
      <w:r>
        <w:rPr>
          <w:vertAlign w:val="baseline"/>
        </w:rPr>
        <w:t>(b.p.</w:t>
      </w:r>
      <w:r>
        <w:rPr>
          <w:spacing w:val="42"/>
          <w:vertAlign w:val="baseline"/>
        </w:rPr>
        <w:t> </w:t>
      </w:r>
      <w:r>
        <w:rPr>
          <w:vertAlign w:val="baseline"/>
        </w:rPr>
        <w:t>40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-65"/>
          <w:vertAlign w:val="baseline"/>
        </w:rPr>
        <w:t> </w:t>
      </w:r>
      <w:r>
        <w:rPr>
          <w:vertAlign w:val="baseline"/>
        </w:rPr>
        <w:t>and trichloroethylene (b.p. 87</w:t>
      </w:r>
      <w:r>
        <w:rPr>
          <w:vertAlign w:val="superscript"/>
        </w:rPr>
        <w:t>o</w:t>
      </w:r>
      <w:r>
        <w:rPr>
          <w:vertAlign w:val="baseline"/>
        </w:rPr>
        <w:t>C) have been used commercially (Hough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1982; Alderton </w:t>
      </w:r>
      <w:r>
        <w:rPr>
          <w:i/>
          <w:vertAlign w:val="baseline"/>
        </w:rPr>
        <w:t>et al</w:t>
      </w:r>
      <w:r>
        <w:rPr>
          <w:vertAlign w:val="baseline"/>
        </w:rPr>
        <w:t>., 1954). The solution of resins and essential oils obtained is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concentrated in a cyclone evaporator, which minimizes heating time,</w:t>
      </w:r>
      <w:r>
        <w:rPr>
          <w:spacing w:val="67"/>
          <w:vertAlign w:val="baseline"/>
        </w:rPr>
        <w:t> </w:t>
      </w:r>
      <w:r>
        <w:rPr>
          <w:vertAlign w:val="baseline"/>
        </w:rPr>
        <w:t>and</w:t>
      </w:r>
      <w:r>
        <w:rPr>
          <w:spacing w:val="68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final traces of solvent and the more volatile essential oils are removed by heating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 vacuum.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is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as viscous green</w:t>
      </w:r>
      <w:r>
        <w:rPr>
          <w:spacing w:val="1"/>
          <w:vertAlign w:val="baseline"/>
        </w:rPr>
        <w:t> </w:t>
      </w:r>
      <w:r>
        <w:rPr>
          <w:vertAlign w:val="baseline"/>
        </w:rPr>
        <w:t>syrup.</w:t>
      </w:r>
      <w:r>
        <w:rPr>
          <w:spacing w:val="6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major question over the use of hop extracts is the problem of solvent residues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which, if present, introduces foreign substances into the beer. Not only may they</w:t>
      </w:r>
      <w:r>
        <w:rPr>
          <w:spacing w:val="1"/>
          <w:vertAlign w:val="baseline"/>
        </w:rPr>
        <w:t> </w:t>
      </w:r>
      <w:r>
        <w:rPr>
          <w:vertAlign w:val="baseline"/>
        </w:rPr>
        <w:t>give an unacceptable taint to the beer but many commercial solvents are toxic.</w:t>
      </w:r>
      <w:r>
        <w:rPr>
          <w:spacing w:val="1"/>
          <w:vertAlign w:val="baseline"/>
        </w:rPr>
        <w:t> </w:t>
      </w:r>
      <w:r>
        <w:rPr>
          <w:vertAlign w:val="baseline"/>
        </w:rPr>
        <w:t>The solvent used to produce hop extracts nowadays is preferably liquid CO</w:t>
      </w:r>
      <w:r>
        <w:rPr>
          <w:vertAlign w:val="subscript"/>
        </w:rPr>
        <w:t>2</w:t>
      </w:r>
      <w:r>
        <w:rPr>
          <w:vertAlign w:val="baseline"/>
        </w:rPr>
        <w:t> or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solvents</w:t>
      </w:r>
      <w:r>
        <w:rPr>
          <w:spacing w:val="1"/>
          <w:vertAlign w:val="baseline"/>
        </w:rPr>
        <w:t> </w:t>
      </w:r>
      <w:r>
        <w:rPr>
          <w:vertAlign w:val="baseline"/>
        </w:rPr>
        <w:t>now used</w:t>
      </w:r>
      <w:r>
        <w:rPr>
          <w:spacing w:val="1"/>
          <w:vertAlign w:val="baseline"/>
        </w:rPr>
        <w:t> </w:t>
      </w:r>
      <w:r>
        <w:rPr>
          <w:vertAlign w:val="baseline"/>
        </w:rPr>
        <w:t>are both particularly well</w:t>
      </w:r>
      <w:r>
        <w:rPr>
          <w:spacing w:val="1"/>
          <w:vertAlign w:val="baseline"/>
        </w:rPr>
        <w:t> </w:t>
      </w:r>
      <w:r>
        <w:rPr>
          <w:vertAlign w:val="baseline"/>
        </w:rPr>
        <w:t>suited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hops 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 the</w:t>
      </w:r>
      <w:r>
        <w:rPr>
          <w:spacing w:val="1"/>
          <w:vertAlign w:val="baseline"/>
        </w:rPr>
        <w:t> </w:t>
      </w:r>
      <w:r>
        <w:rPr>
          <w:vertAlign w:val="baseline"/>
        </w:rPr>
        <w:t>hop</w:t>
      </w:r>
      <w:r>
        <w:rPr>
          <w:spacing w:val="1"/>
          <w:vertAlign w:val="baseline"/>
        </w:rPr>
        <w:t> </w:t>
      </w:r>
      <w:r>
        <w:rPr>
          <w:vertAlign w:val="baseline"/>
        </w:rPr>
        <w:t>resins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oils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completely</w:t>
      </w:r>
      <w:r>
        <w:rPr>
          <w:spacing w:val="1"/>
          <w:vertAlign w:val="baseline"/>
        </w:rPr>
        <w:t> </w:t>
      </w:r>
      <w:r>
        <w:rPr>
          <w:vertAlign w:val="baseline"/>
        </w:rPr>
        <w:t>(Kunze,</w:t>
      </w:r>
      <w:r>
        <w:rPr>
          <w:spacing w:val="-2"/>
          <w:vertAlign w:val="baseline"/>
        </w:rPr>
        <w:t> </w:t>
      </w:r>
      <w:r>
        <w:rPr>
          <w:vertAlign w:val="baseline"/>
        </w:rPr>
        <w:t>1999).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4"/>
        </w:numPr>
        <w:tabs>
          <w:tab w:pos="2102" w:val="left" w:leader="none"/>
        </w:tabs>
        <w:spacing w:line="240" w:lineRule="auto" w:before="250" w:after="0"/>
        <w:ind w:left="2102" w:right="0" w:hanging="922"/>
        <w:jc w:val="both"/>
      </w:pPr>
      <w:r>
        <w:rPr/>
        <w:t>Brewing</w:t>
      </w:r>
      <w:r>
        <w:rPr>
          <w:spacing w:val="-1"/>
        </w:rPr>
        <w:t> </w:t>
      </w:r>
      <w:r>
        <w:rPr/>
        <w:t>Water</w:t>
      </w:r>
    </w:p>
    <w:p>
      <w:pPr>
        <w:pStyle w:val="BodyText"/>
        <w:spacing w:line="480" w:lineRule="auto" w:before="148"/>
        <w:ind w:left="1180" w:right="906"/>
        <w:jc w:val="both"/>
      </w:pPr>
      <w:r>
        <w:rPr/>
        <w:t>The mineral content of brewing water has long been recognized as making an</w:t>
      </w:r>
      <w:r>
        <w:rPr>
          <w:spacing w:val="1"/>
        </w:rPr>
        <w:t> </w:t>
      </w:r>
      <w:r>
        <w:rPr/>
        <w:t>important contribution to the flavour of beer (Goldamer, 2008). This is especially</w:t>
      </w:r>
      <w:r>
        <w:rPr>
          <w:spacing w:val="-65"/>
        </w:rPr>
        <w:t> </w:t>
      </w:r>
      <w:r>
        <w:rPr/>
        <w:t>important</w:t>
      </w:r>
      <w:r>
        <w:rPr>
          <w:spacing w:val="20"/>
        </w:rPr>
        <w:t> </w:t>
      </w:r>
      <w:r>
        <w:rPr/>
        <w:t>since</w:t>
      </w:r>
      <w:r>
        <w:rPr>
          <w:spacing w:val="21"/>
        </w:rPr>
        <w:t> </w:t>
      </w:r>
      <w:r>
        <w:rPr/>
        <w:t>more</w:t>
      </w:r>
      <w:r>
        <w:rPr>
          <w:spacing w:val="18"/>
        </w:rPr>
        <w:t> </w:t>
      </w:r>
      <w:r>
        <w:rPr/>
        <w:t>than</w:t>
      </w:r>
      <w:r>
        <w:rPr>
          <w:spacing w:val="20"/>
        </w:rPr>
        <w:t> </w:t>
      </w:r>
      <w:r>
        <w:rPr/>
        <w:t>90%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beer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water</w:t>
      </w:r>
      <w:r>
        <w:rPr>
          <w:spacing w:val="20"/>
        </w:rPr>
        <w:t> </w:t>
      </w:r>
      <w:r>
        <w:rPr/>
        <w:t>(O’Rourke,</w:t>
      </w:r>
      <w:r>
        <w:rPr>
          <w:spacing w:val="20"/>
        </w:rPr>
        <w:t> </w:t>
      </w:r>
      <w:r>
        <w:rPr/>
        <w:t>1998).</w:t>
      </w:r>
      <w:r>
        <w:rPr>
          <w:spacing w:val="21"/>
        </w:rPr>
        <w:t> </w:t>
      </w:r>
      <w:r>
        <w:rPr/>
        <w:t>Brewers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900"/>
        <w:jc w:val="both"/>
      </w:pPr>
      <w:r>
        <w:rPr/>
        <w:t>interested in brewing a particular beer style first need to evaluate whether or not</w:t>
      </w:r>
      <w:r>
        <w:rPr>
          <w:spacing w:val="1"/>
        </w:rPr>
        <w:t> </w:t>
      </w:r>
      <w:r>
        <w:rPr/>
        <w:t>their water is suitable by comparing it to the water used to produce the beer style</w:t>
      </w:r>
      <w:r>
        <w:rPr>
          <w:spacing w:val="1"/>
        </w:rPr>
        <w:t> </w:t>
      </w:r>
      <w:r>
        <w:rPr/>
        <w:t>in the region of its origin. For example, the water of Dublin for Stouts, the water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Burton-on-Trent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dry,</w:t>
      </w:r>
      <w:r>
        <w:rPr>
          <w:spacing w:val="1"/>
        </w:rPr>
        <w:t> </w:t>
      </w:r>
      <w:r>
        <w:rPr/>
        <w:t>hoppy</w:t>
      </w:r>
      <w:r>
        <w:rPr>
          <w:spacing w:val="1"/>
        </w:rPr>
        <w:t> </w:t>
      </w:r>
      <w:r>
        <w:rPr/>
        <w:t>pale</w:t>
      </w:r>
      <w:r>
        <w:rPr>
          <w:spacing w:val="1"/>
        </w:rPr>
        <w:t> </w:t>
      </w:r>
      <w:r>
        <w:rPr/>
        <w:t>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Munich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darker,</w:t>
      </w:r>
      <w:r>
        <w:rPr>
          <w:spacing w:val="1"/>
        </w:rPr>
        <w:t> </w:t>
      </w:r>
      <w:r>
        <w:rPr/>
        <w:t>mellower</w:t>
      </w:r>
      <w:r>
        <w:rPr>
          <w:spacing w:val="-1"/>
        </w:rPr>
        <w:t> </w:t>
      </w:r>
      <w:r>
        <w:rPr/>
        <w:t>lagers.</w:t>
      </w:r>
    </w:p>
    <w:p>
      <w:pPr>
        <w:pStyle w:val="BodyText"/>
        <w:spacing w:before="3"/>
        <w:rPr>
          <w:sz w:val="41"/>
        </w:rPr>
      </w:pPr>
    </w:p>
    <w:p>
      <w:pPr>
        <w:pStyle w:val="Heading3"/>
        <w:numPr>
          <w:ilvl w:val="2"/>
          <w:numId w:val="4"/>
        </w:numPr>
        <w:tabs>
          <w:tab w:pos="1925" w:val="left" w:leader="none"/>
        </w:tabs>
        <w:spacing w:line="240" w:lineRule="auto" w:before="0" w:after="0"/>
        <w:ind w:left="1924" w:right="0" w:hanging="745"/>
        <w:jc w:val="both"/>
      </w:pPr>
      <w:r>
        <w:rPr/>
        <w:t>Brewers’</w:t>
      </w:r>
      <w:r>
        <w:rPr>
          <w:spacing w:val="-5"/>
        </w:rPr>
        <w:t> </w:t>
      </w:r>
      <w:r>
        <w:rPr/>
        <w:t>Yeast</w:t>
      </w:r>
    </w:p>
    <w:p>
      <w:pPr>
        <w:pStyle w:val="BodyText"/>
        <w:spacing w:line="480" w:lineRule="auto" w:before="148"/>
        <w:ind w:left="1180" w:right="894"/>
        <w:jc w:val="both"/>
      </w:pPr>
      <w:r>
        <w:rPr/>
        <w:t>Yeast is one of the most important ingredients in beer brewing. It is responsible</w:t>
      </w:r>
      <w:r>
        <w:rPr>
          <w:spacing w:val="1"/>
        </w:rPr>
        <w:t> </w:t>
      </w:r>
      <w:r>
        <w:rPr/>
        <w:t>for metabolic processes that produce ethanol, carbon dioxide, and a whole range</w:t>
      </w:r>
      <w:r>
        <w:rPr>
          <w:spacing w:val="1"/>
        </w:rPr>
        <w:t> </w:t>
      </w:r>
      <w:r>
        <w:rPr/>
        <w:t>of other metabolic by-products that contribute to the flavour and finish of beer</w:t>
      </w:r>
      <w:r>
        <w:rPr>
          <w:spacing w:val="1"/>
        </w:rPr>
        <w:t> </w:t>
      </w:r>
      <w:r>
        <w:rPr/>
        <w:t>(Kramer, 2006). There are literally hundreds of varieties and strains of yeast. In</w:t>
      </w:r>
      <w:r>
        <w:rPr>
          <w:spacing w:val="1"/>
        </w:rPr>
        <w:t> </w:t>
      </w:r>
      <w:r>
        <w:rPr/>
        <w:t>the past, there were two types of beer yeast; ale yeast (the “top fermenting” type,</w:t>
      </w:r>
      <w:r>
        <w:rPr>
          <w:spacing w:val="1"/>
        </w:rPr>
        <w:t> </w:t>
      </w:r>
      <w:r>
        <w:rPr>
          <w:i/>
        </w:rPr>
        <w:t>Saccharomyces cerevisiae) </w:t>
      </w:r>
      <w:r>
        <w:rPr/>
        <w:t>and the lager yeast (the “bottom-fermenting” type,</w:t>
      </w:r>
      <w:r>
        <w:rPr>
          <w:spacing w:val="1"/>
        </w:rPr>
        <w:t> </w:t>
      </w:r>
      <w:r>
        <w:rPr>
          <w:i/>
        </w:rPr>
        <w:t>Saccharomyces carisbergenis or Saccharomyces uvarum</w:t>
      </w:r>
      <w:r>
        <w:rPr/>
        <w:t>). Top fermenting yeasts</w:t>
      </w:r>
      <w:r>
        <w:rPr>
          <w:spacing w:val="-65"/>
        </w:rPr>
        <w:t> </w:t>
      </w:r>
      <w:r>
        <w:rPr/>
        <w:t>produce beers that are more estery, fruity and sometimes malty, whereas bottom-</w:t>
      </w:r>
      <w:r>
        <w:rPr>
          <w:spacing w:val="1"/>
        </w:rPr>
        <w:t> </w:t>
      </w:r>
      <w:r>
        <w:rPr/>
        <w:t>fermenting yeasts give beers a characteristic sulphurous aroma. Top-fermenting</w:t>
      </w:r>
      <w:r>
        <w:rPr>
          <w:spacing w:val="1"/>
        </w:rPr>
        <w:t> </w:t>
      </w:r>
      <w:r>
        <w:rPr/>
        <w:t>yeasts are used for brewing ales, stouts, porters etc, while bottom-fermenting</w:t>
      </w:r>
      <w:r>
        <w:rPr>
          <w:spacing w:val="1"/>
        </w:rPr>
        <w:t> </w:t>
      </w:r>
      <w:r>
        <w:rPr/>
        <w:t>yeasts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brewing lagers</w:t>
      </w:r>
      <w:r>
        <w:rPr>
          <w:spacing w:val="-1"/>
        </w:rPr>
        <w:t> </w:t>
      </w:r>
      <w:r>
        <w:rPr/>
        <w:t>such as</w:t>
      </w:r>
      <w:r>
        <w:rPr>
          <w:spacing w:val="-4"/>
        </w:rPr>
        <w:t> </w:t>
      </w:r>
      <w:r>
        <w:rPr/>
        <w:t>Gulder,</w:t>
      </w:r>
      <w:r>
        <w:rPr>
          <w:spacing w:val="-1"/>
        </w:rPr>
        <w:t> </w:t>
      </w:r>
      <w:r>
        <w:rPr/>
        <w:t>Star,</w:t>
      </w:r>
      <w:r>
        <w:rPr>
          <w:spacing w:val="-5"/>
        </w:rPr>
        <w:t> </w:t>
      </w:r>
      <w:r>
        <w:rPr/>
        <w:t>Pilsner,</w:t>
      </w:r>
      <w:r>
        <w:rPr>
          <w:spacing w:val="-2"/>
        </w:rPr>
        <w:t> </w:t>
      </w:r>
      <w:r>
        <w:rPr/>
        <w:t>Hero etc.</w:t>
      </w:r>
    </w:p>
    <w:p>
      <w:pPr>
        <w:pStyle w:val="BodyText"/>
        <w:spacing w:before="2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1723" w:val="left" w:leader="none"/>
        </w:tabs>
        <w:spacing w:line="240" w:lineRule="auto" w:before="0" w:after="0"/>
        <w:ind w:left="1722" w:right="0" w:hanging="543"/>
        <w:jc w:val="both"/>
        <w:rPr>
          <w:b/>
          <w:sz w:val="27"/>
        </w:rPr>
      </w:pPr>
      <w:r>
        <w:rPr>
          <w:b/>
          <w:sz w:val="24"/>
        </w:rPr>
        <w:t>BREWING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PROCESSES</w:t>
      </w:r>
    </w:p>
    <w:p>
      <w:pPr>
        <w:pStyle w:val="BodyText"/>
        <w:spacing w:line="480" w:lineRule="auto" w:before="148"/>
        <w:ind w:left="1180" w:right="903"/>
        <w:jc w:val="both"/>
      </w:pPr>
      <w:r>
        <w:rPr/>
        <w:t>Malting, malt milling, mashing, wort separation, wort boiling, wort cooling and</w:t>
      </w:r>
      <w:r>
        <w:rPr>
          <w:spacing w:val="1"/>
        </w:rPr>
        <w:t> </w:t>
      </w:r>
      <w:r>
        <w:rPr/>
        <w:t>aeration,</w:t>
      </w:r>
      <w:r>
        <w:rPr>
          <w:spacing w:val="21"/>
        </w:rPr>
        <w:t> </w:t>
      </w:r>
      <w:r>
        <w:rPr/>
        <w:t>beer</w:t>
      </w:r>
      <w:r>
        <w:rPr>
          <w:spacing w:val="23"/>
        </w:rPr>
        <w:t> </w:t>
      </w:r>
      <w:r>
        <w:rPr/>
        <w:t>fermentation,</w:t>
      </w:r>
      <w:r>
        <w:rPr>
          <w:spacing w:val="23"/>
        </w:rPr>
        <w:t> </w:t>
      </w:r>
      <w:r>
        <w:rPr/>
        <w:t>beer</w:t>
      </w:r>
      <w:r>
        <w:rPr>
          <w:spacing w:val="25"/>
        </w:rPr>
        <w:t> </w:t>
      </w:r>
      <w:r>
        <w:rPr/>
        <w:t>conditioning,</w:t>
      </w:r>
      <w:r>
        <w:rPr>
          <w:spacing w:val="21"/>
        </w:rPr>
        <w:t> </w:t>
      </w:r>
      <w:r>
        <w:rPr/>
        <w:t>beer</w:t>
      </w:r>
      <w:r>
        <w:rPr>
          <w:spacing w:val="23"/>
        </w:rPr>
        <w:t> </w:t>
      </w:r>
      <w:r>
        <w:rPr/>
        <w:t>filtration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beer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907"/>
        <w:jc w:val="both"/>
      </w:pPr>
      <w:r>
        <w:rPr/>
        <w:t>carbonation are the major processes involved in beer brewing (Kramer, 2006;</w:t>
      </w:r>
      <w:r>
        <w:rPr>
          <w:spacing w:val="1"/>
        </w:rPr>
        <w:t> </w:t>
      </w:r>
      <w:r>
        <w:rPr/>
        <w:t>Palmer,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brewing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malting.</w:t>
      </w:r>
      <w:r>
        <w:rPr>
          <w:spacing w:val="1"/>
        </w:rPr>
        <w:t> </w:t>
      </w:r>
      <w:r>
        <w:rPr/>
        <w:t>Malting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67"/>
        </w:rPr>
        <w:t> </w:t>
      </w:r>
      <w:r>
        <w:rPr/>
        <w:t>of</w:t>
      </w:r>
      <w:r>
        <w:rPr>
          <w:spacing w:val="1"/>
        </w:rPr>
        <w:t> </w:t>
      </w:r>
      <w:r>
        <w:rPr/>
        <w:t>converting insoluble starch to soluble starch, reduces complex proteins, generates</w:t>
      </w:r>
      <w:r>
        <w:rPr>
          <w:spacing w:val="-65"/>
        </w:rPr>
        <w:t> </w:t>
      </w:r>
      <w:r>
        <w:rPr/>
        <w:t>nutrients for yeast and enzyme development (Bamforth, 1985). The three major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malting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steeping,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kilning.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steeping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evenly</w:t>
      </w:r>
      <w:r>
        <w:rPr>
          <w:spacing w:val="1"/>
        </w:rPr>
        <w:t> </w:t>
      </w:r>
      <w:r>
        <w:rPr/>
        <w:t>hydrate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endosperm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67"/>
        </w:rPr>
        <w:t> </w:t>
      </w:r>
      <w:r>
        <w:rPr/>
        <w:t>allow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(Goldamer,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Steeping</w:t>
      </w:r>
      <w:r>
        <w:rPr>
          <w:spacing w:val="1"/>
        </w:rPr>
        <w:t> </w:t>
      </w:r>
      <w:r>
        <w:rPr/>
        <w:t>begins</w:t>
      </w:r>
      <w:r>
        <w:rPr>
          <w:spacing w:val="67"/>
        </w:rPr>
        <w:t> </w:t>
      </w:r>
      <w:r>
        <w:rPr/>
        <w:t>by</w:t>
      </w:r>
      <w:r>
        <w:rPr>
          <w:spacing w:val="1"/>
        </w:rPr>
        <w:t> </w:t>
      </w:r>
      <w:r>
        <w:rPr/>
        <w:t>mixing the barely kernels with water to raise the moisture level and activate the</w:t>
      </w:r>
      <w:r>
        <w:rPr>
          <w:spacing w:val="1"/>
        </w:rPr>
        <w:t> </w:t>
      </w:r>
      <w:r>
        <w:rPr/>
        <w:t>metabolic processes of the dormant kernel. After some days, the grain begins to</w:t>
      </w:r>
      <w:r>
        <w:rPr>
          <w:spacing w:val="1"/>
        </w:rPr>
        <w:t> </w:t>
      </w:r>
      <w:r>
        <w:rPr/>
        <w:t>germinate.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germination,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hard,</w:t>
      </w:r>
      <w:r>
        <w:rPr>
          <w:spacing w:val="1"/>
        </w:rPr>
        <w:t> </w:t>
      </w:r>
      <w:r>
        <w:rPr/>
        <w:t>starchy interior of the grain to maltose (Kneen, 1994). At this point, the grain is</w:t>
      </w:r>
      <w:r>
        <w:rPr>
          <w:spacing w:val="1"/>
        </w:rPr>
        <w:t> </w:t>
      </w:r>
      <w:r>
        <w:rPr/>
        <w:t>called malt. After several days, when the bulk of the starch has been converted to</w:t>
      </w:r>
      <w:r>
        <w:rPr>
          <w:spacing w:val="1"/>
        </w:rPr>
        <w:t> </w:t>
      </w:r>
      <w:r>
        <w:rPr/>
        <w:t>sugar, the</w:t>
      </w:r>
      <w:r>
        <w:rPr>
          <w:spacing w:val="1"/>
        </w:rPr>
        <w:t> </w:t>
      </w:r>
      <w:r>
        <w:rPr/>
        <w:t>malt</w:t>
      </w:r>
      <w:r>
        <w:rPr>
          <w:spacing w:val="1"/>
        </w:rPr>
        <w:t> </w:t>
      </w:r>
      <w:r>
        <w:rPr/>
        <w:t>is heated</w:t>
      </w:r>
      <w:r>
        <w:rPr>
          <w:spacing w:val="1"/>
        </w:rPr>
        <w:t> </w:t>
      </w:r>
      <w:r>
        <w:rPr/>
        <w:t>and dried.</w:t>
      </w:r>
      <w:r>
        <w:rPr>
          <w:spacing w:val="1"/>
        </w:rPr>
        <w:t> </w:t>
      </w:r>
      <w:r>
        <w:rPr/>
        <w:t>This process</w:t>
      </w:r>
      <w:r>
        <w:rPr>
          <w:spacing w:val="1"/>
        </w:rPr>
        <w:t> </w:t>
      </w:r>
      <w:r>
        <w:rPr/>
        <w:t>called kilning stops</w:t>
      </w:r>
      <w:r>
        <w:rPr>
          <w:spacing w:val="1"/>
        </w:rPr>
        <w:t> </w:t>
      </w:r>
      <w:r>
        <w:rPr/>
        <w:t>the</w:t>
      </w:r>
      <w:r>
        <w:rPr>
          <w:spacing w:val="67"/>
        </w:rPr>
        <w:t> </w:t>
      </w:r>
      <w:r>
        <w:rPr/>
        <w:t>malt</w:t>
      </w:r>
      <w:r>
        <w:rPr>
          <w:spacing w:val="1"/>
        </w:rPr>
        <w:t> </w:t>
      </w:r>
      <w:r>
        <w:rPr/>
        <w:t>from germinating any further. A portion of the malt may be further roasted to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of</w:t>
      </w:r>
      <w:r>
        <w:rPr>
          <w:spacing w:val="67"/>
        </w:rPr>
        <w:t> </w:t>
      </w:r>
      <w:r>
        <w:rPr/>
        <w:t>beer</w:t>
      </w:r>
      <w:r>
        <w:rPr>
          <w:spacing w:val="1"/>
        </w:rPr>
        <w:t> </w:t>
      </w:r>
      <w:r>
        <w:rPr/>
        <w:t>(Goldamer,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93"/>
        <w:ind w:left="1180" w:right="892"/>
        <w:jc w:val="both"/>
      </w:pPr>
      <w:r>
        <w:rPr/>
        <w:t>The kilned malt is processed in a mill which cracks the husk (the outer coating of</w:t>
      </w:r>
      <w:r>
        <w:rPr>
          <w:spacing w:val="1"/>
        </w:rPr>
        <w:t> </w:t>
      </w:r>
      <w:r>
        <w:rPr/>
        <w:t>the grain). The objective of milling is to reduce the malt to particle sizes which</w:t>
      </w:r>
      <w:r>
        <w:rPr>
          <w:spacing w:val="1"/>
        </w:rPr>
        <w:t> </w:t>
      </w:r>
      <w:r>
        <w:rPr/>
        <w:t>will yield the most economic extract (wort) and will operate satisfactorily under</w:t>
      </w:r>
      <w:r>
        <w:rPr>
          <w:spacing w:val="1"/>
        </w:rPr>
        <w:t> </w:t>
      </w:r>
      <w:r>
        <w:rPr/>
        <w:t>brew house conditions and throughout the brewing process. The more extensive</w:t>
      </w:r>
      <w:r>
        <w:rPr>
          <w:spacing w:val="1"/>
        </w:rPr>
        <w:t> </w:t>
      </w:r>
      <w:r>
        <w:rPr/>
        <w:t>the</w:t>
      </w:r>
      <w:r>
        <w:rPr>
          <w:spacing w:val="29"/>
        </w:rPr>
        <w:t> </w:t>
      </w:r>
      <w:r>
        <w:rPr/>
        <w:t>malt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milled,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greater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extract</w:t>
      </w:r>
      <w:r>
        <w:rPr>
          <w:spacing w:val="26"/>
        </w:rPr>
        <w:t> </w:t>
      </w:r>
      <w:r>
        <w:rPr/>
        <w:t>production</w:t>
      </w:r>
      <w:r>
        <w:rPr>
          <w:spacing w:val="39"/>
        </w:rPr>
        <w:t> </w:t>
      </w:r>
      <w:r>
        <w:rPr/>
        <w:t>(Ault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Newton,</w:t>
      </w:r>
      <w:r>
        <w:rPr>
          <w:spacing w:val="30"/>
        </w:rPr>
        <w:t> </w:t>
      </w:r>
      <w:r>
        <w:rPr/>
        <w:t>1974).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After</w:t>
      </w:r>
      <w:r>
        <w:rPr>
          <w:spacing w:val="1"/>
        </w:rPr>
        <w:t> </w:t>
      </w:r>
      <w:r>
        <w:rPr/>
        <w:t>milling,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malt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temporary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hopper</w:t>
      </w:r>
      <w:r>
        <w:rPr>
          <w:spacing w:val="1"/>
        </w:rPr>
        <w:t> </w:t>
      </w:r>
      <w:r>
        <w:rPr/>
        <w:t>commonly called the</w:t>
      </w:r>
      <w:r>
        <w:rPr>
          <w:spacing w:val="-3"/>
        </w:rPr>
        <w:t> </w:t>
      </w:r>
      <w:r>
        <w:rPr/>
        <w:t>grist</w:t>
      </w:r>
      <w:r>
        <w:rPr>
          <w:spacing w:val="-2"/>
        </w:rPr>
        <w:t> </w:t>
      </w:r>
      <w:r>
        <w:rPr/>
        <w:t>case,</w:t>
      </w:r>
      <w:r>
        <w:rPr>
          <w:spacing w:val="-5"/>
        </w:rPr>
        <w:t> </w:t>
      </w:r>
      <w:r>
        <w:rPr/>
        <w:t>which</w:t>
      </w:r>
      <w:r>
        <w:rPr>
          <w:spacing w:val="1"/>
        </w:rPr>
        <w:t> </w:t>
      </w:r>
      <w:r>
        <w:rPr/>
        <w:t>feeds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mash tun.</w:t>
      </w:r>
    </w:p>
    <w:p>
      <w:pPr>
        <w:pStyle w:val="BodyText"/>
        <w:spacing w:line="480" w:lineRule="auto" w:before="114"/>
        <w:ind w:left="1180" w:right="893"/>
        <w:jc w:val="both"/>
      </w:pPr>
      <w:r>
        <w:rPr/>
        <w:t>Mashing involves mixing milled malt and solid adjuncts (if used) with water at a</w:t>
      </w:r>
      <w:r>
        <w:rPr>
          <w:spacing w:val="1"/>
        </w:rPr>
        <w:t> </w:t>
      </w:r>
      <w:r>
        <w:rPr/>
        <w:t>set temperature and volume to continue the biochemical changes initiated during</w:t>
      </w:r>
      <w:r>
        <w:rPr>
          <w:spacing w:val="1"/>
        </w:rPr>
        <w:t> </w:t>
      </w:r>
      <w:r>
        <w:rPr/>
        <w:t>the malting process. The malt and adjunct particles swell, starches gelatinize,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dissolve,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fermentable sugars (Gutcho, 1976). The end result according to Gutcho is wort</w:t>
      </w:r>
      <w:r>
        <w:rPr>
          <w:spacing w:val="1"/>
        </w:rPr>
        <w:t> </w:t>
      </w:r>
      <w:r>
        <w:rPr/>
        <w:t>with a fixed gravity, sugars and proteins (soluble and non soluble) that affect</w:t>
      </w:r>
      <w:r>
        <w:rPr>
          <w:spacing w:val="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biochemical</w:t>
      </w:r>
      <w:r>
        <w:rPr>
          <w:spacing w:val="-2"/>
        </w:rPr>
        <w:t> </w:t>
      </w:r>
      <w:r>
        <w:rPr/>
        <w:t>changes</w:t>
      </w:r>
      <w:r>
        <w:rPr>
          <w:spacing w:val="-3"/>
        </w:rPr>
        <w:t> </w:t>
      </w:r>
      <w:r>
        <w:rPr/>
        <w:t>during</w:t>
      </w:r>
      <w:r>
        <w:rPr>
          <w:spacing w:val="1"/>
        </w:rPr>
        <w:t> </w:t>
      </w:r>
      <w:r>
        <w:rPr/>
        <w:t>fermentation.</w:t>
      </w:r>
    </w:p>
    <w:p>
      <w:pPr>
        <w:pStyle w:val="BodyText"/>
        <w:spacing w:line="480" w:lineRule="auto" w:before="1"/>
        <w:ind w:left="1180" w:right="894"/>
        <w:jc w:val="both"/>
      </w:pP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wort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beer.</w:t>
      </w:r>
      <w:r>
        <w:rPr>
          <w:spacing w:val="1"/>
        </w:rPr>
        <w:t> </w:t>
      </w:r>
      <w:r>
        <w:rPr/>
        <w:t>The</w:t>
      </w:r>
      <w:r>
        <w:rPr>
          <w:spacing w:val="-65"/>
        </w:rPr>
        <w:t> </w:t>
      </w:r>
      <w:r>
        <w:rPr/>
        <w:t>mashing process is conducted over a period of time at various temperatures in</w:t>
      </w:r>
      <w:r>
        <w:rPr>
          <w:spacing w:val="1"/>
        </w:rPr>
        <w:t> </w:t>
      </w:r>
      <w:r>
        <w:rPr/>
        <w:t>order to activate the enzymes responsible for the acidification of the mash and the</w:t>
      </w:r>
      <w:r>
        <w:rPr>
          <w:spacing w:val="-65"/>
        </w:rPr>
        <w:t> </w:t>
      </w:r>
      <w:r>
        <w:rPr/>
        <w:t>reduction in protein and carbohydrates. The principal enzymes responsible for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beta-amylases.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molecules by these enzymes into fermentable sugars and unfermentable dextrins</w:t>
      </w:r>
      <w:r>
        <w:rPr>
          <w:spacing w:val="1"/>
        </w:rPr>
        <w:t> </w:t>
      </w:r>
      <w:r>
        <w:rPr/>
        <w:t>is the most important change that takes place during mashing</w:t>
      </w:r>
      <w:r>
        <w:rPr>
          <w:spacing w:val="1"/>
        </w:rPr>
        <w:t> </w:t>
      </w:r>
      <w:r>
        <w:rPr/>
        <w:t>(Hough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mashing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fermentation of feed barley during brewing had been studied by Georgieva and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(Georgieva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before="8"/>
        <w:rPr>
          <w:sz w:val="40"/>
        </w:rPr>
      </w:pPr>
    </w:p>
    <w:p>
      <w:pPr>
        <w:pStyle w:val="BodyText"/>
        <w:spacing w:line="480" w:lineRule="auto"/>
        <w:ind w:left="1180" w:right="897"/>
        <w:jc w:val="both"/>
      </w:pPr>
      <w:r>
        <w:rPr/>
        <w:t>After</w:t>
      </w:r>
      <w:r>
        <w:rPr>
          <w:spacing w:val="1"/>
        </w:rPr>
        <w:t> </w:t>
      </w:r>
      <w:r>
        <w:rPr/>
        <w:t>mashing,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down,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step</w:t>
      </w:r>
      <w:r>
        <w:rPr>
          <w:spacing w:val="67"/>
        </w:rPr>
        <w:t> </w:t>
      </w:r>
      <w:r>
        <w:rPr/>
        <w:t>is</w:t>
      </w:r>
      <w:r>
        <w:rPr>
          <w:spacing w:val="68"/>
        </w:rPr>
        <w:t> </w:t>
      </w:r>
      <w:r>
        <w:rPr/>
        <w:t>to</w:t>
      </w:r>
      <w:r>
        <w:rPr>
          <w:spacing w:val="1"/>
        </w:rPr>
        <w:t> </w:t>
      </w:r>
      <w:r>
        <w:rPr/>
        <w:t>separate the liquid extract, the wort from the residual undissolved solid materials</w:t>
      </w:r>
      <w:r>
        <w:rPr>
          <w:spacing w:val="1"/>
        </w:rPr>
        <w:t> </w:t>
      </w:r>
      <w:r>
        <w:rPr/>
        <w:t>found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mash.</w:t>
      </w:r>
      <w:r>
        <w:rPr>
          <w:spacing w:val="18"/>
        </w:rPr>
        <w:t> </w:t>
      </w:r>
      <w:r>
        <w:rPr/>
        <w:t>Wort</w:t>
      </w:r>
      <w:r>
        <w:rPr>
          <w:spacing w:val="19"/>
        </w:rPr>
        <w:t> </w:t>
      </w:r>
      <w:r>
        <w:rPr/>
        <w:t>separation</w:t>
      </w:r>
      <w:r>
        <w:rPr>
          <w:spacing w:val="22"/>
        </w:rPr>
        <w:t> </w:t>
      </w:r>
      <w:r>
        <w:rPr/>
        <w:t>is</w:t>
      </w:r>
      <w:r>
        <w:rPr>
          <w:spacing w:val="21"/>
        </w:rPr>
        <w:t> </w:t>
      </w:r>
      <w:r>
        <w:rPr/>
        <w:t>important</w:t>
      </w:r>
      <w:r>
        <w:rPr>
          <w:spacing w:val="21"/>
        </w:rPr>
        <w:t> </w:t>
      </w:r>
      <w:r>
        <w:rPr/>
        <w:t>because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solid</w:t>
      </w:r>
      <w:r>
        <w:rPr>
          <w:spacing w:val="22"/>
        </w:rPr>
        <w:t> </w:t>
      </w:r>
      <w:r>
        <w:rPr/>
        <w:t>contain</w:t>
      </w:r>
      <w:r>
        <w:rPr>
          <w:spacing w:val="22"/>
        </w:rPr>
        <w:t> </w:t>
      </w:r>
      <w:r>
        <w:rPr/>
        <w:t>large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3"/>
        <w:jc w:val="both"/>
      </w:pP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silicates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polyphenols (tannins) (Hough </w:t>
      </w:r>
      <w:r>
        <w:rPr>
          <w:i/>
        </w:rPr>
        <w:t>et al</w:t>
      </w:r>
      <w:r>
        <w:rPr/>
        <w:t>., 1982). The objectives of wort separation</w:t>
      </w:r>
      <w:r>
        <w:rPr>
          <w:spacing w:val="1"/>
        </w:rPr>
        <w:t> </w:t>
      </w:r>
      <w:r>
        <w:rPr/>
        <w:t>(lautering)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wort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recovery.</w:t>
      </w:r>
      <w:r>
        <w:rPr>
          <w:spacing w:val="1"/>
        </w:rPr>
        <w:t> </w:t>
      </w:r>
      <w:r>
        <w:rPr/>
        <w:t>The</w:t>
      </w:r>
      <w:r>
        <w:rPr>
          <w:spacing w:val="-65"/>
        </w:rPr>
        <w:t> </w:t>
      </w:r>
      <w:r>
        <w:rPr/>
        <w:t>method of separating the wort from the mash solids and the equipment used is</w:t>
      </w:r>
      <w:r>
        <w:rPr>
          <w:spacing w:val="1"/>
        </w:rPr>
        <w:t> </w:t>
      </w:r>
      <w:r>
        <w:rPr/>
        <w:t>mainly a matter of choice on the part of individual brewer. Wort separation is</w:t>
      </w:r>
      <w:r>
        <w:rPr>
          <w:spacing w:val="1"/>
        </w:rPr>
        <w:t> </w:t>
      </w:r>
      <w:r>
        <w:rPr/>
        <w:t>carried out by a number of different methods: the mash tun, the lauter tun, the</w:t>
      </w:r>
      <w:r>
        <w:rPr>
          <w:spacing w:val="1"/>
        </w:rPr>
        <w:t> </w:t>
      </w:r>
      <w:r>
        <w:rPr/>
        <w:t>mash filter, or the strainmaster (Hudson, 1997). The lauter tun is internationally</w:t>
      </w:r>
      <w:r>
        <w:rPr>
          <w:spacing w:val="1"/>
        </w:rPr>
        <w:t> </w:t>
      </w:r>
      <w:r>
        <w:rPr/>
        <w:t>accepted and continues to be the predominant wort separation device (Andrews,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line="480" w:lineRule="auto" w:before="1"/>
        <w:ind w:left="1180" w:right="892"/>
        <w:jc w:val="both"/>
      </w:pPr>
      <w:r>
        <w:rPr/>
        <w:t>Sparging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fermentable</w:t>
      </w:r>
      <w:r>
        <w:rPr>
          <w:spacing w:val="1"/>
        </w:rPr>
        <w:t> </w:t>
      </w:r>
      <w:r>
        <w:rPr/>
        <w:t>liquid,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wort,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67"/>
        </w:rPr>
        <w:t> </w:t>
      </w:r>
      <w:r>
        <w:rPr/>
        <w:t>mash.</w:t>
      </w:r>
      <w:r>
        <w:rPr>
          <w:spacing w:val="1"/>
        </w:rPr>
        <w:t> </w:t>
      </w:r>
      <w:r>
        <w:rPr/>
        <w:t>Sparging begins just after the first wort has been collected and after the mash has</w:t>
      </w:r>
      <w:r>
        <w:rPr>
          <w:spacing w:val="1"/>
        </w:rPr>
        <w:t> </w:t>
      </w:r>
      <w:r>
        <w:rPr/>
        <w:t>settled but before the surface of the mash has become too dry. The sparge water</w:t>
      </w:r>
      <w:r>
        <w:rPr>
          <w:spacing w:val="1"/>
        </w:rPr>
        <w:t> </w:t>
      </w:r>
      <w:r>
        <w:rPr/>
        <w:t>(75-78</w:t>
      </w:r>
      <w:r>
        <w:rPr>
          <w:vertAlign w:val="superscript"/>
        </w:rPr>
        <w:t>o</w:t>
      </w:r>
      <w:r>
        <w:rPr>
          <w:vertAlign w:val="baseline"/>
        </w:rPr>
        <w:t>C) (Briggs </w:t>
      </w:r>
      <w:r>
        <w:rPr>
          <w:i/>
          <w:vertAlign w:val="baseline"/>
        </w:rPr>
        <w:t>et al</w:t>
      </w:r>
      <w:r>
        <w:rPr>
          <w:vertAlign w:val="baseline"/>
        </w:rPr>
        <w:t>., 2004) should be applied at a rate that matches the runoff</w:t>
      </w:r>
      <w:r>
        <w:rPr>
          <w:spacing w:val="1"/>
          <w:vertAlign w:val="baseline"/>
        </w:rPr>
        <w:t> </w:t>
      </w:r>
      <w:r>
        <w:rPr>
          <w:vertAlign w:val="baseline"/>
        </w:rPr>
        <w:t>rate and is applied via the sparge arms that are centrally located. As the first wort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drawn off,</w:t>
      </w:r>
      <w:r>
        <w:rPr>
          <w:spacing w:val="1"/>
          <w:vertAlign w:val="baseline"/>
        </w:rPr>
        <w:t> </w:t>
      </w:r>
      <w:r>
        <w:rPr>
          <w:vertAlign w:val="baseline"/>
        </w:rPr>
        <w:t>sparging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initiated before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wort</w:t>
      </w:r>
      <w:r>
        <w:rPr>
          <w:spacing w:val="1"/>
          <w:vertAlign w:val="baseline"/>
        </w:rPr>
        <w:t> </w:t>
      </w:r>
      <w:r>
        <w:rPr>
          <w:vertAlign w:val="baseline"/>
        </w:rPr>
        <w:t>level reaches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top</w:t>
      </w:r>
      <w:r>
        <w:rPr>
          <w:spacing w:val="67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65"/>
          <w:vertAlign w:val="baseline"/>
        </w:rPr>
        <w:t> </w:t>
      </w:r>
      <w:r>
        <w:rPr>
          <w:vertAlign w:val="baseline"/>
        </w:rPr>
        <w:t>grain bed.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Following</w:t>
      </w:r>
      <w:r>
        <w:rPr>
          <w:spacing w:val="60"/>
        </w:rPr>
        <w:t> </w:t>
      </w:r>
      <w:r>
        <w:rPr/>
        <w:t>wort</w:t>
      </w:r>
      <w:r>
        <w:rPr>
          <w:spacing w:val="60"/>
        </w:rPr>
        <w:t> </w:t>
      </w:r>
      <w:r>
        <w:rPr/>
        <w:t>separation</w:t>
      </w:r>
      <w:r>
        <w:rPr>
          <w:spacing w:val="63"/>
        </w:rPr>
        <w:t> </w:t>
      </w:r>
      <w:r>
        <w:rPr/>
        <w:t>and</w:t>
      </w:r>
      <w:r>
        <w:rPr>
          <w:spacing w:val="62"/>
        </w:rPr>
        <w:t> </w:t>
      </w:r>
      <w:r>
        <w:rPr/>
        <w:t>extraction</w:t>
      </w:r>
      <w:r>
        <w:rPr>
          <w:spacing w:val="63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2"/>
        </w:rPr>
        <w:t> </w:t>
      </w:r>
      <w:r>
        <w:rPr/>
        <w:t>carbohydrates,</w:t>
      </w:r>
      <w:r>
        <w:rPr>
          <w:spacing w:val="58"/>
        </w:rPr>
        <w:t> </w:t>
      </w:r>
      <w:r>
        <w:rPr/>
        <w:t>proteins,</w:t>
      </w:r>
      <w:r>
        <w:rPr>
          <w:spacing w:val="62"/>
        </w:rPr>
        <w:t> </w:t>
      </w:r>
      <w:r>
        <w:rPr/>
        <w:t>and</w:t>
      </w:r>
      <w:r>
        <w:rPr>
          <w:spacing w:val="-66"/>
        </w:rPr>
        <w:t> </w:t>
      </w:r>
      <w:r>
        <w:rPr/>
        <w:t>yeast</w:t>
      </w:r>
      <w:r>
        <w:rPr>
          <w:spacing w:val="20"/>
        </w:rPr>
        <w:t> </w:t>
      </w:r>
      <w:r>
        <w:rPr/>
        <w:t>nutrients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mash,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clear</w:t>
      </w:r>
      <w:r>
        <w:rPr>
          <w:spacing w:val="22"/>
        </w:rPr>
        <w:t> </w:t>
      </w:r>
      <w:r>
        <w:rPr/>
        <w:t>wort</w:t>
      </w:r>
      <w:r>
        <w:rPr>
          <w:spacing w:val="22"/>
        </w:rPr>
        <w:t> </w:t>
      </w:r>
      <w:r>
        <w:rPr/>
        <w:t>must</w:t>
      </w:r>
      <w:r>
        <w:rPr>
          <w:spacing w:val="20"/>
        </w:rPr>
        <w:t> </w:t>
      </w:r>
      <w:r>
        <w:rPr/>
        <w:t>be</w:t>
      </w:r>
      <w:r>
        <w:rPr>
          <w:spacing w:val="23"/>
        </w:rPr>
        <w:t> </w:t>
      </w:r>
      <w:r>
        <w:rPr/>
        <w:t>conditioned</w:t>
      </w:r>
      <w:r>
        <w:rPr>
          <w:spacing w:val="22"/>
        </w:rPr>
        <w:t> </w:t>
      </w:r>
      <w:r>
        <w:rPr/>
        <w:t>by</w:t>
      </w:r>
      <w:r>
        <w:rPr>
          <w:spacing w:val="22"/>
        </w:rPr>
        <w:t> </w:t>
      </w:r>
      <w:r>
        <w:rPr/>
        <w:t>boiling</w:t>
      </w:r>
      <w:r>
        <w:rPr>
          <w:spacing w:val="22"/>
        </w:rPr>
        <w:t> </w:t>
      </w:r>
      <w:r>
        <w:rPr/>
        <w:t>in</w:t>
      </w:r>
      <w:r>
        <w:rPr>
          <w:spacing w:val="-66"/>
        </w:rPr>
        <w:t> </w:t>
      </w:r>
      <w:r>
        <w:rPr/>
        <w:t>the kettle. In this stage called brewing, the wort is transferred to a large brew</w:t>
      </w:r>
      <w:r>
        <w:rPr>
          <w:spacing w:val="1"/>
        </w:rPr>
        <w:t> </w:t>
      </w:r>
      <w:r>
        <w:rPr/>
        <w:t>kettle and boiled for up to two hours. Boiling effectively sterilizes the wort to kill</w:t>
      </w:r>
      <w:r>
        <w:rPr>
          <w:spacing w:val="-65"/>
        </w:rPr>
        <w:t> </w:t>
      </w:r>
      <w:r>
        <w:rPr/>
        <w:t>any</w:t>
      </w:r>
      <w:r>
        <w:rPr>
          <w:spacing w:val="15"/>
        </w:rPr>
        <w:t> </w:t>
      </w:r>
      <w:r>
        <w:rPr/>
        <w:t>bacteria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may</w:t>
      </w:r>
      <w:r>
        <w:rPr>
          <w:spacing w:val="16"/>
        </w:rPr>
        <w:t> </w:t>
      </w:r>
      <w:r>
        <w:rPr/>
        <w:t>spoil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wort</w:t>
      </w:r>
      <w:r>
        <w:rPr>
          <w:spacing w:val="14"/>
        </w:rPr>
        <w:t> </w:t>
      </w:r>
      <w:r>
        <w:rPr/>
        <w:t>during</w:t>
      </w:r>
      <w:r>
        <w:rPr>
          <w:spacing w:val="15"/>
        </w:rPr>
        <w:t> </w:t>
      </w:r>
      <w:r>
        <w:rPr/>
        <w:t>fermentation</w:t>
      </w:r>
      <w:r>
        <w:rPr>
          <w:spacing w:val="23"/>
        </w:rPr>
        <w:t> </w:t>
      </w:r>
      <w:r>
        <w:rPr/>
        <w:t>(Busch,</w:t>
      </w:r>
      <w:r>
        <w:rPr>
          <w:spacing w:val="14"/>
        </w:rPr>
        <w:t> </w:t>
      </w:r>
      <w:r>
        <w:rPr/>
        <w:t>1997;</w:t>
      </w:r>
      <w:r>
        <w:rPr>
          <w:spacing w:val="14"/>
        </w:rPr>
        <w:t> </w:t>
      </w:r>
      <w:r>
        <w:rPr/>
        <w:t>Hudson,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2"/>
        <w:jc w:val="both"/>
      </w:pPr>
      <w:r>
        <w:rPr/>
        <w:t>1970). At this stage, hops are added to the wort to provide a spicy flavour and</w:t>
      </w:r>
      <w:r>
        <w:rPr>
          <w:spacing w:val="1"/>
        </w:rPr>
        <w:t> </w:t>
      </w:r>
      <w:r>
        <w:rPr/>
        <w:t>bitterness that balances the sweetness of the wort. The type of hops used and the</w:t>
      </w:r>
      <w:r>
        <w:rPr>
          <w:spacing w:val="1"/>
        </w:rPr>
        <w:t> </w:t>
      </w:r>
      <w:r>
        <w:rPr/>
        <w:t>length of time they are boiled are determined by the style of the beer (Sidor,</w:t>
      </w:r>
      <w:r>
        <w:rPr>
          <w:spacing w:val="1"/>
        </w:rPr>
        <w:t> </w:t>
      </w:r>
      <w:r>
        <w:rPr/>
        <w:t>2006).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produce</w:t>
      </w:r>
      <w:r>
        <w:rPr>
          <w:spacing w:val="36"/>
        </w:rPr>
        <w:t> </w:t>
      </w:r>
      <w:r>
        <w:rPr/>
        <w:t>a</w:t>
      </w:r>
      <w:r>
        <w:rPr>
          <w:spacing w:val="33"/>
        </w:rPr>
        <w:t> </w:t>
      </w:r>
      <w:r>
        <w:rPr/>
        <w:t>beer</w:t>
      </w:r>
      <w:r>
        <w:rPr>
          <w:spacing w:val="34"/>
        </w:rPr>
        <w:t> </w:t>
      </w:r>
      <w:r>
        <w:rPr/>
        <w:t>with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stronger</w:t>
      </w:r>
      <w:r>
        <w:rPr>
          <w:spacing w:val="34"/>
        </w:rPr>
        <w:t> </w:t>
      </w:r>
      <w:r>
        <w:rPr/>
        <w:t>bitter</w:t>
      </w:r>
      <w:r>
        <w:rPr>
          <w:spacing w:val="35"/>
        </w:rPr>
        <w:t> </w:t>
      </w:r>
      <w:r>
        <w:rPr/>
        <w:t>flavour,</w:t>
      </w:r>
      <w:r>
        <w:rPr>
          <w:spacing w:val="33"/>
        </w:rPr>
        <w:t> </w:t>
      </w:r>
      <w:r>
        <w:rPr/>
        <w:t>hops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boiled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at</w:t>
      </w:r>
      <w:r>
        <w:rPr>
          <w:spacing w:val="-65"/>
        </w:rPr>
        <w:t> </w:t>
      </w:r>
      <w:r>
        <w:rPr/>
        <w:t>least 30 minutes, and often longer. This enables the bitter acids and essential oils</w:t>
      </w:r>
      <w:r>
        <w:rPr>
          <w:spacing w:val="1"/>
        </w:rPr>
        <w:t> </w:t>
      </w:r>
      <w:r>
        <w:rPr/>
        <w:t>in the hop to infuse into the wort. The purpose of wort boiling is to stabilize the</w:t>
      </w:r>
      <w:r>
        <w:rPr>
          <w:spacing w:val="1"/>
        </w:rPr>
        <w:t> </w:t>
      </w:r>
      <w:r>
        <w:rPr/>
        <w:t>wort and extract the desirable components from the hops. The principal changes</w:t>
      </w:r>
      <w:r>
        <w:rPr>
          <w:spacing w:val="1"/>
        </w:rPr>
        <w:t> </w:t>
      </w:r>
      <w:r>
        <w:rPr/>
        <w:t>that occur during wort boiling include sterilization, enzyme inactivation, protein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isomerization,</w:t>
      </w:r>
      <w:r>
        <w:rPr>
          <w:spacing w:val="1"/>
        </w:rPr>
        <w:t> </w:t>
      </w:r>
      <w:r>
        <w:rPr/>
        <w:t>dissipation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constitutions, concentration of wort by evaporation and reduction in wort pH to a</w:t>
      </w:r>
      <w:r>
        <w:rPr>
          <w:spacing w:val="1"/>
        </w:rPr>
        <w:t> </w:t>
      </w:r>
      <w:r>
        <w:rPr/>
        <w:t>final pH of between 5.2 and 5.3 (Comrie, 1967; Thomas and Neve, 1976). After</w:t>
      </w:r>
      <w:r>
        <w:rPr>
          <w:spacing w:val="1"/>
        </w:rPr>
        <w:t> </w:t>
      </w:r>
      <w:r>
        <w:rPr/>
        <w:t>the boil, the next step is to separate the hop debris and the trubaceous matter (hot</w:t>
      </w:r>
      <w:r>
        <w:rPr>
          <w:spacing w:val="1"/>
        </w:rPr>
        <w:t> </w:t>
      </w:r>
      <w:r>
        <w:rPr/>
        <w:t>break)</w:t>
      </w:r>
      <w:r>
        <w:rPr>
          <w:spacing w:val="-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wort</w:t>
      </w:r>
      <w:r>
        <w:rPr>
          <w:spacing w:val="-5"/>
        </w:rPr>
        <w:t> </w:t>
      </w:r>
      <w:r>
        <w:rPr/>
        <w:t>is bright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clear before</w:t>
      </w:r>
      <w:r>
        <w:rPr>
          <w:spacing w:val="-2"/>
        </w:rPr>
        <w:t> </w:t>
      </w:r>
      <w:r>
        <w:rPr/>
        <w:t>cooling.</w:t>
      </w:r>
    </w:p>
    <w:p>
      <w:pPr>
        <w:pStyle w:val="BodyText"/>
        <w:spacing w:before="8"/>
        <w:rPr>
          <w:sz w:val="40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As the clear wort is cooled, the previously invisible coagulum loses its solubility</w:t>
      </w:r>
      <w:r>
        <w:rPr>
          <w:spacing w:val="1"/>
        </w:rPr>
        <w:t> </w:t>
      </w:r>
      <w:r>
        <w:rPr/>
        <w:t>and precipitates. The precipitate is referred to as cold break and begins forming at</w:t>
      </w:r>
      <w:r>
        <w:rPr>
          <w:spacing w:val="-65"/>
        </w:rPr>
        <w:t> </w:t>
      </w:r>
      <w:r>
        <w:rPr/>
        <w:t>about</w:t>
      </w:r>
      <w:r>
        <w:rPr>
          <w:spacing w:val="1"/>
        </w:rPr>
        <w:t> </w:t>
      </w:r>
      <w:r>
        <w:rPr/>
        <w:t>60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cold</w:t>
      </w:r>
      <w:r>
        <w:rPr>
          <w:spacing w:val="1"/>
          <w:vertAlign w:val="baseline"/>
        </w:rPr>
        <w:t> </w:t>
      </w:r>
      <w:r>
        <w:rPr>
          <w:vertAlign w:val="baseline"/>
        </w:rPr>
        <w:t>break</w:t>
      </w:r>
      <w:r>
        <w:rPr>
          <w:spacing w:val="1"/>
          <w:vertAlign w:val="baseline"/>
        </w:rPr>
        <w:t> </w:t>
      </w:r>
      <w:r>
        <w:rPr>
          <w:vertAlign w:val="baseline"/>
        </w:rPr>
        <w:t>mostly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protein-polyphenol</w:t>
      </w:r>
      <w:r>
        <w:rPr>
          <w:spacing w:val="1"/>
          <w:vertAlign w:val="baseline"/>
        </w:rPr>
        <w:t> </w:t>
      </w:r>
      <w:r>
        <w:rPr>
          <w:vertAlign w:val="baseline"/>
        </w:rPr>
        <w:t>(tannins)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complexes whereas the hot break is mostly proteinecious.   The cold break also</w:t>
      </w:r>
      <w:r>
        <w:rPr>
          <w:spacing w:val="1"/>
          <w:vertAlign w:val="baseline"/>
        </w:rPr>
        <w:t> </w:t>
      </w:r>
      <w:r>
        <w:rPr>
          <w:vertAlign w:val="baseline"/>
        </w:rPr>
        <w:t>has a higher level of carbohydrates than the hot break (Busch, 1997). After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wort is cooled, the break must be removed before fermentation else the beer will</w:t>
      </w:r>
      <w:r>
        <w:rPr>
          <w:spacing w:val="1"/>
          <w:vertAlign w:val="baseline"/>
        </w:rPr>
        <w:t> </w:t>
      </w:r>
      <w:r>
        <w:rPr>
          <w:vertAlign w:val="baseline"/>
        </w:rPr>
        <w:t>taste wort-like, bitter and even harsh. Fix and Laurie (1997) observed that cold</w:t>
      </w:r>
      <w:r>
        <w:rPr>
          <w:spacing w:val="1"/>
          <w:vertAlign w:val="baseline"/>
        </w:rPr>
        <w:t> </w:t>
      </w:r>
      <w:r>
        <w:rPr>
          <w:vertAlign w:val="baseline"/>
        </w:rPr>
        <w:t>break removal aids in colloidal stability in the beer, circumvents the formation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sulphury</w:t>
      </w:r>
      <w:r>
        <w:rPr>
          <w:spacing w:val="61"/>
          <w:vertAlign w:val="baseline"/>
        </w:rPr>
        <w:t> </w:t>
      </w:r>
      <w:r>
        <w:rPr>
          <w:vertAlign w:val="baseline"/>
        </w:rPr>
        <w:t>flavours,</w:t>
      </w:r>
      <w:r>
        <w:rPr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62"/>
          <w:vertAlign w:val="baseline"/>
        </w:rPr>
        <w:t> </w:t>
      </w:r>
      <w:r>
        <w:rPr>
          <w:vertAlign w:val="baseline"/>
        </w:rPr>
        <w:t>removes</w:t>
      </w:r>
      <w:r>
        <w:rPr>
          <w:spacing w:val="61"/>
          <w:vertAlign w:val="baseline"/>
        </w:rPr>
        <w:t> </w:t>
      </w:r>
      <w:r>
        <w:rPr>
          <w:vertAlign w:val="baseline"/>
        </w:rPr>
        <w:t>harsh</w:t>
      </w:r>
      <w:r>
        <w:rPr>
          <w:spacing w:val="60"/>
          <w:vertAlign w:val="baseline"/>
        </w:rPr>
        <w:t> </w:t>
      </w:r>
      <w:r>
        <w:rPr>
          <w:vertAlign w:val="baseline"/>
        </w:rPr>
        <w:t>bitter</w:t>
      </w:r>
      <w:r>
        <w:rPr>
          <w:spacing w:val="62"/>
          <w:vertAlign w:val="baseline"/>
        </w:rPr>
        <w:t> </w:t>
      </w:r>
      <w:r>
        <w:rPr>
          <w:vertAlign w:val="baseline"/>
        </w:rPr>
        <w:t>fractions</w:t>
      </w:r>
      <w:r>
        <w:rPr>
          <w:spacing w:val="59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62"/>
          <w:vertAlign w:val="baseline"/>
        </w:rPr>
        <w:t> </w:t>
      </w:r>
      <w:r>
        <w:rPr>
          <w:vertAlign w:val="baseline"/>
        </w:rPr>
        <w:t>from</w:t>
      </w:r>
      <w:r>
        <w:rPr>
          <w:spacing w:val="57"/>
          <w:vertAlign w:val="baseline"/>
        </w:rPr>
        <w:t> </w:t>
      </w:r>
      <w:r>
        <w:rPr>
          <w:vertAlign w:val="baseline"/>
        </w:rPr>
        <w:t>hops.</w:t>
      </w:r>
      <w:r>
        <w:rPr>
          <w:spacing w:val="58"/>
          <w:vertAlign w:val="baseline"/>
        </w:rPr>
        <w:t> </w:t>
      </w:r>
      <w:r>
        <w:rPr>
          <w:vertAlign w:val="baseline"/>
        </w:rPr>
        <w:t>De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902"/>
        <w:jc w:val="both"/>
      </w:pPr>
      <w:r>
        <w:rPr/>
        <w:t>Clerck and de Dijeker (1957) had earlier suggested that clearer worts lead to beer</w:t>
      </w:r>
      <w:r>
        <w:rPr>
          <w:spacing w:val="1"/>
        </w:rPr>
        <w:t> </w:t>
      </w:r>
      <w:r>
        <w:rPr/>
        <w:t>that clarifies better. The clear cooled wort is aerated to increase yeast activity and</w:t>
      </w:r>
      <w:r>
        <w:rPr>
          <w:spacing w:val="-65"/>
        </w:rPr>
        <w:t> </w:t>
      </w:r>
      <w:r>
        <w:rPr/>
        <w:t>to start</w:t>
      </w:r>
      <w:r>
        <w:rPr>
          <w:spacing w:val="-1"/>
        </w:rPr>
        <w:t> </w:t>
      </w:r>
      <w:r>
        <w:rPr/>
        <w:t>fermentation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480" w:lineRule="auto"/>
        <w:ind w:left="1180" w:right="890"/>
      </w:pPr>
      <w:r>
        <w:rPr/>
        <w:t>The</w:t>
      </w:r>
      <w:r>
        <w:rPr>
          <w:spacing w:val="1"/>
        </w:rPr>
        <w:t> </w:t>
      </w:r>
      <w:r>
        <w:rPr/>
        <w:t>yeast</w:t>
      </w:r>
      <w:r>
        <w:rPr>
          <w:spacing w:val="3"/>
        </w:rPr>
        <w:t> </w:t>
      </w:r>
      <w:r>
        <w:rPr/>
        <w:t>strain</w:t>
      </w:r>
      <w:r>
        <w:rPr>
          <w:spacing w:val="5"/>
        </w:rPr>
        <w:t> </w:t>
      </w:r>
      <w:r>
        <w:rPr/>
        <w:t>itself</w:t>
      </w:r>
      <w:r>
        <w:rPr>
          <w:spacing w:val="3"/>
        </w:rPr>
        <w:t> </w:t>
      </w:r>
      <w:r>
        <w:rPr/>
        <w:t>however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major</w:t>
      </w:r>
      <w:r>
        <w:rPr>
          <w:spacing w:val="5"/>
        </w:rPr>
        <w:t> </w:t>
      </w:r>
      <w:r>
        <w:rPr/>
        <w:t>contributor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flavour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character</w:t>
      </w:r>
      <w:r>
        <w:rPr>
          <w:spacing w:val="-64"/>
        </w:rPr>
        <w:t> </w:t>
      </w:r>
      <w:r>
        <w:rPr/>
        <w:t>of the beer (Van Der Aar, 1995). Thus, the choice of yeast strain depends on such</w:t>
      </w:r>
      <w:r>
        <w:rPr>
          <w:spacing w:val="-65"/>
        </w:rPr>
        <w:t> </w:t>
      </w:r>
      <w:r>
        <w:rPr/>
        <w:t>things</w:t>
      </w:r>
      <w:r>
        <w:rPr>
          <w:spacing w:val="52"/>
        </w:rPr>
        <w:t> </w:t>
      </w:r>
      <w:r>
        <w:rPr/>
        <w:t>as</w:t>
      </w:r>
      <w:r>
        <w:rPr>
          <w:spacing w:val="52"/>
        </w:rPr>
        <w:t> </w:t>
      </w:r>
      <w:r>
        <w:rPr/>
        <w:t>the</w:t>
      </w:r>
      <w:r>
        <w:rPr>
          <w:spacing w:val="49"/>
        </w:rPr>
        <w:t> </w:t>
      </w:r>
      <w:r>
        <w:rPr/>
        <w:t>oxygen</w:t>
      </w:r>
      <w:r>
        <w:rPr>
          <w:spacing w:val="56"/>
        </w:rPr>
        <w:t> </w:t>
      </w:r>
      <w:r>
        <w:rPr/>
        <w:t>requirements,</w:t>
      </w:r>
      <w:r>
        <w:rPr>
          <w:spacing w:val="51"/>
        </w:rPr>
        <w:t> </w:t>
      </w:r>
      <w:r>
        <w:rPr/>
        <w:t>cropping</w:t>
      </w:r>
      <w:r>
        <w:rPr>
          <w:spacing w:val="53"/>
        </w:rPr>
        <w:t> </w:t>
      </w:r>
      <w:r>
        <w:rPr/>
        <w:t>methods,</w:t>
      </w:r>
      <w:r>
        <w:rPr>
          <w:spacing w:val="56"/>
        </w:rPr>
        <w:t> </w:t>
      </w:r>
      <w:r>
        <w:rPr/>
        <w:t>attenuation</w:t>
      </w:r>
      <w:r>
        <w:rPr>
          <w:spacing w:val="53"/>
        </w:rPr>
        <w:t> </w:t>
      </w:r>
      <w:r>
        <w:rPr/>
        <w:t>limits,</w:t>
      </w:r>
      <w:r>
        <w:rPr>
          <w:spacing w:val="-65"/>
        </w:rPr>
        <w:t> </w:t>
      </w:r>
      <w:r>
        <w:rPr/>
        <w:t>fermentation rates, fermentation temperatures, flocculation characteristics and the</w:t>
      </w:r>
      <w:r>
        <w:rPr>
          <w:spacing w:val="-65"/>
        </w:rPr>
        <w:t> </w:t>
      </w:r>
      <w:r>
        <w:rPr/>
        <w:t>flavour</w:t>
      </w:r>
      <w:r>
        <w:rPr>
          <w:spacing w:val="41"/>
        </w:rPr>
        <w:t> </w:t>
      </w:r>
      <w:r>
        <w:rPr/>
        <w:t>profile</w:t>
      </w:r>
      <w:r>
        <w:rPr>
          <w:spacing w:val="42"/>
        </w:rPr>
        <w:t> </w:t>
      </w:r>
      <w:r>
        <w:rPr/>
        <w:t>(Freeman,</w:t>
      </w:r>
      <w:r>
        <w:rPr>
          <w:spacing w:val="43"/>
        </w:rPr>
        <w:t> </w:t>
      </w:r>
      <w:r>
        <w:rPr/>
        <w:t>1999).</w:t>
      </w:r>
      <w:r>
        <w:rPr>
          <w:spacing w:val="42"/>
        </w:rPr>
        <w:t> </w:t>
      </w:r>
      <w:r>
        <w:rPr/>
        <w:t>Yeast</w:t>
      </w:r>
      <w:r>
        <w:rPr>
          <w:spacing w:val="42"/>
        </w:rPr>
        <w:t> </w:t>
      </w:r>
      <w:r>
        <w:rPr/>
        <w:t>can</w:t>
      </w:r>
      <w:r>
        <w:rPr>
          <w:spacing w:val="43"/>
        </w:rPr>
        <w:t> </w:t>
      </w:r>
      <w:r>
        <w:rPr/>
        <w:t>be</w:t>
      </w:r>
      <w:r>
        <w:rPr>
          <w:spacing w:val="40"/>
        </w:rPr>
        <w:t> </w:t>
      </w:r>
      <w:r>
        <w:rPr/>
        <w:t>directly</w:t>
      </w:r>
      <w:r>
        <w:rPr>
          <w:spacing w:val="43"/>
        </w:rPr>
        <w:t> </w:t>
      </w:r>
      <w:r>
        <w:rPr/>
        <w:t>added</w:t>
      </w:r>
      <w:r>
        <w:rPr>
          <w:spacing w:val="44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fermenter</w:t>
      </w:r>
      <w:r>
        <w:rPr>
          <w:spacing w:val="-64"/>
        </w:rPr>
        <w:t> </w:t>
      </w:r>
      <w:r>
        <w:rPr/>
        <w:t>(batch) or mixed with the wort in a starter tank prior to transfer to the fermenter.</w:t>
      </w:r>
      <w:r>
        <w:rPr>
          <w:spacing w:val="1"/>
        </w:rPr>
        <w:t> </w:t>
      </w:r>
      <w:r>
        <w:rPr/>
        <w:t>Fermentation is the process by which fermentable carbohydrates are converted by</w:t>
      </w:r>
      <w:r>
        <w:rPr>
          <w:spacing w:val="-65"/>
        </w:rPr>
        <w:t> </w:t>
      </w:r>
      <w:r>
        <w:rPr/>
        <w:t>yeast</w:t>
      </w:r>
      <w:r>
        <w:rPr>
          <w:spacing w:val="39"/>
        </w:rPr>
        <w:t> </w:t>
      </w:r>
      <w:r>
        <w:rPr/>
        <w:t>into</w:t>
      </w:r>
      <w:r>
        <w:rPr>
          <w:spacing w:val="40"/>
        </w:rPr>
        <w:t> </w:t>
      </w:r>
      <w:r>
        <w:rPr/>
        <w:t>alcohol,</w:t>
      </w:r>
      <w:r>
        <w:rPr>
          <w:spacing w:val="40"/>
        </w:rPr>
        <w:t> </w:t>
      </w:r>
      <w:r>
        <w:rPr/>
        <w:t>carbon</w:t>
      </w:r>
      <w:r>
        <w:rPr>
          <w:spacing w:val="45"/>
        </w:rPr>
        <w:t> </w:t>
      </w:r>
      <w:r>
        <w:rPr/>
        <w:t>dioxide,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numerous</w:t>
      </w:r>
      <w:r>
        <w:rPr>
          <w:spacing w:val="41"/>
        </w:rPr>
        <w:t> </w:t>
      </w:r>
      <w:r>
        <w:rPr/>
        <w:t>other</w:t>
      </w:r>
      <w:r>
        <w:rPr>
          <w:spacing w:val="38"/>
        </w:rPr>
        <w:t> </w:t>
      </w:r>
      <w:r>
        <w:rPr/>
        <w:t>byproducts.</w:t>
      </w:r>
      <w:r>
        <w:rPr>
          <w:spacing w:val="40"/>
        </w:rPr>
        <w:t> </w:t>
      </w:r>
      <w:r>
        <w:rPr/>
        <w:t>It</w:t>
      </w:r>
      <w:r>
        <w:rPr>
          <w:spacing w:val="39"/>
        </w:rPr>
        <w:t> </w:t>
      </w:r>
      <w:r>
        <w:rPr/>
        <w:t>is</w:t>
      </w:r>
      <w:r>
        <w:rPr>
          <w:spacing w:val="41"/>
        </w:rPr>
        <w:t> </w:t>
      </w:r>
      <w:r>
        <w:rPr/>
        <w:t>these</w:t>
      </w:r>
      <w:r>
        <w:rPr>
          <w:spacing w:val="-65"/>
        </w:rPr>
        <w:t> </w:t>
      </w:r>
      <w:r>
        <w:rPr/>
        <w:t>byproducts</w:t>
      </w:r>
      <w:r>
        <w:rPr>
          <w:spacing w:val="33"/>
        </w:rPr>
        <w:t> </w:t>
      </w:r>
      <w:r>
        <w:rPr/>
        <w:t>that</w:t>
      </w:r>
      <w:r>
        <w:rPr>
          <w:spacing w:val="29"/>
        </w:rPr>
        <w:t> </w:t>
      </w:r>
      <w:r>
        <w:rPr/>
        <w:t>have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considerable</w:t>
      </w:r>
      <w:r>
        <w:rPr>
          <w:spacing w:val="31"/>
        </w:rPr>
        <w:t> </w:t>
      </w:r>
      <w:r>
        <w:rPr/>
        <w:t>effect</w:t>
      </w:r>
      <w:r>
        <w:rPr>
          <w:spacing w:val="30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taste,</w:t>
      </w:r>
      <w:r>
        <w:rPr>
          <w:spacing w:val="30"/>
        </w:rPr>
        <w:t> </w:t>
      </w:r>
      <w:r>
        <w:rPr/>
        <w:t>aroma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other</w:t>
      </w:r>
      <w:r>
        <w:rPr>
          <w:spacing w:val="-65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characterize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style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beer</w:t>
      </w:r>
      <w:r>
        <w:rPr>
          <w:spacing w:val="2"/>
        </w:rPr>
        <w:t> </w:t>
      </w:r>
      <w:r>
        <w:rPr/>
        <w:t>(Tenney,</w:t>
      </w:r>
      <w:r>
        <w:rPr>
          <w:spacing w:val="-4"/>
        </w:rPr>
        <w:t> </w:t>
      </w:r>
      <w:r>
        <w:rPr/>
        <w:t>1985).</w:t>
      </w:r>
    </w:p>
    <w:p>
      <w:pPr>
        <w:pStyle w:val="BodyText"/>
        <w:spacing w:before="8"/>
        <w:rPr>
          <w:sz w:val="40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There are many different fermentation systems that are used worldwide that have</w:t>
      </w:r>
      <w:r>
        <w:rPr>
          <w:spacing w:val="1"/>
        </w:rPr>
        <w:t> </w:t>
      </w:r>
      <w:r>
        <w:rPr/>
        <w:t>evolved based on available technology, brewing materials and perceived product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/>
        <w:t>Rehberger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Gary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fermentation systems in use today include cylindroconical, traditional ale top-</w:t>
      </w:r>
      <w:r>
        <w:rPr>
          <w:spacing w:val="1"/>
        </w:rPr>
        <w:t> </w:t>
      </w:r>
      <w:r>
        <w:rPr/>
        <w:t>skimming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dropping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Yorkshire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system,</w:t>
      </w:r>
      <w:r>
        <w:rPr>
          <w:spacing w:val="-65"/>
        </w:rPr>
        <w:t> </w:t>
      </w:r>
      <w:r>
        <w:rPr/>
        <w:t>Burton</w:t>
      </w:r>
      <w:r>
        <w:rPr>
          <w:spacing w:val="-2"/>
        </w:rPr>
        <w:t> </w:t>
      </w:r>
      <w:r>
        <w:rPr/>
        <w:t>Union system,</w:t>
      </w:r>
      <w:r>
        <w:rPr>
          <w:spacing w:val="-2"/>
        </w:rPr>
        <w:t> </w:t>
      </w:r>
      <w:r>
        <w:rPr/>
        <w:t>open</w:t>
      </w:r>
      <w:r>
        <w:rPr>
          <w:spacing w:val="-1"/>
        </w:rPr>
        <w:t> </w:t>
      </w:r>
      <w:r>
        <w:rPr/>
        <w:t>square</w:t>
      </w:r>
      <w:r>
        <w:rPr>
          <w:spacing w:val="-2"/>
        </w:rPr>
        <w:t> </w:t>
      </w:r>
      <w:r>
        <w:rPr/>
        <w:t>fermenters</w:t>
      </w:r>
      <w:r>
        <w:rPr>
          <w:spacing w:val="-1"/>
        </w:rPr>
        <w:t> </w:t>
      </w:r>
      <w:r>
        <w:rPr/>
        <w:t>and dual</w:t>
      </w:r>
      <w:r>
        <w:rPr>
          <w:spacing w:val="-3"/>
        </w:rPr>
        <w:t> </w:t>
      </w:r>
      <w:r>
        <w:rPr/>
        <w:t>purpose</w:t>
      </w:r>
      <w:r>
        <w:rPr>
          <w:spacing w:val="-4"/>
        </w:rPr>
        <w:t> </w:t>
      </w:r>
      <w:r>
        <w:rPr/>
        <w:t>vessel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spacing w:line="480" w:lineRule="auto" w:before="1"/>
        <w:ind w:left="1180" w:right="890"/>
      </w:pPr>
      <w:r>
        <w:rPr/>
        <w:t>Following</w:t>
      </w:r>
      <w:r>
        <w:rPr>
          <w:spacing w:val="14"/>
        </w:rPr>
        <w:t> </w:t>
      </w:r>
      <w:r>
        <w:rPr/>
        <w:t>primary</w:t>
      </w:r>
      <w:r>
        <w:rPr>
          <w:spacing w:val="17"/>
        </w:rPr>
        <w:t> </w:t>
      </w:r>
      <w:r>
        <w:rPr/>
        <w:t>fermentation,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“green”</w:t>
      </w:r>
      <w:r>
        <w:rPr>
          <w:spacing w:val="13"/>
        </w:rPr>
        <w:t> </w:t>
      </w:r>
      <w:r>
        <w:rPr/>
        <w:t>or</w:t>
      </w:r>
      <w:r>
        <w:rPr>
          <w:spacing w:val="16"/>
        </w:rPr>
        <w:t> </w:t>
      </w:r>
      <w:r>
        <w:rPr/>
        <w:t>immature</w:t>
      </w:r>
      <w:r>
        <w:rPr>
          <w:spacing w:val="13"/>
        </w:rPr>
        <w:t> </w:t>
      </w:r>
      <w:r>
        <w:rPr/>
        <w:t>beer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far</w:t>
      </w:r>
      <w:r>
        <w:rPr>
          <w:spacing w:val="16"/>
        </w:rPr>
        <w:t> </w:t>
      </w:r>
      <w:r>
        <w:rPr/>
        <w:t>from</w:t>
      </w:r>
      <w:r>
        <w:rPr>
          <w:spacing w:val="-65"/>
        </w:rPr>
        <w:t> </w:t>
      </w:r>
      <w:r>
        <w:rPr/>
        <w:t>finished</w:t>
      </w:r>
      <w:r>
        <w:rPr>
          <w:spacing w:val="58"/>
        </w:rPr>
        <w:t> </w:t>
      </w:r>
      <w:r>
        <w:rPr/>
        <w:t>because</w:t>
      </w:r>
      <w:r>
        <w:rPr>
          <w:spacing w:val="60"/>
        </w:rPr>
        <w:t> </w:t>
      </w:r>
      <w:r>
        <w:rPr/>
        <w:t>it</w:t>
      </w:r>
      <w:r>
        <w:rPr>
          <w:spacing w:val="59"/>
        </w:rPr>
        <w:t> </w:t>
      </w:r>
      <w:r>
        <w:rPr/>
        <w:t>contains</w:t>
      </w:r>
      <w:r>
        <w:rPr>
          <w:spacing w:val="58"/>
        </w:rPr>
        <w:t> </w:t>
      </w:r>
      <w:r>
        <w:rPr/>
        <w:t>suspended</w:t>
      </w:r>
      <w:r>
        <w:rPr>
          <w:spacing w:val="59"/>
        </w:rPr>
        <w:t> </w:t>
      </w:r>
      <w:r>
        <w:rPr/>
        <w:t>particles,</w:t>
      </w:r>
      <w:r>
        <w:rPr>
          <w:spacing w:val="60"/>
        </w:rPr>
        <w:t> </w:t>
      </w:r>
      <w:r>
        <w:rPr/>
        <w:t>lacks</w:t>
      </w:r>
      <w:r>
        <w:rPr>
          <w:spacing w:val="58"/>
        </w:rPr>
        <w:t> </w:t>
      </w:r>
      <w:r>
        <w:rPr/>
        <w:t>sufficient</w:t>
      </w:r>
      <w:r>
        <w:rPr>
          <w:spacing w:val="60"/>
        </w:rPr>
        <w:t> </w:t>
      </w:r>
      <w:r>
        <w:rPr/>
        <w:t>carbonation,</w:t>
      </w:r>
    </w:p>
    <w:p>
      <w:pPr>
        <w:spacing w:after="0" w:line="480" w:lineRule="auto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5"/>
        <w:jc w:val="both"/>
      </w:pPr>
      <w:r>
        <w:rPr/>
        <w:t>taste and aroma, and it is physically and microbiologically unstable. Conditioning</w:t>
      </w:r>
      <w:r>
        <w:rPr>
          <w:spacing w:val="-65"/>
        </w:rPr>
        <w:t> </w:t>
      </w:r>
      <w:r>
        <w:rPr/>
        <w:t>reduces the level of these undesirable compounds to produce a more finished</w:t>
      </w:r>
      <w:r>
        <w:rPr>
          <w:spacing w:val="1"/>
        </w:rPr>
        <w:t> </w:t>
      </w:r>
      <w:r>
        <w:rPr/>
        <w:t>product. The component processes of conditioning are maturation, clarification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stabilization. Traditionally, maturation involves secondary</w:t>
      </w:r>
      <w:r>
        <w:rPr>
          <w:spacing w:val="1"/>
        </w:rPr>
        <w:t> </w:t>
      </w:r>
      <w:r>
        <w:rPr/>
        <w:t>fermentation</w:t>
      </w:r>
      <w:r>
        <w:rPr>
          <w:spacing w:val="6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fermentable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low</w:t>
      </w:r>
      <w:r>
        <w:rPr>
          <w:spacing w:val="-65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yeast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beer.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fermentation,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yeast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re-suspended,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fermentable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residual gravity in the green beer or by addition of primary sugar or by kraeseing</w:t>
      </w:r>
      <w:r>
        <w:rPr>
          <w:spacing w:val="1"/>
        </w:rPr>
        <w:t> </w:t>
      </w:r>
      <w:r>
        <w:rPr/>
        <w:t>(the</w:t>
      </w:r>
      <w:r>
        <w:rPr>
          <w:spacing w:val="30"/>
        </w:rPr>
        <w:t> </w:t>
      </w:r>
      <w:r>
        <w:rPr/>
        <w:t>infusion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strongly</w:t>
      </w:r>
      <w:r>
        <w:rPr>
          <w:spacing w:val="32"/>
        </w:rPr>
        <w:t> </w:t>
      </w:r>
      <w:r>
        <w:rPr/>
        <w:t>fermenting</w:t>
      </w:r>
      <w:r>
        <w:rPr>
          <w:spacing w:val="31"/>
        </w:rPr>
        <w:t> </w:t>
      </w:r>
      <w:r>
        <w:rPr/>
        <w:t>young</w:t>
      </w:r>
      <w:r>
        <w:rPr>
          <w:spacing w:val="30"/>
        </w:rPr>
        <w:t> </w:t>
      </w:r>
      <w:r>
        <w:rPr/>
        <w:t>beer</w:t>
      </w:r>
      <w:r>
        <w:rPr>
          <w:spacing w:val="31"/>
        </w:rPr>
        <w:t> </w:t>
      </w:r>
      <w:r>
        <w:rPr/>
        <w:t>into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larger</w:t>
      </w:r>
      <w:r>
        <w:rPr>
          <w:spacing w:val="29"/>
        </w:rPr>
        <w:t> </w:t>
      </w:r>
      <w:r>
        <w:rPr/>
        <w:t>volume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beer</w:t>
      </w:r>
      <w:r>
        <w:rPr>
          <w:spacing w:val="-65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fermentation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secondary</w:t>
      </w:r>
      <w:r>
        <w:rPr>
          <w:spacing w:val="67"/>
        </w:rPr>
        <w:t> </w:t>
      </w:r>
      <w:r>
        <w:rPr/>
        <w:t>fermentation).</w:t>
      </w:r>
      <w:r>
        <w:rPr>
          <w:spacing w:val="1"/>
        </w:rPr>
        <w:t> </w:t>
      </w:r>
      <w:r>
        <w:rPr/>
        <w:t>Yeast activity achieves carbonation, purges undesirable volatiles, removes all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oxygen,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improved flavour and</w:t>
      </w:r>
      <w:r>
        <w:rPr>
          <w:spacing w:val="-2"/>
        </w:rPr>
        <w:t> </w:t>
      </w:r>
      <w:r>
        <w:rPr/>
        <w:t>aroma (Grant,</w:t>
      </w:r>
      <w:r>
        <w:rPr>
          <w:spacing w:val="-4"/>
        </w:rPr>
        <w:t> </w:t>
      </w:r>
      <w:r>
        <w:rPr/>
        <w:t>1979).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 w:before="1"/>
        <w:ind w:left="1180" w:right="903"/>
        <w:jc w:val="both"/>
      </w:pPr>
      <w:r>
        <w:rPr/>
        <w:t>Today, the use of modern equipment for refrigeration, carbonation and filtration</w:t>
      </w:r>
      <w:r>
        <w:rPr>
          <w:spacing w:val="1"/>
        </w:rPr>
        <w:t> </w:t>
      </w:r>
      <w:r>
        <w:rPr/>
        <w:t>obviates the need for secondary fermentation and a long cold storage. The green</w:t>
      </w:r>
      <w:r>
        <w:rPr>
          <w:spacing w:val="1"/>
        </w:rPr>
        <w:t> </w:t>
      </w:r>
      <w:r>
        <w:rPr/>
        <w:t>beer undergoing cold storage is fully attenuated and virtually free from yeast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achieved</w:t>
      </w:r>
      <w:r>
        <w:rPr>
          <w:spacing w:val="-4"/>
        </w:rPr>
        <w:t> </w:t>
      </w:r>
      <w:r>
        <w:rPr/>
        <w:t>because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higher</w:t>
      </w:r>
      <w:r>
        <w:rPr>
          <w:spacing w:val="-1"/>
        </w:rPr>
        <w:t> </w:t>
      </w:r>
      <w:r>
        <w:rPr/>
        <w:t>fermentation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diacetyl</w:t>
      </w:r>
      <w:r>
        <w:rPr>
          <w:spacing w:val="-3"/>
        </w:rPr>
        <w:t> </w:t>
      </w:r>
      <w:r>
        <w:rPr/>
        <w:t>rest.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5"/>
        <w:jc w:val="both"/>
      </w:pPr>
      <w:r>
        <w:rPr/>
        <w:t>Although, much of the suspended yeast will settle to the bottom of the storage</w:t>
      </w:r>
      <w:r>
        <w:rPr>
          <w:spacing w:val="1"/>
        </w:rPr>
        <w:t> </w:t>
      </w:r>
      <w:r>
        <w:rPr/>
        <w:t>tank by sedimentation, it can be time consuming in preparing beer for filtration.</w:t>
      </w:r>
      <w:r>
        <w:rPr>
          <w:spacing w:val="1"/>
        </w:rPr>
        <w:t> </w:t>
      </w:r>
      <w:r>
        <w:rPr/>
        <w:t>Consequently,</w:t>
      </w:r>
      <w:r>
        <w:rPr>
          <w:spacing w:val="19"/>
        </w:rPr>
        <w:t> </w:t>
      </w:r>
      <w:r>
        <w:rPr/>
        <w:t>MacDonald</w:t>
      </w:r>
      <w:r>
        <w:rPr>
          <w:spacing w:val="22"/>
        </w:rPr>
        <w:t> </w:t>
      </w:r>
      <w:r>
        <w:rPr/>
        <w:t>(1984)</w:t>
      </w:r>
      <w:r>
        <w:rPr>
          <w:spacing w:val="20"/>
        </w:rPr>
        <w:t> </w:t>
      </w:r>
      <w:r>
        <w:rPr/>
        <w:t>investigated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addition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fining</w:t>
      </w:r>
      <w:r>
        <w:rPr>
          <w:spacing w:val="21"/>
        </w:rPr>
        <w:t> </w:t>
      </w:r>
      <w:r>
        <w:rPr/>
        <w:t>agent</w:t>
      </w:r>
      <w:r>
        <w:rPr>
          <w:spacing w:val="20"/>
        </w:rPr>
        <w:t> </w:t>
      </w:r>
      <w:r>
        <w:rPr/>
        <w:t>such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6"/>
        <w:jc w:val="both"/>
      </w:pPr>
      <w:r>
        <w:rPr/>
        <w:t>as gelatin during storage. He observed that the addition of fining agents speed up</w:t>
      </w:r>
      <w:r>
        <w:rPr>
          <w:spacing w:val="1"/>
        </w:rPr>
        <w:t> </w:t>
      </w:r>
      <w:r>
        <w:rPr/>
        <w:t>sedimentation. Alternatively, they used centrifugation to remove yeast and other</w:t>
      </w:r>
      <w:r>
        <w:rPr>
          <w:spacing w:val="1"/>
        </w:rPr>
        <w:t> </w:t>
      </w:r>
      <w:r>
        <w:rPr/>
        <w:t>solids after fermentation and concluded that any of these processes clarifies the</w:t>
      </w:r>
      <w:r>
        <w:rPr>
          <w:spacing w:val="1"/>
        </w:rPr>
        <w:t> </w:t>
      </w:r>
      <w:r>
        <w:rPr/>
        <w:t>beer.</w:t>
      </w:r>
    </w:p>
    <w:p>
      <w:pPr>
        <w:pStyle w:val="BodyText"/>
        <w:spacing w:line="480" w:lineRule="auto" w:before="1"/>
        <w:ind w:left="1180" w:right="895"/>
        <w:jc w:val="both"/>
      </w:pPr>
      <w:r>
        <w:rPr/>
        <w:t>In addition to clarification (i.e. removal of yeast), beer must display physical</w:t>
      </w:r>
      <w:r>
        <w:rPr>
          <w:spacing w:val="1"/>
        </w:rPr>
        <w:t> </w:t>
      </w:r>
      <w:r>
        <w:rPr/>
        <w:t>stability with respect to haze. Colloidal instability in beer is caused mainly by</w:t>
      </w:r>
      <w:r>
        <w:rPr>
          <w:spacing w:val="1"/>
        </w:rPr>
        <w:t> </w:t>
      </w:r>
      <w:r>
        <w:rPr/>
        <w:t>interactions between polypeptides and polyphenols. Reducing the levels of one or</w:t>
      </w:r>
      <w:r>
        <w:rPr>
          <w:spacing w:val="-65"/>
        </w:rPr>
        <w:t> </w:t>
      </w:r>
      <w:r>
        <w:rPr/>
        <w:t>both of the precursors using suitable stabilizing treatments extends the physical</w:t>
      </w:r>
      <w:r>
        <w:rPr>
          <w:spacing w:val="1"/>
        </w:rPr>
        <w:t> </w:t>
      </w:r>
      <w:r>
        <w:rPr/>
        <w:t>stability 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beer (Thomas,</w:t>
      </w:r>
      <w:r>
        <w:rPr>
          <w:spacing w:val="-4"/>
        </w:rPr>
        <w:t> </w:t>
      </w:r>
      <w:r>
        <w:rPr/>
        <w:t>1997).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 w:before="1"/>
        <w:ind w:left="1180" w:right="900"/>
        <w:jc w:val="both"/>
      </w:pPr>
      <w:r>
        <w:rPr/>
        <w:t>Although, conditioning plays important role in reducing yeast and haze loading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and</w:t>
      </w:r>
      <w:r>
        <w:rPr>
          <w:spacing w:val="-65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stability.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rendered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67"/>
        </w:rPr>
        <w:t> </w:t>
      </w:r>
      <w:r>
        <w:rPr/>
        <w:t>visible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4"/>
        </w:rPr>
        <w:t> </w:t>
      </w:r>
      <w:r>
        <w:rPr/>
        <w:t>occur</w:t>
      </w:r>
      <w:r>
        <w:rPr>
          <w:spacing w:val="-3"/>
        </w:rPr>
        <w:t> </w:t>
      </w:r>
      <w:r>
        <w:rPr/>
        <w:t>during</w:t>
      </w:r>
      <w:r>
        <w:rPr>
          <w:spacing w:val="1"/>
        </w:rPr>
        <w:t> </w:t>
      </w:r>
      <w:r>
        <w:rPr/>
        <w:t>shelf</w:t>
      </w:r>
      <w:r>
        <w:rPr>
          <w:spacing w:val="-2"/>
        </w:rPr>
        <w:t> </w:t>
      </w:r>
      <w:r>
        <w:rPr/>
        <w:t>life.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6"/>
        <w:jc w:val="both"/>
      </w:pPr>
      <w:r>
        <w:rPr/>
        <w:t>The next major process that takes place after filtration and prior to packages is</w:t>
      </w:r>
      <w:r>
        <w:rPr>
          <w:spacing w:val="1"/>
        </w:rPr>
        <w:t> </w:t>
      </w:r>
      <w:r>
        <w:rPr/>
        <w:t>carbonation. Carbon dioxide not only contributes to perceived fullness or ‘body’</w:t>
      </w:r>
      <w:r>
        <w:rPr>
          <w:spacing w:val="1"/>
        </w:rPr>
        <w:t> </w:t>
      </w:r>
      <w:r>
        <w:rPr/>
        <w:t>and enhances foaming potential, it also acts as flavour enhancer and plays an</w:t>
      </w:r>
      <w:r>
        <w:rPr>
          <w:spacing w:val="1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role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extending the</w:t>
      </w:r>
      <w:r>
        <w:rPr>
          <w:spacing w:val="-1"/>
        </w:rPr>
        <w:t> </w:t>
      </w:r>
      <w:r>
        <w:rPr/>
        <w:t>shelf</w:t>
      </w:r>
      <w:r>
        <w:rPr>
          <w:spacing w:val="-3"/>
        </w:rPr>
        <w:t> </w:t>
      </w:r>
      <w:r>
        <w:rPr/>
        <w:t>life</w:t>
      </w:r>
      <w:r>
        <w:rPr>
          <w:spacing w:val="5"/>
        </w:rPr>
        <w:t> </w:t>
      </w:r>
      <w:r>
        <w:rPr/>
        <w:t>(Briggs,</w:t>
      </w:r>
      <w:r>
        <w:rPr>
          <w:spacing w:val="-2"/>
        </w:rPr>
        <w:t> </w:t>
      </w:r>
      <w:r>
        <w:rPr/>
        <w:t>1989).</w:t>
      </w:r>
    </w:p>
    <w:p>
      <w:pPr>
        <w:pStyle w:val="BodyText"/>
        <w:spacing w:line="480" w:lineRule="auto"/>
        <w:ind w:left="1180" w:right="893"/>
        <w:jc w:val="both"/>
      </w:pPr>
      <w:r>
        <w:rPr/>
        <w:t>Once the final quality of the beer has been achieved, it is ready for packaging.</w:t>
      </w:r>
      <w:r>
        <w:rPr>
          <w:spacing w:val="1"/>
        </w:rPr>
        <w:t> </w:t>
      </w:r>
      <w:r>
        <w:rPr/>
        <w:t>Beer packaging can be done by either kegging or bottling. Kegging involves</w:t>
      </w:r>
      <w:r>
        <w:rPr>
          <w:spacing w:val="1"/>
        </w:rPr>
        <w:t> </w:t>
      </w:r>
      <w:r>
        <w:rPr/>
        <w:t>filling carbonated pasteurized beer into sterile aluminum or stainless steel kegs of</w:t>
      </w:r>
      <w:r>
        <w:rPr>
          <w:spacing w:val="-65"/>
        </w:rPr>
        <w:t> </w:t>
      </w:r>
      <w:r>
        <w:rPr/>
        <w:t>various</w:t>
      </w:r>
      <w:r>
        <w:rPr>
          <w:spacing w:val="15"/>
        </w:rPr>
        <w:t> </w:t>
      </w:r>
      <w:r>
        <w:rPr/>
        <w:t>sizes.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layout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bottling</w:t>
      </w:r>
      <w:r>
        <w:rPr>
          <w:spacing w:val="16"/>
        </w:rPr>
        <w:t> </w:t>
      </w:r>
      <w:r>
        <w:rPr/>
        <w:t>line</w:t>
      </w:r>
      <w:r>
        <w:rPr>
          <w:spacing w:val="14"/>
        </w:rPr>
        <w:t> </w:t>
      </w:r>
      <w:r>
        <w:rPr/>
        <w:t>will</w:t>
      </w:r>
      <w:r>
        <w:rPr>
          <w:spacing w:val="14"/>
        </w:rPr>
        <w:t> </w:t>
      </w:r>
      <w:r>
        <w:rPr/>
        <w:t>depend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factors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6"/>
        <w:jc w:val="both"/>
      </w:pPr>
      <w:r>
        <w:rPr/>
        <w:t>but typically consists of a series of processes such as beer sterilization, bottle</w:t>
      </w:r>
      <w:r>
        <w:rPr>
          <w:spacing w:val="1"/>
        </w:rPr>
        <w:t> </w:t>
      </w:r>
      <w:r>
        <w:rPr/>
        <w:t>feeding, bottle rinsing, bottle filling and post bottle filler operations. Post bottle</w:t>
      </w:r>
      <w:r>
        <w:rPr>
          <w:spacing w:val="1"/>
        </w:rPr>
        <w:t> </w:t>
      </w:r>
      <w:r>
        <w:rPr/>
        <w:t>filler operations include crowning, post rinse, bottle drying, bottle labeling and</w:t>
      </w:r>
      <w:r>
        <w:rPr>
          <w:spacing w:val="1"/>
        </w:rPr>
        <w:t> </w:t>
      </w:r>
      <w:r>
        <w:rPr/>
        <w:t>case</w:t>
      </w:r>
      <w:r>
        <w:rPr>
          <w:spacing w:val="-2"/>
        </w:rPr>
        <w:t> </w:t>
      </w:r>
      <w:r>
        <w:rPr/>
        <w:t>packing</w:t>
      </w:r>
      <w:r>
        <w:rPr>
          <w:spacing w:val="-1"/>
        </w:rPr>
        <w:t> </w:t>
      </w:r>
      <w:r>
        <w:rPr/>
        <w:t>(Goldamer, 2008).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1"/>
          <w:numId w:val="4"/>
        </w:numPr>
        <w:tabs>
          <w:tab w:pos="1721" w:val="left" w:leader="none"/>
        </w:tabs>
        <w:spacing w:line="240" w:lineRule="auto" w:before="0" w:after="0"/>
        <w:ind w:left="1720" w:right="0" w:hanging="541"/>
        <w:jc w:val="both"/>
      </w:pPr>
      <w:r>
        <w:rPr/>
        <w:t>NIGERIAN</w:t>
      </w:r>
      <w:r>
        <w:rPr>
          <w:spacing w:val="-2"/>
        </w:rPr>
        <w:t> </w:t>
      </w:r>
      <w:r>
        <w:rPr/>
        <w:t>PLANTS</w:t>
      </w:r>
    </w:p>
    <w:p>
      <w:pPr>
        <w:pStyle w:val="ListParagraph"/>
        <w:numPr>
          <w:ilvl w:val="2"/>
          <w:numId w:val="4"/>
        </w:numPr>
        <w:tabs>
          <w:tab w:pos="1788" w:val="left" w:leader="none"/>
        </w:tabs>
        <w:spacing w:line="240" w:lineRule="auto" w:before="154" w:after="0"/>
        <w:ind w:left="1787" w:right="0" w:hanging="608"/>
        <w:jc w:val="both"/>
        <w:rPr>
          <w:b/>
          <w:sz w:val="27"/>
        </w:rPr>
      </w:pPr>
      <w:r>
        <w:rPr>
          <w:b/>
          <w:i/>
          <w:sz w:val="27"/>
        </w:rPr>
        <w:t>Garcinia</w:t>
      </w:r>
      <w:r>
        <w:rPr>
          <w:b/>
          <w:i/>
          <w:spacing w:val="-4"/>
          <w:sz w:val="27"/>
        </w:rPr>
        <w:t> </w:t>
      </w:r>
      <w:r>
        <w:rPr>
          <w:b/>
          <w:i/>
          <w:sz w:val="27"/>
        </w:rPr>
        <w:t>kola</w:t>
      </w:r>
      <w:r>
        <w:rPr>
          <w:b/>
          <w:i/>
          <w:spacing w:val="-3"/>
          <w:sz w:val="27"/>
        </w:rPr>
        <w:t> </w:t>
      </w:r>
      <w:r>
        <w:rPr>
          <w:b/>
          <w:sz w:val="27"/>
        </w:rPr>
        <w:t>(Bitter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kola)</w:t>
      </w:r>
    </w:p>
    <w:p>
      <w:pPr>
        <w:pStyle w:val="BodyText"/>
        <w:spacing w:line="480" w:lineRule="auto" w:before="150"/>
        <w:ind w:left="1180" w:right="893"/>
        <w:jc w:val="both"/>
      </w:pPr>
      <w:r>
        <w:rPr>
          <w:i/>
        </w:rPr>
        <w:t>Garcinia kola</w:t>
      </w:r>
      <w:r>
        <w:rPr/>
        <w:t>, an angiospermae, belonging to the family </w:t>
      </w:r>
      <w:r>
        <w:rPr>
          <w:i/>
        </w:rPr>
        <w:t>Guttiferae</w:t>
      </w:r>
      <w:r>
        <w:rPr/>
        <w:t>, is known in</w:t>
      </w:r>
      <w:r>
        <w:rPr>
          <w:spacing w:val="1"/>
        </w:rPr>
        <w:t> </w:t>
      </w:r>
      <w:r>
        <w:rPr/>
        <w:t>commerce as bitter cola. On chewing, </w:t>
      </w:r>
      <w:r>
        <w:rPr>
          <w:i/>
        </w:rPr>
        <w:t>G. kola </w:t>
      </w:r>
      <w:r>
        <w:rPr/>
        <w:t>has a bitter astringent and resinous</w:t>
      </w:r>
      <w:r>
        <w:rPr>
          <w:spacing w:val="1"/>
        </w:rPr>
        <w:t> </w:t>
      </w:r>
      <w:r>
        <w:rPr/>
        <w:t>taste, somewhat resembling that of raw coffee, followed by a slight sweetness.</w:t>
      </w:r>
      <w:r>
        <w:rPr>
          <w:spacing w:val="1"/>
        </w:rPr>
        <w:t> </w:t>
      </w:r>
      <w:r>
        <w:rPr/>
        <w:t>Bitter cola is a highly valued ingredient in African ethno-medicine because of its</w:t>
      </w:r>
      <w:r>
        <w:rPr>
          <w:spacing w:val="1"/>
        </w:rPr>
        <w:t> </w:t>
      </w:r>
      <w:r>
        <w:rPr/>
        <w:t>varied and numerous uses which are social and medicinal; thus making the plant</w:t>
      </w:r>
      <w:r>
        <w:rPr>
          <w:spacing w:val="1"/>
        </w:rPr>
        <w:t> </w:t>
      </w:r>
      <w:r>
        <w:rPr/>
        <w:t>an essential ingredient in folk medicine, and medicine plants such as </w:t>
      </w:r>
      <w:r>
        <w:rPr>
          <w:i/>
        </w:rPr>
        <w:t>G. kola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potential</w:t>
      </w:r>
      <w:r>
        <w:rPr>
          <w:spacing w:val="-65"/>
        </w:rPr>
        <w:t> </w:t>
      </w:r>
      <w:r>
        <w:rPr/>
        <w:t>therapeutic</w:t>
      </w:r>
      <w:r>
        <w:rPr>
          <w:spacing w:val="-2"/>
        </w:rPr>
        <w:t> </w:t>
      </w:r>
      <w:r>
        <w:rPr/>
        <w:t>benefits (Eisner,</w:t>
      </w:r>
      <w:r>
        <w:rPr>
          <w:spacing w:val="-3"/>
        </w:rPr>
        <w:t> </w:t>
      </w:r>
      <w:r>
        <w:rPr/>
        <w:t>1990).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 w:before="1"/>
        <w:ind w:left="1180" w:right="897"/>
        <w:jc w:val="both"/>
      </w:pPr>
      <w:r>
        <w:rPr>
          <w:i/>
        </w:rPr>
        <w:t>Garcinia kola </w:t>
      </w:r>
      <w:r>
        <w:rPr/>
        <w:t>is a dicotyledonous plant found in moist rain forests and swamps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tree 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height of</w:t>
      </w:r>
      <w:r>
        <w:rPr>
          <w:spacing w:val="1"/>
        </w:rPr>
        <w:t> </w:t>
      </w:r>
      <w:r>
        <w:rPr/>
        <w:t>about 12m</w:t>
      </w:r>
      <w:r>
        <w:rPr>
          <w:spacing w:val="1"/>
        </w:rPr>
        <w:t> </w:t>
      </w:r>
      <w:r>
        <w:rPr/>
        <w:t>high.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cultivated through the seedlings or with cuttings. It is found in countries across</w:t>
      </w:r>
      <w:r>
        <w:rPr>
          <w:spacing w:val="1"/>
        </w:rPr>
        <w:t> </w:t>
      </w:r>
      <w:r>
        <w:rPr/>
        <w:t>West and Central Africa and distributed by man around the towns and villages 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countries like; Nigeria, Ghana, Cameroun, Angola, Sierra Lone, Togo,</w:t>
      </w:r>
      <w:r>
        <w:rPr>
          <w:spacing w:val="1"/>
        </w:rPr>
        <w:t> </w:t>
      </w:r>
      <w:r>
        <w:rPr/>
        <w:t>Congo Democratic Republic, Liberia, Gambia etc. Across the places where it</w:t>
      </w:r>
      <w:r>
        <w:rPr>
          <w:spacing w:val="1"/>
        </w:rPr>
        <w:t> </w:t>
      </w:r>
      <w:r>
        <w:rPr/>
        <w:t>grows,</w:t>
      </w:r>
      <w:r>
        <w:rPr>
          <w:spacing w:val="27"/>
        </w:rPr>
        <w:t> </w:t>
      </w:r>
      <w:r>
        <w:rPr/>
        <w:t>it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known</w:t>
      </w:r>
      <w:r>
        <w:rPr>
          <w:spacing w:val="29"/>
        </w:rPr>
        <w:t> </w:t>
      </w:r>
      <w:r>
        <w:rPr/>
        <w:t>by</w:t>
      </w:r>
      <w:r>
        <w:rPr>
          <w:spacing w:val="28"/>
        </w:rPr>
        <w:t> </w:t>
      </w:r>
      <w:r>
        <w:rPr/>
        <w:t>different</w:t>
      </w:r>
      <w:r>
        <w:rPr>
          <w:spacing w:val="27"/>
        </w:rPr>
        <w:t> </w:t>
      </w:r>
      <w:r>
        <w:rPr/>
        <w:t>names</w:t>
      </w:r>
      <w:r>
        <w:rPr>
          <w:spacing w:val="28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26"/>
        </w:rPr>
        <w:t> </w:t>
      </w:r>
      <w:r>
        <w:rPr/>
        <w:t>bitter</w:t>
      </w:r>
      <w:r>
        <w:rPr>
          <w:spacing w:val="28"/>
        </w:rPr>
        <w:t> </w:t>
      </w:r>
      <w:r>
        <w:rPr/>
        <w:t>kola,</w:t>
      </w:r>
      <w:r>
        <w:rPr>
          <w:spacing w:val="27"/>
        </w:rPr>
        <w:t> </w:t>
      </w:r>
      <w:r>
        <w:rPr/>
        <w:t>male</w:t>
      </w:r>
      <w:r>
        <w:rPr>
          <w:spacing w:val="28"/>
        </w:rPr>
        <w:t> </w:t>
      </w:r>
      <w:r>
        <w:rPr/>
        <w:t>kola</w:t>
      </w:r>
      <w:r>
        <w:rPr>
          <w:spacing w:val="25"/>
        </w:rPr>
        <w:t> </w:t>
      </w:r>
      <w:r>
        <w:rPr/>
        <w:t>(English),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7"/>
        <w:jc w:val="both"/>
      </w:pPr>
      <w:r>
        <w:rPr>
          <w:i/>
        </w:rPr>
        <w:t>Orogbo </w:t>
      </w:r>
      <w:r>
        <w:rPr/>
        <w:t>(Yoruba), </w:t>
      </w:r>
      <w:r>
        <w:rPr>
          <w:i/>
        </w:rPr>
        <w:t>Aku ilu</w:t>
      </w:r>
      <w:r>
        <w:rPr>
          <w:i/>
          <w:spacing w:val="1"/>
        </w:rPr>
        <w:t> </w:t>
      </w:r>
      <w:r>
        <w:rPr/>
        <w:t>(Igbo) and</w:t>
      </w:r>
      <w:r>
        <w:rPr>
          <w:spacing w:val="1"/>
        </w:rPr>
        <w:t> </w:t>
      </w:r>
      <w:r>
        <w:rPr>
          <w:i/>
        </w:rPr>
        <w:t>Mijin goro</w:t>
      </w:r>
      <w:r>
        <w:rPr>
          <w:i/>
          <w:spacing w:val="67"/>
        </w:rPr>
        <w:t> </w:t>
      </w:r>
      <w:r>
        <w:rPr/>
        <w:t>(Hausa). It is known as false</w:t>
      </w:r>
      <w:r>
        <w:rPr>
          <w:spacing w:val="1"/>
        </w:rPr>
        <w:t> </w:t>
      </w:r>
      <w:r>
        <w:rPr/>
        <w:t>kola mainly due to the absence of stimulants which characterize the kola nut</w:t>
      </w:r>
      <w:r>
        <w:rPr>
          <w:spacing w:val="1"/>
        </w:rPr>
        <w:t> </w:t>
      </w:r>
      <w:r>
        <w:rPr/>
        <w:t>seeds. It is also known as male kola due to the reported aphrodisiac properties of</w:t>
      </w:r>
      <w:r>
        <w:rPr>
          <w:spacing w:val="1"/>
        </w:rPr>
        <w:t> </w:t>
      </w:r>
      <w:r>
        <w:rPr>
          <w:i/>
        </w:rPr>
        <w:t>Garcinia kola</w:t>
      </w:r>
      <w:r>
        <w:rPr>
          <w:i/>
          <w:spacing w:val="2"/>
        </w:rPr>
        <w:t> </w:t>
      </w:r>
      <w:r>
        <w:rPr/>
        <w:t>(Braide,</w:t>
      </w:r>
      <w:r>
        <w:rPr>
          <w:spacing w:val="-4"/>
        </w:rPr>
        <w:t> </w:t>
      </w:r>
      <w:r>
        <w:rPr/>
        <w:t>1991).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2"/>
        <w:jc w:val="both"/>
      </w:pPr>
      <w:r>
        <w:rPr>
          <w:i/>
        </w:rPr>
        <w:t>Garcinia kola </w:t>
      </w:r>
      <w:r>
        <w:rPr/>
        <w:t>is regarded as a wonder plant because every part of the plant (bark,</w:t>
      </w:r>
      <w:r>
        <w:rPr>
          <w:spacing w:val="-65"/>
        </w:rPr>
        <w:t> </w:t>
      </w:r>
      <w:r>
        <w:rPr/>
        <w:t>leaf,</w:t>
      </w:r>
      <w:r>
        <w:rPr>
          <w:spacing w:val="1"/>
        </w:rPr>
        <w:t> </w:t>
      </w:r>
      <w:r>
        <w:rPr/>
        <w:t>root,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seed)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cola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components of the palnt. From its roots to</w:t>
      </w:r>
      <w:r>
        <w:rPr>
          <w:spacing w:val="1"/>
        </w:rPr>
        <w:t> </w:t>
      </w:r>
      <w:r>
        <w:rPr/>
        <w:t>its leaves, the plant is known</w:t>
      </w:r>
      <w:r>
        <w:rPr>
          <w:spacing w:val="67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 several phytochemicals noted for their medicinal importance (Iwu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1990).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5"/>
        <w:jc w:val="both"/>
      </w:pPr>
      <w:r>
        <w:rPr>
          <w:i/>
        </w:rPr>
        <w:t>Garcinia kola </w:t>
      </w:r>
      <w:r>
        <w:rPr/>
        <w:t>seed is believed to contain a wide spectrum of organic compounds</w:t>
      </w:r>
      <w:r>
        <w:rPr>
          <w:spacing w:val="1"/>
        </w:rPr>
        <w:t> </w:t>
      </w:r>
      <w:r>
        <w:rPr/>
        <w:t>such as flavonoids which confer on it some antimicrobial and antifungal actions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micro-organisms.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allergies,</w:t>
      </w:r>
      <w:r>
        <w:rPr>
          <w:spacing w:val="1"/>
        </w:rPr>
        <w:t> </w:t>
      </w:r>
      <w:r>
        <w:rPr/>
        <w:t>inflammation,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radicals and hepatoxins (Terashima </w:t>
      </w:r>
      <w:r>
        <w:rPr>
          <w:i/>
        </w:rPr>
        <w:t>et al</w:t>
      </w:r>
      <w:r>
        <w:rPr/>
        <w:t>., 2002). </w:t>
      </w:r>
      <w:r>
        <w:rPr>
          <w:i/>
        </w:rPr>
        <w:t>Garcinia kola </w:t>
      </w:r>
      <w:r>
        <w:rPr/>
        <w:t>seeds are also</w:t>
      </w:r>
      <w:r>
        <w:rPr>
          <w:spacing w:val="1"/>
        </w:rPr>
        <w:t> </w:t>
      </w:r>
      <w:r>
        <w:rPr/>
        <w:t>used in the treatment of diabetes, bronchitis and throat infections as well as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(Iwu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1990;</w:t>
      </w:r>
      <w:r>
        <w:rPr>
          <w:spacing w:val="1"/>
        </w:rPr>
        <w:t> </w:t>
      </w:r>
      <w:r>
        <w:rPr/>
        <w:t>Braide,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Traditionally,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antimicrobial.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properties of the plant include its usage in the treatment of skin infection in</w:t>
      </w:r>
      <w:r>
        <w:rPr>
          <w:spacing w:val="1"/>
        </w:rPr>
        <w:t> </w:t>
      </w:r>
      <w:r>
        <w:rPr/>
        <w:t>Liberia and Congo Democratic Republic. The powdered bark of the plant is</w:t>
      </w:r>
      <w:r>
        <w:rPr>
          <w:spacing w:val="1"/>
        </w:rPr>
        <w:t> </w:t>
      </w:r>
      <w:r>
        <w:rPr/>
        <w:t>applied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malignant</w:t>
      </w:r>
      <w:r>
        <w:rPr>
          <w:spacing w:val="26"/>
        </w:rPr>
        <w:t> </w:t>
      </w:r>
      <w:r>
        <w:rPr/>
        <w:t>tumors,</w:t>
      </w:r>
      <w:r>
        <w:rPr>
          <w:spacing w:val="24"/>
        </w:rPr>
        <w:t> </w:t>
      </w:r>
      <w:r>
        <w:rPr/>
        <w:t>cancers</w:t>
      </w:r>
      <w:r>
        <w:rPr>
          <w:spacing w:val="25"/>
        </w:rPr>
        <w:t> </w:t>
      </w:r>
      <w:r>
        <w:rPr/>
        <w:t>etc.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plant</w:t>
      </w:r>
      <w:r>
        <w:rPr>
          <w:spacing w:val="24"/>
        </w:rPr>
        <w:t> </w:t>
      </w:r>
      <w:r>
        <w:rPr/>
        <w:t>latex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taken</w:t>
      </w:r>
      <w:r>
        <w:rPr>
          <w:spacing w:val="27"/>
        </w:rPr>
        <w:t> </w:t>
      </w:r>
      <w:r>
        <w:rPr/>
        <w:t>internally</w:t>
      </w:r>
      <w:r>
        <w:rPr>
          <w:spacing w:val="26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6"/>
        <w:jc w:val="both"/>
      </w:pPr>
      <w:r>
        <w:rPr/>
        <w:t>gonorrhea and externally to seal new wounds and prevent sepsis (Adesuyi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In Congo, a bark decoction is taken for female sterility and to ease child birth, the</w:t>
      </w:r>
      <w:r>
        <w:rPr>
          <w:spacing w:val="-65"/>
        </w:rPr>
        <w:t> </w:t>
      </w:r>
      <w:r>
        <w:rPr/>
        <w:t>intake being daily till conception is certain and then at half quantity throughout</w:t>
      </w:r>
      <w:r>
        <w:rPr>
          <w:spacing w:val="1"/>
        </w:rPr>
        <w:t> </w:t>
      </w:r>
      <w:r>
        <w:rPr/>
        <w:t>the term. The bark is added to that of </w:t>
      </w:r>
      <w:r>
        <w:rPr>
          <w:i/>
        </w:rPr>
        <w:t>Sarcocephalus latifolinus</w:t>
      </w:r>
      <w:r>
        <w:rPr>
          <w:i/>
          <w:spacing w:val="67"/>
        </w:rPr>
        <w:t> </w:t>
      </w:r>
      <w:r>
        <w:rPr/>
        <w:t>which has 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reputation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anti-diuretic,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68"/>
        </w:rPr>
        <w:t> </w:t>
      </w:r>
      <w:r>
        <w:rPr/>
        <w:t>urinary</w:t>
      </w:r>
      <w:r>
        <w:rPr>
          <w:spacing w:val="1"/>
        </w:rPr>
        <w:t> </w:t>
      </w:r>
      <w:r>
        <w:rPr/>
        <w:t>decongestion and chronic urethral discharge. In Ivory Coast, a decoction of the</w:t>
      </w:r>
      <w:r>
        <w:rPr>
          <w:spacing w:val="1"/>
        </w:rPr>
        <w:t> </w:t>
      </w:r>
      <w:r>
        <w:rPr/>
        <w:t>bark is taken to induce the expulsion of a dead foetus, while the seed and the bark</w:t>
      </w:r>
      <w:r>
        <w:rPr>
          <w:spacing w:val="-65"/>
        </w:rPr>
        <w:t> </w:t>
      </w:r>
      <w:r>
        <w:rPr/>
        <w:t>are taken for stomach pain (Jackson, 2000). In Sierra Leone, the roots and the</w:t>
      </w:r>
      <w:r>
        <w:rPr>
          <w:spacing w:val="1"/>
        </w:rPr>
        <w:t> </w:t>
      </w:r>
      <w:r>
        <w:rPr/>
        <w:t>bark are taken as a tonic for sexual dysfunction in men (Guisseppe and Baratta,</w:t>
      </w:r>
      <w:r>
        <w:rPr>
          <w:spacing w:val="1"/>
        </w:rPr>
        <w:t> </w:t>
      </w:r>
      <w:r>
        <w:rPr/>
        <w:t>2000).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bark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1"/>
        </w:rPr>
        <w:t> </w:t>
      </w:r>
      <w:r>
        <w:rPr/>
        <w:t>added into</w:t>
      </w:r>
      <w:r>
        <w:rPr>
          <w:spacing w:val="1"/>
        </w:rPr>
        <w:t> </w:t>
      </w:r>
      <w:r>
        <w:rPr/>
        <w:t>palm</w:t>
      </w:r>
      <w:r>
        <w:rPr>
          <w:spacing w:val="-3"/>
        </w:rPr>
        <w:t> </w:t>
      </w:r>
      <w:r>
        <w:rPr/>
        <w:t>wine</w:t>
      </w:r>
      <w:r>
        <w:rPr>
          <w:spacing w:val="-1"/>
        </w:rPr>
        <w:t> </w:t>
      </w:r>
      <w:r>
        <w:rPr/>
        <w:t>to improve</w:t>
      </w:r>
      <w:r>
        <w:rPr>
          <w:spacing w:val="-1"/>
        </w:rPr>
        <w:t> </w:t>
      </w:r>
      <w:r>
        <w:rPr/>
        <w:t>its</w:t>
      </w:r>
      <w:r>
        <w:rPr>
          <w:spacing w:val="-4"/>
        </w:rPr>
        <w:t> </w:t>
      </w:r>
      <w:r>
        <w:rPr/>
        <w:t>potency.</w:t>
      </w:r>
    </w:p>
    <w:p>
      <w:pPr>
        <w:pStyle w:val="BodyText"/>
        <w:spacing w:line="480" w:lineRule="auto"/>
        <w:ind w:left="1180" w:right="894"/>
        <w:jc w:val="both"/>
      </w:pPr>
      <w:r>
        <w:rPr/>
        <w:t>In Nigeria, a cold water extract of the roots and bark with salt are administered to</w:t>
      </w:r>
      <w:r>
        <w:rPr>
          <w:spacing w:val="1"/>
        </w:rPr>
        <w:t> </w:t>
      </w:r>
      <w:r>
        <w:rPr/>
        <w:t>cases of bronchial asthma or cough, or vomiting (Iwu </w:t>
      </w:r>
      <w:r>
        <w:rPr>
          <w:i/>
        </w:rPr>
        <w:t>et al</w:t>
      </w:r>
      <w:r>
        <w:rPr/>
        <w:t>., 1990). The medicinal</w:t>
      </w:r>
      <w:r>
        <w:rPr>
          <w:spacing w:val="-65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cola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purgative,</w:t>
      </w:r>
      <w:r>
        <w:rPr>
          <w:spacing w:val="1"/>
        </w:rPr>
        <w:t> </w:t>
      </w:r>
      <w:r>
        <w:rPr/>
        <w:t>antiparasitic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antimicrobial. The use of </w:t>
      </w:r>
      <w:r>
        <w:rPr>
          <w:i/>
        </w:rPr>
        <w:t>G. kola </w:t>
      </w:r>
      <w:r>
        <w:rPr/>
        <w:t>as hop substitute in tropical beer brewing has</w:t>
      </w:r>
      <w:r>
        <w:rPr>
          <w:spacing w:val="1"/>
        </w:rPr>
        <w:t> </w:t>
      </w:r>
      <w:r>
        <w:rPr/>
        <w:t>been investigated</w:t>
      </w:r>
      <w:r>
        <w:rPr>
          <w:spacing w:val="1"/>
        </w:rPr>
        <w:t> </w:t>
      </w:r>
      <w:r>
        <w:rPr/>
        <w:t>(Ajebesone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Aina,</w:t>
      </w:r>
      <w:r>
        <w:rPr>
          <w:spacing w:val="-5"/>
        </w:rPr>
        <w:t> </w:t>
      </w:r>
      <w:r>
        <w:rPr/>
        <w:t>2004).</w:t>
      </w:r>
    </w:p>
    <w:p>
      <w:pPr>
        <w:pStyle w:val="BodyText"/>
        <w:rPr>
          <w:sz w:val="41"/>
        </w:rPr>
      </w:pPr>
    </w:p>
    <w:p>
      <w:pPr>
        <w:pStyle w:val="ListParagraph"/>
        <w:numPr>
          <w:ilvl w:val="2"/>
          <w:numId w:val="4"/>
        </w:numPr>
        <w:tabs>
          <w:tab w:pos="1858" w:val="left" w:leader="none"/>
        </w:tabs>
        <w:spacing w:line="240" w:lineRule="auto" w:before="0" w:after="0"/>
        <w:ind w:left="1857" w:right="0" w:hanging="678"/>
        <w:jc w:val="both"/>
        <w:rPr>
          <w:b/>
          <w:sz w:val="27"/>
        </w:rPr>
      </w:pPr>
      <w:r>
        <w:rPr>
          <w:b/>
          <w:i/>
          <w:sz w:val="27"/>
        </w:rPr>
        <w:t>Azadirachta</w:t>
      </w:r>
      <w:r>
        <w:rPr>
          <w:b/>
          <w:i/>
          <w:spacing w:val="-4"/>
          <w:sz w:val="27"/>
        </w:rPr>
        <w:t> </w:t>
      </w:r>
      <w:r>
        <w:rPr>
          <w:b/>
          <w:i/>
          <w:sz w:val="27"/>
        </w:rPr>
        <w:t>indica</w:t>
      </w:r>
      <w:r>
        <w:rPr>
          <w:b/>
          <w:i/>
          <w:spacing w:val="-3"/>
          <w:sz w:val="27"/>
        </w:rPr>
        <w:t> </w:t>
      </w:r>
      <w:r>
        <w:rPr>
          <w:b/>
          <w:sz w:val="27"/>
        </w:rPr>
        <w:t>(Neem)</w:t>
      </w:r>
    </w:p>
    <w:p>
      <w:pPr>
        <w:spacing w:line="480" w:lineRule="auto" w:before="151"/>
        <w:ind w:left="1180" w:right="892" w:firstLine="0"/>
        <w:jc w:val="both"/>
        <w:rPr>
          <w:sz w:val="27"/>
        </w:rPr>
      </w:pPr>
      <w:r>
        <w:rPr>
          <w:i/>
          <w:sz w:val="27"/>
        </w:rPr>
        <w:t>Azadirachta</w:t>
      </w:r>
      <w:r>
        <w:rPr>
          <w:i/>
          <w:spacing w:val="1"/>
          <w:sz w:val="27"/>
        </w:rPr>
        <w:t> </w:t>
      </w:r>
      <w:r>
        <w:rPr>
          <w:sz w:val="27"/>
        </w:rPr>
        <w:t>is</w:t>
      </w:r>
      <w:r>
        <w:rPr>
          <w:spacing w:val="1"/>
          <w:sz w:val="27"/>
        </w:rPr>
        <w:t> </w:t>
      </w:r>
      <w:r>
        <w:rPr>
          <w:sz w:val="27"/>
        </w:rPr>
        <w:t>a</w:t>
      </w:r>
      <w:r>
        <w:rPr>
          <w:spacing w:val="1"/>
          <w:sz w:val="27"/>
        </w:rPr>
        <w:t> </w:t>
      </w:r>
      <w:r>
        <w:rPr>
          <w:sz w:val="27"/>
        </w:rPr>
        <w:t>genus</w:t>
      </w:r>
      <w:r>
        <w:rPr>
          <w:spacing w:val="1"/>
          <w:sz w:val="27"/>
        </w:rPr>
        <w:t> </w:t>
      </w:r>
      <w:r>
        <w:rPr>
          <w:sz w:val="27"/>
        </w:rPr>
        <w:t>of</w:t>
      </w:r>
      <w:r>
        <w:rPr>
          <w:spacing w:val="1"/>
          <w:sz w:val="27"/>
        </w:rPr>
        <w:t> </w:t>
      </w:r>
      <w:r>
        <w:rPr>
          <w:sz w:val="27"/>
        </w:rPr>
        <w:t>two</w:t>
      </w:r>
      <w:r>
        <w:rPr>
          <w:spacing w:val="1"/>
          <w:sz w:val="27"/>
        </w:rPr>
        <w:t> </w:t>
      </w:r>
      <w:r>
        <w:rPr>
          <w:sz w:val="27"/>
        </w:rPr>
        <w:t>species</w:t>
      </w:r>
      <w:r>
        <w:rPr>
          <w:spacing w:val="1"/>
          <w:sz w:val="27"/>
        </w:rPr>
        <w:t> </w:t>
      </w:r>
      <w:r>
        <w:rPr>
          <w:sz w:val="27"/>
        </w:rPr>
        <w:t>of</w:t>
      </w:r>
      <w:r>
        <w:rPr>
          <w:spacing w:val="1"/>
          <w:sz w:val="27"/>
        </w:rPr>
        <w:t> </w:t>
      </w:r>
      <w:r>
        <w:rPr>
          <w:sz w:val="27"/>
        </w:rPr>
        <w:t>trees</w:t>
      </w:r>
      <w:r>
        <w:rPr>
          <w:spacing w:val="1"/>
          <w:sz w:val="27"/>
        </w:rPr>
        <w:t> </w:t>
      </w:r>
      <w:r>
        <w:rPr>
          <w:sz w:val="27"/>
        </w:rPr>
        <w:t>in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1"/>
          <w:sz w:val="27"/>
        </w:rPr>
        <w:t> </w:t>
      </w:r>
      <w:r>
        <w:rPr>
          <w:sz w:val="27"/>
        </w:rPr>
        <w:t>Mahogany</w:t>
      </w:r>
      <w:r>
        <w:rPr>
          <w:spacing w:val="1"/>
          <w:sz w:val="27"/>
        </w:rPr>
        <w:t> </w:t>
      </w:r>
      <w:r>
        <w:rPr>
          <w:sz w:val="27"/>
        </w:rPr>
        <w:t>family,</w:t>
      </w:r>
      <w:r>
        <w:rPr>
          <w:spacing w:val="1"/>
          <w:sz w:val="27"/>
        </w:rPr>
        <w:t> </w:t>
      </w:r>
      <w:r>
        <w:rPr>
          <w:i/>
          <w:sz w:val="27"/>
        </w:rPr>
        <w:t>Meliaceae</w:t>
      </w:r>
      <w:r>
        <w:rPr>
          <w:sz w:val="27"/>
        </w:rPr>
        <w:t>. Numerous species have been proposed for the genus but only two are</w:t>
      </w:r>
      <w:r>
        <w:rPr>
          <w:spacing w:val="1"/>
          <w:sz w:val="27"/>
        </w:rPr>
        <w:t> </w:t>
      </w:r>
      <w:r>
        <w:rPr>
          <w:sz w:val="27"/>
        </w:rPr>
        <w:t>currently recognized, </w:t>
      </w:r>
      <w:r>
        <w:rPr>
          <w:i/>
          <w:sz w:val="27"/>
        </w:rPr>
        <w:t>Azadirachta excelsa </w:t>
      </w:r>
      <w:r>
        <w:rPr>
          <w:sz w:val="27"/>
        </w:rPr>
        <w:t>and the more economically important</w:t>
      </w:r>
      <w:r>
        <w:rPr>
          <w:spacing w:val="1"/>
          <w:sz w:val="27"/>
        </w:rPr>
        <w:t> </w:t>
      </w:r>
      <w:r>
        <w:rPr>
          <w:sz w:val="27"/>
        </w:rPr>
        <w:t>tree,</w:t>
      </w:r>
      <w:r>
        <w:rPr>
          <w:spacing w:val="8"/>
          <w:sz w:val="27"/>
        </w:rPr>
        <w:t> </w:t>
      </w:r>
      <w:r>
        <w:rPr>
          <w:i/>
          <w:sz w:val="27"/>
        </w:rPr>
        <w:t>Azadirachta</w:t>
      </w:r>
      <w:r>
        <w:rPr>
          <w:i/>
          <w:spacing w:val="10"/>
          <w:sz w:val="27"/>
        </w:rPr>
        <w:t> </w:t>
      </w:r>
      <w:r>
        <w:rPr>
          <w:i/>
          <w:sz w:val="27"/>
        </w:rPr>
        <w:t>indica</w:t>
      </w:r>
      <w:r>
        <w:rPr>
          <w:i/>
          <w:spacing w:val="13"/>
          <w:sz w:val="27"/>
        </w:rPr>
        <w:t> </w:t>
      </w:r>
      <w:r>
        <w:rPr>
          <w:sz w:val="27"/>
        </w:rPr>
        <w:t>which</w:t>
      </w:r>
      <w:r>
        <w:rPr>
          <w:spacing w:val="10"/>
          <w:sz w:val="27"/>
        </w:rPr>
        <w:t> </w:t>
      </w:r>
      <w:r>
        <w:rPr>
          <w:sz w:val="27"/>
        </w:rPr>
        <w:t>is</w:t>
      </w:r>
      <w:r>
        <w:rPr>
          <w:spacing w:val="9"/>
          <w:sz w:val="27"/>
        </w:rPr>
        <w:t> </w:t>
      </w:r>
      <w:r>
        <w:rPr>
          <w:sz w:val="27"/>
        </w:rPr>
        <w:t>the</w:t>
      </w:r>
      <w:r>
        <w:rPr>
          <w:spacing w:val="6"/>
          <w:sz w:val="27"/>
        </w:rPr>
        <w:t> </w:t>
      </w:r>
      <w:r>
        <w:rPr>
          <w:sz w:val="27"/>
        </w:rPr>
        <w:t>only</w:t>
      </w:r>
      <w:r>
        <w:rPr>
          <w:spacing w:val="10"/>
          <w:sz w:val="27"/>
        </w:rPr>
        <w:t> </w:t>
      </w:r>
      <w:r>
        <w:rPr>
          <w:sz w:val="27"/>
        </w:rPr>
        <w:t>species</w:t>
      </w:r>
      <w:r>
        <w:rPr>
          <w:spacing w:val="9"/>
          <w:sz w:val="27"/>
        </w:rPr>
        <w:t> </w:t>
      </w:r>
      <w:r>
        <w:rPr>
          <w:sz w:val="27"/>
        </w:rPr>
        <w:t>in</w:t>
      </w:r>
      <w:r>
        <w:rPr>
          <w:spacing w:val="7"/>
          <w:sz w:val="27"/>
        </w:rPr>
        <w:t> </w:t>
      </w:r>
      <w:r>
        <w:rPr>
          <w:sz w:val="27"/>
        </w:rPr>
        <w:t>Nigeria</w:t>
      </w:r>
      <w:r>
        <w:rPr>
          <w:spacing w:val="15"/>
          <w:sz w:val="27"/>
        </w:rPr>
        <w:t> </w:t>
      </w:r>
      <w:r>
        <w:rPr>
          <w:sz w:val="27"/>
        </w:rPr>
        <w:t>(Keay</w:t>
      </w:r>
      <w:r>
        <w:rPr>
          <w:spacing w:val="10"/>
          <w:sz w:val="27"/>
        </w:rPr>
        <w:t> </w:t>
      </w:r>
      <w:r>
        <w:rPr>
          <w:i/>
          <w:sz w:val="27"/>
        </w:rPr>
        <w:t>et</w:t>
      </w:r>
      <w:r>
        <w:rPr>
          <w:i/>
          <w:spacing w:val="8"/>
          <w:sz w:val="27"/>
        </w:rPr>
        <w:t> </w:t>
      </w:r>
      <w:r>
        <w:rPr>
          <w:i/>
          <w:sz w:val="27"/>
        </w:rPr>
        <w:t>al</w:t>
      </w:r>
      <w:r>
        <w:rPr>
          <w:sz w:val="27"/>
        </w:rPr>
        <w:t>.,</w:t>
      </w:r>
      <w:r>
        <w:rPr>
          <w:spacing w:val="8"/>
          <w:sz w:val="27"/>
        </w:rPr>
        <w:t> </w:t>
      </w:r>
      <w:r>
        <w:rPr>
          <w:sz w:val="27"/>
        </w:rPr>
        <w:t>1964).</w:t>
      </w:r>
    </w:p>
    <w:p>
      <w:pPr>
        <w:spacing w:after="0" w:line="480" w:lineRule="auto"/>
        <w:jc w:val="both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3"/>
        <w:jc w:val="both"/>
      </w:pPr>
      <w:r>
        <w:rPr/>
        <w:t>The name </w:t>
      </w:r>
      <w:r>
        <w:rPr>
          <w:i/>
        </w:rPr>
        <w:t>Azadirachta </w:t>
      </w:r>
      <w:r>
        <w:rPr/>
        <w:t>is the Persian vernacular name of this genus. It is native to</w:t>
      </w:r>
      <w:r>
        <w:rPr>
          <w:spacing w:val="-65"/>
        </w:rPr>
        <w:t> </w:t>
      </w:r>
      <w:r>
        <w:rPr/>
        <w:t>India, Myanmar, Bangladesh, Sri Lanka, Malaysia and Pakistan. </w:t>
      </w:r>
      <w:r>
        <w:rPr>
          <w:i/>
        </w:rPr>
        <w:t>Azadirachta </w:t>
      </w:r>
      <w:r>
        <w:rPr/>
        <w:t>is</w:t>
      </w:r>
      <w:r>
        <w:rPr>
          <w:spacing w:val="1"/>
        </w:rPr>
        <w:t> </w:t>
      </w:r>
      <w:r>
        <w:rPr/>
        <w:t>the well known ‘Neem’ tree in Eastern India, where it occurs wild and also much</w:t>
      </w:r>
      <w:r>
        <w:rPr>
          <w:spacing w:val="1"/>
        </w:rPr>
        <w:t> </w:t>
      </w:r>
      <w:r>
        <w:rPr/>
        <w:t>planted. It grows in tropical regions and is known by many different names</w:t>
      </w:r>
      <w:r>
        <w:rPr>
          <w:spacing w:val="1"/>
        </w:rPr>
        <w:t> </w:t>
      </w:r>
      <w:r>
        <w:rPr/>
        <w:t>including </w:t>
      </w:r>
      <w:r>
        <w:rPr>
          <w:i/>
        </w:rPr>
        <w:t>Azad Dirakht </w:t>
      </w:r>
      <w:r>
        <w:rPr/>
        <w:t>(Persian), </w:t>
      </w:r>
      <w:r>
        <w:rPr>
          <w:i/>
        </w:rPr>
        <w:t>Neeb </w:t>
      </w:r>
      <w:r>
        <w:rPr/>
        <w:t>(Arabic), </w:t>
      </w:r>
      <w:r>
        <w:rPr>
          <w:i/>
        </w:rPr>
        <w:t>Dogon Yaro </w:t>
      </w:r>
      <w:r>
        <w:rPr/>
        <w:t>(in some Nigerian</w:t>
      </w:r>
      <w:r>
        <w:rPr>
          <w:spacing w:val="1"/>
        </w:rPr>
        <w:t> </w:t>
      </w:r>
      <w:r>
        <w:rPr/>
        <w:t>languages), Indian Lilac (English), </w:t>
      </w:r>
      <w:r>
        <w:rPr>
          <w:i/>
        </w:rPr>
        <w:t>Paraiso </w:t>
      </w:r>
      <w:r>
        <w:rPr/>
        <w:t>(Spanish) and </w:t>
      </w:r>
      <w:r>
        <w:rPr>
          <w:i/>
        </w:rPr>
        <w:t>Maurabain </w:t>
      </w:r>
      <w:r>
        <w:rPr/>
        <w:t>(Swahili)</w:t>
      </w:r>
      <w:r>
        <w:rPr>
          <w:spacing w:val="1"/>
        </w:rPr>
        <w:t> </w:t>
      </w:r>
      <w:r>
        <w:rPr/>
        <w:t>(Pennington and Style,</w:t>
      </w:r>
      <w:r>
        <w:rPr>
          <w:spacing w:val="-1"/>
        </w:rPr>
        <w:t> </w:t>
      </w:r>
      <w:r>
        <w:rPr/>
        <w:t>1975).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The tree grows up to 24m high but usually smaller in Nigeria, with dense, wide</w:t>
      </w:r>
      <w:r>
        <w:rPr>
          <w:spacing w:val="1"/>
        </w:rPr>
        <w:t> </w:t>
      </w:r>
      <w:r>
        <w:rPr/>
        <w:t>spreading crown; the bole is short and stout while the bark is dark, rough with</w:t>
      </w:r>
      <w:r>
        <w:rPr>
          <w:spacing w:val="1"/>
        </w:rPr>
        <w:t> </w:t>
      </w:r>
      <w:r>
        <w:rPr/>
        <w:t>wide shallow longitudinal fissure separated by more or less flat ridges; the leaves</w:t>
      </w:r>
      <w:r>
        <w:rPr>
          <w:spacing w:val="1"/>
        </w:rPr>
        <w:t> </w:t>
      </w:r>
      <w:r>
        <w:rPr/>
        <w:t>have 5-8 pairs of leaflets, up to 10cm long by 3cm broad, lanceloate, falcate, very</w:t>
      </w:r>
      <w:r>
        <w:rPr>
          <w:spacing w:val="-65"/>
        </w:rPr>
        <w:t> </w:t>
      </w:r>
      <w:r>
        <w:rPr/>
        <w:t>asymmetrical and glaborous; and the margin is coarsely toothed, rarely lobed and</w:t>
      </w:r>
      <w:r>
        <w:rPr>
          <w:spacing w:val="1"/>
        </w:rPr>
        <w:t> </w:t>
      </w:r>
      <w:r>
        <w:rPr/>
        <w:t>the apex is long acuminate (Keay </w:t>
      </w:r>
      <w:r>
        <w:rPr>
          <w:i/>
        </w:rPr>
        <w:t>et al</w:t>
      </w:r>
      <w:r>
        <w:rPr/>
        <w:t>., 1964). The genus is evergreen, but in</w:t>
      </w:r>
      <w:r>
        <w:rPr>
          <w:spacing w:val="1"/>
        </w:rPr>
        <w:t> </w:t>
      </w:r>
      <w:r>
        <w:rPr/>
        <w:t>serious</w:t>
      </w:r>
      <w:r>
        <w:rPr>
          <w:spacing w:val="-4"/>
        </w:rPr>
        <w:t> </w:t>
      </w:r>
      <w:r>
        <w:rPr/>
        <w:t>drought,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lose most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nearly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its</w:t>
      </w:r>
      <w:r>
        <w:rPr>
          <w:spacing w:val="4"/>
        </w:rPr>
        <w:t> </w:t>
      </w:r>
      <w:r>
        <w:rPr/>
        <w:t>leaves.</w:t>
      </w:r>
    </w:p>
    <w:p>
      <w:pPr>
        <w:pStyle w:val="BodyText"/>
        <w:spacing w:line="480" w:lineRule="auto" w:before="1"/>
        <w:ind w:left="1180" w:right="892"/>
        <w:jc w:val="both"/>
      </w:pPr>
      <w:r>
        <w:rPr/>
        <w:t>Products made from Neem have been used in India for over two millennia 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antifungal,</w:t>
      </w:r>
      <w:r>
        <w:rPr>
          <w:spacing w:val="1"/>
        </w:rPr>
        <w:t> </w:t>
      </w:r>
      <w:r>
        <w:rPr/>
        <w:t>antidiabetic,</w:t>
      </w:r>
      <w:r>
        <w:rPr>
          <w:spacing w:val="1"/>
        </w:rPr>
        <w:t> </w:t>
      </w:r>
      <w:r>
        <w:rPr/>
        <w:t>antibacterial,</w:t>
      </w:r>
      <w:r>
        <w:rPr>
          <w:spacing w:val="1"/>
        </w:rPr>
        <w:t> </w:t>
      </w:r>
      <w:r>
        <w:rPr/>
        <w:t>antiviral,</w:t>
      </w:r>
      <w:r>
        <w:rPr>
          <w:spacing w:val="1"/>
        </w:rPr>
        <w:t> </w:t>
      </w:r>
      <w:r>
        <w:rPr/>
        <w:t>contraceptive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sedative</w:t>
      </w:r>
      <w:r>
        <w:rPr>
          <w:spacing w:val="1"/>
        </w:rPr>
        <w:t> </w:t>
      </w:r>
      <w:r>
        <w:rPr/>
        <w:t>(Buttler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Bailey,</w:t>
      </w:r>
      <w:r>
        <w:rPr>
          <w:spacing w:val="1"/>
        </w:rPr>
        <w:t> </w:t>
      </w:r>
      <w:r>
        <w:rPr/>
        <w:t>1973;</w:t>
      </w:r>
      <w:r>
        <w:rPr>
          <w:spacing w:val="-65"/>
        </w:rPr>
        <w:t> </w:t>
      </w:r>
      <w:r>
        <w:rPr/>
        <w:t>Mabberley,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Joshi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examined</w:t>
      </w:r>
      <w:r>
        <w:rPr>
          <w:spacing w:val="68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extraction and antimicrobial properties of different medicinal plants including</w:t>
      </w:r>
      <w:r>
        <w:rPr>
          <w:spacing w:val="1"/>
        </w:rPr>
        <w:t> </w:t>
      </w:r>
      <w:r>
        <w:rPr>
          <w:i/>
        </w:rPr>
        <w:t>Azadirachta indica</w:t>
      </w:r>
      <w:r>
        <w:rPr>
          <w:i/>
          <w:spacing w:val="2"/>
        </w:rPr>
        <w:t> </w:t>
      </w:r>
      <w:r>
        <w:rPr/>
        <w:t>(Joshi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925" w:val="left" w:leader="none"/>
        </w:tabs>
        <w:spacing w:line="240" w:lineRule="auto" w:before="90" w:after="0"/>
        <w:ind w:left="1924" w:right="0" w:hanging="745"/>
        <w:jc w:val="both"/>
        <w:rPr>
          <w:b/>
          <w:sz w:val="27"/>
        </w:rPr>
      </w:pPr>
      <w:r>
        <w:rPr>
          <w:b/>
          <w:i/>
          <w:sz w:val="27"/>
        </w:rPr>
        <w:t>Vernonia</w:t>
      </w:r>
      <w:r>
        <w:rPr>
          <w:b/>
          <w:i/>
          <w:spacing w:val="-5"/>
          <w:sz w:val="27"/>
        </w:rPr>
        <w:t> </w:t>
      </w:r>
      <w:r>
        <w:rPr>
          <w:b/>
          <w:i/>
          <w:sz w:val="27"/>
        </w:rPr>
        <w:t>amygdalina</w:t>
      </w:r>
      <w:r>
        <w:rPr>
          <w:b/>
          <w:i/>
          <w:spacing w:val="-1"/>
          <w:sz w:val="27"/>
        </w:rPr>
        <w:t> </w:t>
      </w:r>
      <w:r>
        <w:rPr>
          <w:b/>
          <w:sz w:val="27"/>
        </w:rPr>
        <w:t>(Bitter</w:t>
      </w:r>
      <w:r>
        <w:rPr>
          <w:b/>
          <w:spacing w:val="-4"/>
          <w:sz w:val="27"/>
        </w:rPr>
        <w:t> </w:t>
      </w:r>
      <w:r>
        <w:rPr>
          <w:b/>
          <w:sz w:val="27"/>
        </w:rPr>
        <w:t>leaf)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480" w:lineRule="auto" w:before="1"/>
        <w:ind w:left="1180" w:right="902"/>
        <w:jc w:val="both"/>
      </w:pPr>
      <w:r>
        <w:rPr>
          <w:i/>
        </w:rPr>
        <w:t>Vernonia amygdalina </w:t>
      </w:r>
      <w:r>
        <w:rPr/>
        <w:t>is a shrub or small tree with petiolate leaf of about 6mm in</w:t>
      </w:r>
      <w:r>
        <w:rPr>
          <w:spacing w:val="1"/>
        </w:rPr>
        <w:t> </w:t>
      </w:r>
      <w:r>
        <w:rPr/>
        <w:t>diameter and elliptic shape. The leaves are green with a characteristic odour and a</w:t>
      </w:r>
      <w:r>
        <w:rPr>
          <w:spacing w:val="-66"/>
        </w:rPr>
        <w:t> </w:t>
      </w:r>
      <w:r>
        <w:rPr/>
        <w:t>bitter taste (Igile </w:t>
      </w:r>
      <w:r>
        <w:rPr>
          <w:i/>
        </w:rPr>
        <w:t>et al</w:t>
      </w:r>
      <w:r>
        <w:rPr/>
        <w:t>., 1995). No seeds are produced and the tree is distributed</w:t>
      </w:r>
      <w:r>
        <w:rPr>
          <w:spacing w:val="1"/>
        </w:rPr>
        <w:t> </w:t>
      </w:r>
      <w:r>
        <w:rPr/>
        <w:t>through cutting</w:t>
      </w:r>
      <w:r>
        <w:rPr>
          <w:spacing w:val="-2"/>
        </w:rPr>
        <w:t> </w:t>
      </w:r>
      <w:r>
        <w:rPr/>
        <w:t>(Aregheore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4"/>
        </w:rPr>
        <w:t> </w:t>
      </w:r>
      <w:r>
        <w:rPr/>
        <w:t>1997).</w:t>
      </w:r>
    </w:p>
    <w:p>
      <w:pPr>
        <w:pStyle w:val="BodyText"/>
        <w:spacing w:line="480" w:lineRule="auto"/>
        <w:ind w:left="1180" w:right="904"/>
        <w:jc w:val="both"/>
      </w:pPr>
      <w:r>
        <w:rPr>
          <w:i/>
        </w:rPr>
        <w:t>Vernonia amygdalina </w:t>
      </w:r>
      <w:r>
        <w:rPr/>
        <w:t>grows under a range of ecological zones in Africa and</w:t>
      </w:r>
      <w:r>
        <w:rPr>
          <w:spacing w:val="1"/>
        </w:rPr>
        <w:t> </w:t>
      </w:r>
      <w:r>
        <w:rPr/>
        <w:t>produces large mass of forage and is drought tolerant (Akinkpelu, 1999). There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200</w:t>
      </w:r>
      <w:r>
        <w:rPr>
          <w:spacing w:val="1"/>
        </w:rPr>
        <w:t> </w:t>
      </w:r>
      <w:r>
        <w:rPr/>
        <w:t>species</w:t>
      </w:r>
      <w:r>
        <w:rPr>
          <w:spacing w:val="-3"/>
        </w:rPr>
        <w:t> </w:t>
      </w:r>
      <w:r>
        <w:rPr/>
        <w:t>of </w:t>
      </w:r>
      <w:r>
        <w:rPr>
          <w:i/>
        </w:rPr>
        <w:t>Vernonia</w:t>
      </w:r>
      <w:r>
        <w:rPr/>
        <w:t>.</w:t>
      </w:r>
    </w:p>
    <w:p>
      <w:pPr>
        <w:pStyle w:val="BodyText"/>
        <w:spacing w:line="480" w:lineRule="auto"/>
        <w:ind w:left="1180" w:right="900"/>
        <w:jc w:val="both"/>
      </w:pPr>
      <w:r>
        <w:rPr/>
        <w:t>The leaves are washed before eating to get rid of the bitter taste. They are used as</w:t>
      </w:r>
      <w:r>
        <w:rPr>
          <w:spacing w:val="-65"/>
        </w:rPr>
        <w:t> </w:t>
      </w:r>
      <w:r>
        <w:rPr/>
        <w:t>vegetable and to stimulate the digestive system, as well as reduce fever (Onwuka</w:t>
      </w:r>
      <w:r>
        <w:rPr>
          <w:spacing w:val="1"/>
        </w:rPr>
        <w:t> </w:t>
      </w:r>
      <w:r>
        <w:rPr>
          <w:i/>
        </w:rPr>
        <w:t>et al</w:t>
      </w:r>
      <w:r>
        <w:rPr/>
        <w:t>., 1989). Furthermore, they are used as local medium against leech which</w:t>
      </w:r>
      <w:r>
        <w:rPr>
          <w:spacing w:val="1"/>
        </w:rPr>
        <w:t> </w:t>
      </w:r>
      <w:r>
        <w:rPr/>
        <w:t>transmits</w:t>
      </w:r>
      <w:r>
        <w:rPr>
          <w:spacing w:val="-1"/>
        </w:rPr>
        <w:t> </w:t>
      </w:r>
      <w:r>
        <w:rPr/>
        <w:t>bilharziasis (Fayemi,</w:t>
      </w:r>
      <w:r>
        <w:rPr>
          <w:spacing w:val="-1"/>
        </w:rPr>
        <w:t> </w:t>
      </w:r>
      <w:r>
        <w:rPr/>
        <w:t>1982).</w:t>
      </w:r>
    </w:p>
    <w:p>
      <w:pPr>
        <w:pStyle w:val="BodyText"/>
        <w:spacing w:line="480" w:lineRule="auto"/>
        <w:ind w:left="1180" w:right="898"/>
        <w:jc w:val="both"/>
      </w:pPr>
      <w:r>
        <w:rPr/>
        <w:t>The use of bitter leaf (</w:t>
      </w:r>
      <w:r>
        <w:rPr>
          <w:i/>
        </w:rPr>
        <w:t>Vernonia amygdalina) </w:t>
      </w:r>
      <w:r>
        <w:rPr/>
        <w:t>as local substitute for hops in the</w:t>
      </w:r>
      <w:r>
        <w:rPr>
          <w:spacing w:val="1"/>
        </w:rPr>
        <w:t> </w:t>
      </w:r>
      <w:r>
        <w:rPr/>
        <w:t>Nigerian</w:t>
      </w:r>
      <w:r>
        <w:rPr>
          <w:spacing w:val="18"/>
        </w:rPr>
        <w:t> </w:t>
      </w:r>
      <w:r>
        <w:rPr/>
        <w:t>Brewing</w:t>
      </w:r>
      <w:r>
        <w:rPr>
          <w:spacing w:val="19"/>
        </w:rPr>
        <w:t> </w:t>
      </w:r>
      <w:r>
        <w:rPr/>
        <w:t>Industry</w:t>
      </w:r>
      <w:r>
        <w:rPr>
          <w:spacing w:val="18"/>
        </w:rPr>
        <w:t> </w:t>
      </w:r>
      <w:r>
        <w:rPr/>
        <w:t>had</w:t>
      </w:r>
      <w:r>
        <w:rPr>
          <w:spacing w:val="19"/>
        </w:rPr>
        <w:t> </w:t>
      </w:r>
      <w:r>
        <w:rPr/>
        <w:t>been</w:t>
      </w:r>
      <w:r>
        <w:rPr>
          <w:spacing w:val="19"/>
        </w:rPr>
        <w:t> </w:t>
      </w:r>
      <w:r>
        <w:rPr/>
        <w:t>investigated</w:t>
      </w:r>
      <w:r>
        <w:rPr>
          <w:spacing w:val="16"/>
        </w:rPr>
        <w:t> </w:t>
      </w:r>
      <w:r>
        <w:rPr/>
        <w:t>by</w:t>
      </w:r>
      <w:r>
        <w:rPr>
          <w:spacing w:val="17"/>
        </w:rPr>
        <w:t> </w:t>
      </w:r>
      <w:r>
        <w:rPr/>
        <w:t>Adama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others</w:t>
      </w:r>
      <w:r>
        <w:rPr>
          <w:spacing w:val="19"/>
        </w:rPr>
        <w:t> </w:t>
      </w:r>
      <w:r>
        <w:rPr/>
        <w:t>(Adama</w:t>
      </w:r>
      <w:r>
        <w:rPr>
          <w:spacing w:val="-65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480" w:lineRule="auto" w:before="1"/>
        <w:ind w:left="1180" w:right="893"/>
        <w:jc w:val="both"/>
      </w:pPr>
      <w:r>
        <w:rPr/>
        <w:t>Okpoko, (2010) studied the use of V</w:t>
      </w:r>
      <w:r>
        <w:rPr>
          <w:i/>
        </w:rPr>
        <w:t>ernonia amygdalina </w:t>
      </w:r>
      <w:r>
        <w:rPr/>
        <w:t>extract as means of</w:t>
      </w:r>
      <w:r>
        <w:rPr>
          <w:spacing w:val="1"/>
        </w:rPr>
        <w:t> </w:t>
      </w:r>
      <w:r>
        <w:rPr/>
        <w:t>extending the shelf life of locally brewed sorghum beer in Nigeria. </w:t>
      </w:r>
      <w:r>
        <w:rPr>
          <w:i/>
        </w:rPr>
        <w:t>Vernonia</w:t>
      </w:r>
      <w:r>
        <w:rPr>
          <w:i/>
          <w:spacing w:val="1"/>
        </w:rPr>
        <w:t> </w:t>
      </w:r>
      <w:r>
        <w:rPr>
          <w:i/>
        </w:rPr>
        <w:t>amygdlina </w:t>
      </w:r>
      <w:r>
        <w:rPr/>
        <w:t>has been observed to be eaten by goats in central zone of Delta State,</w:t>
      </w:r>
      <w:r>
        <w:rPr>
          <w:spacing w:val="1"/>
        </w:rPr>
        <w:t> </w:t>
      </w:r>
      <w:r>
        <w:rPr/>
        <w:t>Nigeria. However, in general, it has been found that V</w:t>
      </w:r>
      <w:r>
        <w:rPr>
          <w:i/>
        </w:rPr>
        <w:t>ernonia amygdalina </w:t>
      </w:r>
      <w:r>
        <w:rPr/>
        <w:t>has an</w:t>
      </w:r>
      <w:r>
        <w:rPr>
          <w:spacing w:val="-65"/>
        </w:rPr>
        <w:t> </w:t>
      </w:r>
      <w:r>
        <w:rPr/>
        <w:t>astringent taste which affects its intake (Fayemi, 1982 ). The bitter taste is due to</w:t>
      </w:r>
      <w:r>
        <w:rPr>
          <w:spacing w:val="1"/>
        </w:rPr>
        <w:t> </w:t>
      </w:r>
      <w:r>
        <w:rPr/>
        <w:t>anti-nutritional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saponnins,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(Buttler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Bailey,</w:t>
      </w:r>
      <w:r>
        <w:rPr>
          <w:spacing w:val="24"/>
        </w:rPr>
        <w:t> </w:t>
      </w:r>
      <w:r>
        <w:rPr/>
        <w:t>1973;</w:t>
      </w:r>
      <w:r>
        <w:rPr>
          <w:spacing w:val="22"/>
        </w:rPr>
        <w:t> </w:t>
      </w:r>
      <w:r>
        <w:rPr/>
        <w:t>Olsztyn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.,</w:t>
      </w:r>
      <w:r>
        <w:rPr>
          <w:spacing w:val="22"/>
        </w:rPr>
        <w:t> </w:t>
      </w:r>
      <w:r>
        <w:rPr/>
        <w:t>1994).</w:t>
      </w:r>
      <w:r>
        <w:rPr>
          <w:spacing w:val="23"/>
        </w:rPr>
        <w:t> </w:t>
      </w:r>
      <w:r>
        <w:rPr/>
        <w:t>V</w:t>
      </w:r>
      <w:r>
        <w:rPr>
          <w:i/>
        </w:rPr>
        <w:t>ernonia</w:t>
      </w:r>
      <w:r>
        <w:rPr>
          <w:i/>
          <w:spacing w:val="26"/>
        </w:rPr>
        <w:t> </w:t>
      </w:r>
      <w:r>
        <w:rPr>
          <w:i/>
        </w:rPr>
        <w:t>amygdalina</w:t>
      </w:r>
      <w:r>
        <w:rPr>
          <w:i/>
          <w:spacing w:val="23"/>
        </w:rPr>
        <w:t> </w:t>
      </w:r>
      <w:r>
        <w:rPr/>
        <w:t>has</w:t>
      </w:r>
      <w:r>
        <w:rPr>
          <w:spacing w:val="26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80" w:lineRule="auto" w:before="129"/>
        <w:ind w:left="1180" w:right="895"/>
        <w:jc w:val="both"/>
      </w:pPr>
      <w:r>
        <w:rPr/>
        <w:t>been fed to broilers where it was able to replace 300g Kg</w:t>
      </w:r>
      <w:r>
        <w:rPr>
          <w:vertAlign w:val="superscript"/>
        </w:rPr>
        <w:t>-1</w:t>
      </w:r>
      <w:r>
        <w:rPr>
          <w:vertAlign w:val="baseline"/>
        </w:rPr>
        <w:t> of maize-based diet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 affecting feed intake, body weight gain and feed efficiency (Tegula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-65"/>
          <w:vertAlign w:val="baseline"/>
        </w:rPr>
        <w:t> </w:t>
      </w:r>
      <w:r>
        <w:rPr>
          <w:vertAlign w:val="baseline"/>
        </w:rPr>
        <w:t>1993).</w:t>
      </w:r>
    </w:p>
    <w:p>
      <w:pPr>
        <w:pStyle w:val="BodyText"/>
        <w:spacing w:before="10"/>
        <w:rPr>
          <w:sz w:val="40"/>
        </w:rPr>
      </w:pPr>
    </w:p>
    <w:p>
      <w:pPr>
        <w:pStyle w:val="ListParagraph"/>
        <w:numPr>
          <w:ilvl w:val="2"/>
          <w:numId w:val="4"/>
        </w:numPr>
        <w:tabs>
          <w:tab w:pos="1925" w:val="left" w:leader="none"/>
        </w:tabs>
        <w:spacing w:line="240" w:lineRule="auto" w:before="0" w:after="0"/>
        <w:ind w:left="1924" w:right="0" w:hanging="745"/>
        <w:jc w:val="both"/>
        <w:rPr>
          <w:b/>
          <w:sz w:val="27"/>
        </w:rPr>
      </w:pPr>
      <w:r>
        <w:rPr>
          <w:b/>
          <w:i/>
          <w:sz w:val="27"/>
        </w:rPr>
        <w:t>Gongronema</w:t>
      </w:r>
      <w:r>
        <w:rPr>
          <w:b/>
          <w:i/>
          <w:spacing w:val="-7"/>
          <w:sz w:val="27"/>
        </w:rPr>
        <w:t> </w:t>
      </w:r>
      <w:r>
        <w:rPr>
          <w:b/>
          <w:i/>
          <w:sz w:val="27"/>
        </w:rPr>
        <w:t>latifolium </w:t>
      </w:r>
      <w:r>
        <w:rPr>
          <w:b/>
          <w:sz w:val="27"/>
        </w:rPr>
        <w:t>(Heckel)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>
          <w:i/>
        </w:rPr>
        <w:t>Gonogronema latifolium </w:t>
      </w:r>
      <w:r>
        <w:rPr/>
        <w:t>is a climbing shrub of the family </w:t>
      </w:r>
      <w:r>
        <w:rPr>
          <w:i/>
        </w:rPr>
        <w:t>Asclepiadeceae</w:t>
      </w:r>
      <w:r>
        <w:rPr/>
        <w:t>. It is</w:t>
      </w:r>
      <w:r>
        <w:rPr>
          <w:spacing w:val="1"/>
        </w:rPr>
        <w:t> </w:t>
      </w:r>
      <w:r>
        <w:rPr/>
        <w:t>wide spread in tropical Africa and thrives in Senegal, Cameroun, Nigeria, Chad,</w:t>
      </w:r>
      <w:r>
        <w:rPr>
          <w:spacing w:val="1"/>
        </w:rPr>
        <w:t> </w:t>
      </w:r>
      <w:r>
        <w:rPr/>
        <w:t>Sierra</w:t>
      </w:r>
      <w:r>
        <w:rPr>
          <w:spacing w:val="-5"/>
        </w:rPr>
        <w:t> </w:t>
      </w:r>
      <w:r>
        <w:rPr/>
        <w:t>Leone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Democratic</w:t>
      </w:r>
      <w:r>
        <w:rPr>
          <w:spacing w:val="-1"/>
        </w:rPr>
        <w:t> </w:t>
      </w:r>
      <w:r>
        <w:rPr/>
        <w:t>Republic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Congo.</w:t>
      </w:r>
    </w:p>
    <w:p>
      <w:pPr>
        <w:pStyle w:val="BodyText"/>
        <w:spacing w:line="480" w:lineRule="auto"/>
        <w:ind w:left="1180" w:right="893"/>
        <w:jc w:val="both"/>
      </w:pPr>
      <w:r>
        <w:rPr>
          <w:i/>
        </w:rPr>
        <w:t>Gongronema latifolium </w:t>
      </w:r>
      <w:r>
        <w:rPr/>
        <w:t>grows up to 5m long, stems hollow, all parts soft-hairy to</w:t>
      </w:r>
      <w:r>
        <w:rPr>
          <w:spacing w:val="-65"/>
        </w:rPr>
        <w:t> </w:t>
      </w:r>
      <w:r>
        <w:rPr/>
        <w:t>glaborous, with woody base and fleshy roots, containing latex. Leaves opposite,</w:t>
      </w:r>
      <w:r>
        <w:rPr>
          <w:spacing w:val="1"/>
        </w:rPr>
        <w:t> </w:t>
      </w:r>
      <w:r>
        <w:rPr/>
        <w:t>simple and entire; petiole up to 2.5 -3cm long. Fruit, a pair of pendent follicles,</w:t>
      </w:r>
      <w:r>
        <w:rPr>
          <w:spacing w:val="1"/>
        </w:rPr>
        <w:t> </w:t>
      </w:r>
      <w:r>
        <w:rPr/>
        <w:t>each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narrowly cylindrical,</w:t>
      </w:r>
      <w:r>
        <w:rPr>
          <w:spacing w:val="-2"/>
        </w:rPr>
        <w:t> </w:t>
      </w:r>
      <w:r>
        <w:rPr/>
        <w:t>7</w:t>
      </w:r>
      <w:r>
        <w:rPr>
          <w:spacing w:val="4"/>
        </w:rPr>
        <w:t> </w:t>
      </w:r>
      <w:r>
        <w:rPr/>
        <w:t>-10cm</w:t>
      </w:r>
      <w:r>
        <w:rPr>
          <w:spacing w:val="-4"/>
        </w:rPr>
        <w:t> </w:t>
      </w:r>
      <w:r>
        <w:rPr/>
        <w:t>x</w:t>
      </w:r>
      <w:r>
        <w:rPr>
          <w:spacing w:val="-4"/>
        </w:rPr>
        <w:t> </w:t>
      </w:r>
      <w:r>
        <w:rPr/>
        <w:t>1 -1.5cm,</w:t>
      </w:r>
      <w:r>
        <w:rPr>
          <w:spacing w:val="-2"/>
        </w:rPr>
        <w:t> </w:t>
      </w:r>
      <w:r>
        <w:rPr/>
        <w:t>yellow and many</w:t>
      </w:r>
      <w:r>
        <w:rPr>
          <w:spacing w:val="-3"/>
        </w:rPr>
        <w:t> </w:t>
      </w:r>
      <w:r>
        <w:rPr/>
        <w:t>seeded.</w:t>
      </w:r>
    </w:p>
    <w:p>
      <w:pPr>
        <w:pStyle w:val="BodyText"/>
        <w:spacing w:line="480" w:lineRule="auto"/>
        <w:ind w:left="1180" w:right="894"/>
        <w:jc w:val="both"/>
      </w:pPr>
      <w:r>
        <w:rPr/>
        <w:t>This species occurs in rainforest, deciduous and secondary forests, from sea level</w:t>
      </w:r>
      <w:r>
        <w:rPr>
          <w:spacing w:val="1"/>
        </w:rPr>
        <w:t> </w:t>
      </w:r>
      <w:r>
        <w:rPr/>
        <w:t>up to 900m altitude. It can be propagated by seed or soft wood, semi-hardwood</w:t>
      </w:r>
      <w:r>
        <w:rPr>
          <w:spacing w:val="1"/>
        </w:rPr>
        <w:t> </w:t>
      </w:r>
      <w:r>
        <w:rPr/>
        <w:t>and hardwood</w:t>
      </w:r>
      <w:r>
        <w:rPr>
          <w:spacing w:val="1"/>
        </w:rPr>
        <w:t> </w:t>
      </w:r>
      <w:r>
        <w:rPr/>
        <w:t>cuttings.</w:t>
      </w:r>
    </w:p>
    <w:p>
      <w:pPr>
        <w:pStyle w:val="BodyText"/>
        <w:spacing w:line="480" w:lineRule="auto"/>
        <w:ind w:left="1180" w:right="892"/>
        <w:jc w:val="both"/>
      </w:pPr>
      <w:r>
        <w:rPr/>
        <w:t>Few chemical analyses have been performed on</w:t>
      </w:r>
      <w:r>
        <w:rPr>
          <w:spacing w:val="67"/>
        </w:rPr>
        <w:t> </w:t>
      </w:r>
      <w:r>
        <w:rPr>
          <w:i/>
        </w:rPr>
        <w:t>Gongronema latifolium</w:t>
      </w:r>
      <w:r>
        <w:rPr/>
        <w:t>.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17β-Marsdenin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(pregnane</w:t>
      </w:r>
      <w:r>
        <w:rPr>
          <w:spacing w:val="1"/>
        </w:rPr>
        <w:t> </w:t>
      </w:r>
      <w:r>
        <w:rPr/>
        <w:t>glycosides)</w:t>
      </w:r>
      <w:r>
        <w:rPr>
          <w:spacing w:val="67"/>
        </w:rPr>
        <w:t> </w:t>
      </w:r>
      <w:r>
        <w:rPr/>
        <w:t>were</w:t>
      </w:r>
      <w:r>
        <w:rPr>
          <w:spacing w:val="1"/>
        </w:rPr>
        <w:t> </w:t>
      </w:r>
      <w:r>
        <w:rPr/>
        <w:t>isolated (Akuodor </w:t>
      </w:r>
      <w:r>
        <w:rPr>
          <w:i/>
        </w:rPr>
        <w:t>et al</w:t>
      </w:r>
      <w:r>
        <w:rPr/>
        <w:t>., 2010) as well as β-sitosterol, (Burkill, 1985), lupenyl</w:t>
      </w:r>
      <w:r>
        <w:rPr>
          <w:spacing w:val="1"/>
        </w:rPr>
        <w:t> </w:t>
      </w:r>
      <w:r>
        <w:rPr/>
        <w:t>cinnamate,</w:t>
      </w:r>
      <w:r>
        <w:rPr>
          <w:spacing w:val="-2"/>
        </w:rPr>
        <w:t> </w:t>
      </w:r>
      <w:r>
        <w:rPr/>
        <w:t>lupenyl</w:t>
      </w:r>
      <w:r>
        <w:rPr>
          <w:spacing w:val="1"/>
        </w:rPr>
        <w:t> </w:t>
      </w:r>
      <w:r>
        <w:rPr/>
        <w:t>acetate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lupeol (Eleyinmi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2008).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Different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ethanolic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showed</w:t>
      </w:r>
      <w:r>
        <w:rPr>
          <w:spacing w:val="68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hypoglycaemic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antihyperglycaemic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alloxan-induced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streptozotocin-induced</w:t>
      </w:r>
      <w:r>
        <w:rPr>
          <w:spacing w:val="13"/>
        </w:rPr>
        <w:t> </w:t>
      </w:r>
      <w:r>
        <w:rPr/>
        <w:t>diabetic</w:t>
      </w:r>
      <w:r>
        <w:rPr>
          <w:spacing w:val="12"/>
        </w:rPr>
        <w:t> </w:t>
      </w:r>
      <w:r>
        <w:rPr/>
        <w:t>rabbits</w:t>
      </w:r>
      <w:r>
        <w:rPr>
          <w:spacing w:val="16"/>
        </w:rPr>
        <w:t> </w:t>
      </w:r>
      <w:r>
        <w:rPr/>
        <w:t>(Irvine,</w:t>
      </w:r>
      <w:r>
        <w:rPr>
          <w:spacing w:val="11"/>
        </w:rPr>
        <w:t> </w:t>
      </w:r>
      <w:r>
        <w:rPr/>
        <w:t>1961).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1"/>
        <w:jc w:val="both"/>
      </w:pPr>
      <w:r>
        <w:rPr/>
        <w:t>Different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antioxidant,</w:t>
      </w:r>
      <w:r>
        <w:rPr>
          <w:spacing w:val="1"/>
        </w:rPr>
        <w:t> </w:t>
      </w:r>
      <w:r>
        <w:rPr/>
        <w:t>anti-</w:t>
      </w:r>
      <w:r>
        <w:rPr>
          <w:spacing w:val="-65"/>
        </w:rPr>
        <w:t> </w:t>
      </w:r>
      <w:r>
        <w:rPr/>
        <w:t>inflammatory,</w:t>
      </w:r>
      <w:r>
        <w:rPr>
          <w:spacing w:val="1"/>
        </w:rPr>
        <w:t> </w:t>
      </w:r>
      <w:r>
        <w:rPr/>
        <w:t>hepatoprotective,</w:t>
      </w:r>
      <w:r>
        <w:rPr>
          <w:spacing w:val="1"/>
        </w:rPr>
        <w:t> </w:t>
      </w:r>
      <w:r>
        <w:rPr/>
        <w:t>anti-plasmodial,</w:t>
      </w:r>
      <w:r>
        <w:rPr>
          <w:spacing w:val="1"/>
        </w:rPr>
        <w:t> </w:t>
      </w:r>
      <w:r>
        <w:rPr/>
        <w:t>anti-asthmatic,</w:t>
      </w:r>
      <w:r>
        <w:rPr>
          <w:spacing w:val="1"/>
        </w:rPr>
        <w:t> </w:t>
      </w:r>
      <w:r>
        <w:rPr/>
        <w:t>anti-sickling,</w:t>
      </w:r>
      <w:r>
        <w:rPr>
          <w:spacing w:val="1"/>
        </w:rPr>
        <w:t> </w:t>
      </w:r>
      <w:r>
        <w:rPr/>
        <w:t>anti-ulcer, analgesic, antipyretic, gastrointestinal relaxing, laxative and stomachic</w:t>
      </w:r>
      <w:r>
        <w:rPr>
          <w:spacing w:val="-65"/>
        </w:rPr>
        <w:t> </w:t>
      </w:r>
      <w:r>
        <w:rPr/>
        <w:t>activities (Dike, 2010; Emeka and Obiora, 2009; Nwanjo and Alumanah, 2006;</w:t>
      </w:r>
      <w:r>
        <w:rPr>
          <w:spacing w:val="1"/>
        </w:rPr>
        <w:t> </w:t>
      </w:r>
      <w:r>
        <w:rPr/>
        <w:t>Okolie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2008;</w:t>
      </w:r>
      <w:r>
        <w:rPr>
          <w:spacing w:val="-4"/>
        </w:rPr>
        <w:t> </w:t>
      </w:r>
      <w:r>
        <w:rPr/>
        <w:t>Oliver-Bever,</w:t>
      </w:r>
      <w:r>
        <w:rPr>
          <w:spacing w:val="-1"/>
        </w:rPr>
        <w:t> </w:t>
      </w:r>
      <w:r>
        <w:rPr/>
        <w:t>1986).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line="480" w:lineRule="auto"/>
        <w:ind w:left="1180" w:right="899"/>
        <w:jc w:val="both"/>
      </w:pPr>
      <w:r>
        <w:rPr/>
        <w:t>The leaves of </w:t>
      </w:r>
      <w:r>
        <w:rPr>
          <w:i/>
        </w:rPr>
        <w:t>Gongronema latifolium </w:t>
      </w:r>
      <w:r>
        <w:rPr/>
        <w:t>were tested as possible hop substitute for</w:t>
      </w:r>
      <w:r>
        <w:rPr>
          <w:spacing w:val="1"/>
        </w:rPr>
        <w:t> </w:t>
      </w:r>
      <w:r>
        <w:rPr/>
        <w:t>brewing beer (Okafor and Anichie, 1982). Water extracts of the powdered leaves</w:t>
      </w:r>
      <w:r>
        <w:rPr>
          <w:spacing w:val="1"/>
        </w:rPr>
        <w:t> </w:t>
      </w:r>
      <w:r>
        <w:rPr/>
        <w:t>gave low bittering values, but extraction of the powdered leaves with organic</w:t>
      </w:r>
      <w:r>
        <w:rPr>
          <w:spacing w:val="1"/>
        </w:rPr>
        <w:t> </w:t>
      </w:r>
      <w:r>
        <w:rPr/>
        <w:t>solvents significantly increased analytical bitterness of levels comparable with</w:t>
      </w:r>
      <w:r>
        <w:rPr>
          <w:spacing w:val="1"/>
        </w:rPr>
        <w:t> </w:t>
      </w:r>
      <w:r>
        <w:rPr/>
        <w:t>hops. The leaf extracts also had antimicrobial properties comparable with acetone</w:t>
      </w:r>
      <w:r>
        <w:rPr>
          <w:spacing w:val="-65"/>
        </w:rPr>
        <w:t> </w:t>
      </w:r>
      <w:r>
        <w:rPr/>
        <w:t>extracts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hops</w:t>
      </w:r>
      <w:r>
        <w:rPr>
          <w:spacing w:val="1"/>
        </w:rPr>
        <w:t> </w:t>
      </w:r>
      <w:r>
        <w:rPr/>
        <w:t>(Okafor,</w:t>
      </w:r>
      <w:r>
        <w:rPr>
          <w:spacing w:val="-4"/>
        </w:rPr>
        <w:t> </w:t>
      </w:r>
      <w:r>
        <w:rPr/>
        <w:t>2007).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480" w:lineRule="auto" w:before="1"/>
        <w:ind w:left="1180" w:right="893"/>
        <w:jc w:val="both"/>
      </w:pPr>
      <w:r>
        <w:rPr>
          <w:i/>
        </w:rPr>
        <w:t>Gongronema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purposes. An</w:t>
      </w:r>
      <w:r>
        <w:rPr>
          <w:spacing w:val="1"/>
        </w:rPr>
        <w:t> </w:t>
      </w:r>
      <w:r>
        <w:rPr/>
        <w:t>infusion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aerial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cough,</w:t>
      </w:r>
      <w:r>
        <w:rPr>
          <w:spacing w:val="1"/>
        </w:rPr>
        <w:t> </w:t>
      </w:r>
      <w:r>
        <w:rPr/>
        <w:t>intestinal worms, dysentery, dyspepsia and malaria</w:t>
      </w:r>
      <w:r>
        <w:rPr>
          <w:spacing w:val="1"/>
        </w:rPr>
        <w:t> </w:t>
      </w:r>
      <w:r>
        <w:rPr/>
        <w:t>(Uko, 1988). It is also</w:t>
      </w:r>
      <w:r>
        <w:rPr>
          <w:spacing w:val="67"/>
        </w:rPr>
        <w:t> </w:t>
      </w:r>
      <w:r>
        <w:rPr/>
        <w:t>taken</w:t>
      </w:r>
      <w:r>
        <w:rPr>
          <w:spacing w:val="1"/>
        </w:rPr>
        <w:t> </w:t>
      </w:r>
      <w:r>
        <w:rPr/>
        <w:t>as a tonic to enhance appetite. In Sierra Leone, an infusion or decoction of the</w:t>
      </w:r>
      <w:r>
        <w:rPr>
          <w:spacing w:val="1"/>
        </w:rPr>
        <w:t> </w:t>
      </w:r>
      <w:r>
        <w:rPr/>
        <w:t>stems with lime juice is taken as a purge to treat colic and stomach ache (Usher,</w:t>
      </w:r>
      <w:r>
        <w:rPr>
          <w:spacing w:val="1"/>
        </w:rPr>
        <w:t> </w:t>
      </w:r>
      <w:r>
        <w:rPr/>
        <w:t>1974).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Senegal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Ghana,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rubbed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joints</w:t>
      </w:r>
      <w:r>
        <w:rPr>
          <w:spacing w:val="1"/>
        </w:rPr>
        <w:t> </w:t>
      </w:r>
      <w:r>
        <w:rPr/>
        <w:t>of</w:t>
      </w:r>
      <w:r>
        <w:rPr>
          <w:spacing w:val="67"/>
        </w:rPr>
        <w:t> </w:t>
      </w:r>
      <w:r>
        <w:rPr/>
        <w:t>small</w:t>
      </w:r>
      <w:r>
        <w:rPr>
          <w:spacing w:val="1"/>
        </w:rPr>
        <w:t> </w:t>
      </w:r>
      <w:r>
        <w:rPr/>
        <w:t>children to help them walk (Sharp and Laws, 1981). The boiled fruits in soap are</w:t>
      </w:r>
      <w:r>
        <w:rPr>
          <w:spacing w:val="1"/>
        </w:rPr>
        <w:t> </w:t>
      </w:r>
      <w:r>
        <w:rPr/>
        <w:t>eaten as a laxative. In Nigeria, a leafy stem infusion is taken to treat diabetes and</w:t>
      </w:r>
      <w:r>
        <w:rPr>
          <w:spacing w:val="1"/>
        </w:rPr>
        <w:t> </w:t>
      </w:r>
      <w:r>
        <w:rPr/>
        <w:t>blood pressure (Uko, 1988). The latex is applied to teeth affected by caries. It is</w:t>
      </w:r>
      <w:r>
        <w:rPr>
          <w:spacing w:val="1"/>
        </w:rPr>
        <w:t> </w:t>
      </w:r>
      <w:r>
        <w:rPr/>
        <w:t>also</w:t>
      </w:r>
      <w:r>
        <w:rPr>
          <w:spacing w:val="57"/>
        </w:rPr>
        <w:t> </w:t>
      </w:r>
      <w:r>
        <w:rPr/>
        <w:t>taken</w:t>
      </w:r>
      <w:r>
        <w:rPr>
          <w:spacing w:val="57"/>
        </w:rPr>
        <w:t> </w:t>
      </w:r>
      <w:r>
        <w:rPr/>
        <w:t>for</w:t>
      </w:r>
      <w:r>
        <w:rPr>
          <w:spacing w:val="55"/>
        </w:rPr>
        <w:t> </w:t>
      </w:r>
      <w:r>
        <w:rPr/>
        <w:t>controlling</w:t>
      </w:r>
      <w:r>
        <w:rPr>
          <w:spacing w:val="55"/>
        </w:rPr>
        <w:t> </w:t>
      </w:r>
      <w:r>
        <w:rPr/>
        <w:t>weight</w:t>
      </w:r>
      <w:r>
        <w:rPr>
          <w:spacing w:val="53"/>
        </w:rPr>
        <w:t> </w:t>
      </w:r>
      <w:r>
        <w:rPr/>
        <w:t>gain</w:t>
      </w:r>
      <w:r>
        <w:rPr>
          <w:spacing w:val="64"/>
        </w:rPr>
        <w:t> </w:t>
      </w:r>
      <w:r>
        <w:rPr/>
        <w:t>in</w:t>
      </w:r>
      <w:r>
        <w:rPr>
          <w:spacing w:val="55"/>
        </w:rPr>
        <w:t> </w:t>
      </w:r>
      <w:r>
        <w:rPr/>
        <w:t>lactating</w:t>
      </w:r>
      <w:r>
        <w:rPr>
          <w:spacing w:val="55"/>
        </w:rPr>
        <w:t> </w:t>
      </w:r>
      <w:r>
        <w:rPr/>
        <w:t>women</w:t>
      </w:r>
      <w:r>
        <w:rPr>
          <w:spacing w:val="57"/>
        </w:rPr>
        <w:t> </w:t>
      </w:r>
      <w:r>
        <w:rPr/>
        <w:t>and</w:t>
      </w:r>
      <w:r>
        <w:rPr>
          <w:spacing w:val="55"/>
        </w:rPr>
        <w:t> </w:t>
      </w:r>
      <w:r>
        <w:rPr/>
        <w:t>overall</w:t>
      </w:r>
      <w:r>
        <w:rPr>
          <w:spacing w:val="53"/>
        </w:rPr>
        <w:t> </w:t>
      </w:r>
      <w:r>
        <w:rPr/>
        <w:t>health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management</w:t>
      </w:r>
      <w:r>
        <w:rPr>
          <w:spacing w:val="1"/>
        </w:rPr>
        <w:t> </w:t>
      </w:r>
      <w:r>
        <w:rPr/>
        <w:t>(Uko,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chew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to</w:t>
      </w:r>
      <w:r>
        <w:rPr>
          <w:spacing w:val="67"/>
        </w:rPr>
        <w:t> </w:t>
      </w:r>
      <w:r>
        <w:rPr/>
        <w:t>relieve</w:t>
      </w:r>
      <w:r>
        <w:rPr>
          <w:spacing w:val="1"/>
        </w:rPr>
        <w:t> </w:t>
      </w:r>
      <w:r>
        <w:rPr/>
        <w:t>wheezing. A cold maceration of the roots is also taken as a remedy for asthma. A</w:t>
      </w:r>
      <w:r>
        <w:rPr>
          <w:spacing w:val="1"/>
        </w:rPr>
        <w:t> </w:t>
      </w:r>
      <w:r>
        <w:rPr/>
        <w:t>maceration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leaves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alcohol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taken</w:t>
      </w:r>
      <w:r>
        <w:rPr>
          <w:spacing w:val="17"/>
        </w:rPr>
        <w:t> </w:t>
      </w:r>
      <w:r>
        <w:rPr/>
        <w:t>to</w:t>
      </w:r>
      <w:r>
        <w:rPr>
          <w:spacing w:val="15"/>
        </w:rPr>
        <w:t> </w:t>
      </w:r>
      <w:r>
        <w:rPr/>
        <w:t>treat</w:t>
      </w:r>
      <w:r>
        <w:rPr>
          <w:spacing w:val="13"/>
        </w:rPr>
        <w:t> </w:t>
      </w:r>
      <w:r>
        <w:rPr/>
        <w:t>biharzias,</w:t>
      </w:r>
      <w:r>
        <w:rPr>
          <w:spacing w:val="13"/>
        </w:rPr>
        <w:t> </w:t>
      </w:r>
      <w:r>
        <w:rPr/>
        <w:t>viral</w:t>
      </w:r>
      <w:r>
        <w:rPr>
          <w:spacing w:val="15"/>
        </w:rPr>
        <w:t> </w:t>
      </w:r>
      <w:r>
        <w:rPr/>
        <w:t>hepatitis</w:t>
      </w:r>
      <w:r>
        <w:rPr>
          <w:spacing w:val="16"/>
        </w:rPr>
        <w:t> </w:t>
      </w:r>
      <w:r>
        <w:rPr/>
        <w:t>and</w:t>
      </w:r>
      <w:r>
        <w:rPr>
          <w:spacing w:val="-65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agent</w:t>
      </w:r>
      <w:r>
        <w:rPr>
          <w:spacing w:val="1"/>
        </w:rPr>
        <w:t> </w:t>
      </w:r>
      <w:r>
        <w:rPr/>
        <w:t>(Onyeike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Osuji,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In Southern Nigeria, the Igbo call the leaf </w:t>
      </w:r>
      <w:r>
        <w:rPr>
          <w:i/>
        </w:rPr>
        <w:t>utazi </w:t>
      </w:r>
      <w:r>
        <w:rPr/>
        <w:t>and the Yoruba </w:t>
      </w:r>
      <w:r>
        <w:rPr>
          <w:i/>
        </w:rPr>
        <w:t>arokeke</w:t>
      </w:r>
      <w:r>
        <w:rPr/>
        <w:t>. They are</w:t>
      </w:r>
      <w:r>
        <w:rPr>
          <w:spacing w:val="-65"/>
        </w:rPr>
        <w:t> </w:t>
      </w:r>
      <w:r>
        <w:rPr/>
        <w:t>widely used as a leafy vegetable and as a spice for sauces, soup, and salads. The</w:t>
      </w:r>
      <w:r>
        <w:rPr>
          <w:spacing w:val="1"/>
        </w:rPr>
        <w:t> </w:t>
      </w:r>
      <w:r>
        <w:rPr/>
        <w:t>leaves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used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spice</w:t>
      </w:r>
      <w:r>
        <w:rPr>
          <w:spacing w:val="24"/>
        </w:rPr>
        <w:t> </w:t>
      </w:r>
      <w:r>
        <w:rPr/>
        <w:t>locally</w:t>
      </w:r>
      <w:r>
        <w:rPr>
          <w:spacing w:val="24"/>
        </w:rPr>
        <w:t> </w:t>
      </w:r>
      <w:r>
        <w:rPr/>
        <w:t>brewed</w:t>
      </w:r>
      <w:r>
        <w:rPr>
          <w:spacing w:val="25"/>
        </w:rPr>
        <w:t> </w:t>
      </w:r>
      <w:r>
        <w:rPr/>
        <w:t>beer.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Sierra</w:t>
      </w:r>
      <w:r>
        <w:rPr>
          <w:spacing w:val="24"/>
        </w:rPr>
        <w:t> </w:t>
      </w:r>
      <w:r>
        <w:rPr/>
        <w:t>Leone,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pliable</w:t>
      </w:r>
      <w:r>
        <w:rPr>
          <w:spacing w:val="24"/>
        </w:rPr>
        <w:t> </w:t>
      </w:r>
      <w:r>
        <w:rPr/>
        <w:t>stems</w:t>
      </w:r>
      <w:r>
        <w:rPr>
          <w:spacing w:val="-65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chew</w:t>
      </w:r>
      <w:r>
        <w:rPr>
          <w:spacing w:val="1"/>
        </w:rPr>
        <w:t> </w:t>
      </w:r>
      <w:r>
        <w:rPr/>
        <w:t>sticks.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>
          <w:i/>
        </w:rPr>
        <w:t>Gongronema</w:t>
      </w:r>
      <w:r>
        <w:rPr>
          <w:i/>
          <w:spacing w:val="1"/>
        </w:rPr>
        <w:t> </w:t>
      </w:r>
      <w:r>
        <w:rPr>
          <w:i/>
        </w:rPr>
        <w:t>latifilium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medicinal</w:t>
      </w:r>
      <w:r>
        <w:rPr>
          <w:spacing w:val="-3"/>
        </w:rPr>
        <w:t> </w:t>
      </w:r>
      <w:r>
        <w:rPr/>
        <w:t>plant,</w:t>
      </w:r>
      <w:r>
        <w:rPr>
          <w:spacing w:val="-1"/>
        </w:rPr>
        <w:t> </w:t>
      </w:r>
      <w:r>
        <w:rPr/>
        <w:t>vegetable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spice.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4"/>
        </w:numPr>
        <w:tabs>
          <w:tab w:pos="1661" w:val="left" w:leader="none"/>
        </w:tabs>
        <w:spacing w:line="240" w:lineRule="auto" w:before="177" w:after="0"/>
        <w:ind w:left="1660" w:right="0" w:hanging="481"/>
        <w:jc w:val="both"/>
        <w:rPr>
          <w:b/>
          <w:sz w:val="24"/>
        </w:rPr>
      </w:pP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BEER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Heading3"/>
        <w:numPr>
          <w:ilvl w:val="2"/>
          <w:numId w:val="4"/>
        </w:numPr>
        <w:tabs>
          <w:tab w:pos="1925" w:val="left" w:leader="none"/>
        </w:tabs>
        <w:spacing w:line="240" w:lineRule="auto" w:before="0" w:after="0"/>
        <w:ind w:left="1924" w:right="0" w:hanging="745"/>
        <w:jc w:val="both"/>
      </w:pPr>
      <w:r>
        <w:rPr/>
        <w:t>Physical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beer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Beer is a complex mixture; over 400 different compounds (Hough </w:t>
      </w:r>
      <w:r>
        <w:rPr>
          <w:i/>
        </w:rPr>
        <w:t>et al</w:t>
      </w:r>
      <w:r>
        <w:rPr/>
        <w:t>., 1982)</w:t>
      </w:r>
      <w:r>
        <w:rPr>
          <w:spacing w:val="1"/>
        </w:rPr>
        <w:t> </w:t>
      </w:r>
      <w:r>
        <w:rPr/>
        <w:t>have been characterized in beer which, in addition contains macromolecules such</w:t>
      </w:r>
      <w:r>
        <w:rPr>
          <w:spacing w:val="-65"/>
        </w:rPr>
        <w:t> </w:t>
      </w:r>
      <w:r>
        <w:rPr/>
        <w:t>as proteins, nucleic acids, carbohydrates and lipids. Some of the constituents of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survive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brewing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unchanged. Others are the result of chemical and biochemical transformation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malting,</w:t>
      </w:r>
      <w:r>
        <w:rPr>
          <w:spacing w:val="1"/>
        </w:rPr>
        <w:t> </w:t>
      </w:r>
      <w:r>
        <w:rPr/>
        <w:t>mashing,</w:t>
      </w:r>
      <w:r>
        <w:rPr>
          <w:spacing w:val="1"/>
        </w:rPr>
        <w:t> </w:t>
      </w:r>
      <w:r>
        <w:rPr/>
        <w:t>boiling,</w:t>
      </w:r>
      <w:r>
        <w:rPr>
          <w:spacing w:val="1"/>
        </w:rPr>
        <w:t> </w:t>
      </w:r>
      <w:r>
        <w:rPr/>
        <w:t>fermentation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conditioning.</w:t>
      </w:r>
      <w:r>
        <w:rPr>
          <w:spacing w:val="17"/>
        </w:rPr>
        <w:t> </w:t>
      </w:r>
      <w:r>
        <w:rPr/>
        <w:t>Together,</w:t>
      </w:r>
      <w:r>
        <w:rPr>
          <w:spacing w:val="18"/>
        </w:rPr>
        <w:t> </w:t>
      </w:r>
      <w:r>
        <w:rPr/>
        <w:t>all</w:t>
      </w:r>
      <w:r>
        <w:rPr>
          <w:spacing w:val="17"/>
        </w:rPr>
        <w:t> </w:t>
      </w:r>
      <w:r>
        <w:rPr/>
        <w:t>these</w:t>
      </w:r>
      <w:r>
        <w:rPr>
          <w:spacing w:val="17"/>
        </w:rPr>
        <w:t> </w:t>
      </w:r>
      <w:r>
        <w:rPr/>
        <w:t>constituents</w:t>
      </w:r>
      <w:r>
        <w:rPr>
          <w:spacing w:val="19"/>
        </w:rPr>
        <w:t> </w:t>
      </w:r>
      <w:r>
        <w:rPr/>
        <w:t>make</w:t>
      </w:r>
      <w:r>
        <w:rPr>
          <w:spacing w:val="18"/>
        </w:rPr>
        <w:t> </w:t>
      </w:r>
      <w:r>
        <w:rPr/>
        <w:t>up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character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beer,</w:t>
      </w:r>
      <w:r>
        <w:rPr>
          <w:spacing w:val="18"/>
        </w:rPr>
        <w:t> </w:t>
      </w:r>
      <w:r>
        <w:rPr/>
        <w:t>but</w:t>
      </w:r>
      <w:r>
        <w:rPr>
          <w:spacing w:val="-65"/>
        </w:rPr>
        <w:t> </w:t>
      </w:r>
      <w:r>
        <w:rPr/>
        <w:t>in general, different beer and lagers contain different proportions of the same</w:t>
      </w:r>
      <w:r>
        <w:rPr>
          <w:spacing w:val="1"/>
        </w:rPr>
        <w:t> </w:t>
      </w:r>
      <w:r>
        <w:rPr/>
        <w:t>compounds</w:t>
      </w:r>
      <w:r>
        <w:rPr>
          <w:spacing w:val="15"/>
        </w:rPr>
        <w:t> </w:t>
      </w:r>
      <w:r>
        <w:rPr/>
        <w:t>rather</w:t>
      </w:r>
      <w:r>
        <w:rPr>
          <w:spacing w:val="19"/>
        </w:rPr>
        <w:t> </w:t>
      </w:r>
      <w:r>
        <w:rPr/>
        <w:t>than</w:t>
      </w:r>
      <w:r>
        <w:rPr>
          <w:spacing w:val="17"/>
        </w:rPr>
        <w:t> </w:t>
      </w:r>
      <w:r>
        <w:rPr/>
        <w:t>novel</w:t>
      </w:r>
      <w:r>
        <w:rPr>
          <w:spacing w:val="17"/>
        </w:rPr>
        <w:t> </w:t>
      </w:r>
      <w:r>
        <w:rPr/>
        <w:t>constituents.</w:t>
      </w:r>
      <w:r>
        <w:rPr>
          <w:spacing w:val="16"/>
        </w:rPr>
        <w:t> </w:t>
      </w:r>
      <w:r>
        <w:rPr/>
        <w:t>Nevertheless,</w:t>
      </w:r>
      <w:r>
        <w:rPr>
          <w:spacing w:val="18"/>
        </w:rPr>
        <w:t> </w:t>
      </w:r>
      <w:r>
        <w:rPr/>
        <w:t>accidental</w:t>
      </w:r>
      <w:r>
        <w:rPr>
          <w:spacing w:val="17"/>
        </w:rPr>
        <w:t> </w:t>
      </w:r>
      <w:r>
        <w:rPr/>
        <w:t>or</w:t>
      </w:r>
      <w:r>
        <w:rPr>
          <w:spacing w:val="16"/>
        </w:rPr>
        <w:t> </w:t>
      </w:r>
      <w:r>
        <w:rPr/>
        <w:t>deliberate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9"/>
        <w:jc w:val="both"/>
      </w:pPr>
      <w:r>
        <w:rPr/>
        <w:t>contamination of beer with micro-organism other than yeast may well produce</w:t>
      </w:r>
      <w:r>
        <w:rPr>
          <w:spacing w:val="1"/>
        </w:rPr>
        <w:t> </w:t>
      </w:r>
      <w:r>
        <w:rPr/>
        <w:t>new metabolites</w:t>
      </w:r>
      <w:r>
        <w:rPr>
          <w:spacing w:val="1"/>
        </w:rPr>
        <w:t> </w:t>
      </w:r>
      <w:r>
        <w:rPr/>
        <w:t>(Hough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1982).</w:t>
      </w:r>
    </w:p>
    <w:p>
      <w:pPr>
        <w:pStyle w:val="BodyText"/>
        <w:spacing w:line="480" w:lineRule="auto"/>
        <w:ind w:left="1271" w:right="891"/>
        <w:jc w:val="both"/>
      </w:pPr>
      <w:r>
        <w:rPr/>
        <w:t>Beer constituents can be divided into volatile and non-volatile components. The</w:t>
      </w:r>
      <w:r>
        <w:rPr>
          <w:spacing w:val="1"/>
        </w:rPr>
        <w:t> </w:t>
      </w:r>
      <w:r>
        <w:rPr/>
        <w:t>volatile components are responsible for the aroma or bouquet of beer. The non-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salts,</w:t>
      </w:r>
      <w:r>
        <w:rPr>
          <w:spacing w:val="1"/>
        </w:rPr>
        <w:t> </w:t>
      </w:r>
      <w:r>
        <w:rPr/>
        <w:t>sugars,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nucleotides, polyphenols, and the hop resins, together with macromolecules such</w:t>
      </w:r>
      <w:r>
        <w:rPr>
          <w:spacing w:val="-65"/>
        </w:rPr>
        <w:t> </w:t>
      </w:r>
      <w:r>
        <w:rPr/>
        <w:t>as polysaccharides, proteins, and nucleic acids. The major cations are potassium,</w:t>
      </w:r>
      <w:r>
        <w:rPr>
          <w:spacing w:val="-65"/>
        </w:rPr>
        <w:t> </w:t>
      </w:r>
      <w:r>
        <w:rPr/>
        <w:t>sodium, magnesium, and calcium with the anions, chloride, sulphate, nitrate and</w:t>
      </w:r>
      <w:r>
        <w:rPr>
          <w:spacing w:val="1"/>
        </w:rPr>
        <w:t> </w:t>
      </w:r>
      <w:r>
        <w:rPr/>
        <w:t>phosphate.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cations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zinc,</w:t>
      </w:r>
      <w:r>
        <w:rPr>
          <w:spacing w:val="1"/>
        </w:rPr>
        <w:t> </w:t>
      </w:r>
      <w:r>
        <w:rPr/>
        <w:t>manganese,</w:t>
      </w:r>
      <w:r>
        <w:rPr>
          <w:spacing w:val="67"/>
        </w:rPr>
        <w:t> </w:t>
      </w:r>
      <w:r>
        <w:rPr/>
        <w:t>lead,</w:t>
      </w:r>
      <w:r>
        <w:rPr>
          <w:spacing w:val="1"/>
        </w:rPr>
        <w:t> </w:t>
      </w:r>
      <w:r>
        <w:rPr/>
        <w:t>arsenic and phosphorous. </w:t>
      </w:r>
      <w:r>
        <w:rPr>
          <w:sz w:val="26"/>
        </w:rPr>
        <w:t>Fluoride can also be found in trace amount in beers</w:t>
      </w:r>
      <w:r>
        <w:rPr>
          <w:spacing w:val="1"/>
          <w:sz w:val="26"/>
        </w:rPr>
        <w:t> </w:t>
      </w:r>
      <w:r>
        <w:rPr>
          <w:sz w:val="26"/>
        </w:rPr>
        <w:t>(Grant,</w:t>
      </w:r>
      <w:r>
        <w:rPr>
          <w:spacing w:val="-2"/>
          <w:sz w:val="26"/>
        </w:rPr>
        <w:t> </w:t>
      </w:r>
      <w:r>
        <w:rPr>
          <w:sz w:val="26"/>
        </w:rPr>
        <w:t>1977)</w:t>
      </w:r>
      <w:r>
        <w:rPr/>
        <w:t>.</w:t>
      </w:r>
    </w:p>
    <w:p>
      <w:pPr>
        <w:pStyle w:val="BodyText"/>
        <w:spacing w:line="480" w:lineRule="auto" w:before="1"/>
        <w:ind w:left="1271" w:right="893"/>
        <w:jc w:val="both"/>
      </w:pPr>
      <w:r>
        <w:rPr/>
        <w:t>One way of classifying the organic constituents of beer is with regards to the</w:t>
      </w:r>
      <w:r>
        <w:rPr>
          <w:spacing w:val="1"/>
        </w:rPr>
        <w:t> </w:t>
      </w:r>
      <w:r>
        <w:rPr/>
        <w:t>heteroatoms</w:t>
      </w:r>
      <w:r>
        <w:rPr>
          <w:spacing w:val="1"/>
        </w:rPr>
        <w:t> </w:t>
      </w:r>
      <w:r>
        <w:rPr/>
        <w:t>present.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hydrocarbons;</w:t>
      </w:r>
      <w:r>
        <w:rPr>
          <w:spacing w:val="1"/>
        </w:rPr>
        <w:t> </w:t>
      </w:r>
      <w:r>
        <w:rPr/>
        <w:t>the</w:t>
      </w:r>
      <w:r>
        <w:rPr>
          <w:spacing w:val="-65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carbon,</w:t>
      </w:r>
      <w:r>
        <w:rPr>
          <w:spacing w:val="1"/>
        </w:rPr>
        <w:t> </w:t>
      </w:r>
      <w:r>
        <w:rPr/>
        <w:t>hydrogen,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oxygen.</w:t>
      </w:r>
      <w:r>
        <w:rPr>
          <w:spacing w:val="67"/>
        </w:rPr>
        <w:t> </w:t>
      </w:r>
      <w:r>
        <w:rPr/>
        <w:t>Small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nitrogen-containing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phosphorous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sulphur-containing</w:t>
      </w:r>
      <w:r>
        <w:rPr>
          <w:spacing w:val="1"/>
        </w:rPr>
        <w:t> </w:t>
      </w:r>
      <w:r>
        <w:rPr/>
        <w:t>compounds are present but some of these are very potent flavouring agents</w:t>
      </w:r>
      <w:r>
        <w:rPr>
          <w:spacing w:val="1"/>
        </w:rPr>
        <w:t> </w:t>
      </w:r>
      <w:r>
        <w:rPr/>
        <w:t>(Grant,</w:t>
      </w:r>
      <w:r>
        <w:rPr>
          <w:spacing w:val="-2"/>
        </w:rPr>
        <w:t> </w:t>
      </w:r>
      <w:r>
        <w:rPr/>
        <w:t>1977).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271" w:right="896"/>
        <w:jc w:val="both"/>
      </w:pPr>
      <w:r>
        <w:rPr/>
        <w:t>Methods for beer analysis have been published by, inter alia, the European</w:t>
      </w:r>
      <w:r>
        <w:rPr>
          <w:spacing w:val="1"/>
        </w:rPr>
        <w:t> </w:t>
      </w:r>
      <w:r>
        <w:rPr/>
        <w:t>Brewery Convention-</w:t>
      </w:r>
      <w:r>
        <w:rPr>
          <w:i/>
        </w:rPr>
        <w:t>Analytica </w:t>
      </w:r>
      <w:r>
        <w:rPr/>
        <w:t>(EBC, 1975), the American Society of Brewing</w:t>
      </w:r>
      <w:r>
        <w:rPr>
          <w:spacing w:val="1"/>
        </w:rPr>
        <w:t> </w:t>
      </w:r>
      <w:r>
        <w:rPr/>
        <w:t>Chemists (ASBC, 1976) and the Institute of Brewing (IB, 1977). Not all of the</w:t>
      </w:r>
      <w:r>
        <w:rPr>
          <w:spacing w:val="1"/>
        </w:rPr>
        <w:t> </w:t>
      </w:r>
      <w:r>
        <w:rPr/>
        <w:t>methods</w:t>
      </w:r>
      <w:r>
        <w:rPr>
          <w:spacing w:val="41"/>
        </w:rPr>
        <w:t> </w:t>
      </w:r>
      <w:r>
        <w:rPr/>
        <w:t>described</w:t>
      </w:r>
      <w:r>
        <w:rPr>
          <w:spacing w:val="43"/>
        </w:rPr>
        <w:t> </w:t>
      </w:r>
      <w:r>
        <w:rPr/>
        <w:t>refer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estimation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specific</w:t>
      </w:r>
      <w:r>
        <w:rPr>
          <w:spacing w:val="42"/>
        </w:rPr>
        <w:t> </w:t>
      </w:r>
      <w:r>
        <w:rPr/>
        <w:t>constituents.</w:t>
      </w:r>
      <w:r>
        <w:rPr>
          <w:spacing w:val="41"/>
        </w:rPr>
        <w:t> </w:t>
      </w:r>
      <w:r>
        <w:rPr/>
        <w:t>Some</w:t>
      </w:r>
      <w:r>
        <w:rPr>
          <w:spacing w:val="42"/>
        </w:rPr>
        <w:t> </w:t>
      </w:r>
      <w:r>
        <w:rPr/>
        <w:t>give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271" w:right="907"/>
        <w:jc w:val="both"/>
      </w:pPr>
      <w:r>
        <w:rPr/>
        <w:t>method, for other chemical and physical parameters found useful in the quality</w:t>
      </w:r>
      <w:r>
        <w:rPr>
          <w:spacing w:val="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brewing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80" w:lineRule="auto"/>
        <w:ind w:left="1271" w:right="894"/>
        <w:jc w:val="both"/>
      </w:pPr>
      <w:r>
        <w:rPr/>
        <w:t>Some analytical data for beers include percentage alcohol, reducing sugars, pH,</w:t>
      </w:r>
      <w:r>
        <w:rPr>
          <w:spacing w:val="1"/>
        </w:rPr>
        <w:t> </w:t>
      </w:r>
      <w:r>
        <w:rPr/>
        <w:t>bitterness, volume of carbon (IV) oxide (CO</w:t>
      </w:r>
      <w:r>
        <w:rPr>
          <w:vertAlign w:val="subscript"/>
        </w:rPr>
        <w:t>2</w:t>
      </w:r>
      <w:r>
        <w:rPr>
          <w:vertAlign w:val="baseline"/>
        </w:rPr>
        <w:t>), volume of sulphur (VI) oxide</w:t>
      </w:r>
      <w:r>
        <w:rPr>
          <w:spacing w:val="1"/>
          <w:vertAlign w:val="baseline"/>
        </w:rPr>
        <w:t> </w:t>
      </w:r>
      <w:r>
        <w:rPr>
          <w:vertAlign w:val="baseline"/>
        </w:rPr>
        <w:t>(SO</w:t>
      </w:r>
      <w:r>
        <w:rPr>
          <w:vertAlign w:val="subscript"/>
        </w:rPr>
        <w:t>3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oxygen,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colour,</w:t>
      </w:r>
      <w:r>
        <w:rPr>
          <w:spacing w:val="1"/>
          <w:vertAlign w:val="baseline"/>
        </w:rPr>
        <w:t> </w:t>
      </w:r>
      <w:r>
        <w:rPr>
          <w:vertAlign w:val="baseline"/>
        </w:rPr>
        <w:t>haze,</w:t>
      </w:r>
      <w:r>
        <w:rPr>
          <w:spacing w:val="1"/>
          <w:vertAlign w:val="baseline"/>
        </w:rPr>
        <w:t> </w:t>
      </w:r>
      <w:r>
        <w:rPr>
          <w:vertAlign w:val="baseline"/>
        </w:rPr>
        <w:t>foam</w:t>
      </w:r>
      <w:r>
        <w:rPr>
          <w:spacing w:val="1"/>
          <w:vertAlign w:val="baseline"/>
        </w:rPr>
        <w:t> </w:t>
      </w:r>
      <w:r>
        <w:rPr>
          <w:vertAlign w:val="baseline"/>
        </w:rPr>
        <w:t>head</w:t>
      </w:r>
      <w:r>
        <w:rPr>
          <w:spacing w:val="1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67"/>
          <w:vertAlign w:val="baseline"/>
        </w:rPr>
        <w:t> </w:t>
      </w:r>
      <w:r>
        <w:rPr>
          <w:vertAlign w:val="baseline"/>
        </w:rPr>
        <w:t>and</w:t>
      </w:r>
      <w:r>
        <w:rPr>
          <w:spacing w:val="68"/>
          <w:vertAlign w:val="baseline"/>
        </w:rPr>
        <w:t> </w:t>
      </w:r>
      <w:r>
        <w:rPr>
          <w:vertAlign w:val="baseline"/>
        </w:rPr>
        <w:t>viscosity</w:t>
      </w:r>
      <w:r>
        <w:rPr>
          <w:spacing w:val="1"/>
          <w:vertAlign w:val="baseline"/>
        </w:rPr>
        <w:t> </w:t>
      </w:r>
      <w:r>
        <w:rPr>
          <w:vertAlign w:val="baseline"/>
        </w:rPr>
        <w:t>(Hough </w:t>
      </w:r>
      <w:r>
        <w:rPr>
          <w:i/>
          <w:vertAlign w:val="baseline"/>
        </w:rPr>
        <w:t>et al</w:t>
      </w:r>
      <w:r>
        <w:rPr>
          <w:vertAlign w:val="baseline"/>
        </w:rPr>
        <w:t>., 1982, Fix, 1989). The alcohol content of beer is usually regarded</w:t>
      </w:r>
      <w:r>
        <w:rPr>
          <w:spacing w:val="1"/>
          <w:vertAlign w:val="baseline"/>
        </w:rPr>
        <w:t> </w:t>
      </w:r>
      <w:r>
        <w:rPr>
          <w:vertAlign w:val="baseline"/>
        </w:rPr>
        <w:t>as a measurement of its strength. Ethanol, one of the principal products of yeast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metabolism is believed to contribute strongly to the body of beer</w:t>
      </w:r>
      <w:r>
        <w:rPr>
          <w:spacing w:val="67"/>
          <w:vertAlign w:val="baseline"/>
        </w:rPr>
        <w:t> </w:t>
      </w:r>
      <w:r>
        <w:rPr>
          <w:vertAlign w:val="baseline"/>
        </w:rPr>
        <w:t>(Meilgaurrd</w:t>
      </w:r>
      <w:r>
        <w:rPr>
          <w:spacing w:val="1"/>
          <w:vertAlign w:val="baseline"/>
        </w:rPr>
        <w:t> </w:t>
      </w:r>
      <w:r>
        <w:rPr>
          <w:vertAlign w:val="baseline"/>
        </w:rPr>
        <w:t>and Peppard,</w:t>
      </w:r>
      <w:r>
        <w:rPr>
          <w:spacing w:val="-1"/>
          <w:vertAlign w:val="baseline"/>
        </w:rPr>
        <w:t> </w:t>
      </w:r>
      <w:r>
        <w:rPr>
          <w:vertAlign w:val="baseline"/>
        </w:rPr>
        <w:t>1986).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before="1"/>
        <w:ind w:left="1271"/>
        <w:jc w:val="both"/>
      </w:pPr>
      <w:r>
        <w:rPr/>
        <w:t>Carbon dioxide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product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fermentation</w:t>
      </w:r>
      <w:r>
        <w:rPr>
          <w:spacing w:val="2"/>
        </w:rPr>
        <w:t> </w:t>
      </w:r>
      <w:r>
        <w:rPr/>
        <w:t>and beers</w:t>
      </w:r>
      <w:r>
        <w:rPr>
          <w:spacing w:val="13"/>
        </w:rPr>
        <w:t> </w:t>
      </w:r>
      <w:r>
        <w:rPr/>
        <w:t>should</w:t>
      </w:r>
      <w:r>
        <w:rPr>
          <w:spacing w:val="2"/>
        </w:rPr>
        <w:t> </w:t>
      </w:r>
      <w:r>
        <w:rPr/>
        <w:t>contain</w:t>
      </w:r>
      <w:r>
        <w:rPr>
          <w:spacing w:val="-2"/>
        </w:rPr>
        <w:t> </w:t>
      </w:r>
      <w:r>
        <w:rPr/>
        <w:t>3.5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480" w:lineRule="auto"/>
        <w:ind w:left="1271" w:right="893"/>
        <w:jc w:val="both"/>
      </w:pPr>
      <w:r>
        <w:rPr/>
        <w:t>– 4.5g/</w:t>
      </w:r>
      <w:r>
        <w:rPr>
          <w:i/>
        </w:rPr>
        <w:t>l</w:t>
      </w:r>
      <w:r>
        <w:rPr/>
        <w:t>. De Clerck (1957) stated that the sparkle of a beer when uncapped is due</w:t>
      </w:r>
      <w:r>
        <w:rPr>
          <w:spacing w:val="-65"/>
        </w:rPr>
        <w:t> </w:t>
      </w:r>
      <w:r>
        <w:rPr/>
        <w:t>to the evolution of carbon dioxide and beer should obviously contain sufficient</w:t>
      </w:r>
      <w:r>
        <w:rPr>
          <w:spacing w:val="1"/>
        </w:rPr>
        <w:t> </w:t>
      </w:r>
      <w:r>
        <w:rPr/>
        <w:t>carbon</w:t>
      </w:r>
      <w:r>
        <w:rPr>
          <w:spacing w:val="-3"/>
        </w:rPr>
        <w:t> </w:t>
      </w:r>
      <w:r>
        <w:rPr/>
        <w:t>dioxide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impart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line="480" w:lineRule="auto"/>
        <w:ind w:left="1271" w:right="893"/>
        <w:jc w:val="both"/>
      </w:pPr>
      <w:r>
        <w:rPr/>
        <w:t>The</w:t>
      </w:r>
      <w:r>
        <w:rPr>
          <w:spacing w:val="19"/>
        </w:rPr>
        <w:t> </w:t>
      </w:r>
      <w:r>
        <w:rPr/>
        <w:t>colour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beer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largely</w:t>
      </w:r>
      <w:r>
        <w:rPr>
          <w:spacing w:val="20"/>
        </w:rPr>
        <w:t> </w:t>
      </w:r>
      <w:r>
        <w:rPr/>
        <w:t>determined</w:t>
      </w:r>
      <w:r>
        <w:rPr>
          <w:spacing w:val="20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melanoids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caramel</w:t>
      </w:r>
      <w:r>
        <w:rPr>
          <w:spacing w:val="18"/>
        </w:rPr>
        <w:t> </w:t>
      </w:r>
      <w:r>
        <w:rPr/>
        <w:t>present</w:t>
      </w:r>
      <w:r>
        <w:rPr>
          <w:spacing w:val="-65"/>
        </w:rPr>
        <w:t> </w:t>
      </w:r>
      <w:r>
        <w:rPr/>
        <w:t>in the malt and adjuncts used but further caramelization occurs during wort</w:t>
      </w:r>
      <w:r>
        <w:rPr>
          <w:spacing w:val="1"/>
        </w:rPr>
        <w:t> </w:t>
      </w:r>
      <w:r>
        <w:rPr/>
        <w:t>boiling. Minor adjustments of the colour of beer can be made by the addition of</w:t>
      </w:r>
      <w:r>
        <w:rPr>
          <w:spacing w:val="1"/>
        </w:rPr>
        <w:t> </w:t>
      </w:r>
      <w:r>
        <w:rPr/>
        <w:t>caramel either to the copper or with primings. Viscosity of beer can be a useful</w:t>
      </w:r>
      <w:r>
        <w:rPr>
          <w:spacing w:val="1"/>
        </w:rPr>
        <w:t> </w:t>
      </w:r>
      <w:r>
        <w:rPr/>
        <w:t>figure reflecting</w:t>
      </w:r>
      <w:r>
        <w:rPr>
          <w:spacing w:val="1"/>
        </w:rPr>
        <w:t> </w:t>
      </w:r>
      <w:r>
        <w:rPr/>
        <w:t>the contents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states 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contributory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β-glucan,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wort</w:t>
      </w:r>
      <w:r>
        <w:rPr>
          <w:spacing w:val="1"/>
        </w:rPr>
        <w:t> </w:t>
      </w:r>
      <w:r>
        <w:rPr/>
        <w:t>(MacWilliam</w:t>
      </w:r>
      <w:r>
        <w:rPr>
          <w:spacing w:val="1"/>
        </w:rPr>
        <w:t> </w:t>
      </w:r>
      <w:r>
        <w:rPr/>
        <w:t>and</w:t>
      </w:r>
      <w:r>
        <w:rPr>
          <w:spacing w:val="67"/>
        </w:rPr>
        <w:t> </w:t>
      </w:r>
      <w:r>
        <w:rPr/>
        <w:t>Philips,</w:t>
      </w:r>
      <w:r>
        <w:rPr>
          <w:spacing w:val="-65"/>
        </w:rPr>
        <w:t> </w:t>
      </w:r>
      <w:r>
        <w:rPr/>
        <w:t>1959). One of the properties of beer appreciated by many consumers is the foam</w:t>
      </w:r>
      <w:r>
        <w:rPr>
          <w:spacing w:val="1"/>
        </w:rPr>
        <w:t> </w:t>
      </w:r>
      <w:r>
        <w:rPr/>
        <w:t>head</w:t>
      </w:r>
      <w:r>
        <w:rPr>
          <w:spacing w:val="27"/>
        </w:rPr>
        <w:t> </w:t>
      </w:r>
      <w:r>
        <w:rPr/>
        <w:t>that</w:t>
      </w:r>
      <w:r>
        <w:rPr>
          <w:spacing w:val="25"/>
        </w:rPr>
        <w:t> </w:t>
      </w:r>
      <w:r>
        <w:rPr/>
        <w:t>develops</w:t>
      </w:r>
      <w:r>
        <w:rPr>
          <w:spacing w:val="26"/>
        </w:rPr>
        <w:t> </w:t>
      </w:r>
      <w:r>
        <w:rPr/>
        <w:t>as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glass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filled.</w:t>
      </w:r>
      <w:r>
        <w:rPr>
          <w:spacing w:val="27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7"/>
        </w:rPr>
        <w:t> </w:t>
      </w:r>
      <w:r>
        <w:rPr/>
        <w:t>generally</w:t>
      </w:r>
      <w:r>
        <w:rPr>
          <w:spacing w:val="25"/>
        </w:rPr>
        <w:t> </w:t>
      </w:r>
      <w:r>
        <w:rPr/>
        <w:t>reckoned</w:t>
      </w:r>
      <w:r>
        <w:rPr>
          <w:spacing w:val="29"/>
        </w:rPr>
        <w:t> </w:t>
      </w:r>
      <w:r>
        <w:rPr/>
        <w:t>desirable</w:t>
      </w:r>
      <w:r>
        <w:rPr>
          <w:spacing w:val="26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271" w:right="894"/>
        <w:jc w:val="both"/>
      </w:pPr>
      <w:r>
        <w:rPr/>
        <w:t>this head should persist and not collapse while the beer is being drunk. Beer is</w:t>
      </w:r>
      <w:r>
        <w:rPr>
          <w:spacing w:val="1"/>
        </w:rPr>
        <w:t> </w:t>
      </w:r>
      <w:r>
        <w:rPr/>
        <w:t>distinguished from all other beverages by the formation of a stable foam head,</w:t>
      </w:r>
      <w:r>
        <w:rPr>
          <w:spacing w:val="1"/>
        </w:rPr>
        <w:t> </w:t>
      </w:r>
      <w:r>
        <w:rPr/>
        <w:t>the physical and chemical properties of which had been reviewed (Bamforth,</w:t>
      </w:r>
      <w:r>
        <w:rPr>
          <w:spacing w:val="1"/>
        </w:rPr>
        <w:t> </w:t>
      </w:r>
      <w:r>
        <w:rPr/>
        <w:t>1985). A good head of dense stable foam on a glass of beer is visually appealing</w:t>
      </w:r>
      <w:r>
        <w:rPr>
          <w:spacing w:val="1"/>
        </w:rPr>
        <w:t> </w:t>
      </w:r>
      <w:r>
        <w:rPr/>
        <w:t>and such beer always has ‘mellow’ palate (De Clerck, 1957). That author used</w:t>
      </w:r>
      <w:r>
        <w:rPr>
          <w:spacing w:val="1"/>
        </w:rPr>
        <w:t> </w:t>
      </w:r>
      <w:r>
        <w:rPr/>
        <w:t>the terms body and palate fullness as synonyms for “mellowness”. Among the</w:t>
      </w:r>
      <w:r>
        <w:rPr>
          <w:spacing w:val="1"/>
        </w:rPr>
        <w:t> </w:t>
      </w:r>
      <w:r>
        <w:rPr/>
        <w:t>compounds in beer contributing to the formation of foam and which are also</w:t>
      </w:r>
      <w:r>
        <w:rPr>
          <w:spacing w:val="1"/>
        </w:rPr>
        <w:t> </w:t>
      </w:r>
      <w:r>
        <w:rPr/>
        <w:t>important in beer mouth feel are proteins, polyphenols, glycerol, carbohydrates</w:t>
      </w:r>
      <w:r>
        <w:rPr>
          <w:spacing w:val="1"/>
        </w:rPr>
        <w:t> </w:t>
      </w:r>
      <w:r>
        <w:rPr/>
        <w:t>(dextrins and β-glucan), ethanol and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(Zurcher and Kursawe, 1973; Parker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Richardson,</w:t>
      </w:r>
      <w:r>
        <w:rPr>
          <w:spacing w:val="-1"/>
          <w:vertAlign w:val="baseline"/>
        </w:rPr>
        <w:t> </w:t>
      </w:r>
      <w:r>
        <w:rPr>
          <w:vertAlign w:val="baseline"/>
        </w:rPr>
        <w:t>1970;</w:t>
      </w:r>
      <w:r>
        <w:rPr>
          <w:spacing w:val="-1"/>
          <w:vertAlign w:val="baseline"/>
        </w:rPr>
        <w:t> </w:t>
      </w:r>
      <w:r>
        <w:rPr>
          <w:vertAlign w:val="baseline"/>
        </w:rPr>
        <w:t>Carroll,</w:t>
      </w:r>
      <w:r>
        <w:rPr>
          <w:spacing w:val="-1"/>
          <w:vertAlign w:val="baseline"/>
        </w:rPr>
        <w:t> </w:t>
      </w:r>
      <w:r>
        <w:rPr>
          <w:vertAlign w:val="baseline"/>
        </w:rPr>
        <w:t>1979).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271" w:right="895"/>
        <w:jc w:val="both"/>
      </w:pPr>
      <w:r>
        <w:rPr/>
        <w:t>Turbidity is the cloudiness or haziness of a fluid caused by large numbers of</w:t>
      </w:r>
      <w:r>
        <w:rPr>
          <w:spacing w:val="1"/>
        </w:rPr>
        <w:t> </w:t>
      </w:r>
      <w:r>
        <w:rPr/>
        <w:t>individual particles that are generally invisible to the unaided eyes, similar to</w:t>
      </w:r>
      <w:r>
        <w:rPr>
          <w:spacing w:val="1"/>
        </w:rPr>
        <w:t> </w:t>
      </w:r>
      <w:r>
        <w:rPr/>
        <w:t>smoke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air.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71" w:right="891"/>
        <w:jc w:val="both"/>
      </w:pPr>
      <w:r>
        <w:rPr/>
        <w:t>Beers infected with bacteria or wild yeast will rapidly go turbid and develop a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haze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pasteurization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sterile</w:t>
      </w:r>
      <w:r>
        <w:rPr>
          <w:spacing w:val="1"/>
        </w:rPr>
        <w:t> </w:t>
      </w:r>
      <w:r>
        <w:rPr/>
        <w:t>filtration such infections are fairly rare. However, uninfected beers when stored</w:t>
      </w:r>
      <w:r>
        <w:rPr>
          <w:spacing w:val="1"/>
        </w:rPr>
        <w:t> </w:t>
      </w:r>
      <w:r>
        <w:rPr/>
        <w:t>for any length of time, usually in bottle also become cloudy and deposit a haze.</w:t>
      </w:r>
      <w:r>
        <w:rPr>
          <w:spacing w:val="1"/>
        </w:rPr>
        <w:t> </w:t>
      </w:r>
      <w:r>
        <w:rPr/>
        <w:t>Such beers are usually unacceptable and the rate of development of this non-</w:t>
      </w:r>
      <w:r>
        <w:rPr>
          <w:spacing w:val="1"/>
        </w:rPr>
        <w:t> </w:t>
      </w:r>
      <w:r>
        <w:rPr/>
        <w:t>biological</w:t>
      </w:r>
      <w:r>
        <w:rPr>
          <w:spacing w:val="-6"/>
        </w:rPr>
        <w:t> </w:t>
      </w:r>
      <w:r>
        <w:rPr/>
        <w:t>haze</w:t>
      </w:r>
      <w:r>
        <w:rPr>
          <w:spacing w:val="-5"/>
        </w:rPr>
        <w:t> </w:t>
      </w:r>
      <w:r>
        <w:rPr/>
        <w:t>determines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shelf</w:t>
      </w:r>
      <w:r>
        <w:rPr>
          <w:spacing w:val="-3"/>
        </w:rPr>
        <w:t> </w:t>
      </w:r>
      <w:r>
        <w:rPr/>
        <w:t>life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bottled beer</w:t>
      </w:r>
      <w:r>
        <w:rPr>
          <w:spacing w:val="6"/>
        </w:rPr>
        <w:t> </w:t>
      </w:r>
      <w:r>
        <w:rPr/>
        <w:t>(Wainwright,</w:t>
      </w:r>
      <w:r>
        <w:rPr>
          <w:spacing w:val="-5"/>
        </w:rPr>
        <w:t> </w:t>
      </w:r>
      <w:r>
        <w:rPr/>
        <w:t>1971).</w:t>
      </w:r>
    </w:p>
    <w:p>
      <w:pPr>
        <w:pStyle w:val="BodyText"/>
        <w:spacing w:line="480" w:lineRule="auto"/>
        <w:ind w:left="1271" w:right="899"/>
        <w:jc w:val="both"/>
      </w:pPr>
      <w:r>
        <w:rPr/>
        <w:t>Another important parameter usually underestimated is the pH of beer. pH is the</w:t>
      </w:r>
      <w:r>
        <w:rPr>
          <w:spacing w:val="1"/>
        </w:rPr>
        <w:t> </w:t>
      </w:r>
      <w:r>
        <w:rPr/>
        <w:t>negative</w:t>
      </w:r>
      <w:r>
        <w:rPr>
          <w:spacing w:val="61"/>
        </w:rPr>
        <w:t> </w:t>
      </w:r>
      <w:r>
        <w:rPr/>
        <w:t>logarithm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2"/>
        </w:rPr>
        <w:t> </w:t>
      </w:r>
      <w:r>
        <w:rPr/>
        <w:t>effective</w:t>
      </w:r>
      <w:r>
        <w:rPr>
          <w:spacing w:val="62"/>
        </w:rPr>
        <w:t> </w:t>
      </w:r>
      <w:r>
        <w:rPr/>
        <w:t>hydrogen</w:t>
      </w:r>
      <w:r>
        <w:rPr>
          <w:spacing w:val="64"/>
        </w:rPr>
        <w:t> </w:t>
      </w:r>
      <w:r>
        <w:rPr/>
        <w:t>ion</w:t>
      </w:r>
      <w:r>
        <w:rPr>
          <w:spacing w:val="64"/>
        </w:rPr>
        <w:t> </w:t>
      </w:r>
      <w:r>
        <w:rPr/>
        <w:t>concentration</w:t>
      </w:r>
      <w:r>
        <w:rPr>
          <w:spacing w:val="64"/>
        </w:rPr>
        <w:t> </w:t>
      </w:r>
      <w:r>
        <w:rPr/>
        <w:t>or</w:t>
      </w:r>
      <w:r>
        <w:rPr>
          <w:spacing w:val="63"/>
        </w:rPr>
        <w:t> </w:t>
      </w:r>
      <w:r>
        <w:rPr/>
        <w:t>hydrogen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271" w:right="894"/>
        <w:jc w:val="both"/>
      </w:pP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equivalents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litre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expressing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acidity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alkalinity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7</w:t>
      </w:r>
      <w:r>
        <w:rPr>
          <w:spacing w:val="67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neutrality, numbers less than 7 increasing acidity, and numbers greater than 7</w:t>
      </w:r>
      <w:r>
        <w:rPr>
          <w:spacing w:val="1"/>
        </w:rPr>
        <w:t> </w:t>
      </w:r>
      <w:r>
        <w:rPr/>
        <w:t>increasing alkalinity</w:t>
      </w:r>
      <w:r>
        <w:rPr>
          <w:spacing w:val="1"/>
        </w:rPr>
        <w:t> </w:t>
      </w:r>
      <w:r>
        <w:rPr/>
        <w:t>(Kraus-Weyerman,</w:t>
      </w:r>
      <w:r>
        <w:rPr>
          <w:spacing w:val="-3"/>
        </w:rPr>
        <w:t> </w:t>
      </w:r>
      <w:r>
        <w:rPr/>
        <w:t>1998).</w:t>
      </w:r>
    </w:p>
    <w:p>
      <w:pPr>
        <w:pStyle w:val="BodyText"/>
        <w:spacing w:before="2"/>
        <w:rPr>
          <w:sz w:val="41"/>
        </w:rPr>
      </w:pPr>
    </w:p>
    <w:p>
      <w:pPr>
        <w:pStyle w:val="Heading3"/>
        <w:numPr>
          <w:ilvl w:val="2"/>
          <w:numId w:val="4"/>
        </w:numPr>
        <w:tabs>
          <w:tab w:pos="2016" w:val="left" w:leader="none"/>
        </w:tabs>
        <w:spacing w:line="240" w:lineRule="auto" w:before="0" w:after="0"/>
        <w:ind w:left="2015" w:right="0" w:hanging="745"/>
        <w:jc w:val="both"/>
      </w:pPr>
      <w:r>
        <w:rPr/>
        <w:t>Organoleptic</w:t>
      </w:r>
      <w:r>
        <w:rPr>
          <w:spacing w:val="-3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Beer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271" w:right="894"/>
        <w:jc w:val="both"/>
      </w:pPr>
      <w:r>
        <w:rPr/>
        <w:t>The final arbiter of beer quality is the palate of the consumer and this can show</w:t>
      </w:r>
      <w:r>
        <w:rPr>
          <w:spacing w:val="1"/>
        </w:rPr>
        <w:t> </w:t>
      </w:r>
      <w:r>
        <w:rPr/>
        <w:t>wide variations between individuals, between geographical areas, and even from</w:t>
      </w:r>
      <w:r>
        <w:rPr>
          <w:spacing w:val="-65"/>
        </w:rPr>
        <w:t> </w:t>
      </w:r>
      <w:r>
        <w:rPr/>
        <w:t>occasion to occasion. Quality is defined as degree of excellence, relative nature,</w:t>
      </w:r>
      <w:r>
        <w:rPr>
          <w:spacing w:val="1"/>
        </w:rPr>
        <w:t> </w:t>
      </w:r>
      <w:r>
        <w:rPr/>
        <w:t>or kind, or character, and accordingly the brewer refers to many varieties of ale,</w:t>
      </w:r>
      <w:r>
        <w:rPr>
          <w:spacing w:val="1"/>
        </w:rPr>
        <w:t> </w:t>
      </w:r>
      <w:r>
        <w:rPr/>
        <w:t>stout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lager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brews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qualities. When the customer has chosen the quality he wishes to drink, he</w:t>
      </w:r>
      <w:r>
        <w:rPr>
          <w:spacing w:val="1"/>
        </w:rPr>
        <w:t> </w:t>
      </w:r>
      <w:r>
        <w:rPr/>
        <w:t>demands that his beverages shall have the degree ‘excellence’ which he expects</w:t>
      </w:r>
      <w:r>
        <w:rPr>
          <w:spacing w:val="1"/>
        </w:rPr>
        <w:t> </w:t>
      </w:r>
      <w:r>
        <w:rPr/>
        <w:t>and that this shall not change from day to day. Much of the brewers’ art 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</w:t>
      </w:r>
      <w:r>
        <w:rPr>
          <w:spacing w:val="67"/>
        </w:rPr>
        <w:t> </w:t>
      </w:r>
      <w:r>
        <w:rPr/>
        <w:t>constant product</w:t>
      </w:r>
      <w:r>
        <w:rPr>
          <w:spacing w:val="-65"/>
        </w:rPr>
        <w:t> </w:t>
      </w:r>
      <w:r>
        <w:rPr/>
        <w:t>from</w:t>
      </w:r>
      <w:r>
        <w:rPr>
          <w:spacing w:val="-3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 by a</w:t>
      </w:r>
      <w:r>
        <w:rPr>
          <w:spacing w:val="-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80" w:lineRule="auto"/>
        <w:ind w:left="1271" w:right="897"/>
        <w:jc w:val="both"/>
      </w:pPr>
      <w:r>
        <w:rPr/>
        <w:t>The enjoyment of a glass of beer may be received by many senses; the sight may</w:t>
      </w:r>
      <w:r>
        <w:rPr>
          <w:spacing w:val="-65"/>
        </w:rPr>
        <w:t> </w:t>
      </w:r>
      <w:r>
        <w:rPr/>
        <w:t>be attracted first by, for example, the clarity of a pale ale or the rich creamy head</w:t>
      </w:r>
      <w:r>
        <w:rPr>
          <w:spacing w:val="-65"/>
        </w:rPr>
        <w:t> </w:t>
      </w:r>
      <w:r>
        <w:rPr/>
        <w:t>of a stout. As the glass is raised to the lips, the aroma of the beverage, possibly</w:t>
      </w:r>
      <w:r>
        <w:rPr>
          <w:spacing w:val="1"/>
        </w:rPr>
        <w:t> </w:t>
      </w:r>
      <w:r>
        <w:rPr/>
        <w:t>the bouquet of the essential oils of hops may excite the nostrils. Then, as the</w:t>
      </w:r>
      <w:r>
        <w:rPr>
          <w:spacing w:val="1"/>
        </w:rPr>
        <w:t> </w:t>
      </w:r>
      <w:r>
        <w:rPr/>
        <w:t>liquid flows over the taste buds in the back of the mouth and further volatile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diffuse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beverage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perceived.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90"/>
        <w:ind w:left="1271" w:right="896"/>
        <w:jc w:val="both"/>
      </w:pPr>
      <w:r>
        <w:rPr/>
        <w:t>Finally, the beer enters the body where the alcohol is rapidly absorbed into the</w:t>
      </w:r>
      <w:r>
        <w:rPr>
          <w:spacing w:val="1"/>
        </w:rPr>
        <w:t> </w:t>
      </w:r>
      <w:r>
        <w:rPr/>
        <w:t>bloodstream and exerts its well known physiological and psychological effects.</w:t>
      </w:r>
      <w:r>
        <w:rPr>
          <w:spacing w:val="1"/>
        </w:rPr>
        <w:t> </w:t>
      </w:r>
      <w:r>
        <w:rPr/>
        <w:t>Other beer constituents such as the simple sugars will also be rapidly absorbed</w:t>
      </w:r>
      <w:r>
        <w:rPr>
          <w:spacing w:val="1"/>
        </w:rPr>
        <w:t> </w:t>
      </w:r>
      <w:r>
        <w:rPr/>
        <w:t>into the blood stream, but the dextrins will be hydrolyzed before absorption. The</w:t>
      </w:r>
      <w:r>
        <w:rPr>
          <w:spacing w:val="-65"/>
        </w:rPr>
        <w:t> </w:t>
      </w:r>
      <w:r>
        <w:rPr/>
        <w:t>alcohol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are 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nutritive</w:t>
      </w:r>
      <w:r>
        <w:rPr>
          <w:spacing w:val="67"/>
        </w:rPr>
        <w:t> </w:t>
      </w:r>
      <w:r>
        <w:rPr/>
        <w:t>value of</w:t>
      </w:r>
      <w:r>
        <w:rPr>
          <w:spacing w:val="1"/>
        </w:rPr>
        <w:t> </w:t>
      </w:r>
      <w:r>
        <w:rPr/>
        <w:t>beer. In addition, beer is a rich source of the B-group vitamins (Hough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1982).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271" w:right="894"/>
        <w:jc w:val="both"/>
      </w:pPr>
      <w:r>
        <w:rPr/>
        <w:t>Flavour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sensation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taste,</w:t>
      </w:r>
      <w:r>
        <w:rPr>
          <w:spacing w:val="1"/>
        </w:rPr>
        <w:t> </w:t>
      </w:r>
      <w:r>
        <w:rPr/>
        <w:t>odour,</w:t>
      </w:r>
      <w:r>
        <w:rPr>
          <w:spacing w:val="1"/>
        </w:rPr>
        <w:t> </w:t>
      </w:r>
      <w:r>
        <w:rPr/>
        <w:t>roughness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smoothness,</w:t>
      </w:r>
      <w:r>
        <w:rPr>
          <w:spacing w:val="1"/>
        </w:rPr>
        <w:t> </w:t>
      </w:r>
      <w:r>
        <w:rPr/>
        <w:t>hotness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coolness,</w:t>
      </w:r>
      <w:r>
        <w:rPr>
          <w:spacing w:val="1"/>
        </w:rPr>
        <w:t> </w:t>
      </w:r>
      <w:r>
        <w:rPr/>
        <w:t>pungency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blandness</w:t>
      </w:r>
      <w:r>
        <w:rPr>
          <w:spacing w:val="1"/>
        </w:rPr>
        <w:t> </w:t>
      </w:r>
      <w:r>
        <w:rPr/>
        <w:t>(Moncrieff, 1967). If we consider beer within this context, taste and odour are</w:t>
      </w:r>
      <w:r>
        <w:rPr>
          <w:spacing w:val="1"/>
        </w:rPr>
        <w:t> </w:t>
      </w:r>
      <w:r>
        <w:rPr/>
        <w:t>undoubtedly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Texture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foodstuffs than liquids but is probably related to what is referred to as “palate</w:t>
      </w:r>
      <w:r>
        <w:rPr>
          <w:spacing w:val="1"/>
        </w:rPr>
        <w:t> </w:t>
      </w:r>
      <w:r>
        <w:rPr/>
        <w:t>fullness” or ‘body’. This ill-defined beer property is thought to be related to 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macromolecules,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β-glucans,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and</w:t>
      </w:r>
      <w:r>
        <w:rPr>
          <w:spacing w:val="-65"/>
        </w:rPr>
        <w:t> </w:t>
      </w:r>
      <w:r>
        <w:rPr/>
        <w:t>melanoidins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beer.</w:t>
      </w:r>
    </w:p>
    <w:p>
      <w:pPr>
        <w:pStyle w:val="BodyText"/>
        <w:spacing w:line="480" w:lineRule="auto" w:before="1"/>
        <w:ind w:left="1271" w:right="894"/>
        <w:jc w:val="both"/>
      </w:pPr>
      <w:r>
        <w:rPr/>
        <w:t>The importance of the temperature at which the beer is served is recognized</w:t>
      </w:r>
      <w:r>
        <w:rPr>
          <w:spacing w:val="1"/>
        </w:rPr>
        <w:t> </w:t>
      </w:r>
      <w:r>
        <w:rPr/>
        <w:t>throughout the world, although nations do not agree as to what is the optimum</w:t>
      </w:r>
      <w:r>
        <w:rPr>
          <w:spacing w:val="1"/>
        </w:rPr>
        <w:t> </w:t>
      </w:r>
      <w:r>
        <w:rPr/>
        <w:t>temperature. In general, bottom fermented beers are drunk at lower temperatures</w:t>
      </w:r>
      <w:r>
        <w:rPr>
          <w:spacing w:val="-65"/>
        </w:rPr>
        <w:t> </w:t>
      </w:r>
      <w:r>
        <w:rPr/>
        <w:t>(0 -10</w:t>
      </w:r>
      <w:r>
        <w:rPr>
          <w:vertAlign w:val="superscript"/>
        </w:rPr>
        <w:t>0</w:t>
      </w:r>
      <w:r>
        <w:rPr>
          <w:vertAlign w:val="baseline"/>
        </w:rPr>
        <w:t>C) than those produced by top fermentation (10 – 20</w:t>
      </w:r>
      <w:r>
        <w:rPr>
          <w:vertAlign w:val="superscript"/>
        </w:rPr>
        <w:t>0</w:t>
      </w:r>
      <w:r>
        <w:rPr>
          <w:vertAlign w:val="baseline"/>
        </w:rPr>
        <w:t>C). With regards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above definition, beers lack pungency and indeed, many can be regarded as</w:t>
      </w:r>
      <w:r>
        <w:rPr>
          <w:spacing w:val="1"/>
          <w:vertAlign w:val="baseline"/>
        </w:rPr>
        <w:t> </w:t>
      </w:r>
      <w:r>
        <w:rPr>
          <w:vertAlign w:val="baseline"/>
        </w:rPr>
        <w:t>bland.</w:t>
      </w:r>
      <w:r>
        <w:rPr>
          <w:spacing w:val="11"/>
          <w:vertAlign w:val="baseline"/>
        </w:rPr>
        <w:t> </w:t>
      </w:r>
      <w:r>
        <w:rPr>
          <w:vertAlign w:val="baseline"/>
        </w:rPr>
        <w:t>One</w:t>
      </w:r>
      <w:r>
        <w:rPr>
          <w:spacing w:val="12"/>
          <w:vertAlign w:val="baseline"/>
        </w:rPr>
        <w:t> </w:t>
      </w:r>
      <w:r>
        <w:rPr>
          <w:vertAlign w:val="baseline"/>
        </w:rPr>
        <w:t>other</w:t>
      </w:r>
      <w:r>
        <w:rPr>
          <w:spacing w:val="13"/>
          <w:vertAlign w:val="baseline"/>
        </w:rPr>
        <w:t> </w:t>
      </w:r>
      <w:r>
        <w:rPr>
          <w:vertAlign w:val="baseline"/>
        </w:rPr>
        <w:t>property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food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drink</w:t>
      </w:r>
      <w:r>
        <w:rPr>
          <w:spacing w:val="14"/>
          <w:vertAlign w:val="baseline"/>
        </w:rPr>
        <w:t> </w:t>
      </w:r>
      <w:r>
        <w:rPr>
          <w:vertAlign w:val="baseline"/>
        </w:rPr>
        <w:t>akin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flavour,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vertAlign w:val="baseline"/>
        </w:rPr>
        <w:t>not</w:t>
      </w:r>
      <w:r>
        <w:rPr>
          <w:spacing w:val="14"/>
          <w:vertAlign w:val="baseline"/>
        </w:rPr>
        <w:t> </w:t>
      </w:r>
      <w:r>
        <w:rPr>
          <w:vertAlign w:val="baseline"/>
        </w:rPr>
        <w:t>mentioned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271" w:right="897"/>
        <w:jc w:val="both"/>
      </w:pPr>
      <w:r>
        <w:rPr/>
        <w:t>in the above definition is astringency (the production of dryness in the mouth).</w:t>
      </w:r>
      <w:r>
        <w:rPr>
          <w:spacing w:val="1"/>
        </w:rPr>
        <w:t> </w:t>
      </w:r>
      <w:r>
        <w:rPr/>
        <w:t>This property is shown by many compounds, in particular polyphenols such as</w:t>
      </w:r>
      <w:r>
        <w:rPr>
          <w:spacing w:val="1"/>
        </w:rPr>
        <w:t> </w:t>
      </w:r>
      <w:r>
        <w:rPr/>
        <w:t>anthocyanogens, melanoidins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principal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beer, proline</w:t>
      </w:r>
      <w:r>
        <w:rPr>
          <w:spacing w:val="1"/>
        </w:rPr>
        <w:t> </w:t>
      </w:r>
      <w:r>
        <w:rPr/>
        <w:t>(Hough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1982).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/>
        <w:ind w:left="1271" w:right="894"/>
        <w:jc w:val="both"/>
      </w:pPr>
      <w:r>
        <w:rPr/>
        <w:t>Taste is defined as the product of the chemical sensory system of the oral cavity.</w:t>
      </w:r>
      <w:r>
        <w:rPr>
          <w:spacing w:val="-65"/>
        </w:rPr>
        <w:t> </w:t>
      </w:r>
      <w:r>
        <w:rPr/>
        <w:t>Two</w:t>
      </w:r>
      <w:r>
        <w:rPr>
          <w:spacing w:val="67"/>
        </w:rPr>
        <w:t> </w:t>
      </w:r>
      <w:r>
        <w:rPr/>
        <w:t>types of chemical receptors are recognized: free nerve endings, which</w:t>
      </w:r>
      <w:r>
        <w:rPr>
          <w:spacing w:val="1"/>
        </w:rPr>
        <w:t> </w:t>
      </w:r>
      <w:r>
        <w:rPr/>
        <w:t>occur throughout the oral cavity, and taste buds. The free nerve ending possess</w:t>
      </w:r>
      <w:r>
        <w:rPr>
          <w:spacing w:val="1"/>
        </w:rPr>
        <w:t> </w:t>
      </w:r>
      <w:r>
        <w:rPr/>
        <w:t>no recognizable receptors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 for</w:t>
      </w:r>
      <w:r>
        <w:rPr>
          <w:spacing w:val="67"/>
        </w:rPr>
        <w:t> </w:t>
      </w:r>
      <w:r>
        <w:rPr/>
        <w:t>the perception of pungency</w:t>
      </w:r>
      <w:r>
        <w:rPr>
          <w:spacing w:val="1"/>
        </w:rPr>
        <w:t> </w:t>
      </w:r>
      <w:r>
        <w:rPr/>
        <w:t>and astringency. Taste buds are neural complexes of 25 – 50 specialized cells</w:t>
      </w:r>
      <w:r>
        <w:rPr>
          <w:spacing w:val="1"/>
        </w:rPr>
        <w:t> </w:t>
      </w:r>
      <w:r>
        <w:rPr/>
        <w:t>which occur in localized areas of the oral cavity</w:t>
      </w:r>
      <w:r>
        <w:rPr>
          <w:spacing w:val="67"/>
        </w:rPr>
        <w:t> </w:t>
      </w:r>
      <w:r>
        <w:rPr/>
        <w:t>(Hough </w:t>
      </w:r>
      <w:r>
        <w:rPr>
          <w:i/>
        </w:rPr>
        <w:t>et al</w:t>
      </w:r>
      <w:r>
        <w:rPr/>
        <w:t>., 1982). They</w:t>
      </w:r>
      <w:r>
        <w:rPr>
          <w:spacing w:val="1"/>
        </w:rPr>
        <w:t> </w:t>
      </w:r>
      <w:r>
        <w:rPr/>
        <w:t>occur</w:t>
      </w:r>
      <w:r>
        <w:rPr>
          <w:spacing w:val="-4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back,</w:t>
      </w:r>
      <w:r>
        <w:rPr>
          <w:spacing w:val="-1"/>
        </w:rPr>
        <w:t> </w:t>
      </w:r>
      <w:r>
        <w:rPr/>
        <w:t>tip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sides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tongue.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480" w:lineRule="auto" w:before="1"/>
        <w:ind w:left="1271" w:right="899"/>
        <w:jc w:val="both"/>
      </w:pPr>
      <w:r>
        <w:rPr/>
        <w:t>The brewer and his customer make a subjective assessment of beer flavour each</w:t>
      </w:r>
      <w:r>
        <w:rPr>
          <w:spacing w:val="1"/>
        </w:rPr>
        <w:t> </w:t>
      </w:r>
      <w:r>
        <w:rPr/>
        <w:t>time</w:t>
      </w:r>
      <w:r>
        <w:rPr>
          <w:spacing w:val="56"/>
        </w:rPr>
        <w:t> </w:t>
      </w:r>
      <w:r>
        <w:rPr/>
        <w:t>they</w:t>
      </w:r>
      <w:r>
        <w:rPr>
          <w:spacing w:val="58"/>
        </w:rPr>
        <w:t> </w:t>
      </w:r>
      <w:r>
        <w:rPr/>
        <w:t>taste</w:t>
      </w:r>
      <w:r>
        <w:rPr>
          <w:spacing w:val="56"/>
        </w:rPr>
        <w:t> </w:t>
      </w:r>
      <w:r>
        <w:rPr/>
        <w:t>but</w:t>
      </w:r>
      <w:r>
        <w:rPr>
          <w:spacing w:val="56"/>
        </w:rPr>
        <w:t> </w:t>
      </w:r>
      <w:r>
        <w:rPr/>
        <w:t>for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more</w:t>
      </w:r>
      <w:r>
        <w:rPr>
          <w:spacing w:val="55"/>
        </w:rPr>
        <w:t> </w:t>
      </w:r>
      <w:r>
        <w:rPr/>
        <w:t>objective</w:t>
      </w:r>
      <w:r>
        <w:rPr>
          <w:spacing w:val="54"/>
        </w:rPr>
        <w:t> </w:t>
      </w:r>
      <w:r>
        <w:rPr/>
        <w:t>appraisal,</w:t>
      </w:r>
      <w:r>
        <w:rPr>
          <w:spacing w:val="57"/>
        </w:rPr>
        <w:t> </w:t>
      </w:r>
      <w:r>
        <w:rPr/>
        <w:t>it</w:t>
      </w:r>
      <w:r>
        <w:rPr>
          <w:spacing w:val="55"/>
        </w:rPr>
        <w:t> </w:t>
      </w:r>
      <w:r>
        <w:rPr/>
        <w:t>is</w:t>
      </w:r>
      <w:r>
        <w:rPr>
          <w:spacing w:val="57"/>
        </w:rPr>
        <w:t> </w:t>
      </w:r>
      <w:r>
        <w:rPr/>
        <w:t>usually</w:t>
      </w:r>
      <w:r>
        <w:rPr>
          <w:spacing w:val="57"/>
        </w:rPr>
        <w:t> </w:t>
      </w:r>
      <w:r>
        <w:rPr/>
        <w:t>desirable</w:t>
      </w:r>
      <w:r>
        <w:rPr>
          <w:spacing w:val="55"/>
        </w:rPr>
        <w:t> </w:t>
      </w:r>
      <w:r>
        <w:rPr/>
        <w:t>to</w:t>
      </w:r>
      <w:r>
        <w:rPr>
          <w:spacing w:val="-65"/>
        </w:rPr>
        <w:t> </w:t>
      </w:r>
      <w:r>
        <w:rPr/>
        <w:t>submit the beer, with suitable controls, to a taste panel. Taste panel may be used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3"/>
          <w:numId w:val="4"/>
        </w:numPr>
        <w:tabs>
          <w:tab w:pos="1992" w:val="left" w:leader="none"/>
        </w:tabs>
        <w:spacing w:line="240" w:lineRule="auto" w:before="0" w:after="0"/>
        <w:ind w:left="1991" w:right="0" w:hanging="505"/>
        <w:jc w:val="both"/>
        <w:rPr>
          <w:sz w:val="27"/>
        </w:rPr>
      </w:pPr>
      <w:r>
        <w:rPr>
          <w:sz w:val="27"/>
        </w:rPr>
        <w:t>Select</w:t>
      </w:r>
      <w:r>
        <w:rPr>
          <w:spacing w:val="-3"/>
          <w:sz w:val="27"/>
        </w:rPr>
        <w:t> </w:t>
      </w:r>
      <w:r>
        <w:rPr>
          <w:sz w:val="27"/>
        </w:rPr>
        <w:t>qualified</w:t>
      </w:r>
      <w:r>
        <w:rPr>
          <w:spacing w:val="-2"/>
          <w:sz w:val="27"/>
        </w:rPr>
        <w:t> </w:t>
      </w:r>
      <w:r>
        <w:rPr>
          <w:sz w:val="27"/>
        </w:rPr>
        <w:t>judges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4"/>
        </w:numPr>
        <w:tabs>
          <w:tab w:pos="1991" w:val="left" w:leader="none"/>
          <w:tab w:pos="1992" w:val="left" w:leader="none"/>
        </w:tabs>
        <w:spacing w:line="240" w:lineRule="auto" w:before="0" w:after="0"/>
        <w:ind w:left="1991" w:right="0" w:hanging="579"/>
        <w:jc w:val="left"/>
        <w:rPr>
          <w:sz w:val="27"/>
        </w:rPr>
      </w:pPr>
      <w:r>
        <w:rPr>
          <w:sz w:val="27"/>
        </w:rPr>
        <w:t>Correlate</w:t>
      </w:r>
      <w:r>
        <w:rPr>
          <w:spacing w:val="-2"/>
          <w:sz w:val="27"/>
        </w:rPr>
        <w:t> </w:t>
      </w:r>
      <w:r>
        <w:rPr>
          <w:sz w:val="27"/>
        </w:rPr>
        <w:t>sensory with</w:t>
      </w:r>
      <w:r>
        <w:rPr>
          <w:spacing w:val="-2"/>
          <w:sz w:val="27"/>
        </w:rPr>
        <w:t> </w:t>
      </w:r>
      <w:r>
        <w:rPr>
          <w:sz w:val="27"/>
        </w:rPr>
        <w:t>chemical</w:t>
      </w:r>
      <w:r>
        <w:rPr>
          <w:spacing w:val="-1"/>
          <w:sz w:val="27"/>
        </w:rPr>
        <w:t> </w:t>
      </w:r>
      <w:r>
        <w:rPr>
          <w:sz w:val="27"/>
        </w:rPr>
        <w:t>and</w:t>
      </w:r>
      <w:r>
        <w:rPr>
          <w:spacing w:val="-3"/>
          <w:sz w:val="27"/>
        </w:rPr>
        <w:t> </w:t>
      </w:r>
      <w:r>
        <w:rPr>
          <w:sz w:val="27"/>
        </w:rPr>
        <w:t>physical</w:t>
      </w:r>
      <w:r>
        <w:rPr>
          <w:spacing w:val="-2"/>
          <w:sz w:val="27"/>
        </w:rPr>
        <w:t> </w:t>
      </w:r>
      <w:r>
        <w:rPr>
          <w:sz w:val="27"/>
        </w:rPr>
        <w:t>measurements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3"/>
          <w:numId w:val="4"/>
        </w:numPr>
        <w:tabs>
          <w:tab w:pos="1991" w:val="left" w:leader="none"/>
          <w:tab w:pos="1992" w:val="left" w:leader="none"/>
          <w:tab w:pos="2837" w:val="left" w:leader="none"/>
          <w:tab w:pos="4208" w:val="left" w:leader="none"/>
          <w:tab w:pos="5206" w:val="left" w:leader="none"/>
          <w:tab w:pos="6367" w:val="left" w:leader="none"/>
          <w:tab w:pos="7399" w:val="left" w:leader="none"/>
          <w:tab w:pos="8515" w:val="left" w:leader="none"/>
          <w:tab w:pos="9136" w:val="left" w:leader="none"/>
        </w:tabs>
        <w:spacing w:line="480" w:lineRule="auto" w:before="0" w:after="0"/>
        <w:ind w:left="1991" w:right="903" w:hanging="653"/>
        <w:jc w:val="left"/>
        <w:rPr>
          <w:sz w:val="27"/>
        </w:rPr>
      </w:pPr>
      <w:r>
        <w:rPr>
          <w:sz w:val="27"/>
        </w:rPr>
        <w:t>Study</w:t>
        <w:tab/>
        <w:t>processing</w:t>
        <w:tab/>
        <w:t>effects,</w:t>
        <w:tab/>
        <w:t>maintain</w:t>
        <w:tab/>
        <w:t>quality,</w:t>
        <w:tab/>
        <w:t>evaluate</w:t>
        <w:tab/>
        <w:t>raw</w:t>
        <w:tab/>
      </w:r>
      <w:r>
        <w:rPr>
          <w:spacing w:val="-1"/>
          <w:sz w:val="27"/>
        </w:rPr>
        <w:t>material</w:t>
      </w:r>
      <w:r>
        <w:rPr>
          <w:spacing w:val="-65"/>
          <w:sz w:val="27"/>
        </w:rPr>
        <w:t> </w:t>
      </w:r>
      <w:r>
        <w:rPr>
          <w:sz w:val="27"/>
        </w:rPr>
        <w:t>selection,</w:t>
      </w:r>
      <w:r>
        <w:rPr>
          <w:spacing w:val="-2"/>
          <w:sz w:val="27"/>
        </w:rPr>
        <w:t> </w:t>
      </w:r>
      <w:r>
        <w:rPr>
          <w:sz w:val="27"/>
        </w:rPr>
        <w:t>establish storage stability,</w:t>
      </w:r>
      <w:r>
        <w:rPr>
          <w:spacing w:val="-2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sz w:val="27"/>
        </w:rPr>
        <w:t>reduce</w:t>
      </w:r>
      <w:r>
        <w:rPr>
          <w:spacing w:val="-2"/>
          <w:sz w:val="27"/>
        </w:rPr>
        <w:t> </w:t>
      </w:r>
      <w:r>
        <w:rPr>
          <w:sz w:val="27"/>
        </w:rPr>
        <w:t>costs.</w:t>
      </w:r>
    </w:p>
    <w:p>
      <w:pPr>
        <w:pStyle w:val="ListParagraph"/>
        <w:numPr>
          <w:ilvl w:val="3"/>
          <w:numId w:val="4"/>
        </w:numPr>
        <w:tabs>
          <w:tab w:pos="1991" w:val="left" w:leader="none"/>
          <w:tab w:pos="1992" w:val="left" w:leader="none"/>
        </w:tabs>
        <w:spacing w:line="240" w:lineRule="auto" w:before="1" w:after="0"/>
        <w:ind w:left="1991" w:right="0" w:hanging="639"/>
        <w:jc w:val="left"/>
        <w:rPr>
          <w:sz w:val="27"/>
        </w:rPr>
      </w:pPr>
      <w:r>
        <w:rPr>
          <w:sz w:val="27"/>
        </w:rPr>
        <w:t>Evaluate</w:t>
      </w:r>
      <w:r>
        <w:rPr>
          <w:spacing w:val="-4"/>
          <w:sz w:val="27"/>
        </w:rPr>
        <w:t> </w:t>
      </w:r>
      <w:r>
        <w:rPr>
          <w:sz w:val="27"/>
        </w:rPr>
        <w:t>quality</w:t>
      </w:r>
      <w:r>
        <w:rPr>
          <w:spacing w:val="-2"/>
          <w:sz w:val="27"/>
        </w:rPr>
        <w:t> </w:t>
      </w:r>
      <w:r>
        <w:rPr>
          <w:sz w:val="27"/>
        </w:rPr>
        <w:t>and</w:t>
      </w:r>
    </w:p>
    <w:p>
      <w:pPr>
        <w:pStyle w:val="ListParagraph"/>
        <w:numPr>
          <w:ilvl w:val="3"/>
          <w:numId w:val="4"/>
        </w:numPr>
        <w:tabs>
          <w:tab w:pos="1991" w:val="left" w:leader="none"/>
          <w:tab w:pos="1992" w:val="left" w:leader="none"/>
        </w:tabs>
        <w:spacing w:line="240" w:lineRule="auto" w:before="155" w:after="0"/>
        <w:ind w:left="1991" w:right="0" w:hanging="565"/>
        <w:jc w:val="left"/>
        <w:rPr>
          <w:sz w:val="27"/>
        </w:rPr>
      </w:pPr>
      <w:r>
        <w:rPr>
          <w:sz w:val="27"/>
        </w:rPr>
        <w:t>Determine</w:t>
      </w:r>
      <w:r>
        <w:rPr>
          <w:spacing w:val="-3"/>
          <w:sz w:val="27"/>
        </w:rPr>
        <w:t> </w:t>
      </w:r>
      <w:r>
        <w:rPr>
          <w:sz w:val="27"/>
        </w:rPr>
        <w:t>consumer</w:t>
      </w:r>
      <w:r>
        <w:rPr>
          <w:spacing w:val="-1"/>
          <w:sz w:val="27"/>
        </w:rPr>
        <w:t> </w:t>
      </w:r>
      <w:r>
        <w:rPr>
          <w:sz w:val="27"/>
        </w:rPr>
        <w:t>reaction</w:t>
      </w:r>
      <w:r>
        <w:rPr>
          <w:spacing w:val="-3"/>
          <w:sz w:val="27"/>
        </w:rPr>
        <w:t> </w:t>
      </w:r>
      <w:r>
        <w:rPr>
          <w:sz w:val="27"/>
        </w:rPr>
        <w:t>(Amerine</w:t>
      </w:r>
      <w:r>
        <w:rPr>
          <w:spacing w:val="-2"/>
          <w:sz w:val="27"/>
        </w:rPr>
        <w:t> </w:t>
      </w:r>
      <w:r>
        <w:rPr>
          <w:i/>
          <w:sz w:val="27"/>
        </w:rPr>
        <w:t>et</w:t>
      </w:r>
      <w:r>
        <w:rPr>
          <w:i/>
          <w:spacing w:val="-3"/>
          <w:sz w:val="27"/>
        </w:rPr>
        <w:t> </w:t>
      </w:r>
      <w:r>
        <w:rPr>
          <w:i/>
          <w:sz w:val="27"/>
        </w:rPr>
        <w:t>al</w:t>
      </w:r>
      <w:r>
        <w:rPr>
          <w:sz w:val="27"/>
        </w:rPr>
        <w:t>.,</w:t>
      </w:r>
      <w:r>
        <w:rPr>
          <w:spacing w:val="-2"/>
          <w:sz w:val="27"/>
        </w:rPr>
        <w:t> </w:t>
      </w:r>
      <w:r>
        <w:rPr>
          <w:sz w:val="27"/>
        </w:rPr>
        <w:t>1965).</w:t>
      </w:r>
    </w:p>
    <w:p>
      <w:pPr>
        <w:spacing w:after="0" w:line="240" w:lineRule="auto"/>
        <w:jc w:val="left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89"/>
        <w:ind w:left="1180"/>
        <w:jc w:val="both"/>
      </w:pPr>
      <w:r>
        <w:rPr/>
        <w:t>The</w:t>
      </w:r>
      <w:r>
        <w:rPr>
          <w:spacing w:val="-2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"/>
        </w:numPr>
        <w:tabs>
          <w:tab w:pos="1986" w:val="left" w:leader="none"/>
          <w:tab w:pos="1987" w:val="left" w:leader="none"/>
        </w:tabs>
        <w:spacing w:line="240" w:lineRule="auto" w:before="0" w:after="0"/>
        <w:ind w:left="1986" w:right="0" w:hanging="505"/>
        <w:jc w:val="left"/>
        <w:rPr>
          <w:sz w:val="27"/>
        </w:rPr>
      </w:pPr>
      <w:r>
        <w:rPr>
          <w:sz w:val="27"/>
        </w:rPr>
        <w:t>Difference</w:t>
      </w:r>
      <w:r>
        <w:rPr>
          <w:spacing w:val="-2"/>
          <w:sz w:val="27"/>
        </w:rPr>
        <w:t> </w:t>
      </w:r>
      <w:r>
        <w:rPr>
          <w:sz w:val="27"/>
        </w:rPr>
        <w:t>tests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1986" w:val="left" w:leader="none"/>
          <w:tab w:pos="1987" w:val="left" w:leader="none"/>
        </w:tabs>
        <w:spacing w:line="240" w:lineRule="auto" w:before="0" w:after="0"/>
        <w:ind w:left="1986" w:right="0" w:hanging="579"/>
        <w:jc w:val="left"/>
        <w:rPr>
          <w:sz w:val="27"/>
        </w:rPr>
      </w:pPr>
      <w:r>
        <w:rPr>
          <w:sz w:val="27"/>
        </w:rPr>
        <w:t>Rank</w:t>
      </w:r>
      <w:r>
        <w:rPr>
          <w:spacing w:val="-1"/>
          <w:sz w:val="27"/>
        </w:rPr>
        <w:t> </w:t>
      </w:r>
      <w:r>
        <w:rPr>
          <w:sz w:val="27"/>
        </w:rPr>
        <w:t>order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986" w:val="left" w:leader="none"/>
          <w:tab w:pos="1987" w:val="left" w:leader="none"/>
        </w:tabs>
        <w:spacing w:line="240" w:lineRule="auto" w:before="0" w:after="0"/>
        <w:ind w:left="1986" w:right="0" w:hanging="653"/>
        <w:jc w:val="left"/>
        <w:rPr>
          <w:sz w:val="27"/>
        </w:rPr>
      </w:pPr>
      <w:r>
        <w:rPr>
          <w:sz w:val="27"/>
        </w:rPr>
        <w:t>Scoring</w:t>
      </w:r>
      <w:r>
        <w:rPr>
          <w:spacing w:val="-1"/>
          <w:sz w:val="27"/>
        </w:rPr>
        <w:t> </w:t>
      </w:r>
      <w:r>
        <w:rPr>
          <w:sz w:val="27"/>
        </w:rPr>
        <w:t>tests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"/>
        </w:numPr>
        <w:tabs>
          <w:tab w:pos="1986" w:val="left" w:leader="none"/>
          <w:tab w:pos="1987" w:val="left" w:leader="none"/>
        </w:tabs>
        <w:spacing w:line="240" w:lineRule="auto" w:before="0" w:after="0"/>
        <w:ind w:left="1986" w:right="0" w:hanging="639"/>
        <w:jc w:val="left"/>
        <w:rPr>
          <w:sz w:val="27"/>
        </w:rPr>
      </w:pPr>
      <w:r>
        <w:rPr>
          <w:sz w:val="27"/>
        </w:rPr>
        <w:t>Descriptive</w:t>
      </w:r>
      <w:r>
        <w:rPr>
          <w:spacing w:val="-4"/>
          <w:sz w:val="27"/>
        </w:rPr>
        <w:t> </w:t>
      </w:r>
      <w:r>
        <w:rPr>
          <w:sz w:val="27"/>
        </w:rPr>
        <w:t>tests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"/>
        </w:numPr>
        <w:tabs>
          <w:tab w:pos="1986" w:val="left" w:leader="none"/>
          <w:tab w:pos="1987" w:val="left" w:leader="none"/>
        </w:tabs>
        <w:spacing w:line="240" w:lineRule="auto" w:before="0" w:after="0"/>
        <w:ind w:left="1986" w:right="0" w:hanging="565"/>
        <w:jc w:val="left"/>
        <w:rPr>
          <w:sz w:val="27"/>
        </w:rPr>
      </w:pPr>
      <w:r>
        <w:rPr>
          <w:sz w:val="27"/>
        </w:rPr>
        <w:t>Hedonic</w:t>
      </w:r>
      <w:r>
        <w:rPr>
          <w:spacing w:val="-4"/>
          <w:sz w:val="27"/>
        </w:rPr>
        <w:t> </w:t>
      </w:r>
      <w:r>
        <w:rPr>
          <w:sz w:val="27"/>
        </w:rPr>
        <w:t>scaling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1986" w:val="left" w:leader="none"/>
          <w:tab w:pos="1987" w:val="left" w:leader="none"/>
        </w:tabs>
        <w:spacing w:line="240" w:lineRule="auto" w:before="0" w:after="0"/>
        <w:ind w:left="1986" w:right="0" w:hanging="639"/>
        <w:jc w:val="left"/>
        <w:rPr>
          <w:sz w:val="27"/>
        </w:rPr>
      </w:pPr>
      <w:r>
        <w:rPr>
          <w:sz w:val="27"/>
        </w:rPr>
        <w:t>Acceptance</w:t>
      </w:r>
      <w:r>
        <w:rPr>
          <w:spacing w:val="-1"/>
          <w:sz w:val="27"/>
        </w:rPr>
        <w:t> </w:t>
      </w:r>
      <w:r>
        <w:rPr>
          <w:sz w:val="27"/>
        </w:rPr>
        <w:t>and preference</w:t>
      </w:r>
      <w:r>
        <w:rPr>
          <w:spacing w:val="-1"/>
          <w:sz w:val="27"/>
        </w:rPr>
        <w:t> </w:t>
      </w:r>
      <w:r>
        <w:rPr>
          <w:sz w:val="27"/>
        </w:rPr>
        <w:t>tests</w:t>
      </w:r>
      <w:r>
        <w:rPr>
          <w:spacing w:val="1"/>
          <w:sz w:val="27"/>
        </w:rPr>
        <w:t> </w:t>
      </w:r>
      <w:r>
        <w:rPr>
          <w:sz w:val="27"/>
        </w:rPr>
        <w:t>(Amerine</w:t>
      </w:r>
      <w:r>
        <w:rPr>
          <w:spacing w:val="-2"/>
          <w:sz w:val="27"/>
        </w:rPr>
        <w:t> </w:t>
      </w:r>
      <w:r>
        <w:rPr>
          <w:i/>
          <w:sz w:val="27"/>
        </w:rPr>
        <w:t>et</w:t>
      </w:r>
      <w:r>
        <w:rPr>
          <w:i/>
          <w:spacing w:val="-3"/>
          <w:sz w:val="27"/>
        </w:rPr>
        <w:t> </w:t>
      </w:r>
      <w:r>
        <w:rPr>
          <w:i/>
          <w:sz w:val="27"/>
        </w:rPr>
        <w:t>al</w:t>
      </w:r>
      <w:r>
        <w:rPr>
          <w:sz w:val="27"/>
        </w:rPr>
        <w:t>.,</w:t>
      </w:r>
      <w:r>
        <w:rPr>
          <w:spacing w:val="-2"/>
          <w:sz w:val="27"/>
        </w:rPr>
        <w:t> </w:t>
      </w:r>
      <w:r>
        <w:rPr>
          <w:sz w:val="27"/>
        </w:rPr>
        <w:t>1965).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80" w:right="893"/>
        <w:jc w:val="both"/>
      </w:pPr>
      <w:r>
        <w:rPr/>
        <w:t>Difference</w:t>
      </w:r>
      <w:r>
        <w:rPr>
          <w:spacing w:val="56"/>
        </w:rPr>
        <w:t> </w:t>
      </w:r>
      <w:r>
        <w:rPr/>
        <w:t>tests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most</w:t>
      </w:r>
      <w:r>
        <w:rPr>
          <w:spacing w:val="56"/>
        </w:rPr>
        <w:t> </w:t>
      </w:r>
      <w:r>
        <w:rPr/>
        <w:t>commonly</w:t>
      </w:r>
      <w:r>
        <w:rPr>
          <w:spacing w:val="56"/>
        </w:rPr>
        <w:t> </w:t>
      </w:r>
      <w:r>
        <w:rPr/>
        <w:t>used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brewing</w:t>
      </w:r>
      <w:r>
        <w:rPr>
          <w:spacing w:val="58"/>
        </w:rPr>
        <w:t> </w:t>
      </w:r>
      <w:r>
        <w:rPr/>
        <w:t>industry,</w:t>
      </w:r>
      <w:r>
        <w:rPr>
          <w:spacing w:val="54"/>
        </w:rPr>
        <w:t> </w:t>
      </w:r>
      <w:r>
        <w:rPr/>
        <w:t>the</w:t>
      </w:r>
      <w:r>
        <w:rPr>
          <w:spacing w:val="57"/>
        </w:rPr>
        <w:t> </w:t>
      </w:r>
      <w:r>
        <w:rPr/>
        <w:t>results</w:t>
      </w:r>
      <w:r>
        <w:rPr>
          <w:spacing w:val="56"/>
        </w:rPr>
        <w:t> </w:t>
      </w:r>
      <w:r>
        <w:rPr/>
        <w:t>of</w:t>
      </w:r>
      <w:r>
        <w:rPr>
          <w:spacing w:val="-65"/>
        </w:rPr>
        <w:t> </w:t>
      </w:r>
      <w:r>
        <w:rPr/>
        <w:t>which</w:t>
      </w:r>
      <w:r>
        <w:rPr>
          <w:spacing w:val="50"/>
        </w:rPr>
        <w:t> </w:t>
      </w:r>
      <w:r>
        <w:rPr/>
        <w:t>are</w:t>
      </w:r>
      <w:r>
        <w:rPr>
          <w:spacing w:val="47"/>
        </w:rPr>
        <w:t> </w:t>
      </w:r>
      <w:r>
        <w:rPr/>
        <w:t>readily</w:t>
      </w:r>
      <w:r>
        <w:rPr>
          <w:spacing w:val="51"/>
        </w:rPr>
        <w:t> </w:t>
      </w:r>
      <w:r>
        <w:rPr/>
        <w:t>analyzed</w:t>
      </w:r>
      <w:r>
        <w:rPr>
          <w:spacing w:val="48"/>
        </w:rPr>
        <w:t> </w:t>
      </w:r>
      <w:r>
        <w:rPr/>
        <w:t>by</w:t>
      </w:r>
      <w:r>
        <w:rPr>
          <w:spacing w:val="49"/>
        </w:rPr>
        <w:t> </w:t>
      </w:r>
      <w:r>
        <w:rPr/>
        <w:t>statistics.</w:t>
      </w:r>
      <w:r>
        <w:rPr>
          <w:spacing w:val="49"/>
        </w:rPr>
        <w:t> </w:t>
      </w:r>
      <w:r>
        <w:rPr/>
        <w:t>Several</w:t>
      </w:r>
      <w:r>
        <w:rPr>
          <w:spacing w:val="49"/>
        </w:rPr>
        <w:t> </w:t>
      </w:r>
      <w:r>
        <w:rPr/>
        <w:t>forms</w:t>
      </w:r>
      <w:r>
        <w:rPr>
          <w:spacing w:val="49"/>
        </w:rPr>
        <w:t> </w:t>
      </w:r>
      <w:r>
        <w:rPr/>
        <w:t>of</w:t>
      </w:r>
      <w:r>
        <w:rPr>
          <w:spacing w:val="46"/>
        </w:rPr>
        <w:t> </w:t>
      </w:r>
      <w:r>
        <w:rPr/>
        <w:t>difference</w:t>
      </w:r>
      <w:r>
        <w:rPr>
          <w:spacing w:val="50"/>
        </w:rPr>
        <w:t> </w:t>
      </w:r>
      <w:r>
        <w:rPr/>
        <w:t>tests</w:t>
      </w:r>
      <w:r>
        <w:rPr>
          <w:spacing w:val="50"/>
        </w:rPr>
        <w:t> </w:t>
      </w:r>
      <w:r>
        <w:rPr/>
        <w:t>are</w:t>
      </w:r>
      <w:r>
        <w:rPr>
          <w:spacing w:val="-65"/>
        </w:rPr>
        <w:t> </w:t>
      </w:r>
      <w:r>
        <w:rPr/>
        <w:t>used. The </w:t>
      </w:r>
      <w:r>
        <w:rPr>
          <w:b/>
        </w:rPr>
        <w:t>‘A</w:t>
      </w:r>
      <w:r>
        <w:rPr/>
        <w:t>-not-</w:t>
      </w:r>
      <w:r>
        <w:rPr>
          <w:b/>
        </w:rPr>
        <w:t>A’ </w:t>
      </w:r>
      <w:r>
        <w:rPr/>
        <w:t>form of test is perhaps the simplest. Assessors are first</w:t>
      </w:r>
      <w:r>
        <w:rPr>
          <w:spacing w:val="1"/>
        </w:rPr>
        <w:t> </w:t>
      </w:r>
      <w:r>
        <w:rPr/>
        <w:t>familiarized with a standard </w:t>
      </w:r>
      <w:r>
        <w:rPr>
          <w:b/>
        </w:rPr>
        <w:t>A</w:t>
      </w:r>
      <w:r>
        <w:rPr>
          <w:b/>
          <w:spacing w:val="67"/>
        </w:rPr>
        <w:t> </w:t>
      </w:r>
      <w:r>
        <w:rPr/>
        <w:t>and then presented in a random manner, either</w:t>
      </w:r>
      <w:r>
        <w:rPr>
          <w:spacing w:val="1"/>
        </w:rPr>
        <w:t> </w:t>
      </w:r>
      <w:r>
        <w:rPr/>
        <w:t>with </w:t>
      </w:r>
      <w:r>
        <w:rPr>
          <w:b/>
        </w:rPr>
        <w:t>A </w:t>
      </w:r>
      <w:r>
        <w:rPr/>
        <w:t>again or with the comparative sample </w:t>
      </w:r>
      <w:r>
        <w:rPr>
          <w:b/>
        </w:rPr>
        <w:t>B</w:t>
      </w:r>
      <w:r>
        <w:rPr/>
        <w:t>. In the paired-comparison test,</w:t>
      </w:r>
      <w:r>
        <w:rPr>
          <w:spacing w:val="1"/>
        </w:rPr>
        <w:t> </w:t>
      </w:r>
      <w:r>
        <w:rPr/>
        <w:t>two samples are presented simultaneously </w:t>
      </w:r>
      <w:r>
        <w:rPr>
          <w:b/>
        </w:rPr>
        <w:t>(AA, AB, BA, </w:t>
      </w:r>
      <w:r>
        <w:rPr/>
        <w:t>or </w:t>
      </w:r>
      <w:r>
        <w:rPr>
          <w:b/>
        </w:rPr>
        <w:t>BB) </w:t>
      </w:r>
      <w:r>
        <w:rPr/>
        <w:t>and assessors</w:t>
      </w:r>
      <w:r>
        <w:rPr>
          <w:spacing w:val="1"/>
        </w:rPr>
        <w:t> </w:t>
      </w:r>
      <w:r>
        <w:rPr/>
        <w:t>report either ‘there is a difference’, or there is no difference. The duo-trio test is a</w:t>
      </w:r>
      <w:r>
        <w:rPr>
          <w:spacing w:val="-65"/>
        </w:rPr>
        <w:t> </w:t>
      </w:r>
      <w:r>
        <w:rPr/>
        <w:t>three-glass test in which the reference sample is specified and the assessor is</w:t>
      </w:r>
      <w:r>
        <w:rPr>
          <w:spacing w:val="1"/>
        </w:rPr>
        <w:t> </w:t>
      </w:r>
      <w:r>
        <w:rPr/>
        <w:t>required to say which of the others is the same as the reference .In the triangular</w:t>
      </w:r>
      <w:r>
        <w:rPr>
          <w:spacing w:val="1"/>
        </w:rPr>
        <w:t> </w:t>
      </w:r>
      <w:r>
        <w:rPr/>
        <w:t>test,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same</w:t>
      </w:r>
      <w:r>
        <w:rPr>
          <w:spacing w:val="26"/>
        </w:rPr>
        <w:t> </w:t>
      </w:r>
      <w:r>
        <w:rPr/>
        <w:t>beer</w:t>
      </w:r>
      <w:r>
        <w:rPr>
          <w:spacing w:val="26"/>
        </w:rPr>
        <w:t> </w:t>
      </w:r>
      <w:r>
        <w:rPr/>
        <w:t>is</w:t>
      </w:r>
      <w:r>
        <w:rPr>
          <w:spacing w:val="25"/>
        </w:rPr>
        <w:t> </w:t>
      </w:r>
      <w:r>
        <w:rPr/>
        <w:t>presented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two</w:t>
      </w:r>
      <w:r>
        <w:rPr>
          <w:spacing w:val="28"/>
        </w:rPr>
        <w:t> </w:t>
      </w:r>
      <w:r>
        <w:rPr/>
        <w:t>glasses</w:t>
      </w:r>
      <w:r>
        <w:rPr>
          <w:spacing w:val="25"/>
        </w:rPr>
        <w:t> </w:t>
      </w:r>
      <w:r>
        <w:rPr/>
        <w:t>and</w:t>
      </w:r>
      <w:r>
        <w:rPr>
          <w:spacing w:val="28"/>
        </w:rPr>
        <w:t> </w:t>
      </w:r>
      <w:r>
        <w:rPr/>
        <w:t>a</w:t>
      </w:r>
      <w:r>
        <w:rPr>
          <w:spacing w:val="23"/>
        </w:rPr>
        <w:t> </w:t>
      </w:r>
      <w:r>
        <w:rPr/>
        <w:t>different</w:t>
      </w:r>
      <w:r>
        <w:rPr>
          <w:spacing w:val="23"/>
        </w:rPr>
        <w:t> </w:t>
      </w:r>
      <w:r>
        <w:rPr/>
        <w:t>beer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third.</w:t>
      </w:r>
      <w:r>
        <w:rPr>
          <w:spacing w:val="-65"/>
        </w:rPr>
        <w:t> </w:t>
      </w:r>
      <w:r>
        <w:rPr/>
        <w:t>The assessor is asked to identify the odd sample. However, tasters may find</w:t>
      </w:r>
      <w:r>
        <w:rPr>
          <w:spacing w:val="1"/>
        </w:rPr>
        <w:t> </w:t>
      </w:r>
      <w:r>
        <w:rPr/>
        <w:t>difficulty in finding the odd beer from certain of the six possible arrangements</w:t>
      </w:r>
      <w:r>
        <w:rPr>
          <w:spacing w:val="1"/>
        </w:rPr>
        <w:t> </w:t>
      </w:r>
      <w:r>
        <w:rPr>
          <w:b/>
        </w:rPr>
        <w:t>(AAB,</w:t>
      </w:r>
      <w:r>
        <w:rPr>
          <w:b/>
          <w:spacing w:val="1"/>
        </w:rPr>
        <w:t> </w:t>
      </w:r>
      <w:r>
        <w:rPr>
          <w:b/>
        </w:rPr>
        <w:t>ABA,</w:t>
      </w:r>
      <w:r>
        <w:rPr>
          <w:b/>
          <w:spacing w:val="1"/>
        </w:rPr>
        <w:t> </w:t>
      </w:r>
      <w:r>
        <w:rPr>
          <w:b/>
        </w:rPr>
        <w:t>ABB,</w:t>
      </w:r>
      <w:r>
        <w:rPr>
          <w:b/>
          <w:spacing w:val="1"/>
        </w:rPr>
        <w:t> </w:t>
      </w:r>
      <w:r>
        <w:rPr>
          <w:b/>
        </w:rPr>
        <w:t>BAA,</w:t>
      </w:r>
      <w:r>
        <w:rPr>
          <w:b/>
          <w:spacing w:val="1"/>
        </w:rPr>
        <w:t> </w:t>
      </w:r>
      <w:r>
        <w:rPr>
          <w:b/>
        </w:rPr>
        <w:t>BAB</w:t>
      </w:r>
      <w:r>
        <w:rPr>
          <w:b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b/>
        </w:rPr>
        <w:t>BBA)</w:t>
      </w:r>
      <w:r>
        <w:rPr>
          <w:b/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one of the samples has a</w:t>
      </w:r>
      <w:r>
        <w:rPr>
          <w:spacing w:val="1"/>
        </w:rPr>
        <w:t> </w:t>
      </w:r>
      <w:r>
        <w:rPr/>
        <w:t>lingering flavour or</w:t>
      </w:r>
      <w:r>
        <w:rPr>
          <w:spacing w:val="-1"/>
        </w:rPr>
        <w:t> </w:t>
      </w:r>
      <w:r>
        <w:rPr/>
        <w:t>after taste (Clapperton,</w:t>
      </w:r>
      <w:r>
        <w:rPr>
          <w:spacing w:val="-2"/>
        </w:rPr>
        <w:t> </w:t>
      </w:r>
      <w:r>
        <w:rPr/>
        <w:t>1975).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5"/>
        <w:jc w:val="both"/>
      </w:pPr>
      <w:r>
        <w:rPr/>
        <w:t>The beers presented to the panel should be at the same temperature, in the same</w:t>
      </w:r>
      <w:r>
        <w:rPr>
          <w:spacing w:val="1"/>
        </w:rPr>
        <w:t> </w:t>
      </w:r>
      <w:r>
        <w:rPr/>
        <w:t>condition (CO</w:t>
      </w:r>
      <w:r>
        <w:rPr>
          <w:vertAlign w:val="subscript"/>
        </w:rPr>
        <w:t>2</w:t>
      </w:r>
      <w:r>
        <w:rPr>
          <w:vertAlign w:val="baseline"/>
        </w:rPr>
        <w:t> content) and served in opaque glasses or in a darkened room to</w:t>
      </w:r>
      <w:r>
        <w:rPr>
          <w:spacing w:val="1"/>
          <w:vertAlign w:val="baseline"/>
        </w:rPr>
        <w:t> </w:t>
      </w:r>
      <w:r>
        <w:rPr>
          <w:vertAlign w:val="baseline"/>
        </w:rPr>
        <w:t>eliminate differences in colour or clarity. Each taster is provided with a form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 2.3) (EBC, 1975) on which he must record his result immediately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tasting. No discussion of results is allowed until all the tasters have completed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their report forms. Each taster’s findings are recorded on summary sheet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significance of the results evaluated by reference to Bengtsson’s Table (Appendix</w:t>
      </w:r>
      <w:r>
        <w:rPr>
          <w:spacing w:val="-65"/>
          <w:vertAlign w:val="baseline"/>
        </w:rPr>
        <w:t> </w:t>
      </w:r>
      <w:r>
        <w:rPr>
          <w:vertAlign w:val="baseline"/>
        </w:rPr>
        <w:t>1).</w:t>
      </w:r>
    </w:p>
    <w:p>
      <w:pPr>
        <w:pStyle w:val="BodyText"/>
        <w:rPr>
          <w:sz w:val="41"/>
        </w:rPr>
      </w:pPr>
    </w:p>
    <w:p>
      <w:pPr>
        <w:pStyle w:val="Heading3"/>
      </w:pPr>
      <w:r>
        <w:rPr/>
        <w:t>Table</w:t>
      </w:r>
      <w:r>
        <w:rPr>
          <w:spacing w:val="-6"/>
        </w:rPr>
        <w:t> </w:t>
      </w:r>
      <w:r>
        <w:rPr/>
        <w:t>2.3:</w:t>
      </w:r>
      <w:r>
        <w:rPr>
          <w:spacing w:val="-1"/>
        </w:rPr>
        <w:t> </w:t>
      </w:r>
      <w:r>
        <w:rPr/>
        <w:t>Taste</w:t>
      </w:r>
      <w:r>
        <w:rPr>
          <w:spacing w:val="-3"/>
        </w:rPr>
        <w:t> </w:t>
      </w:r>
      <w:r>
        <w:rPr/>
        <w:t>Panel</w:t>
      </w:r>
      <w:r>
        <w:rPr>
          <w:spacing w:val="-3"/>
        </w:rPr>
        <w:t> </w:t>
      </w:r>
      <w:r>
        <w:rPr/>
        <w:t>report</w:t>
      </w:r>
      <w:r>
        <w:rPr>
          <w:spacing w:val="-2"/>
        </w:rPr>
        <w:t> </w:t>
      </w:r>
      <w:r>
        <w:rPr/>
        <w:t>forms. </w:t>
      </w:r>
      <w:r>
        <w:rPr>
          <w:i/>
        </w:rPr>
        <w:t>Analytica</w:t>
      </w:r>
      <w:r>
        <w:rPr/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w:pict>
          <v:shape style="position:absolute;margin-left:90.024002pt;margin-top:11.513336pt;width:411.95pt;height:.1pt;mso-position-horizontal-relative:page;mso-position-vertical-relative:paragraph;z-index:-15725056;mso-wrap-distance-left:0;mso-wrap-distance-right:0" coordorigin="1800,230" coordsize="8239,0" path="m1800,230l10039,230e" filled="false" stroked="true" strokeweight=".85428pt" strokecolor="#000000">
            <v:path arrowok="t"/>
            <v:stroke dashstyle="solid"/>
            <w10:wrap type="topAndBottom"/>
          </v:shape>
        </w:pict>
      </w:r>
    </w:p>
    <w:p>
      <w:pPr>
        <w:spacing w:before="125"/>
        <w:ind w:left="1271" w:right="0" w:firstLine="0"/>
        <w:jc w:val="left"/>
        <w:rPr>
          <w:b/>
          <w:sz w:val="27"/>
        </w:rPr>
      </w:pPr>
      <w:r>
        <w:rPr>
          <w:b/>
          <w:sz w:val="27"/>
        </w:rPr>
        <w:t>INDIVIDUALTWO-GLASS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FLAVOUR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TESTING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FORM</w:t>
      </w:r>
    </w:p>
    <w:p>
      <w:pPr>
        <w:pStyle w:val="BodyText"/>
        <w:tabs>
          <w:tab w:pos="7132" w:val="left" w:leader="none"/>
          <w:tab w:pos="8921" w:val="left" w:leader="none"/>
          <w:tab w:pos="9497" w:val="left" w:leader="none"/>
          <w:tab w:pos="9606" w:val="left" w:leader="none"/>
        </w:tabs>
        <w:spacing w:line="360" w:lineRule="auto" w:before="149"/>
        <w:ind w:left="1271" w:right="1318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Taster</w:t>
      </w:r>
      <w:r>
        <w:rPr>
          <w:u w:val="single"/>
        </w:rPr>
        <w:tab/>
      </w:r>
      <w:r>
        <w:rPr/>
        <w:t>Date:</w:t>
      </w:r>
      <w:r>
        <w:rPr>
          <w:u w:val="single"/>
        </w:rPr>
        <w:tab/>
        <w:tab/>
        <w:tab/>
      </w:r>
      <w:r>
        <w:rPr/>
        <w:t> Beers</w:t>
      </w:r>
      <w:r>
        <w:rPr>
          <w:spacing w:val="-5"/>
        </w:rPr>
        <w:t> </w:t>
      </w:r>
      <w:r>
        <w:rPr/>
        <w:t>compared </w:t>
      </w:r>
      <w:r>
        <w:rPr>
          <w:w w:val="100"/>
          <w:u w:val="single"/>
        </w:rPr>
        <w:t> </w:t>
      </w:r>
      <w:r>
        <w:rPr>
          <w:u w:val="single"/>
        </w:rPr>
        <w:tab/>
        <w:tab/>
        <w:tab/>
      </w:r>
      <w:r>
        <w:rPr/>
        <w:t>                                                                                                Is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flavour</w:t>
      </w:r>
      <w:r>
        <w:rPr>
          <w:spacing w:val="-2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between the</w:t>
      </w:r>
      <w:r>
        <w:rPr>
          <w:spacing w:val="-3"/>
        </w:rPr>
        <w:t> </w:t>
      </w:r>
      <w:r>
        <w:rPr/>
        <w:t>two?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tabs>
          <w:tab w:pos="8965" w:val="left" w:leader="none"/>
        </w:tabs>
        <w:spacing w:line="310" w:lineRule="exact" w:before="0"/>
        <w:ind w:left="1271" w:right="0" w:firstLine="0"/>
        <w:jc w:val="left"/>
        <w:rPr>
          <w:i/>
          <w:sz w:val="27"/>
        </w:rPr>
      </w:pPr>
      <w:r>
        <w:rPr>
          <w:sz w:val="27"/>
        </w:rPr>
        <w:t>Can</w:t>
      </w:r>
      <w:r>
        <w:rPr>
          <w:spacing w:val="-3"/>
          <w:sz w:val="27"/>
        </w:rPr>
        <w:t> </w:t>
      </w:r>
      <w:r>
        <w:rPr>
          <w:sz w:val="27"/>
        </w:rPr>
        <w:t>you</w:t>
      </w:r>
      <w:r>
        <w:rPr>
          <w:spacing w:val="-1"/>
          <w:sz w:val="27"/>
        </w:rPr>
        <w:t> </w:t>
      </w:r>
      <w:r>
        <w:rPr>
          <w:sz w:val="27"/>
        </w:rPr>
        <w:t>describe</w:t>
      </w:r>
      <w:r>
        <w:rPr>
          <w:spacing w:val="-3"/>
          <w:sz w:val="27"/>
        </w:rPr>
        <w:t> </w:t>
      </w:r>
      <w:r>
        <w:rPr>
          <w:sz w:val="27"/>
        </w:rPr>
        <w:t>the</w:t>
      </w:r>
      <w:r>
        <w:rPr>
          <w:spacing w:val="-6"/>
          <w:sz w:val="27"/>
        </w:rPr>
        <w:t> </w:t>
      </w:r>
      <w:r>
        <w:rPr>
          <w:sz w:val="27"/>
        </w:rPr>
        <w:t>difference? </w:t>
      </w:r>
      <w:r>
        <w:rPr>
          <w:i/>
          <w:sz w:val="27"/>
        </w:rPr>
        <w:t>optional</w:t>
      </w:r>
      <w:r>
        <w:rPr>
          <w:i/>
          <w:sz w:val="27"/>
          <w:u w:val="single"/>
        </w:rPr>
        <w:t> </w:t>
        <w:tab/>
      </w:r>
    </w:p>
    <w:p>
      <w:pPr>
        <w:pStyle w:val="BodyText"/>
        <w:tabs>
          <w:tab w:pos="9168" w:val="left" w:leader="none"/>
        </w:tabs>
        <w:spacing w:before="155"/>
        <w:ind w:left="1271"/>
      </w:pPr>
      <w:r>
        <w:rPr/>
        <w:t>Which</w:t>
      </w:r>
      <w:r>
        <w:rPr>
          <w:spacing w:val="-4"/>
        </w:rPr>
        <w:t> </w:t>
      </w:r>
      <w:r>
        <w:rPr/>
        <w:t>beer</w:t>
      </w:r>
      <w:r>
        <w:rPr>
          <w:spacing w:val="-4"/>
        </w:rPr>
        <w:t> </w:t>
      </w:r>
      <w:r>
        <w:rPr/>
        <w:t>do you prefer</w:t>
      </w:r>
      <w:r>
        <w:rPr>
          <w:spacing w:val="-2"/>
        </w:rPr>
        <w:t> </w:t>
      </w:r>
      <w:r>
        <w:rPr/>
        <w:t>(if</w:t>
      </w:r>
      <w:r>
        <w:rPr>
          <w:spacing w:val="-3"/>
        </w:rPr>
        <w:t> </w:t>
      </w:r>
      <w:r>
        <w:rPr/>
        <w:t>either)?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3"/>
        <w:spacing w:before="90"/>
      </w:pPr>
      <w:r>
        <w:rPr/>
        <w:t>INDIVIDUAL</w:t>
      </w:r>
      <w:r>
        <w:rPr>
          <w:spacing w:val="-4"/>
        </w:rPr>
        <w:t> </w:t>
      </w:r>
      <w:r>
        <w:rPr/>
        <w:t>THREE-GLASS</w:t>
      </w:r>
      <w:r>
        <w:rPr>
          <w:spacing w:val="-6"/>
        </w:rPr>
        <w:t> </w:t>
      </w:r>
      <w:r>
        <w:rPr/>
        <w:t>FLAVOUR</w:t>
      </w:r>
      <w:r>
        <w:rPr>
          <w:spacing w:val="-2"/>
        </w:rPr>
        <w:t> </w:t>
      </w:r>
      <w:r>
        <w:rPr/>
        <w:t>TESTING</w:t>
      </w:r>
      <w:r>
        <w:rPr>
          <w:spacing w:val="-3"/>
        </w:rPr>
        <w:t> </w:t>
      </w:r>
      <w:r>
        <w:rPr/>
        <w:t>FORM</w:t>
      </w:r>
    </w:p>
    <w:p>
      <w:pPr>
        <w:pStyle w:val="BodyText"/>
        <w:tabs>
          <w:tab w:pos="6998" w:val="left" w:leader="none"/>
          <w:tab w:pos="8515" w:val="left" w:leader="none"/>
          <w:tab w:pos="9471" w:val="left" w:leader="none"/>
        </w:tabs>
        <w:spacing w:line="360" w:lineRule="auto" w:before="148"/>
        <w:ind w:left="1271" w:right="1429"/>
        <w:jc w:val="both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Taster</w:t>
      </w:r>
      <w:r>
        <w:rPr>
          <w:u w:val="single"/>
        </w:rPr>
        <w:tab/>
      </w:r>
      <w:r>
        <w:rPr/>
        <w:t>Date:</w:t>
      </w:r>
      <w:r>
        <w:rPr>
          <w:u w:val="single"/>
        </w:rPr>
        <w:tab/>
        <w:tab/>
      </w:r>
      <w:r>
        <w:rPr/>
        <w:t> Beers</w:t>
      </w:r>
      <w:r>
        <w:rPr>
          <w:spacing w:val="-5"/>
        </w:rPr>
        <w:t> </w:t>
      </w:r>
      <w:r>
        <w:rPr/>
        <w:t>compared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  <w:tab/>
      </w:r>
      <w:r>
        <w:rPr>
          <w:w w:val="8"/>
          <w:u w:val="single"/>
        </w:rPr>
        <w:t> </w:t>
      </w:r>
      <w:r>
        <w:rPr/>
        <w:t> Which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glass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beer?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tabs>
          <w:tab w:pos="9099" w:val="left" w:leader="none"/>
          <w:tab w:pos="9216" w:val="left" w:leader="none"/>
        </w:tabs>
        <w:spacing w:line="362" w:lineRule="auto"/>
        <w:ind w:left="1180" w:right="1616" w:firstLine="91"/>
        <w:rPr>
          <w:sz w:val="22"/>
        </w:rPr>
      </w:pPr>
      <w:r>
        <w:rPr/>
        <w:t>Can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difference?</w:t>
      </w:r>
      <w:r>
        <w:rPr>
          <w:spacing w:val="-3"/>
        </w:rPr>
        <w:t> </w:t>
      </w:r>
      <w:r>
        <w:rPr>
          <w:i/>
        </w:rPr>
        <w:t>optional</w:t>
      </w:r>
      <w:r>
        <w:rPr>
          <w:i/>
          <w:w w:val="100"/>
          <w:u w:val="single"/>
        </w:rPr>
        <w:t> </w:t>
      </w:r>
      <w:r>
        <w:rPr>
          <w:i/>
          <w:u w:val="single"/>
        </w:rPr>
        <w:tab/>
      </w:r>
      <w:r>
        <w:rPr>
          <w:i/>
        </w:rPr>
        <w:t> </w:t>
      </w:r>
      <w:r>
        <w:rPr/>
        <w:t>Which</w:t>
      </w:r>
      <w:r>
        <w:rPr>
          <w:spacing w:val="-3"/>
        </w:rPr>
        <w:t> </w:t>
      </w:r>
      <w:r>
        <w:rPr/>
        <w:t>beer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you prefer</w:t>
      </w:r>
      <w:r>
        <w:rPr>
          <w:spacing w:val="-1"/>
        </w:rPr>
        <w:t> </w:t>
      </w:r>
      <w:r>
        <w:rPr/>
        <w:t>(if</w:t>
      </w:r>
      <w:r>
        <w:rPr>
          <w:spacing w:val="-3"/>
        </w:rPr>
        <w:t> </w:t>
      </w:r>
      <w:r>
        <w:rPr/>
        <w:t>either)?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                             </w:t>
      </w:r>
      <w:r>
        <w:rPr>
          <w:sz w:val="22"/>
        </w:rPr>
        <w:t>Source: EBC, 1975.</w:t>
      </w:r>
    </w:p>
    <w:p>
      <w:pPr>
        <w:spacing w:after="0" w:line="362" w:lineRule="auto"/>
        <w:rPr>
          <w:sz w:val="22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3"/>
        <w:rPr>
          <w:b/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0" w:right="0" w:hanging="721"/>
        <w:jc w:val="left"/>
        <w:rPr>
          <w:b/>
          <w:sz w:val="24"/>
        </w:rPr>
      </w:pPr>
      <w:r>
        <w:rPr>
          <w:b/>
          <w:spacing w:val="-2"/>
          <w:sz w:val="24"/>
        </w:rPr>
        <w:t>MATERIALS</w:t>
      </w:r>
    </w:p>
    <w:p>
      <w:pPr>
        <w:pStyle w:val="Heading2"/>
        <w:spacing w:before="89"/>
        <w:ind w:left="274"/>
        <w:jc w:val="left"/>
      </w:pPr>
      <w:r>
        <w:rPr>
          <w:b w:val="0"/>
        </w:rPr>
        <w:br w:type="column"/>
      </w:r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METHODS</w:t>
      </w:r>
    </w:p>
    <w:p>
      <w:pPr>
        <w:spacing w:after="0"/>
        <w:jc w:val="left"/>
        <w:sectPr>
          <w:type w:val="continuous"/>
          <w:pgSz w:w="11910" w:h="16840"/>
          <w:pgMar w:top="1060" w:bottom="280" w:left="620" w:right="360"/>
          <w:cols w:num="2" w:equalWidth="0">
            <w:col w:w="3354" w:space="40"/>
            <w:col w:w="7536"/>
          </w:cols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1180" w:right="893"/>
        <w:jc w:val="both"/>
      </w:pPr>
      <w:r>
        <w:rPr/>
        <w:t>Hop leaves were purchased from Youngs Ubrew Goldings Hops, Bilston, West</w:t>
      </w:r>
      <w:r>
        <w:rPr>
          <w:spacing w:val="1"/>
        </w:rPr>
        <w:t> </w:t>
      </w:r>
      <w:r>
        <w:rPr/>
        <w:t>Midland WV, United Kingdom (148DL – </w:t>
      </w:r>
      <w:r>
        <w:rPr>
          <w:sz w:val="22"/>
        </w:rPr>
        <w:t>http://www.youngubrew.co.uk</w:t>
      </w:r>
      <w:r>
        <w:rPr/>
        <w:t>). Isomerised</w:t>
      </w:r>
      <w:r>
        <w:rPr>
          <w:spacing w:val="1"/>
        </w:rPr>
        <w:t> </w:t>
      </w:r>
      <w:r>
        <w:rPr/>
        <w:t>hop extract was also purchased from Ritchies, Rolleston Road, Barton-on-Trent,</w:t>
      </w:r>
      <w:r>
        <w:rPr>
          <w:spacing w:val="1"/>
        </w:rPr>
        <w:t> </w:t>
      </w:r>
      <w:r>
        <w:rPr/>
        <w:t>Staffs England, DE130JX, United Kingdom (http://www.Ricthieproudcts.co.uk).</w:t>
      </w:r>
      <w:r>
        <w:rPr>
          <w:spacing w:val="1"/>
        </w:rPr>
        <w:t> </w:t>
      </w:r>
      <w:r>
        <w:rPr/>
        <w:t>The leaves of </w:t>
      </w:r>
      <w:r>
        <w:rPr>
          <w:i/>
        </w:rPr>
        <w:t>A. indica, G. latifolium, V. amygdalina </w:t>
      </w:r>
      <w:r>
        <w:rPr/>
        <w:t>and the seeds of </w:t>
      </w:r>
      <w:r>
        <w:rPr>
          <w:i/>
        </w:rPr>
        <w:t>G. kola</w:t>
      </w:r>
      <w:r>
        <w:rPr>
          <w:i/>
          <w:spacing w:val="1"/>
        </w:rPr>
        <w:t> </w:t>
      </w:r>
      <w:r>
        <w:rPr/>
        <w:t>were obtained from Pope John Paul II Major Seminary Botanical Garden at</w:t>
      </w:r>
      <w:r>
        <w:rPr>
          <w:spacing w:val="1"/>
        </w:rPr>
        <w:t> </w:t>
      </w:r>
      <w:r>
        <w:rPr/>
        <w:t>Okpuno, Awka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Local Government Area</w:t>
      </w:r>
      <w:r>
        <w:rPr>
          <w:spacing w:val="1"/>
        </w:rPr>
        <w:t> </w:t>
      </w:r>
      <w:r>
        <w:rPr/>
        <w:t>of Anambra</w:t>
      </w:r>
      <w:r>
        <w:rPr>
          <w:spacing w:val="1"/>
        </w:rPr>
        <w:t> </w:t>
      </w:r>
      <w:r>
        <w:rPr/>
        <w:t>State.</w:t>
      </w:r>
      <w:r>
        <w:rPr>
          <w:spacing w:val="67"/>
        </w:rPr>
        <w:t> </w:t>
      </w:r>
      <w:r>
        <w:rPr/>
        <w:t>The plants</w:t>
      </w:r>
      <w:r>
        <w:rPr>
          <w:spacing w:val="1"/>
        </w:rPr>
        <w:t> </w:t>
      </w:r>
      <w:r>
        <w:rPr/>
        <w:t>were further identified by taxonomists in the herbaria of two different institutions</w:t>
      </w:r>
      <w:r>
        <w:rPr>
          <w:spacing w:val="-65"/>
        </w:rPr>
        <w:t> </w:t>
      </w:r>
      <w:r>
        <w:rPr/>
        <w:t>namely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Botany,</w:t>
      </w:r>
      <w:r>
        <w:rPr>
          <w:spacing w:val="1"/>
        </w:rPr>
        <w:t> </w:t>
      </w:r>
      <w:r>
        <w:rPr/>
        <w:t>Nnamdi</w:t>
      </w:r>
      <w:r>
        <w:rPr>
          <w:spacing w:val="1"/>
        </w:rPr>
        <w:t> </w:t>
      </w:r>
      <w:r>
        <w:rPr/>
        <w:t>Azikiwe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Awka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Forestry,</w:t>
      </w:r>
      <w:r>
        <w:rPr>
          <w:spacing w:val="-1"/>
        </w:rPr>
        <w:t> </w:t>
      </w:r>
      <w:r>
        <w:rPr/>
        <w:t>Anambra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Ministry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Environment,</w:t>
      </w:r>
      <w:r>
        <w:rPr>
          <w:spacing w:val="-3"/>
        </w:rPr>
        <w:t> </w:t>
      </w:r>
      <w:r>
        <w:rPr/>
        <w:t>Awka.</w:t>
      </w:r>
    </w:p>
    <w:p>
      <w:pPr>
        <w:pStyle w:val="BodyText"/>
        <w:spacing w:line="360" w:lineRule="auto" w:before="24"/>
        <w:ind w:left="1180" w:right="893"/>
        <w:jc w:val="both"/>
      </w:pPr>
      <w:r>
        <w:rPr/>
        <w:t>Chemicals used in the analyses, all of analytical grade quality were supplied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7"/>
        </w:numPr>
        <w:tabs>
          <w:tab w:pos="1721" w:val="left" w:leader="none"/>
        </w:tabs>
        <w:spacing w:line="310" w:lineRule="exact" w:before="0" w:after="0"/>
        <w:ind w:left="1720" w:right="0" w:hanging="541"/>
        <w:jc w:val="both"/>
        <w:rPr>
          <w:sz w:val="27"/>
        </w:rPr>
      </w:pPr>
      <w:r>
        <w:rPr>
          <w:sz w:val="27"/>
        </w:rPr>
        <w:t>Sigma</w:t>
      </w:r>
      <w:r>
        <w:rPr>
          <w:spacing w:val="-2"/>
          <w:sz w:val="27"/>
        </w:rPr>
        <w:t> </w:t>
      </w:r>
      <w:r>
        <w:rPr>
          <w:sz w:val="27"/>
        </w:rPr>
        <w:t>–</w:t>
      </w:r>
      <w:r>
        <w:rPr>
          <w:spacing w:val="-2"/>
          <w:sz w:val="27"/>
        </w:rPr>
        <w:t> </w:t>
      </w:r>
      <w:r>
        <w:rPr>
          <w:sz w:val="27"/>
        </w:rPr>
        <w:t>Aldrich,</w:t>
      </w:r>
      <w:r>
        <w:rPr>
          <w:spacing w:val="-3"/>
          <w:sz w:val="27"/>
        </w:rPr>
        <w:t> </w:t>
      </w:r>
      <w:r>
        <w:rPr>
          <w:sz w:val="27"/>
        </w:rPr>
        <w:t>Germany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Hydrochloric</w:t>
      </w:r>
      <w:r>
        <w:rPr>
          <w:spacing w:val="-3"/>
          <w:sz w:val="27"/>
        </w:rPr>
        <w:t> </w:t>
      </w:r>
      <w:r>
        <w:rPr>
          <w:sz w:val="27"/>
        </w:rPr>
        <w:t>acid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Tetraoxosulphate</w:t>
      </w:r>
      <w:r>
        <w:rPr>
          <w:spacing w:val="60"/>
          <w:sz w:val="27"/>
        </w:rPr>
        <w:t> </w:t>
      </w:r>
      <w:r>
        <w:rPr>
          <w:sz w:val="27"/>
        </w:rPr>
        <w:t>(VI)</w:t>
      </w:r>
      <w:r>
        <w:rPr>
          <w:spacing w:val="-3"/>
          <w:sz w:val="27"/>
        </w:rPr>
        <w:t> </w:t>
      </w:r>
      <w:r>
        <w:rPr>
          <w:sz w:val="27"/>
        </w:rPr>
        <w:t>acid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Trioxonitrate</w:t>
      </w:r>
      <w:r>
        <w:rPr>
          <w:spacing w:val="-6"/>
          <w:sz w:val="27"/>
        </w:rPr>
        <w:t> </w:t>
      </w:r>
      <w:r>
        <w:rPr>
          <w:sz w:val="27"/>
        </w:rPr>
        <w:t>(V)</w:t>
      </w:r>
      <w:r>
        <w:rPr>
          <w:spacing w:val="-6"/>
          <w:sz w:val="27"/>
        </w:rPr>
        <w:t> </w:t>
      </w:r>
      <w:r>
        <w:rPr>
          <w:sz w:val="27"/>
        </w:rPr>
        <w:t>acid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Orthophosphoric</w:t>
      </w:r>
      <w:r>
        <w:rPr>
          <w:spacing w:val="-13"/>
          <w:sz w:val="27"/>
        </w:rPr>
        <w:t> </w:t>
      </w:r>
      <w:r>
        <w:rPr>
          <w:sz w:val="27"/>
        </w:rPr>
        <w:t>acid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Perchloric</w:t>
      </w:r>
      <w:r>
        <w:rPr>
          <w:spacing w:val="-4"/>
          <w:sz w:val="27"/>
        </w:rPr>
        <w:t> </w:t>
      </w:r>
      <w:r>
        <w:rPr>
          <w:sz w:val="27"/>
        </w:rPr>
        <w:t>acid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541" w:val="left" w:leader="none"/>
        </w:tabs>
        <w:spacing w:line="240" w:lineRule="auto" w:before="0" w:after="0"/>
        <w:ind w:left="1540" w:right="0" w:hanging="361"/>
        <w:jc w:val="both"/>
        <w:rPr>
          <w:sz w:val="27"/>
        </w:rPr>
      </w:pPr>
      <w:r>
        <w:rPr>
          <w:sz w:val="27"/>
        </w:rPr>
        <w:t>Riel</w:t>
      </w:r>
      <w:r>
        <w:rPr>
          <w:spacing w:val="-3"/>
          <w:sz w:val="27"/>
        </w:rPr>
        <w:t> </w:t>
      </w:r>
      <w:r>
        <w:rPr>
          <w:sz w:val="27"/>
        </w:rPr>
        <w:t>– deHaen,</w:t>
      </w:r>
      <w:r>
        <w:rPr>
          <w:spacing w:val="-5"/>
          <w:sz w:val="27"/>
        </w:rPr>
        <w:t> </w:t>
      </w:r>
      <w:r>
        <w:rPr>
          <w:sz w:val="27"/>
        </w:rPr>
        <w:t>Germany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Methanol</w:t>
      </w:r>
    </w:p>
    <w:p>
      <w:pPr>
        <w:spacing w:after="0" w:line="240" w:lineRule="auto"/>
        <w:jc w:val="left"/>
        <w:rPr>
          <w:sz w:val="27"/>
        </w:rPr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89" w:after="0"/>
        <w:ind w:left="2440" w:right="0" w:hanging="721"/>
        <w:jc w:val="left"/>
        <w:rPr>
          <w:sz w:val="27"/>
        </w:rPr>
      </w:pPr>
      <w:r>
        <w:rPr>
          <w:sz w:val="27"/>
        </w:rPr>
        <w:t>Ethanol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Petroleum</w:t>
      </w:r>
      <w:r>
        <w:rPr>
          <w:spacing w:val="-5"/>
          <w:sz w:val="27"/>
        </w:rPr>
        <w:t> </w:t>
      </w:r>
      <w:r>
        <w:rPr>
          <w:sz w:val="27"/>
        </w:rPr>
        <w:t>ether</w:t>
      </w:r>
      <w:r>
        <w:rPr>
          <w:spacing w:val="-3"/>
          <w:sz w:val="27"/>
        </w:rPr>
        <w:t> </w:t>
      </w:r>
      <w:r>
        <w:rPr>
          <w:sz w:val="27"/>
        </w:rPr>
        <w:t>(40-60</w:t>
      </w:r>
      <w:r>
        <w:rPr>
          <w:sz w:val="27"/>
          <w:vertAlign w:val="superscript"/>
        </w:rPr>
        <w:t>o</w:t>
      </w:r>
      <w:r>
        <w:rPr>
          <w:sz w:val="27"/>
          <w:vertAlign w:val="baseline"/>
        </w:rPr>
        <w:t>C)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Isobutyl</w:t>
      </w:r>
      <w:r>
        <w:rPr>
          <w:spacing w:val="-5"/>
          <w:sz w:val="27"/>
        </w:rPr>
        <w:t> </w:t>
      </w:r>
      <w:r>
        <w:rPr>
          <w:sz w:val="27"/>
        </w:rPr>
        <w:t>alcohol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255" w:val="left" w:leader="none"/>
        </w:tabs>
        <w:spacing w:line="240" w:lineRule="auto" w:before="0" w:after="0"/>
        <w:ind w:left="1435" w:right="6736" w:hanging="1436"/>
        <w:jc w:val="right"/>
        <w:rPr>
          <w:sz w:val="27"/>
        </w:rPr>
      </w:pPr>
      <w:r>
        <w:rPr>
          <w:sz w:val="27"/>
        </w:rPr>
        <w:t>Fisher</w:t>
      </w:r>
      <w:r>
        <w:rPr>
          <w:spacing w:val="-3"/>
          <w:sz w:val="27"/>
        </w:rPr>
        <w:t> </w:t>
      </w:r>
      <w:r>
        <w:rPr>
          <w:sz w:val="27"/>
        </w:rPr>
        <w:t>Scientific,</w:t>
      </w:r>
      <w:r>
        <w:rPr>
          <w:spacing w:val="-3"/>
          <w:sz w:val="27"/>
        </w:rPr>
        <w:t> </w:t>
      </w:r>
      <w:r>
        <w:rPr>
          <w:sz w:val="27"/>
        </w:rPr>
        <w:t>London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"/>
        </w:numPr>
        <w:tabs>
          <w:tab w:pos="719" w:val="left" w:leader="none"/>
          <w:tab w:pos="720" w:val="left" w:leader="none"/>
        </w:tabs>
        <w:spacing w:line="240" w:lineRule="auto" w:before="0" w:after="0"/>
        <w:ind w:left="2440" w:right="6689" w:hanging="2441"/>
        <w:jc w:val="right"/>
        <w:rPr>
          <w:sz w:val="27"/>
        </w:rPr>
      </w:pPr>
      <w:r>
        <w:rPr>
          <w:sz w:val="27"/>
        </w:rPr>
        <w:t>Sodium</w:t>
      </w:r>
      <w:r>
        <w:rPr>
          <w:spacing w:val="-4"/>
          <w:sz w:val="27"/>
        </w:rPr>
        <w:t> </w:t>
      </w:r>
      <w:r>
        <w:rPr>
          <w:sz w:val="27"/>
        </w:rPr>
        <w:t>chloride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Starch</w:t>
      </w:r>
      <w:r>
        <w:rPr>
          <w:spacing w:val="-2"/>
          <w:sz w:val="27"/>
        </w:rPr>
        <w:t> </w:t>
      </w:r>
      <w:r>
        <w:rPr>
          <w:sz w:val="27"/>
        </w:rPr>
        <w:t>soluble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719" w:val="left" w:leader="none"/>
          <w:tab w:pos="720" w:val="left" w:leader="none"/>
        </w:tabs>
        <w:spacing w:line="240" w:lineRule="auto" w:before="0" w:after="0"/>
        <w:ind w:left="2440" w:right="6729" w:hanging="2441"/>
        <w:jc w:val="right"/>
        <w:rPr>
          <w:sz w:val="27"/>
        </w:rPr>
      </w:pPr>
      <w:r>
        <w:rPr>
          <w:sz w:val="27"/>
        </w:rPr>
        <w:t>Phenolphthalein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Methyl</w:t>
      </w:r>
      <w:r>
        <w:rPr>
          <w:spacing w:val="-2"/>
          <w:sz w:val="27"/>
        </w:rPr>
        <w:t> </w:t>
      </w:r>
      <w:r>
        <w:rPr>
          <w:sz w:val="27"/>
        </w:rPr>
        <w:t>red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Casein</w:t>
      </w:r>
      <w:r>
        <w:rPr>
          <w:spacing w:val="-2"/>
          <w:sz w:val="27"/>
        </w:rPr>
        <w:t> </w:t>
      </w:r>
      <w:r>
        <w:rPr>
          <w:sz w:val="27"/>
        </w:rPr>
        <w:t>solution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Bromothymol</w:t>
      </w:r>
      <w:r>
        <w:rPr>
          <w:spacing w:val="-5"/>
          <w:sz w:val="27"/>
        </w:rPr>
        <w:t> </w:t>
      </w:r>
      <w:r>
        <w:rPr>
          <w:sz w:val="27"/>
        </w:rPr>
        <w:t>blue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180"/>
      </w:pPr>
      <w:r>
        <w:rPr/>
        <w:t>Other</w:t>
      </w:r>
      <w:r>
        <w:rPr>
          <w:spacing w:val="-3"/>
        </w:rPr>
        <w:t> </w:t>
      </w:r>
      <w:r>
        <w:rPr/>
        <w:t>chemicals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non</w:t>
      </w:r>
      <w:r>
        <w:rPr>
          <w:spacing w:val="-1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grade</w:t>
      </w:r>
      <w:r>
        <w:rPr>
          <w:spacing w:val="-5"/>
        </w:rPr>
        <w:t> </w:t>
      </w:r>
      <w:r>
        <w:rPr/>
        <w:t>were</w:t>
      </w:r>
      <w:r>
        <w:rPr>
          <w:spacing w:val="-3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from: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455" w:val="left" w:leader="none"/>
          <w:tab w:pos="456" w:val="left" w:leader="none"/>
        </w:tabs>
        <w:spacing w:line="240" w:lineRule="auto" w:before="0" w:after="0"/>
        <w:ind w:left="1996" w:right="5111" w:hanging="1997"/>
        <w:jc w:val="right"/>
        <w:rPr>
          <w:sz w:val="27"/>
        </w:rPr>
      </w:pPr>
      <w:r>
        <w:rPr>
          <w:sz w:val="27"/>
        </w:rPr>
        <w:t>Duchefe,</w:t>
      </w:r>
      <w:r>
        <w:rPr>
          <w:spacing w:val="-4"/>
          <w:sz w:val="27"/>
        </w:rPr>
        <w:t> </w:t>
      </w:r>
      <w:r>
        <w:rPr>
          <w:sz w:val="27"/>
        </w:rPr>
        <w:t>Haarlem,</w:t>
      </w:r>
      <w:r>
        <w:rPr>
          <w:spacing w:val="-4"/>
          <w:sz w:val="27"/>
        </w:rPr>
        <w:t> </w:t>
      </w:r>
      <w:r>
        <w:rPr>
          <w:sz w:val="27"/>
        </w:rPr>
        <w:t>the</w:t>
      </w:r>
      <w:r>
        <w:rPr>
          <w:spacing w:val="-4"/>
          <w:sz w:val="27"/>
        </w:rPr>
        <w:t> </w:t>
      </w:r>
      <w:r>
        <w:rPr>
          <w:sz w:val="27"/>
        </w:rPr>
        <w:t>Netherlands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Dipotassium</w:t>
      </w:r>
      <w:r>
        <w:rPr>
          <w:spacing w:val="-5"/>
          <w:sz w:val="27"/>
        </w:rPr>
        <w:t> </w:t>
      </w:r>
      <w:r>
        <w:rPr>
          <w:sz w:val="27"/>
        </w:rPr>
        <w:t>hydrogen</w:t>
      </w:r>
      <w:r>
        <w:rPr>
          <w:spacing w:val="-4"/>
          <w:sz w:val="27"/>
        </w:rPr>
        <w:t> </w:t>
      </w:r>
      <w:r>
        <w:rPr>
          <w:sz w:val="27"/>
        </w:rPr>
        <w:t>phosphate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Potassium</w:t>
      </w:r>
      <w:r>
        <w:rPr>
          <w:spacing w:val="-5"/>
          <w:sz w:val="27"/>
        </w:rPr>
        <w:t> </w:t>
      </w:r>
      <w:r>
        <w:rPr>
          <w:sz w:val="27"/>
        </w:rPr>
        <w:t>dihydrogen</w:t>
      </w:r>
      <w:r>
        <w:rPr>
          <w:spacing w:val="-3"/>
          <w:sz w:val="27"/>
        </w:rPr>
        <w:t> </w:t>
      </w:r>
      <w:r>
        <w:rPr>
          <w:sz w:val="27"/>
        </w:rPr>
        <w:t>phosphate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3,</w:t>
      </w:r>
      <w:r>
        <w:rPr>
          <w:spacing w:val="-3"/>
          <w:sz w:val="27"/>
        </w:rPr>
        <w:t> </w:t>
      </w:r>
      <w:r>
        <w:rPr>
          <w:sz w:val="27"/>
        </w:rPr>
        <w:t>5</w:t>
      </w:r>
      <w:r>
        <w:rPr>
          <w:spacing w:val="-2"/>
          <w:sz w:val="27"/>
        </w:rPr>
        <w:t> </w:t>
      </w:r>
      <w:r>
        <w:rPr>
          <w:sz w:val="27"/>
        </w:rPr>
        <w:t>–</w:t>
      </w:r>
      <w:r>
        <w:rPr>
          <w:spacing w:val="-2"/>
          <w:sz w:val="27"/>
        </w:rPr>
        <w:t> </w:t>
      </w:r>
      <w:r>
        <w:rPr>
          <w:sz w:val="27"/>
        </w:rPr>
        <w:t>dinitrosalicylic</w:t>
      </w:r>
      <w:r>
        <w:rPr>
          <w:spacing w:val="-5"/>
          <w:sz w:val="27"/>
        </w:rPr>
        <w:t> </w:t>
      </w:r>
      <w:r>
        <w:rPr>
          <w:sz w:val="27"/>
        </w:rPr>
        <w:t>acid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1" w:after="0"/>
        <w:ind w:left="2440" w:right="0" w:hanging="721"/>
        <w:jc w:val="left"/>
        <w:rPr>
          <w:sz w:val="27"/>
        </w:rPr>
      </w:pPr>
      <w:r>
        <w:rPr>
          <w:sz w:val="27"/>
        </w:rPr>
        <w:t>Trichloroacetic</w:t>
      </w:r>
      <w:r>
        <w:rPr>
          <w:spacing w:val="-3"/>
          <w:sz w:val="27"/>
        </w:rPr>
        <w:t> </w:t>
      </w:r>
      <w:r>
        <w:rPr>
          <w:sz w:val="27"/>
        </w:rPr>
        <w:t>acid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473" w:val="left" w:leader="none"/>
          <w:tab w:pos="474" w:val="left" w:leader="none"/>
        </w:tabs>
        <w:spacing w:line="240" w:lineRule="auto" w:before="0" w:after="0"/>
        <w:ind w:left="1654" w:right="5776" w:hanging="1655"/>
        <w:jc w:val="right"/>
        <w:rPr>
          <w:sz w:val="27"/>
        </w:rPr>
      </w:pPr>
      <w:r>
        <w:rPr>
          <w:sz w:val="27"/>
        </w:rPr>
        <w:t>BDH</w:t>
      </w:r>
      <w:r>
        <w:rPr>
          <w:spacing w:val="-3"/>
          <w:sz w:val="27"/>
        </w:rPr>
        <w:t> </w:t>
      </w:r>
      <w:r>
        <w:rPr>
          <w:sz w:val="27"/>
        </w:rPr>
        <w:t>Chemicals</w:t>
      </w:r>
      <w:r>
        <w:rPr>
          <w:spacing w:val="-4"/>
          <w:sz w:val="27"/>
        </w:rPr>
        <w:t> </w:t>
      </w:r>
      <w:r>
        <w:rPr>
          <w:sz w:val="27"/>
        </w:rPr>
        <w:t>Poole,</w:t>
      </w:r>
      <w:r>
        <w:rPr>
          <w:spacing w:val="-5"/>
          <w:sz w:val="27"/>
        </w:rPr>
        <w:t> </w:t>
      </w:r>
      <w:r>
        <w:rPr>
          <w:sz w:val="27"/>
        </w:rPr>
        <w:t>England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1" w:after="0"/>
        <w:ind w:left="2440" w:right="0" w:hanging="721"/>
        <w:jc w:val="left"/>
        <w:rPr>
          <w:sz w:val="27"/>
        </w:rPr>
      </w:pPr>
      <w:r>
        <w:rPr>
          <w:sz w:val="27"/>
        </w:rPr>
        <w:t>Ammonium</w:t>
      </w:r>
      <w:r>
        <w:rPr>
          <w:spacing w:val="-14"/>
          <w:sz w:val="27"/>
        </w:rPr>
        <w:t> </w:t>
      </w:r>
      <w:r>
        <w:rPr>
          <w:sz w:val="27"/>
        </w:rPr>
        <w:t>hydroxide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Ethanoic</w:t>
      </w:r>
      <w:r>
        <w:rPr>
          <w:spacing w:val="-5"/>
          <w:sz w:val="27"/>
        </w:rPr>
        <w:t> </w:t>
      </w:r>
      <w:r>
        <w:rPr>
          <w:sz w:val="27"/>
        </w:rPr>
        <w:t>acid–</w:t>
      </w:r>
      <w:r>
        <w:rPr>
          <w:spacing w:val="-5"/>
          <w:sz w:val="27"/>
        </w:rPr>
        <w:t> </w:t>
      </w:r>
      <w:r>
        <w:rPr>
          <w:sz w:val="27"/>
        </w:rPr>
        <w:t>Glacial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"/>
        </w:numPr>
        <w:tabs>
          <w:tab w:pos="719" w:val="left" w:leader="none"/>
          <w:tab w:pos="2441" w:val="left" w:leader="none"/>
        </w:tabs>
        <w:spacing w:line="240" w:lineRule="auto" w:before="0" w:after="0"/>
        <w:ind w:left="2440" w:right="5870" w:hanging="2441"/>
        <w:jc w:val="right"/>
        <w:rPr>
          <w:sz w:val="27"/>
        </w:rPr>
      </w:pPr>
      <w:r>
        <w:rPr>
          <w:sz w:val="27"/>
        </w:rPr>
        <w:t>Ammonium</w:t>
      </w:r>
      <w:r>
        <w:rPr>
          <w:spacing w:val="-13"/>
          <w:sz w:val="27"/>
        </w:rPr>
        <w:t> </w:t>
      </w:r>
      <w:r>
        <w:rPr>
          <w:sz w:val="27"/>
        </w:rPr>
        <w:t>thiocyanate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1" w:after="0"/>
        <w:ind w:left="2440" w:right="0" w:hanging="721"/>
        <w:jc w:val="left"/>
        <w:rPr>
          <w:sz w:val="27"/>
        </w:rPr>
      </w:pPr>
      <w:r>
        <w:rPr>
          <w:sz w:val="27"/>
        </w:rPr>
        <w:t>Potassium</w:t>
      </w:r>
      <w:r>
        <w:rPr>
          <w:spacing w:val="-4"/>
          <w:sz w:val="27"/>
        </w:rPr>
        <w:t> </w:t>
      </w:r>
      <w:r>
        <w:rPr>
          <w:sz w:val="27"/>
        </w:rPr>
        <w:t>iodide</w:t>
      </w:r>
      <w:r>
        <w:rPr>
          <w:spacing w:val="-2"/>
          <w:sz w:val="27"/>
        </w:rPr>
        <w:t> </w:t>
      </w:r>
      <w:r>
        <w:rPr>
          <w:sz w:val="27"/>
        </w:rPr>
        <w:t>–</w:t>
      </w:r>
      <w:r>
        <w:rPr>
          <w:spacing w:val="-1"/>
          <w:sz w:val="27"/>
        </w:rPr>
        <w:t> </w:t>
      </w:r>
      <w:r>
        <w:rPr>
          <w:sz w:val="27"/>
        </w:rPr>
        <w:t>Analar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719" w:val="left" w:leader="none"/>
          <w:tab w:pos="2441" w:val="left" w:leader="none"/>
        </w:tabs>
        <w:spacing w:line="240" w:lineRule="auto" w:before="0" w:after="0"/>
        <w:ind w:left="2440" w:right="5167" w:hanging="2441"/>
        <w:jc w:val="right"/>
        <w:rPr>
          <w:sz w:val="27"/>
        </w:rPr>
      </w:pPr>
      <w:r>
        <w:rPr>
          <w:sz w:val="27"/>
        </w:rPr>
        <w:t>Silver</w:t>
      </w:r>
      <w:r>
        <w:rPr>
          <w:spacing w:val="-5"/>
          <w:sz w:val="27"/>
        </w:rPr>
        <w:t> </w:t>
      </w:r>
      <w:r>
        <w:rPr>
          <w:sz w:val="27"/>
        </w:rPr>
        <w:t>trioxonitrate</w:t>
      </w:r>
      <w:r>
        <w:rPr>
          <w:spacing w:val="-6"/>
          <w:sz w:val="27"/>
        </w:rPr>
        <w:t> </w:t>
      </w:r>
      <w:r>
        <w:rPr>
          <w:sz w:val="27"/>
        </w:rPr>
        <w:t>(V)-Analar</w:t>
      </w:r>
    </w:p>
    <w:p>
      <w:pPr>
        <w:spacing w:after="0" w:line="240" w:lineRule="auto"/>
        <w:jc w:val="right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89" w:after="0"/>
        <w:ind w:left="2440" w:right="0" w:hanging="721"/>
        <w:jc w:val="left"/>
        <w:rPr>
          <w:sz w:val="27"/>
        </w:rPr>
      </w:pPr>
      <w:r>
        <w:rPr>
          <w:sz w:val="27"/>
        </w:rPr>
        <w:t>Iodine</w:t>
      </w:r>
      <w:r>
        <w:rPr>
          <w:spacing w:val="-5"/>
          <w:sz w:val="27"/>
        </w:rPr>
        <w:t> </w:t>
      </w:r>
      <w:r>
        <w:rPr>
          <w:sz w:val="27"/>
        </w:rPr>
        <w:t>solution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Iron</w:t>
      </w:r>
      <w:r>
        <w:rPr>
          <w:spacing w:val="62"/>
          <w:sz w:val="27"/>
        </w:rPr>
        <w:t> </w:t>
      </w:r>
      <w:r>
        <w:rPr>
          <w:sz w:val="27"/>
        </w:rPr>
        <w:t>(III)</w:t>
      </w:r>
      <w:r>
        <w:rPr>
          <w:spacing w:val="-2"/>
          <w:sz w:val="27"/>
        </w:rPr>
        <w:t> </w:t>
      </w:r>
      <w:r>
        <w:rPr>
          <w:sz w:val="27"/>
        </w:rPr>
        <w:t>chloride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719" w:val="left" w:leader="none"/>
          <w:tab w:pos="720" w:val="left" w:leader="none"/>
        </w:tabs>
        <w:spacing w:line="240" w:lineRule="auto" w:before="0" w:after="0"/>
        <w:ind w:left="1900" w:right="5446" w:hanging="1901"/>
        <w:jc w:val="right"/>
        <w:rPr>
          <w:sz w:val="27"/>
        </w:rPr>
      </w:pPr>
      <w:r>
        <w:rPr>
          <w:sz w:val="27"/>
        </w:rPr>
        <w:t>May</w:t>
      </w:r>
      <w:r>
        <w:rPr>
          <w:spacing w:val="-2"/>
          <w:sz w:val="27"/>
        </w:rPr>
        <w:t> </w:t>
      </w:r>
      <w:r>
        <w:rPr>
          <w:sz w:val="27"/>
        </w:rPr>
        <w:t>and</w:t>
      </w:r>
      <w:r>
        <w:rPr>
          <w:spacing w:val="-1"/>
          <w:sz w:val="27"/>
        </w:rPr>
        <w:t> </w:t>
      </w:r>
      <w:r>
        <w:rPr>
          <w:sz w:val="27"/>
        </w:rPr>
        <w:t>Baker</w:t>
      </w:r>
      <w:r>
        <w:rPr>
          <w:spacing w:val="-4"/>
          <w:sz w:val="27"/>
        </w:rPr>
        <w:t> </w:t>
      </w:r>
      <w:r>
        <w:rPr>
          <w:sz w:val="27"/>
        </w:rPr>
        <w:t>(M&amp;B),</w:t>
      </w:r>
      <w:r>
        <w:rPr>
          <w:spacing w:val="-3"/>
          <w:sz w:val="27"/>
        </w:rPr>
        <w:t> </w:t>
      </w:r>
      <w:r>
        <w:rPr>
          <w:sz w:val="27"/>
        </w:rPr>
        <w:t>England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719" w:val="left" w:leader="none"/>
          <w:tab w:pos="720" w:val="left" w:leader="none"/>
        </w:tabs>
        <w:spacing w:line="240" w:lineRule="auto" w:before="0" w:after="0"/>
        <w:ind w:left="2440" w:right="5526" w:hanging="2441"/>
        <w:jc w:val="right"/>
        <w:rPr>
          <w:sz w:val="27"/>
        </w:rPr>
      </w:pPr>
      <w:r>
        <w:rPr>
          <w:sz w:val="27"/>
        </w:rPr>
        <w:t>Calcium</w:t>
      </w:r>
      <w:r>
        <w:rPr>
          <w:spacing w:val="-4"/>
          <w:sz w:val="27"/>
        </w:rPr>
        <w:t> </w:t>
      </w:r>
      <w:r>
        <w:rPr>
          <w:sz w:val="27"/>
        </w:rPr>
        <w:t>chloride</w:t>
      </w:r>
      <w:r>
        <w:rPr>
          <w:spacing w:val="-6"/>
          <w:sz w:val="27"/>
        </w:rPr>
        <w:t> </w:t>
      </w:r>
      <w:r>
        <w:rPr>
          <w:sz w:val="27"/>
        </w:rPr>
        <w:t>dihydrate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Calcium</w:t>
      </w:r>
      <w:r>
        <w:rPr>
          <w:spacing w:val="-4"/>
          <w:sz w:val="27"/>
        </w:rPr>
        <w:t> </w:t>
      </w:r>
      <w:r>
        <w:rPr>
          <w:sz w:val="27"/>
        </w:rPr>
        <w:t>oxalate</w:t>
      </w:r>
      <w:r>
        <w:rPr>
          <w:spacing w:val="-2"/>
          <w:sz w:val="27"/>
        </w:rPr>
        <w:t> </w:t>
      </w:r>
      <w:r>
        <w:rPr>
          <w:sz w:val="27"/>
        </w:rPr>
        <w:t>dihydrate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Potassium</w:t>
      </w:r>
      <w:r>
        <w:rPr>
          <w:spacing w:val="-4"/>
          <w:sz w:val="27"/>
        </w:rPr>
        <w:t> </w:t>
      </w:r>
      <w:r>
        <w:rPr>
          <w:sz w:val="27"/>
        </w:rPr>
        <w:t>tetraoxomanganate</w:t>
      </w:r>
      <w:r>
        <w:rPr>
          <w:spacing w:val="-3"/>
          <w:sz w:val="27"/>
        </w:rPr>
        <w:t> </w:t>
      </w:r>
      <w:r>
        <w:rPr>
          <w:sz w:val="27"/>
        </w:rPr>
        <w:t>(VII)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Sodium</w:t>
      </w:r>
      <w:r>
        <w:rPr>
          <w:spacing w:val="-6"/>
          <w:sz w:val="27"/>
        </w:rPr>
        <w:t> </w:t>
      </w:r>
      <w:r>
        <w:rPr>
          <w:sz w:val="27"/>
        </w:rPr>
        <w:t>hydroxide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"/>
        </w:numPr>
        <w:tabs>
          <w:tab w:pos="2440" w:val="left" w:leader="none"/>
          <w:tab w:pos="2441" w:val="left" w:leader="none"/>
        </w:tabs>
        <w:spacing w:line="240" w:lineRule="auto" w:before="0" w:after="0"/>
        <w:ind w:left="2440" w:right="0" w:hanging="721"/>
        <w:jc w:val="left"/>
        <w:rPr>
          <w:sz w:val="27"/>
        </w:rPr>
      </w:pPr>
      <w:r>
        <w:rPr>
          <w:sz w:val="27"/>
        </w:rPr>
        <w:t>Sodium</w:t>
      </w:r>
      <w:r>
        <w:rPr>
          <w:spacing w:val="-5"/>
          <w:sz w:val="27"/>
        </w:rPr>
        <w:t> </w:t>
      </w:r>
      <w:r>
        <w:rPr>
          <w:sz w:val="27"/>
        </w:rPr>
        <w:t>bicarbonate</w:t>
      </w:r>
    </w:p>
    <w:p>
      <w:pPr>
        <w:pStyle w:val="BodyText"/>
      </w:pPr>
    </w:p>
    <w:p>
      <w:pPr>
        <w:pStyle w:val="BodyText"/>
        <w:spacing w:line="480" w:lineRule="auto"/>
        <w:ind w:left="1180" w:right="902"/>
        <w:jc w:val="both"/>
      </w:pPr>
      <w:r>
        <w:rPr/>
        <w:t>The non analytical grade chemicals were purified by standard procedure when</w:t>
      </w:r>
      <w:r>
        <w:rPr>
          <w:spacing w:val="1"/>
        </w:rPr>
        <w:t> </w:t>
      </w:r>
      <w:r>
        <w:rPr/>
        <w:t>required.</w:t>
      </w:r>
    </w:p>
    <w:p>
      <w:pPr>
        <w:pStyle w:val="BodyText"/>
        <w:spacing w:line="480" w:lineRule="auto"/>
        <w:ind w:left="1180" w:right="895"/>
        <w:jc w:val="both"/>
      </w:pPr>
      <w:r>
        <w:rPr/>
        <w:t>Other materials such as special filter papers (Nos. 1, 11 and 42) were supplied by</w:t>
      </w:r>
      <w:r>
        <w:rPr>
          <w:spacing w:val="1"/>
        </w:rPr>
        <w:t> </w:t>
      </w:r>
      <w:r>
        <w:rPr/>
        <w:t>Whatman.</w:t>
      </w:r>
    </w:p>
    <w:p>
      <w:pPr>
        <w:pStyle w:val="BodyText"/>
        <w:spacing w:line="480" w:lineRule="auto" w:before="1"/>
        <w:ind w:left="1180" w:right="893"/>
        <w:jc w:val="both"/>
      </w:pPr>
      <w:r>
        <w:rPr/>
        <w:t>Also included in the list of materials are</w:t>
      </w:r>
      <w:r>
        <w:rPr>
          <w:spacing w:val="1"/>
        </w:rPr>
        <w:t> </w:t>
      </w:r>
      <w:r>
        <w:rPr/>
        <w:t>thermostated water bath (G. Bosh,</w:t>
      </w:r>
      <w:r>
        <w:rPr>
          <w:spacing w:val="1"/>
        </w:rPr>
        <w:t> </w:t>
      </w:r>
      <w:r>
        <w:rPr/>
        <w:t>DK420),</w:t>
      </w:r>
      <w:r>
        <w:rPr>
          <w:spacing w:val="1"/>
        </w:rPr>
        <w:t> </w:t>
      </w:r>
      <w:r>
        <w:rPr/>
        <w:t>vacuum</w:t>
      </w:r>
      <w:r>
        <w:rPr>
          <w:spacing w:val="1"/>
        </w:rPr>
        <w:t> </w:t>
      </w:r>
      <w:r>
        <w:rPr/>
        <w:t>oven</w:t>
      </w:r>
      <w:r>
        <w:rPr>
          <w:spacing w:val="1"/>
        </w:rPr>
        <w:t> </w:t>
      </w:r>
      <w:r>
        <w:rPr/>
        <w:t>(Techmel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Techmel,</w:t>
      </w:r>
      <w:r>
        <w:rPr>
          <w:spacing w:val="1"/>
        </w:rPr>
        <w:t> </w:t>
      </w:r>
      <w:r>
        <w:rPr/>
        <w:t>TT-9053),</w:t>
      </w:r>
      <w:r>
        <w:rPr>
          <w:spacing w:val="1"/>
        </w:rPr>
        <w:t> </w:t>
      </w:r>
      <w:r>
        <w:rPr/>
        <w:t>muffle</w:t>
      </w:r>
      <w:r>
        <w:rPr>
          <w:spacing w:val="1"/>
        </w:rPr>
        <w:t> </w:t>
      </w:r>
      <w:r>
        <w:rPr/>
        <w:t>furnace</w:t>
      </w:r>
      <w:r>
        <w:rPr>
          <w:spacing w:val="1"/>
        </w:rPr>
        <w:t> </w:t>
      </w:r>
      <w:r>
        <w:rPr/>
        <w:t>(Searchtech, SX 2-5-12), laboratory milling machine (Gibbons, Model 8), top</w:t>
      </w:r>
      <w:r>
        <w:rPr>
          <w:spacing w:val="1"/>
        </w:rPr>
        <w:t> </w:t>
      </w:r>
      <w:r>
        <w:rPr/>
        <w:t>loading balance (Mettler Toledo, HH-S), orbital centrifuge (Anke, TDL-5-A), pH</w:t>
      </w:r>
      <w:r>
        <w:rPr>
          <w:spacing w:val="-65"/>
        </w:rPr>
        <w:t> </w:t>
      </w:r>
      <w:r>
        <w:rPr/>
        <w:t>meter (Searchtech, PHS-3C), rotary evaporator (PEC medical,RE52-2),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Spectrophotometer,</w:t>
      </w:r>
      <w:r>
        <w:rPr>
          <w:spacing w:val="1"/>
        </w:rPr>
        <w:t> </w:t>
      </w:r>
      <w:r>
        <w:rPr/>
        <w:t>A.A.S</w:t>
      </w:r>
      <w:r>
        <w:rPr>
          <w:spacing w:val="1"/>
        </w:rPr>
        <w:t> </w:t>
      </w:r>
      <w:r>
        <w:rPr/>
        <w:t>(Buck</w:t>
      </w:r>
      <w:r>
        <w:rPr>
          <w:spacing w:val="1"/>
        </w:rPr>
        <w:t> </w:t>
      </w:r>
      <w:r>
        <w:rPr/>
        <w:t>Scientific,V210-VG),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Chromatography/Mass Spectrometer-GC/MS (Schimadzu, Q2010 PLUS), U.V-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(PEC</w:t>
      </w:r>
      <w:r>
        <w:rPr>
          <w:spacing w:val="1"/>
        </w:rPr>
        <w:t> </w:t>
      </w:r>
      <w:r>
        <w:rPr/>
        <w:t>medical,UV752)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Analyser</w:t>
      </w:r>
      <w:r>
        <w:rPr>
          <w:spacing w:val="1"/>
        </w:rPr>
        <w:t> </w:t>
      </w:r>
      <w:r>
        <w:rPr/>
        <w:t>(Satorius,</w:t>
      </w:r>
      <w:r>
        <w:rPr>
          <w:spacing w:val="-2"/>
        </w:rPr>
        <w:t> </w:t>
      </w:r>
      <w:r>
        <w:rPr/>
        <w:t>SR-75DHG).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901" w:val="left" w:leader="none"/>
        </w:tabs>
        <w:spacing w:line="240" w:lineRule="auto" w:before="90" w:after="0"/>
        <w:ind w:left="1900" w:right="0" w:hanging="721"/>
        <w:jc w:val="both"/>
        <w:rPr>
          <w:b/>
          <w:sz w:val="24"/>
        </w:rPr>
      </w:pPr>
      <w:r>
        <w:rPr>
          <w:b/>
          <w:sz w:val="24"/>
        </w:rPr>
        <w:t>METHODS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Heading3"/>
        <w:numPr>
          <w:ilvl w:val="2"/>
          <w:numId w:val="6"/>
        </w:numPr>
        <w:tabs>
          <w:tab w:pos="1790" w:val="left" w:leader="none"/>
        </w:tabs>
        <w:spacing w:line="240" w:lineRule="auto" w:before="1" w:after="0"/>
        <w:ind w:left="1790" w:right="0" w:hanging="610"/>
        <w:jc w:val="both"/>
      </w:pPr>
      <w:r>
        <w:rPr/>
        <w:t>Sample</w:t>
      </w:r>
      <w:r>
        <w:rPr>
          <w:spacing w:val="-4"/>
        </w:rPr>
        <w:t> </w:t>
      </w:r>
      <w:r>
        <w:rPr/>
        <w:t>Preparation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893"/>
        <w:jc w:val="both"/>
      </w:pPr>
      <w:r>
        <w:rPr/>
        <w:t>Except for the isomerised hop extract</w:t>
      </w:r>
      <w:r>
        <w:rPr>
          <w:spacing w:val="67"/>
        </w:rPr>
        <w:t> </w:t>
      </w:r>
      <w:r>
        <w:rPr/>
        <w:t>prepared by Ritchies, each plant 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vacuum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50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kilograms</w:t>
      </w:r>
      <w:r>
        <w:rPr>
          <w:spacing w:val="1"/>
          <w:vertAlign w:val="baseline"/>
        </w:rPr>
        <w:t> </w:t>
      </w:r>
      <w:r>
        <w:rPr>
          <w:vertAlign w:val="baseline"/>
        </w:rPr>
        <w:t>(2kg)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67"/>
          <w:vertAlign w:val="baseline"/>
        </w:rPr>
        <w:t> </w:t>
      </w:r>
      <w:r>
        <w:rPr>
          <w:vertAlign w:val="baseline"/>
        </w:rPr>
        <w:t>plant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 thus prepared was stored in a dessicator for the rest of the experiment.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hundred grams (300g) each of the resulting powders were then used to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 methanolic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ethanolic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extracts by</w:t>
      </w:r>
      <w:r>
        <w:rPr>
          <w:spacing w:val="-3"/>
          <w:vertAlign w:val="baseline"/>
        </w:rPr>
        <w:t> </w:t>
      </w:r>
      <w:r>
        <w:rPr>
          <w:vertAlign w:val="baseline"/>
        </w:rPr>
        <w:t>steeping</w:t>
      </w:r>
      <w:r>
        <w:rPr>
          <w:spacing w:val="-2"/>
          <w:vertAlign w:val="baseline"/>
        </w:rPr>
        <w:t> </w:t>
      </w:r>
      <w:r>
        <w:rPr>
          <w:vertAlign w:val="baseline"/>
        </w:rPr>
        <w:t>procedure.</w:t>
      </w:r>
    </w:p>
    <w:p>
      <w:pPr>
        <w:pStyle w:val="Heading3"/>
        <w:numPr>
          <w:ilvl w:val="2"/>
          <w:numId w:val="6"/>
        </w:numPr>
        <w:tabs>
          <w:tab w:pos="1788" w:val="left" w:leader="none"/>
        </w:tabs>
        <w:spacing w:line="240" w:lineRule="auto" w:before="6" w:after="0"/>
        <w:ind w:left="1787" w:right="0" w:hanging="608"/>
        <w:jc w:val="both"/>
      </w:pPr>
      <w:r>
        <w:rPr/>
        <w:t>Methanol</w:t>
      </w:r>
      <w:r>
        <w:rPr>
          <w:spacing w:val="-3"/>
        </w:rPr>
        <w:t> </w:t>
      </w:r>
      <w:r>
        <w:rPr/>
        <w:t>Extraction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The methanol extract was prepared by steeping 300g of the dry powdered plant</w:t>
      </w:r>
      <w:r>
        <w:rPr>
          <w:spacing w:val="1"/>
        </w:rPr>
        <w:t> </w:t>
      </w:r>
      <w:r>
        <w:rPr/>
        <w:t>material in 1.5 litres of methanol at room temperature in a tight fitting round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forty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filtered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-65"/>
        </w:rPr>
        <w:t> </w:t>
      </w:r>
      <w:r>
        <w:rPr/>
        <w:t>Whatman filter paper (No. 42) and then through a sintered glass funnel. The</w:t>
      </w:r>
      <w:r>
        <w:rPr>
          <w:spacing w:val="1"/>
        </w:rPr>
        <w:t> </w:t>
      </w:r>
      <w:r>
        <w:rPr/>
        <w:t>filtrate was concentrated using a rotary evaporator with water bath set at 40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-65"/>
          <w:vertAlign w:val="baseline"/>
        </w:rPr>
        <w:t> </w:t>
      </w:r>
      <w:r>
        <w:rPr>
          <w:vertAlign w:val="baseline"/>
        </w:rPr>
        <w:t>2 hours to obtain each extract.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extract was stored in amber coloured reagent</w:t>
      </w:r>
      <w:r>
        <w:rPr>
          <w:spacing w:val="1"/>
          <w:vertAlign w:val="baseline"/>
        </w:rPr>
        <w:t> </w:t>
      </w:r>
      <w:r>
        <w:rPr>
          <w:vertAlign w:val="baseline"/>
        </w:rPr>
        <w:t>polypropylene bottle in a deep freezer (Thermofrost, Mod.TR150S) at -5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</w:t>
      </w:r>
      <w:r>
        <w:rPr>
          <w:spacing w:val="-1"/>
          <w:vertAlign w:val="baseline"/>
        </w:rPr>
        <w:t> </w:t>
      </w:r>
      <w:r>
        <w:rPr>
          <w:vertAlign w:val="baseline"/>
        </w:rPr>
        <w:t>analysis.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1968" w:val="left" w:leader="none"/>
        </w:tabs>
        <w:spacing w:line="240" w:lineRule="auto" w:before="0" w:after="0"/>
        <w:ind w:left="1967" w:right="0" w:hanging="788"/>
        <w:jc w:val="both"/>
      </w:pPr>
      <w:r>
        <w:rPr/>
        <w:t>Ethanol</w:t>
      </w:r>
      <w:r>
        <w:rPr>
          <w:spacing w:val="-3"/>
        </w:rPr>
        <w:t> </w:t>
      </w:r>
      <w:r>
        <w:rPr/>
        <w:t>Extraction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480" w:lineRule="auto" w:before="1"/>
        <w:ind w:left="1180" w:right="894"/>
        <w:jc w:val="both"/>
      </w:pPr>
      <w:r>
        <w:rPr/>
        <w:t>The ethanol extract was prepared by steeping 300g of the dry powdered plant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litres</w:t>
      </w:r>
      <w:r>
        <w:rPr>
          <w:spacing w:val="1"/>
        </w:rPr>
        <w:t> </w:t>
      </w:r>
      <w:r>
        <w:rPr/>
        <w:t>of ethanol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 temperature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tight</w:t>
      </w:r>
      <w:r>
        <w:rPr>
          <w:spacing w:val="1"/>
        </w:rPr>
        <w:t> </w:t>
      </w:r>
      <w:r>
        <w:rPr/>
        <w:t>fitting</w:t>
      </w:r>
      <w:r>
        <w:rPr>
          <w:spacing w:val="67"/>
        </w:rPr>
        <w:t> </w:t>
      </w:r>
      <w:r>
        <w:rPr/>
        <w:t>round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forty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filtered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-65"/>
        </w:rPr>
        <w:t> </w:t>
      </w:r>
      <w:r>
        <w:rPr/>
        <w:t>Whatman filter paper (No. 42) and then through a sintered glass funnel. The</w:t>
      </w:r>
      <w:r>
        <w:rPr>
          <w:spacing w:val="1"/>
        </w:rPr>
        <w:t> </w:t>
      </w:r>
      <w:r>
        <w:rPr/>
        <w:t>filtrate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using</w:t>
      </w:r>
      <w:r>
        <w:rPr>
          <w:spacing w:val="3"/>
        </w:rPr>
        <w:t> </w:t>
      </w:r>
      <w:r>
        <w:rPr/>
        <w:t>a rotary</w:t>
      </w:r>
      <w:r>
        <w:rPr>
          <w:spacing w:val="3"/>
        </w:rPr>
        <w:t> </w:t>
      </w:r>
      <w:r>
        <w:rPr/>
        <w:t>evaporator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</w:t>
      </w:r>
      <w:r>
        <w:rPr>
          <w:spacing w:val="2"/>
        </w:rPr>
        <w:t> </w:t>
      </w:r>
      <w:r>
        <w:rPr/>
        <w:t>set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60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2 hours to obtain each extract. The extract was stored in amber coloured reagent</w:t>
      </w:r>
      <w:r>
        <w:rPr>
          <w:spacing w:val="1"/>
        </w:rPr>
        <w:t> </w:t>
      </w:r>
      <w:r>
        <w:rPr/>
        <w:t>polypropylene bottle in a deep freezer (Thermofrost, Mod.TR150S) at -5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</w:t>
      </w:r>
      <w:r>
        <w:rPr>
          <w:spacing w:val="-3"/>
          <w:vertAlign w:val="baseline"/>
        </w:rPr>
        <w:t> </w:t>
      </w:r>
      <w:r>
        <w:rPr>
          <w:vertAlign w:val="baseline"/>
        </w:rPr>
        <w:t>use.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1790" w:val="left" w:leader="none"/>
        </w:tabs>
        <w:spacing w:line="240" w:lineRule="auto" w:before="0" w:after="0"/>
        <w:ind w:left="1789" w:right="0" w:hanging="610"/>
        <w:jc w:val="both"/>
      </w:pPr>
      <w:r>
        <w:rPr/>
        <w:t>Thin</w:t>
      </w:r>
      <w:r>
        <w:rPr>
          <w:spacing w:val="-3"/>
        </w:rPr>
        <w:t> </w:t>
      </w:r>
      <w:r>
        <w:rPr/>
        <w:t>Layer</w:t>
      </w:r>
      <w:r>
        <w:rPr>
          <w:spacing w:val="-3"/>
        </w:rPr>
        <w:t> </w:t>
      </w:r>
      <w:r>
        <w:rPr/>
        <w:t>Chromatography</w:t>
      </w:r>
      <w:r>
        <w:rPr>
          <w:spacing w:val="-5"/>
        </w:rPr>
        <w:t> </w:t>
      </w:r>
      <w:r>
        <w:rPr/>
        <w:t>(TLC)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The</w:t>
      </w:r>
      <w:r>
        <w:rPr>
          <w:spacing w:val="4"/>
        </w:rPr>
        <w:t> </w:t>
      </w:r>
      <w:r>
        <w:rPr/>
        <w:t>plate</w:t>
      </w:r>
      <w:r>
        <w:rPr>
          <w:spacing w:val="5"/>
        </w:rPr>
        <w:t> </w:t>
      </w:r>
      <w:r>
        <w:rPr/>
        <w:t>was</w:t>
      </w:r>
      <w:r>
        <w:rPr>
          <w:spacing w:val="4"/>
        </w:rPr>
        <w:t> </w:t>
      </w:r>
      <w:r>
        <w:rPr/>
        <w:t>prepared</w:t>
      </w:r>
      <w:r>
        <w:rPr>
          <w:spacing w:val="6"/>
        </w:rPr>
        <w:t> </w:t>
      </w:r>
      <w:r>
        <w:rPr/>
        <w:t>by</w:t>
      </w:r>
      <w:r>
        <w:rPr>
          <w:spacing w:val="7"/>
        </w:rPr>
        <w:t> </w:t>
      </w:r>
      <w:r>
        <w:rPr/>
        <w:t>smearing</w:t>
      </w:r>
      <w:r>
        <w:rPr>
          <w:spacing w:val="11"/>
        </w:rPr>
        <w:t> </w:t>
      </w:r>
      <w:r>
        <w:rPr/>
        <w:t>20%</w:t>
      </w:r>
      <w:r>
        <w:rPr>
          <w:spacing w:val="7"/>
        </w:rPr>
        <w:t> </w:t>
      </w:r>
      <w:r>
        <w:rPr/>
        <w:t>aqueous</w:t>
      </w:r>
      <w:r>
        <w:rPr>
          <w:spacing w:val="7"/>
        </w:rPr>
        <w:t> </w:t>
      </w:r>
      <w:r>
        <w:rPr/>
        <w:t>slurry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silica</w:t>
      </w:r>
      <w:r>
        <w:rPr>
          <w:spacing w:val="4"/>
        </w:rPr>
        <w:t> </w:t>
      </w:r>
      <w:r>
        <w:rPr/>
        <w:t>gel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water</w:t>
      </w:r>
      <w:r>
        <w:rPr>
          <w:spacing w:val="6"/>
        </w:rPr>
        <w:t> </w:t>
      </w:r>
      <w:r>
        <w:rPr/>
        <w:t>on</w:t>
      </w:r>
      <w:r>
        <w:rPr>
          <w:spacing w:val="-65"/>
        </w:rPr>
        <w:t> </w:t>
      </w:r>
      <w:r>
        <w:rPr/>
        <w:t>a precleaned and dried chromatographic plate (3.5cm x 7.5cm). This was dried in</w:t>
      </w:r>
      <w:r>
        <w:rPr>
          <w:spacing w:val="1"/>
        </w:rPr>
        <w:t> </w:t>
      </w:r>
      <w:r>
        <w:rPr/>
        <w:t>an oven at 105</w:t>
      </w:r>
      <w:r>
        <w:rPr>
          <w:vertAlign w:val="superscript"/>
        </w:rPr>
        <w:t>o</w:t>
      </w:r>
      <w:r>
        <w:rPr>
          <w:vertAlign w:val="baseline"/>
        </w:rPr>
        <w:t>C for 1 hour. At the distance of 1.5cm from the bottom of the thin</w:t>
      </w:r>
      <w:r>
        <w:rPr>
          <w:spacing w:val="1"/>
          <w:vertAlign w:val="baseline"/>
        </w:rPr>
        <w:t> </w:t>
      </w:r>
      <w:r>
        <w:rPr>
          <w:vertAlign w:val="baseline"/>
        </w:rPr>
        <w:t>layer plate was drawn a horizontal line with pencil (2H) at which position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was spotted. This was inserted into the chromatographic tank and 25ml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mobile solvent (CH</w:t>
      </w:r>
      <w:r>
        <w:rPr>
          <w:vertAlign w:val="subscript"/>
        </w:rPr>
        <w:t>3</w:t>
      </w:r>
      <w:r>
        <w:rPr>
          <w:vertAlign w:val="baseline"/>
        </w:rPr>
        <w:t>OH) was introduced carefully down the side of the tank.</w:t>
      </w:r>
      <w:r>
        <w:rPr>
          <w:spacing w:val="1"/>
          <w:vertAlign w:val="baseline"/>
        </w:rPr>
        <w:t> </w:t>
      </w:r>
      <w:r>
        <w:rPr>
          <w:vertAlign w:val="baseline"/>
        </w:rPr>
        <w:t>The sample was eluted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45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67"/>
          <w:vertAlign w:val="baseline"/>
        </w:rPr>
        <w:t> </w:t>
      </w:r>
      <w:r>
        <w:rPr>
          <w:vertAlign w:val="baseline"/>
        </w:rPr>
        <w:t>the plate was put into</w:t>
      </w:r>
      <w:r>
        <w:rPr>
          <w:spacing w:val="68"/>
          <w:vertAlign w:val="baseline"/>
        </w:rPr>
        <w:t> </w:t>
      </w:r>
      <w:r>
        <w:rPr>
          <w:vertAlign w:val="baseline"/>
        </w:rPr>
        <w:t>a big</w:t>
      </w:r>
      <w:r>
        <w:rPr>
          <w:spacing w:val="1"/>
          <w:vertAlign w:val="baseline"/>
        </w:rPr>
        <w:t> </w:t>
      </w:r>
      <w:r>
        <w:rPr>
          <w:vertAlign w:val="baseline"/>
        </w:rPr>
        <w:t>bell</w:t>
      </w:r>
      <w:r>
        <w:rPr>
          <w:spacing w:val="-4"/>
          <w:vertAlign w:val="baseline"/>
        </w:rPr>
        <w:t> </w:t>
      </w:r>
      <w:r>
        <w:rPr>
          <w:vertAlign w:val="baseline"/>
        </w:rPr>
        <w:t>jar</w:t>
      </w:r>
      <w:r>
        <w:rPr>
          <w:spacing w:val="-2"/>
          <w:vertAlign w:val="baseline"/>
        </w:rPr>
        <w:t> </w:t>
      </w:r>
      <w:r>
        <w:rPr>
          <w:vertAlign w:val="baseline"/>
        </w:rPr>
        <w:t>wherein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colour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 fractions</w:t>
      </w:r>
      <w:r>
        <w:rPr>
          <w:spacing w:val="-3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-4"/>
          <w:vertAlign w:val="baseline"/>
        </w:rPr>
        <w:t> </w:t>
      </w:r>
      <w:r>
        <w:rPr>
          <w:vertAlign w:val="baseline"/>
        </w:rPr>
        <w:t>using</w:t>
      </w:r>
      <w:r>
        <w:rPr>
          <w:spacing w:val="-1"/>
          <w:vertAlign w:val="baseline"/>
        </w:rPr>
        <w:t> </w:t>
      </w:r>
      <w:r>
        <w:rPr>
          <w:vertAlign w:val="baseline"/>
        </w:rPr>
        <w:t>iodine</w:t>
      </w:r>
      <w:r>
        <w:rPr>
          <w:spacing w:val="-3"/>
          <w:vertAlign w:val="baseline"/>
        </w:rPr>
        <w:t> </w:t>
      </w:r>
      <w:r>
        <w:rPr>
          <w:vertAlign w:val="baseline"/>
        </w:rPr>
        <w:t>crystals.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6"/>
        </w:numPr>
        <w:tabs>
          <w:tab w:pos="1968" w:val="left" w:leader="none"/>
        </w:tabs>
        <w:spacing w:line="240" w:lineRule="auto" w:before="250" w:after="0"/>
        <w:ind w:left="1967" w:right="0" w:hanging="788"/>
        <w:jc w:val="both"/>
      </w:pPr>
      <w:r>
        <w:rPr/>
        <w:t>GC-MS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ListParagraph"/>
        <w:numPr>
          <w:ilvl w:val="3"/>
          <w:numId w:val="6"/>
        </w:numPr>
        <w:tabs>
          <w:tab w:pos="1992" w:val="left" w:leader="none"/>
        </w:tabs>
        <w:spacing w:line="240" w:lineRule="auto" w:before="0" w:after="0"/>
        <w:ind w:left="1991" w:right="0" w:hanging="812"/>
        <w:jc w:val="both"/>
        <w:rPr>
          <w:b/>
          <w:sz w:val="27"/>
        </w:rPr>
      </w:pPr>
      <w:r>
        <w:rPr>
          <w:b/>
          <w:sz w:val="27"/>
        </w:rPr>
        <w:t>GC-MS Technique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GCMS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Shimadzu</w:t>
      </w:r>
      <w:r>
        <w:rPr>
          <w:spacing w:val="1"/>
        </w:rPr>
        <w:t> </w:t>
      </w:r>
      <w:r>
        <w:rPr/>
        <w:t>GCMS-QP2010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(Schimadzu Oceania, Japan). A 60m x 0.25mm id BPX – 35 capillary columns</w:t>
      </w:r>
      <w:r>
        <w:rPr>
          <w:spacing w:val="1"/>
        </w:rPr>
        <w:t> </w:t>
      </w:r>
      <w:r>
        <w:rPr/>
        <w:t>with 0.25μm film thickness was used. Helium was used as carrier gas at a head</w:t>
      </w:r>
      <w:r>
        <w:rPr>
          <w:spacing w:val="1"/>
        </w:rPr>
        <w:t> </w:t>
      </w:r>
      <w:r>
        <w:rPr/>
        <w:t>pressure of 241250Pa to provide an initial flow rate of 2ml/min. A 1μl spitless</w:t>
      </w:r>
      <w:r>
        <w:rPr>
          <w:spacing w:val="1"/>
        </w:rPr>
        <w:t> </w:t>
      </w:r>
      <w:r>
        <w:rPr/>
        <w:t>injection (230</w:t>
      </w:r>
      <w:r>
        <w:rPr>
          <w:vertAlign w:val="superscript"/>
        </w:rPr>
        <w:t>o</w:t>
      </w:r>
      <w:r>
        <w:rPr>
          <w:vertAlign w:val="baseline"/>
        </w:rPr>
        <w:t>C, 1.5min) was used. The GC temperature gradient was 85</w:t>
      </w:r>
      <w:r>
        <w:rPr>
          <w:vertAlign w:val="superscript"/>
        </w:rPr>
        <w:t>o</w:t>
      </w:r>
      <w:r>
        <w:rPr>
          <w:vertAlign w:val="baseline"/>
        </w:rPr>
        <w:t>C to</w:t>
      </w:r>
      <w:r>
        <w:rPr>
          <w:spacing w:val="1"/>
          <w:vertAlign w:val="baseline"/>
        </w:rPr>
        <w:t> </w:t>
      </w:r>
      <w:r>
        <w:rPr>
          <w:vertAlign w:val="baseline"/>
        </w:rPr>
        <w:t>330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6"/>
          <w:vertAlign w:val="baseline"/>
        </w:rPr>
        <w:t> </w:t>
      </w:r>
      <w:r>
        <w:rPr>
          <w:vertAlign w:val="baseline"/>
        </w:rPr>
        <w:t>at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rate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4</w:t>
      </w:r>
      <w:r>
        <w:rPr>
          <w:vertAlign w:val="superscript"/>
        </w:rPr>
        <w:t>o</w:t>
      </w:r>
      <w:r>
        <w:rPr>
          <w:vertAlign w:val="baseline"/>
        </w:rPr>
        <w:t>C/min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held</w:t>
      </w:r>
      <w:r>
        <w:rPr>
          <w:spacing w:val="29"/>
          <w:vertAlign w:val="baseline"/>
        </w:rPr>
        <w:t> </w:t>
      </w:r>
      <w:r>
        <w:rPr>
          <w:vertAlign w:val="baseline"/>
        </w:rPr>
        <w:t>at</w:t>
      </w:r>
      <w:r>
        <w:rPr>
          <w:spacing w:val="24"/>
          <w:vertAlign w:val="baseline"/>
        </w:rPr>
        <w:t> </w:t>
      </w:r>
      <w:r>
        <w:rPr>
          <w:vertAlign w:val="baseline"/>
        </w:rPr>
        <w:t>330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7"/>
          <w:vertAlign w:val="baseline"/>
        </w:rPr>
        <w:t> </w:t>
      </w:r>
      <w:r>
        <w:rPr>
          <w:vertAlign w:val="baseline"/>
        </w:rPr>
        <w:t>for</w:t>
      </w:r>
      <w:r>
        <w:rPr>
          <w:spacing w:val="26"/>
          <w:vertAlign w:val="baseline"/>
        </w:rPr>
        <w:t> </w:t>
      </w:r>
      <w:r>
        <w:rPr>
          <w:vertAlign w:val="baseline"/>
        </w:rPr>
        <w:t>10</w:t>
      </w:r>
      <w:r>
        <w:rPr>
          <w:spacing w:val="27"/>
          <w:vertAlign w:val="baseline"/>
        </w:rPr>
        <w:t> </w:t>
      </w:r>
      <w:r>
        <w:rPr>
          <w:vertAlign w:val="baseline"/>
        </w:rPr>
        <w:t>minutes.</w:t>
      </w:r>
      <w:r>
        <w:rPr>
          <w:spacing w:val="25"/>
          <w:vertAlign w:val="baseline"/>
        </w:rPr>
        <w:t> </w:t>
      </w:r>
      <w:r>
        <w:rPr>
          <w:vertAlign w:val="baseline"/>
        </w:rPr>
        <w:t>Full-scan</w:t>
      </w:r>
      <w:r>
        <w:rPr>
          <w:spacing w:val="28"/>
          <w:vertAlign w:val="baseline"/>
        </w:rPr>
        <w:t> </w:t>
      </w:r>
      <w:r>
        <w:rPr>
          <w:vertAlign w:val="baseline"/>
        </w:rPr>
        <w:t>mass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5"/>
        <w:jc w:val="both"/>
      </w:pPr>
      <w:r>
        <w:rPr/>
        <w:t>spectra were collected from 85 to 550 mass/charge ratio at a data acquisition rate</w:t>
      </w:r>
      <w:r>
        <w:rPr>
          <w:spacing w:val="1"/>
        </w:rPr>
        <w:t> </w:t>
      </w:r>
      <w:r>
        <w:rPr/>
        <w:t>of10 spectra/second. The MS transfer line was held at 250</w:t>
      </w:r>
      <w:r>
        <w:rPr>
          <w:vertAlign w:val="superscript"/>
        </w:rPr>
        <w:t>o</w:t>
      </w:r>
      <w:r>
        <w:rPr>
          <w:vertAlign w:val="baseline"/>
        </w:rPr>
        <w:t>C and the ion source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was 200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rPr>
          <w:sz w:val="34"/>
        </w:rPr>
      </w:pPr>
    </w:p>
    <w:p>
      <w:pPr>
        <w:pStyle w:val="Heading3"/>
        <w:numPr>
          <w:ilvl w:val="3"/>
          <w:numId w:val="6"/>
        </w:numPr>
        <w:tabs>
          <w:tab w:pos="2126" w:val="left" w:leader="none"/>
        </w:tabs>
        <w:spacing w:line="240" w:lineRule="auto" w:before="238" w:after="0"/>
        <w:ind w:left="2126" w:right="0" w:hanging="946"/>
        <w:jc w:val="both"/>
      </w:pPr>
      <w:r>
        <w:rPr/>
        <w:t>Deconvolution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Chemical</w:t>
      </w:r>
      <w:r>
        <w:rPr>
          <w:spacing w:val="-5"/>
        </w:rPr>
        <w:t> </w:t>
      </w:r>
      <w:r>
        <w:rPr/>
        <w:t>Constituents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GC-TOFMS is a benchmark approach for metabolomics data acquisition (Fernie</w:t>
      </w:r>
      <w:r>
        <w:rPr>
          <w:spacing w:val="1"/>
        </w:rPr>
        <w:t> </w:t>
      </w:r>
      <w:r>
        <w:rPr/>
        <w:t>and Shauer, 2008) from chromatographic peaks. The GC component provides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permit</w:t>
      </w:r>
      <w:r>
        <w:rPr>
          <w:spacing w:val="68"/>
        </w:rPr>
        <w:t> </w:t>
      </w:r>
      <w:r>
        <w:rPr/>
        <w:t>the</w:t>
      </w:r>
      <w:r>
        <w:rPr>
          <w:spacing w:val="1"/>
        </w:rPr>
        <w:t> </w:t>
      </w:r>
      <w:r>
        <w:rPr/>
        <w:t>deconvolution of overlapping constituent peaks. It thus exhibits the power of</w:t>
      </w:r>
      <w:r>
        <w:rPr>
          <w:spacing w:val="1"/>
        </w:rPr>
        <w:t> </w:t>
      </w:r>
      <w:r>
        <w:rPr/>
        <w:t>clearly differentiating two or more closely associated chromatographic peaks</w:t>
      </w:r>
      <w:r>
        <w:rPr>
          <w:spacing w:val="1"/>
        </w:rPr>
        <w:t> </w:t>
      </w:r>
      <w:r>
        <w:rPr/>
        <w:t>which are commonly found in constituent chromatograms. In addition, the MS</w:t>
      </w:r>
      <w:r>
        <w:rPr>
          <w:spacing w:val="1"/>
        </w:rPr>
        <w:t> </w:t>
      </w:r>
      <w:r>
        <w:rPr/>
        <w:t>component displays capacity to analyse each eluted chromatographic peak and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spectra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constituent library of simulated mass spectral information (Finar, 1975; Christian,</w:t>
      </w:r>
      <w:r>
        <w:rPr>
          <w:spacing w:val="-65"/>
        </w:rPr>
        <w:t> </w:t>
      </w:r>
      <w:r>
        <w:rPr/>
        <w:t>2004). In the present investigation, a scanning mass spectrometer was used 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chromatograms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matching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programming the soft ware to compare the chromatogram of the mass spectra to</w:t>
      </w:r>
      <w:r>
        <w:rPr>
          <w:spacing w:val="1"/>
        </w:rPr>
        <w:t> </w:t>
      </w:r>
      <w:r>
        <w:rPr/>
        <w:t>simulated library peaks. This process is demonstrated</w:t>
      </w:r>
      <w:r>
        <w:rPr>
          <w:spacing w:val="67"/>
        </w:rPr>
        <w:t> </w:t>
      </w:r>
      <w:r>
        <w:rPr/>
        <w:t>by the GC chromatogram</w:t>
      </w:r>
      <w:r>
        <w:rPr>
          <w:spacing w:val="1"/>
        </w:rPr>
        <w:t> </w:t>
      </w:r>
      <w:r>
        <w:rPr/>
        <w:t>of isomerized hop extract shown in Appendix 3F. The conditions used to obtain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chromatogram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foot</w:t>
      </w:r>
      <w:r>
        <w:rPr>
          <w:spacing w:val="-2"/>
        </w:rPr>
        <w:t> </w:t>
      </w:r>
      <w:r>
        <w:rPr/>
        <w:t>notes</w:t>
      </w:r>
      <w:r>
        <w:rPr>
          <w:spacing w:val="-1"/>
        </w:rPr>
        <w:t> </w:t>
      </w:r>
      <w:r>
        <w:rPr/>
        <w:t>below the</w:t>
      </w:r>
      <w:r>
        <w:rPr>
          <w:spacing w:val="-1"/>
        </w:rPr>
        <w:t> </w:t>
      </w:r>
      <w:r>
        <w:rPr/>
        <w:t>chromatogram.</w:t>
      </w:r>
    </w:p>
    <w:p>
      <w:pPr>
        <w:pStyle w:val="BodyText"/>
        <w:spacing w:line="477" w:lineRule="auto" w:before="1"/>
        <w:ind w:left="1180" w:right="898"/>
        <w:jc w:val="both"/>
      </w:pPr>
      <w:r>
        <w:rPr/>
        <w:t>Furthermore, there are 14 chromatographic peaks in the GC chromatogram of</w:t>
      </w:r>
      <w:r>
        <w:rPr>
          <w:spacing w:val="1"/>
        </w:rPr>
        <w:t> </w:t>
      </w:r>
      <w:r>
        <w:rPr/>
        <w:t>processed</w:t>
      </w:r>
      <w:r>
        <w:rPr>
          <w:spacing w:val="42"/>
        </w:rPr>
        <w:t> </w:t>
      </w:r>
      <w:r>
        <w:rPr/>
        <w:t>female</w:t>
      </w:r>
      <w:r>
        <w:rPr>
          <w:spacing w:val="42"/>
        </w:rPr>
        <w:t> </w:t>
      </w:r>
      <w:r>
        <w:rPr/>
        <w:t>hop</w:t>
      </w:r>
      <w:r>
        <w:rPr>
          <w:spacing w:val="43"/>
        </w:rPr>
        <w:t> </w:t>
      </w:r>
      <w:r>
        <w:rPr/>
        <w:t>inflorescence</w:t>
      </w:r>
      <w:r>
        <w:rPr>
          <w:spacing w:val="46"/>
        </w:rPr>
        <w:t> </w:t>
      </w:r>
      <w:r>
        <w:rPr/>
        <w:t>and</w:t>
      </w:r>
      <w:r>
        <w:rPr>
          <w:spacing w:val="42"/>
        </w:rPr>
        <w:t> </w:t>
      </w:r>
      <w:r>
        <w:rPr/>
        <w:t>each</w:t>
      </w:r>
      <w:r>
        <w:rPr>
          <w:spacing w:val="41"/>
        </w:rPr>
        <w:t> </w:t>
      </w:r>
      <w:r>
        <w:rPr/>
        <w:t>peak</w:t>
      </w:r>
      <w:r>
        <w:rPr>
          <w:spacing w:val="41"/>
        </w:rPr>
        <w:t> </w:t>
      </w:r>
      <w:r>
        <w:rPr/>
        <w:t>represents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chemical</w:t>
      </w:r>
    </w:p>
    <w:p>
      <w:pPr>
        <w:spacing w:after="0" w:line="477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3"/>
        <w:jc w:val="both"/>
      </w:pPr>
      <w:r>
        <w:rPr/>
        <w:t>constituent. Line#: 1 is the mass spectrum of peak 1 in the chromatogram. The</w:t>
      </w:r>
      <w:r>
        <w:rPr>
          <w:spacing w:val="1"/>
        </w:rPr>
        <w:t> </w:t>
      </w:r>
      <w:r>
        <w:rPr/>
        <w:t>analysis of this peak by the MS is presented in Hit#: (1-5).</w:t>
      </w:r>
      <w:r>
        <w:rPr>
          <w:spacing w:val="67"/>
        </w:rPr>
        <w:t> </w:t>
      </w:r>
      <w:r>
        <w:rPr/>
        <w:t>In this presentation,</w:t>
      </w:r>
      <w:r>
        <w:rPr>
          <w:spacing w:val="1"/>
        </w:rPr>
        <w:t> </w:t>
      </w:r>
      <w:r>
        <w:rPr/>
        <w:t>the closest simulated peak pattern is Hit#: 2. The instrument gives the systematic</w:t>
      </w:r>
      <w:r>
        <w:rPr>
          <w:spacing w:val="1"/>
        </w:rPr>
        <w:t> </w:t>
      </w:r>
      <w:r>
        <w:rPr/>
        <w:t>name of the constituent as 4, 4-dimethyl-2-buten-4-olide. Similarly, the other</w:t>
      </w:r>
      <w:r>
        <w:rPr>
          <w:spacing w:val="1"/>
        </w:rPr>
        <w:t> </w:t>
      </w:r>
      <w:r>
        <w:rPr/>
        <w:t>chromatographic peaks are analysed and named accordingly. This procedure 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extracts.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GC-MS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annexed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2(A-F).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6"/>
        </w:numPr>
        <w:tabs>
          <w:tab w:pos="1790" w:val="left" w:leader="none"/>
        </w:tabs>
        <w:spacing w:line="240" w:lineRule="auto" w:before="1" w:after="0"/>
        <w:ind w:left="1790" w:right="0" w:hanging="610"/>
        <w:jc w:val="both"/>
      </w:pPr>
      <w:r>
        <w:rPr/>
        <w:t>Phytochemical</w:t>
      </w:r>
      <w:r>
        <w:rPr>
          <w:spacing w:val="-8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895"/>
        <w:jc w:val="both"/>
      </w:pPr>
      <w:r>
        <w:rPr/>
        <w:t>Phytochemicals are non-nutritive plant chemicals that have protective or disease</w:t>
      </w:r>
      <w:r>
        <w:rPr>
          <w:spacing w:val="1"/>
        </w:rPr>
        <w:t> </w:t>
      </w:r>
      <w:r>
        <w:rPr/>
        <w:t>preventive properties. They are natural bioactive compounds found in plant food,</w:t>
      </w:r>
      <w:r>
        <w:rPr>
          <w:spacing w:val="1"/>
        </w:rPr>
        <w:t> </w:t>
      </w:r>
      <w:r>
        <w:rPr/>
        <w:t>leaves, seeds, roots and stems. Most phytochemicals are known to possess many</w:t>
      </w:r>
      <w:r>
        <w:rPr>
          <w:spacing w:val="1"/>
        </w:rPr>
        <w:t> </w:t>
      </w:r>
      <w:r>
        <w:rPr/>
        <w:t>properties which make them vital to both plants and animals. Some of these</w:t>
      </w:r>
      <w:r>
        <w:rPr>
          <w:spacing w:val="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antioxidant,</w:t>
      </w:r>
      <w:r>
        <w:rPr>
          <w:spacing w:val="-3"/>
        </w:rPr>
        <w:t> </w:t>
      </w:r>
      <w:r>
        <w:rPr/>
        <w:t>anti-microbial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physiological</w:t>
      </w:r>
      <w:r>
        <w:rPr>
          <w:spacing w:val="-2"/>
        </w:rPr>
        <w:t> </w:t>
      </w:r>
      <w:r>
        <w:rPr/>
        <w:t>activities.</w:t>
      </w:r>
    </w:p>
    <w:p>
      <w:pPr>
        <w:pStyle w:val="BodyText"/>
      </w:pPr>
    </w:p>
    <w:p>
      <w:pPr>
        <w:pStyle w:val="BodyText"/>
        <w:spacing w:line="480" w:lineRule="auto"/>
        <w:ind w:left="1180" w:right="893"/>
        <w:jc w:val="both"/>
      </w:pPr>
      <w:r>
        <w:rPr/>
        <w:t>Phytochemicals analyzed include: alkaloids, tannins, saponins, oxalates, phytatic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trypsin</w:t>
      </w:r>
      <w:r>
        <w:rPr>
          <w:spacing w:val="1"/>
        </w:rPr>
        <w:t> </w:t>
      </w:r>
      <w:r>
        <w:rPr/>
        <w:t>inhibitors,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haemagglutinins,</w:t>
      </w:r>
      <w:r>
        <w:rPr>
          <w:spacing w:val="1"/>
        </w:rPr>
        <w:t> </w:t>
      </w:r>
      <w:r>
        <w:rPr/>
        <w:t>cyanogenic</w:t>
      </w:r>
      <w:r>
        <w:rPr>
          <w:spacing w:val="1"/>
        </w:rPr>
        <w:t> </w:t>
      </w:r>
      <w:r>
        <w:rPr/>
        <w:t>glycosides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hydrogen</w:t>
      </w:r>
      <w:r>
        <w:rPr>
          <w:spacing w:val="26"/>
        </w:rPr>
        <w:t> </w:t>
      </w:r>
      <w:r>
        <w:rPr/>
        <w:t>cyanide.</w:t>
      </w:r>
      <w:r>
        <w:rPr>
          <w:spacing w:val="22"/>
        </w:rPr>
        <w:t> </w:t>
      </w:r>
      <w:r>
        <w:rPr/>
        <w:t>All</w:t>
      </w:r>
      <w:r>
        <w:rPr>
          <w:spacing w:val="24"/>
        </w:rPr>
        <w:t> </w:t>
      </w:r>
      <w:r>
        <w:rPr/>
        <w:t>these</w:t>
      </w:r>
      <w:r>
        <w:rPr>
          <w:spacing w:val="24"/>
        </w:rPr>
        <w:t> </w:t>
      </w:r>
      <w:r>
        <w:rPr/>
        <w:t>were</w:t>
      </w:r>
      <w:r>
        <w:rPr>
          <w:spacing w:val="27"/>
        </w:rPr>
        <w:t> </w:t>
      </w:r>
      <w:r>
        <w:rPr/>
        <w:t>determined</w:t>
      </w:r>
      <w:r>
        <w:rPr>
          <w:spacing w:val="23"/>
        </w:rPr>
        <w:t> </w:t>
      </w:r>
      <w:r>
        <w:rPr/>
        <w:t>based</w:t>
      </w:r>
      <w:r>
        <w:rPr>
          <w:spacing w:val="23"/>
        </w:rPr>
        <w:t> </w:t>
      </w:r>
      <w:r>
        <w:rPr/>
        <w:t>on</w:t>
      </w:r>
      <w:r>
        <w:rPr>
          <w:spacing w:val="26"/>
        </w:rPr>
        <w:t> </w:t>
      </w:r>
      <w:r>
        <w:rPr/>
        <w:t>methods</w:t>
      </w:r>
      <w:r>
        <w:rPr>
          <w:spacing w:val="-65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AOAC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 Sofowora (1993); Trease and Evans (1989) and Harbone (1995). Use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made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methanolic</w:t>
      </w:r>
      <w:r>
        <w:rPr>
          <w:spacing w:val="-2"/>
        </w:rPr>
        <w:t> </w:t>
      </w:r>
      <w:r>
        <w:rPr/>
        <w:t>extracts in the</w:t>
      </w:r>
      <w:r>
        <w:rPr>
          <w:spacing w:val="-5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screening.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  <w:jc w:val="left"/>
      </w:pPr>
      <w:r>
        <w:rPr/>
        <w:t>Alkaloids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893" w:firstLine="67"/>
        <w:jc w:val="both"/>
      </w:pPr>
      <w:r>
        <w:rPr/>
        <w:t>2.5g of the methanolic extract was weighed into a 250cm</w:t>
      </w:r>
      <w:r>
        <w:rPr>
          <w:vertAlign w:val="superscript"/>
        </w:rPr>
        <w:t>3</w:t>
      </w:r>
      <w:r>
        <w:rPr>
          <w:vertAlign w:val="baseline"/>
        </w:rPr>
        <w:t> beaker and 200cm</w:t>
      </w:r>
      <w:r>
        <w:rPr>
          <w:vertAlign w:val="superscript"/>
        </w:rPr>
        <w:t>3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20% acetic acid in ethanol was added and covered, and allowed to stand for four</w:t>
      </w:r>
      <w:r>
        <w:rPr>
          <w:spacing w:val="1"/>
          <w:vertAlign w:val="baseline"/>
        </w:rPr>
        <w:t> </w:t>
      </w:r>
      <w:r>
        <w:rPr>
          <w:vertAlign w:val="baseline"/>
        </w:rPr>
        <w:t>hours at room temperature. This was filtered with Whatman No. 42 filter paper.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 filtrate was concentrated using a water bath to one quarter of the original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volume. Concentrated ammonium hydroxide was added drop-wise to the 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until precipitation occurred, followed by filtration through a pre-weighed sintered</w:t>
      </w:r>
      <w:r>
        <w:rPr>
          <w:spacing w:val="-65"/>
          <w:vertAlign w:val="baseline"/>
        </w:rPr>
        <w:t> </w:t>
      </w:r>
      <w:r>
        <w:rPr>
          <w:vertAlign w:val="baseline"/>
        </w:rPr>
        <w:t>glass funnel and subsequently washed with 0.2M ammonia solution. The residue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sintered glass is the alkaloid which is dried in the oven at 80</w:t>
      </w:r>
      <w:r>
        <w:rPr>
          <w:vertAlign w:val="superscript"/>
        </w:rPr>
        <w:t>o</w:t>
      </w:r>
      <w:r>
        <w:rPr>
          <w:vertAlign w:val="baseline"/>
        </w:rPr>
        <w:t>C. The</w:t>
      </w:r>
      <w:r>
        <w:rPr>
          <w:spacing w:val="1"/>
          <w:vertAlign w:val="baseline"/>
        </w:rPr>
        <w:t> </w:t>
      </w:r>
      <w:r>
        <w:rPr>
          <w:vertAlign w:val="baseline"/>
        </w:rPr>
        <w:t>alkaloid content was calculated and expressed as a</w:t>
      </w:r>
      <w:r>
        <w:rPr>
          <w:spacing w:val="67"/>
          <w:vertAlign w:val="baseline"/>
        </w:rPr>
        <w:t> </w:t>
      </w:r>
      <w:r>
        <w:rPr>
          <w:vertAlign w:val="baseline"/>
        </w:rPr>
        <w:t>percentage of the weight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analyzed</w:t>
      </w:r>
      <w:r>
        <w:rPr>
          <w:spacing w:val="1"/>
          <w:vertAlign w:val="baseline"/>
        </w:rPr>
        <w:t> </w:t>
      </w:r>
      <w:r>
        <w:rPr>
          <w:vertAlign w:val="baseline"/>
        </w:rPr>
        <w:t>(Harbone,</w:t>
      </w:r>
      <w:r>
        <w:rPr>
          <w:spacing w:val="-1"/>
          <w:vertAlign w:val="baseline"/>
        </w:rPr>
        <w:t> </w:t>
      </w:r>
      <w:r>
        <w:rPr>
          <w:vertAlign w:val="baseline"/>
        </w:rPr>
        <w:t>1995).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spacing w:before="136"/>
        <w:ind w:left="1382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%</w:t>
      </w:r>
      <w:r>
        <w:rPr>
          <w:rFonts w:ascii="Cambria Math" w:eastAsia="Cambria Math"/>
          <w:spacing w:val="-6"/>
          <w:sz w:val="20"/>
        </w:rPr>
        <w:t> </w:t>
      </w:r>
      <w:r>
        <w:rPr>
          <w:rFonts w:ascii="Cambria Math" w:eastAsia="Cambria Math"/>
          <w:sz w:val="20"/>
        </w:rPr>
        <w:t>𝐴𝑙𝑘𝑎𝑙𝑜i𝑑</w:t>
      </w:r>
      <w:r>
        <w:rPr>
          <w:rFonts w:ascii="Cambria Math" w:eastAsia="Cambria Math"/>
          <w:spacing w:val="12"/>
          <w:sz w:val="20"/>
        </w:rPr>
        <w:t> </w:t>
      </w:r>
      <w:r>
        <w:rPr>
          <w:rFonts w:ascii="Cambria Math" w:eastAsia="Cambria Math"/>
          <w:sz w:val="20"/>
        </w:rPr>
        <w:t>=</w:t>
      </w:r>
    </w:p>
    <w:p>
      <w:pPr>
        <w:spacing w:line="217" w:lineRule="exact" w:before="0"/>
        <w:ind w:left="15" w:right="0" w:firstLine="0"/>
        <w:jc w:val="center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pacing w:val="-1"/>
          <w:w w:val="105"/>
          <w:sz w:val="20"/>
        </w:rPr>
        <w:t>W𝑒i𝑔ℎ𝑡</w:t>
      </w:r>
      <w:r>
        <w:rPr>
          <w:rFonts w:ascii="Cambria Math" w:hAnsi="Cambria Math" w:eastAsia="Cambria Math"/>
          <w:spacing w:val="-6"/>
          <w:w w:val="105"/>
          <w:sz w:val="20"/>
        </w:rPr>
        <w:t> </w:t>
      </w:r>
      <w:r>
        <w:rPr>
          <w:rFonts w:ascii="Cambria Math" w:hAnsi="Cambria Math" w:eastAsia="Cambria Math"/>
          <w:spacing w:val="-1"/>
          <w:w w:val="110"/>
          <w:sz w:val="20"/>
        </w:rPr>
        <w:t>𝑜ƒ</w:t>
      </w:r>
      <w:r>
        <w:rPr>
          <w:rFonts w:ascii="Cambria Math" w:hAnsi="Cambria Math" w:eastAsia="Cambria Math"/>
          <w:spacing w:val="-9"/>
          <w:w w:val="110"/>
          <w:sz w:val="20"/>
        </w:rPr>
        <w:t> </w:t>
      </w:r>
      <w:r>
        <w:rPr>
          <w:rFonts w:ascii="Cambria Math" w:hAnsi="Cambria Math" w:eastAsia="Cambria Math"/>
          <w:spacing w:val="-1"/>
          <w:w w:val="105"/>
          <w:sz w:val="20"/>
        </w:rPr>
        <w:t>𝑠i𝑛𝑡𝑒𝑟𝑒𝑑</w:t>
      </w:r>
      <w:r>
        <w:rPr>
          <w:rFonts w:ascii="Cambria Math" w:hAnsi="Cambria Math" w:eastAsia="Cambria Math"/>
          <w:spacing w:val="-4"/>
          <w:w w:val="105"/>
          <w:sz w:val="20"/>
        </w:rPr>
        <w:t> </w:t>
      </w:r>
      <w:r>
        <w:rPr>
          <w:rFonts w:ascii="Cambria Math" w:hAnsi="Cambria Math" w:eastAsia="Cambria Math"/>
          <w:spacing w:val="-1"/>
          <w:w w:val="105"/>
          <w:sz w:val="20"/>
        </w:rPr>
        <w:t>𝑔𝑙𝑎𝑠𝑠</w:t>
      </w:r>
      <w:r>
        <w:rPr>
          <w:rFonts w:ascii="Cambria Math" w:hAnsi="Cambria Math" w:eastAsia="Cambria Math"/>
          <w:spacing w:val="-7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ƒ𝑢𝑛𝑛𝑒𝑙</w:t>
      </w:r>
      <w:r>
        <w:rPr>
          <w:rFonts w:ascii="Cambria Math" w:hAnsi="Cambria Math" w:eastAsia="Cambria Math"/>
          <w:spacing w:val="-9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𝑤i𝑡ℎ</w:t>
      </w:r>
      <w:r>
        <w:rPr>
          <w:rFonts w:ascii="Cambria Math" w:hAnsi="Cambria Math" w:eastAsia="Cambria Math"/>
          <w:spacing w:val="-8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𝑟𝑒𝑠i𝑑𝑢𝑒</w:t>
      </w:r>
      <w:r>
        <w:rPr>
          <w:rFonts w:ascii="Cambria Math" w:hAnsi="Cambria Math" w:eastAsia="Cambria Math"/>
          <w:spacing w:val="-5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−</w:t>
      </w:r>
      <w:r>
        <w:rPr>
          <w:rFonts w:ascii="Cambria Math" w:hAnsi="Cambria Math" w:eastAsia="Cambria Math"/>
          <w:spacing w:val="-12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W𝑒i𝑔ℎ𝑡</w:t>
      </w:r>
      <w:r>
        <w:rPr>
          <w:rFonts w:ascii="Cambria Math" w:hAnsi="Cambria Math" w:eastAsia="Cambria Math"/>
          <w:spacing w:val="-7"/>
          <w:w w:val="105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𝑜ƒ</w:t>
      </w:r>
      <w:r>
        <w:rPr>
          <w:rFonts w:ascii="Cambria Math" w:hAnsi="Cambria Math" w:eastAsia="Cambria Math"/>
          <w:spacing w:val="-9"/>
          <w:w w:val="110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𝑠i𝑛𝑡𝑒𝑟𝑒𝑑</w:t>
      </w:r>
      <w:r>
        <w:rPr>
          <w:rFonts w:ascii="Cambria Math" w:hAnsi="Cambria Math" w:eastAsia="Cambria Math"/>
          <w:spacing w:val="-6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𝑔𝑙𝑎𝑠𝑠</w:t>
      </w:r>
    </w:p>
    <w:p>
      <w:pPr>
        <w:pStyle w:val="BodyText"/>
        <w:spacing w:before="11"/>
        <w:rPr>
          <w:rFonts w:ascii="Cambria Math"/>
          <w:sz w:val="3"/>
        </w:rPr>
      </w:pPr>
    </w:p>
    <w:p>
      <w:pPr>
        <w:pStyle w:val="BodyText"/>
        <w:spacing w:line="20" w:lineRule="exact"/>
        <w:ind w:left="15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31.75pt;height:.6pt;mso-position-horizontal-relative:char;mso-position-vertical-relative:line" coordorigin="0,0" coordsize="6635,12">
            <v:rect style="position:absolute;left:0;top:0;width:6635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11" w:right="0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pacing w:val="-1"/>
          <w:w w:val="105"/>
          <w:sz w:val="20"/>
        </w:rPr>
        <w:t>W𝑒i𝑔ℎ𝑡</w:t>
      </w:r>
      <w:r>
        <w:rPr>
          <w:rFonts w:ascii="Cambria Math" w:hAnsi="Cambria Math" w:eastAsia="Cambria Math"/>
          <w:spacing w:val="-10"/>
          <w:w w:val="105"/>
          <w:sz w:val="20"/>
        </w:rPr>
        <w:t> </w:t>
      </w:r>
      <w:r>
        <w:rPr>
          <w:rFonts w:ascii="Cambria Math" w:hAnsi="Cambria Math" w:eastAsia="Cambria Math"/>
          <w:spacing w:val="-1"/>
          <w:w w:val="105"/>
          <w:sz w:val="20"/>
        </w:rPr>
        <w:t>𝑜ƒ</w:t>
      </w:r>
      <w:r>
        <w:rPr>
          <w:rFonts w:ascii="Cambria Math" w:hAnsi="Cambria Math" w:eastAsia="Cambria Math"/>
          <w:spacing w:val="-8"/>
          <w:w w:val="105"/>
          <w:sz w:val="20"/>
        </w:rPr>
        <w:t> </w:t>
      </w:r>
      <w:r>
        <w:rPr>
          <w:rFonts w:ascii="Cambria Math" w:hAnsi="Cambria Math" w:eastAsia="Cambria Math"/>
          <w:spacing w:val="-1"/>
          <w:w w:val="105"/>
          <w:sz w:val="20"/>
        </w:rPr>
        <w:t>𝑠𝑎𝑚𝑝𝑙𝑒</w:t>
      </w:r>
      <w:r>
        <w:rPr>
          <w:rFonts w:ascii="Cambria Math" w:hAnsi="Cambria Math" w:eastAsia="Cambria Math"/>
          <w:spacing w:val="-9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𝑎𝑛𝑎𝑙𝑦𝑧𝑒𝑑</w:t>
      </w:r>
    </w:p>
    <w:p>
      <w:pPr>
        <w:spacing w:before="136"/>
        <w:ind w:left="9" w:right="0" w:firstLine="0"/>
        <w:jc w:val="left"/>
        <w:rPr>
          <w:rFonts w:ascii="Cambria Math" w:hAnsi="Cambria Math"/>
          <w:sz w:val="20"/>
        </w:rPr>
      </w:pPr>
      <w:r>
        <w:rPr/>
        <w:br w:type="column"/>
      </w:r>
      <w:r>
        <w:rPr>
          <w:rFonts w:ascii="Cambria Math" w:hAnsi="Cambria Math"/>
          <w:sz w:val="20"/>
        </w:rPr>
        <w:t>×</w:t>
      </w:r>
      <w:r>
        <w:rPr>
          <w:rFonts w:ascii="Cambria Math" w:hAnsi="Cambria Math"/>
          <w:spacing w:val="-2"/>
          <w:sz w:val="20"/>
        </w:rPr>
        <w:t> </w:t>
      </w:r>
      <w:r>
        <w:rPr>
          <w:rFonts w:ascii="Cambria Math" w:hAnsi="Cambria Math"/>
          <w:sz w:val="20"/>
        </w:rPr>
        <w:t>100</w:t>
      </w:r>
    </w:p>
    <w:p>
      <w:pPr>
        <w:spacing w:after="0"/>
        <w:jc w:val="left"/>
        <w:rPr>
          <w:rFonts w:ascii="Cambria Math" w:hAnsi="Cambria Math"/>
          <w:sz w:val="20"/>
        </w:rPr>
        <w:sectPr>
          <w:type w:val="continuous"/>
          <w:pgSz w:w="11910" w:h="16840"/>
          <w:pgMar w:top="1060" w:bottom="280" w:left="620" w:right="360"/>
          <w:cols w:num="3" w:equalWidth="0">
            <w:col w:w="2575" w:space="40"/>
            <w:col w:w="6644" w:space="39"/>
            <w:col w:w="163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4"/>
        </w:rPr>
      </w:pPr>
    </w:p>
    <w:p>
      <w:pPr>
        <w:pStyle w:val="Heading3"/>
        <w:spacing w:before="90"/>
        <w:jc w:val="left"/>
      </w:pPr>
      <w:r>
        <w:rPr/>
        <w:t>Tannins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5"/>
        <w:jc w:val="both"/>
      </w:pPr>
      <w:r>
        <w:rPr/>
        <w:t>To determine tannin, the Butler (1989) titration method as described by Viji and</w:t>
      </w:r>
      <w:r>
        <w:rPr>
          <w:spacing w:val="1"/>
        </w:rPr>
        <w:t> </w:t>
      </w:r>
      <w:r>
        <w:rPr/>
        <w:t>Parvatham</w:t>
      </w:r>
      <w:r>
        <w:rPr>
          <w:spacing w:val="44"/>
        </w:rPr>
        <w:t> </w:t>
      </w:r>
      <w:r>
        <w:rPr/>
        <w:t>(2011)</w:t>
      </w:r>
      <w:r>
        <w:rPr>
          <w:spacing w:val="46"/>
        </w:rPr>
        <w:t> </w:t>
      </w:r>
      <w:r>
        <w:rPr/>
        <w:t>was</w:t>
      </w:r>
      <w:r>
        <w:rPr>
          <w:spacing w:val="46"/>
        </w:rPr>
        <w:t> </w:t>
      </w:r>
      <w:r>
        <w:rPr/>
        <w:t>adopted.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2.5g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extract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conical</w:t>
      </w:r>
      <w:r>
        <w:rPr>
          <w:spacing w:val="46"/>
        </w:rPr>
        <w:t> </w:t>
      </w:r>
      <w:r>
        <w:rPr/>
        <w:t>flask</w:t>
      </w:r>
      <w:r>
        <w:rPr>
          <w:spacing w:val="47"/>
        </w:rPr>
        <w:t> </w:t>
      </w:r>
      <w:r>
        <w:rPr/>
        <w:t>was</w:t>
      </w:r>
      <w:r>
        <w:rPr>
          <w:spacing w:val="-65"/>
        </w:rPr>
        <w:t> </w:t>
      </w:r>
      <w:r>
        <w:rPr/>
        <w:t>added 100cm</w:t>
      </w:r>
      <w:r>
        <w:rPr>
          <w:vertAlign w:val="superscript"/>
        </w:rPr>
        <w:t>3</w:t>
      </w:r>
      <w:r>
        <w:rPr>
          <w:vertAlign w:val="baseline"/>
        </w:rPr>
        <w:t> of petroleum ether and stoppered for 24 hours. The solution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thereafter filtered and allowed to stand for further 15 minutes in the open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ether to evaporate. It was thereafter re-extracted with 100cm</w:t>
      </w:r>
      <w:r>
        <w:rPr>
          <w:vertAlign w:val="superscript"/>
        </w:rPr>
        <w:t>3</w:t>
      </w:r>
      <w:r>
        <w:rPr>
          <w:vertAlign w:val="baseline"/>
        </w:rPr>
        <w:t> of 10% acetic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in ethanol for 4 hours. The solution was then filtered and the filtrate collected.</w:t>
      </w:r>
      <w:r>
        <w:rPr>
          <w:spacing w:val="1"/>
          <w:vertAlign w:val="baseline"/>
        </w:rPr>
        <w:t> </w:t>
      </w:r>
      <w:r>
        <w:rPr>
          <w:vertAlign w:val="baseline"/>
        </w:rPr>
        <w:t>Twenty five ml of concentrated NH</w:t>
      </w:r>
      <w:r>
        <w:rPr>
          <w:vertAlign w:val="subscript"/>
        </w:rPr>
        <w:t>4</w:t>
      </w:r>
      <w:r>
        <w:rPr>
          <w:vertAlign w:val="baseline"/>
        </w:rPr>
        <w:t>OH was added to the filtrate to expel any</w:t>
      </w:r>
      <w:r>
        <w:rPr>
          <w:spacing w:val="1"/>
          <w:vertAlign w:val="baseline"/>
        </w:rPr>
        <w:t> </w:t>
      </w:r>
      <w:r>
        <w:rPr>
          <w:vertAlign w:val="baseline"/>
        </w:rPr>
        <w:t>alkaloid</w:t>
      </w:r>
      <w:r>
        <w:rPr>
          <w:spacing w:val="23"/>
          <w:vertAlign w:val="baseline"/>
        </w:rPr>
        <w:t> </w:t>
      </w:r>
      <w:r>
        <w:rPr>
          <w:vertAlign w:val="baseline"/>
        </w:rPr>
        <w:t>that</w:t>
      </w:r>
      <w:r>
        <w:rPr>
          <w:spacing w:val="21"/>
          <w:vertAlign w:val="baseline"/>
        </w:rPr>
        <w:t> </w:t>
      </w:r>
      <w:r>
        <w:rPr>
          <w:vertAlign w:val="baseline"/>
        </w:rPr>
        <w:t>may</w:t>
      </w:r>
      <w:r>
        <w:rPr>
          <w:spacing w:val="24"/>
          <w:vertAlign w:val="baseline"/>
        </w:rPr>
        <w:t> </w:t>
      </w:r>
      <w:r>
        <w:rPr>
          <w:vertAlign w:val="baseline"/>
        </w:rPr>
        <w:t>interfere</w:t>
      </w:r>
      <w:r>
        <w:rPr>
          <w:spacing w:val="20"/>
          <w:vertAlign w:val="baseline"/>
        </w:rPr>
        <w:t> </w:t>
      </w:r>
      <w:r>
        <w:rPr>
          <w:vertAlign w:val="baseline"/>
        </w:rPr>
        <w:t>by</w:t>
      </w:r>
      <w:r>
        <w:rPr>
          <w:spacing w:val="22"/>
          <w:vertAlign w:val="baseline"/>
        </w:rPr>
        <w:t> </w:t>
      </w:r>
      <w:r>
        <w:rPr>
          <w:vertAlign w:val="baseline"/>
        </w:rPr>
        <w:t>precipitation.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3"/>
          <w:vertAlign w:val="baseline"/>
        </w:rPr>
        <w:t> </w:t>
      </w:r>
      <w:r>
        <w:rPr>
          <w:vertAlign w:val="baseline"/>
        </w:rPr>
        <w:t>filtered</w:t>
      </w:r>
      <w:r>
        <w:rPr>
          <w:spacing w:val="21"/>
          <w:vertAlign w:val="baseline"/>
        </w:rPr>
        <w:t> </w:t>
      </w:r>
      <w:r>
        <w:rPr>
          <w:vertAlign w:val="baseline"/>
        </w:rPr>
        <w:t>again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jc w:val="both"/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1"/>
        <w:jc w:val="both"/>
      </w:pPr>
      <w:r>
        <w:rPr/>
        <w:t>the filtrate was heated with electric hot plate to remove some of the NH</w:t>
      </w:r>
      <w:r>
        <w:rPr>
          <w:vertAlign w:val="subscript"/>
        </w:rPr>
        <w:t>4</w:t>
      </w:r>
      <w:r>
        <w:rPr>
          <w:vertAlign w:val="baseline"/>
        </w:rPr>
        <w:t>OH still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solution. The heating continued until the volume was 33cm</w:t>
      </w:r>
      <w:r>
        <w:rPr>
          <w:vertAlign w:val="superscript"/>
        </w:rPr>
        <w:t>3</w:t>
      </w:r>
      <w:r>
        <w:rPr>
          <w:vertAlign w:val="baseline"/>
        </w:rPr>
        <w:t>. To 5cm</w:t>
      </w:r>
      <w:r>
        <w:rPr>
          <w:vertAlign w:val="superscript"/>
        </w:rPr>
        <w:t>3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solution was added 20cm</w:t>
      </w:r>
      <w:r>
        <w:rPr>
          <w:vertAlign w:val="superscript"/>
        </w:rPr>
        <w:t>3</w:t>
      </w:r>
      <w:r>
        <w:rPr>
          <w:vertAlign w:val="baseline"/>
        </w:rPr>
        <w:t> of ethanol. The mixture was titrated with 0.1M</w:t>
      </w:r>
      <w:r>
        <w:rPr>
          <w:spacing w:val="1"/>
          <w:vertAlign w:val="baseline"/>
        </w:rPr>
        <w:t> </w:t>
      </w:r>
      <w:r>
        <w:rPr>
          <w:vertAlign w:val="baseline"/>
        </w:rPr>
        <w:t>NaOH using phenolphthalein as indicator until pink end point was reached. The</w:t>
      </w:r>
      <w:r>
        <w:rPr>
          <w:spacing w:val="1"/>
          <w:vertAlign w:val="baseline"/>
        </w:rPr>
        <w:t> </w:t>
      </w:r>
      <w:r>
        <w:rPr>
          <w:vertAlign w:val="baseline"/>
        </w:rPr>
        <w:t>tannin 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in</w:t>
      </w:r>
      <w:r>
        <w:rPr>
          <w:spacing w:val="-2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follows:</w:t>
      </w:r>
    </w:p>
    <w:p>
      <w:pPr>
        <w:pStyle w:val="BodyText"/>
        <w:tabs>
          <w:tab w:pos="2800" w:val="left" w:leader="none"/>
          <w:tab w:pos="3340" w:val="left" w:leader="none"/>
          <w:tab w:pos="4780" w:val="left" w:leader="none"/>
        </w:tabs>
        <w:spacing w:before="1"/>
        <w:ind w:left="1900"/>
      </w:pPr>
      <w:r>
        <w:rPr/>
        <w:t>C</w:t>
      </w:r>
      <w:r>
        <w:rPr>
          <w:vertAlign w:val="subscript"/>
        </w:rPr>
        <w:t>1</w:t>
      </w:r>
      <w:r>
        <w:rPr>
          <w:vertAlign w:val="baseline"/>
        </w:rPr>
        <w:t>V</w:t>
      </w:r>
      <w:r>
        <w:rPr>
          <w:vertAlign w:val="subscript"/>
        </w:rPr>
        <w:t>1</w:t>
      </w:r>
      <w:r>
        <w:rPr>
          <w:vertAlign w:val="baseline"/>
        </w:rPr>
        <w:tab/>
        <w:t>=</w:t>
        <w:tab/>
        <w:t>C</w:t>
      </w:r>
      <w:r>
        <w:rPr>
          <w:vertAlign w:val="subscript"/>
        </w:rPr>
        <w:t>2</w:t>
      </w:r>
      <w:r>
        <w:rPr>
          <w:vertAlign w:val="baseline"/>
        </w:rPr>
        <w:t>V</w:t>
      </w:r>
      <w:r>
        <w:rPr>
          <w:vertAlign w:val="subscript"/>
        </w:rPr>
        <w:t>2</w:t>
      </w:r>
      <w:r>
        <w:rPr>
          <w:vertAlign w:val="baseline"/>
        </w:rPr>
        <w:tab/>
        <w:t>where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tabs>
          <w:tab w:pos="2800" w:val="left" w:leader="none"/>
          <w:tab w:pos="3340" w:val="left" w:leader="none"/>
          <w:tab w:pos="5501" w:val="left" w:leader="none"/>
          <w:tab w:pos="6221" w:val="left" w:leader="none"/>
        </w:tabs>
        <w:spacing w:line="480" w:lineRule="auto" w:before="1"/>
        <w:ind w:left="1900" w:right="2862"/>
      </w:pPr>
      <w:r>
        <w:rPr/>
        <w:t>C</w:t>
      </w:r>
      <w:r>
        <w:rPr>
          <w:vertAlign w:val="subscript"/>
        </w:rPr>
        <w:t>1</w:t>
      </w:r>
      <w:r>
        <w:rPr>
          <w:vertAlign w:val="baseline"/>
        </w:rPr>
        <w:tab/>
        <w:t>=</w:t>
        <w:tab/>
        <w:t>Conc. of tannic acid (sample concentration)</w:t>
      </w:r>
      <w:r>
        <w:rPr>
          <w:spacing w:val="-65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2</w:t>
      </w:r>
      <w:r>
        <w:rPr>
          <w:vertAlign w:val="baseline"/>
        </w:rPr>
        <w:tab/>
        <w:t>=</w:t>
        <w:tab/>
        <w:t>Conc.</w:t>
      </w:r>
      <w:r>
        <w:rPr>
          <w:spacing w:val="-1"/>
          <w:vertAlign w:val="baseline"/>
        </w:rPr>
        <w:t> </w:t>
      </w:r>
      <w:r>
        <w:rPr>
          <w:vertAlign w:val="baseline"/>
        </w:rPr>
        <w:t>of base</w:t>
        <w:tab/>
        <w:t>=</w:t>
        <w:tab/>
        <w:t>0.1M</w:t>
      </w:r>
      <w:r>
        <w:rPr>
          <w:spacing w:val="-4"/>
          <w:vertAlign w:val="baseline"/>
        </w:rPr>
        <w:t> </w:t>
      </w:r>
      <w:r>
        <w:rPr>
          <w:vertAlign w:val="baseline"/>
        </w:rPr>
        <w:t>NaOH</w:t>
      </w:r>
    </w:p>
    <w:p>
      <w:pPr>
        <w:pStyle w:val="BodyText"/>
        <w:tabs>
          <w:tab w:pos="2800" w:val="left" w:leader="none"/>
          <w:tab w:pos="3340" w:val="left" w:leader="none"/>
          <w:tab w:pos="5904" w:val="left" w:leader="none"/>
        </w:tabs>
        <w:spacing w:line="480" w:lineRule="auto" w:before="1"/>
        <w:ind w:left="1900" w:right="2446"/>
      </w:pPr>
      <w:r>
        <w:rPr/>
        <w:t>V</w:t>
      </w:r>
      <w:r>
        <w:rPr>
          <w:vertAlign w:val="subscript"/>
        </w:rPr>
        <w:t>1</w:t>
      </w:r>
      <w:r>
        <w:rPr>
          <w:vertAlign w:val="baseline"/>
        </w:rPr>
        <w:tab/>
        <w:t>=</w:t>
        <w:tab/>
        <w:t>Volume of tannic acid = 5cm</w:t>
      </w:r>
      <w:r>
        <w:rPr>
          <w:vertAlign w:val="superscript"/>
        </w:rPr>
        <w:t>3</w:t>
      </w:r>
      <w:r>
        <w:rPr>
          <w:vertAlign w:val="baseline"/>
        </w:rPr>
        <w:t> (sample volume)</w:t>
      </w:r>
      <w:r>
        <w:rPr>
          <w:spacing w:val="-65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2</w:t>
      </w:r>
      <w:r>
        <w:rPr>
          <w:vertAlign w:val="baseline"/>
        </w:rPr>
        <w:tab/>
        <w:t>=</w:t>
        <w:tab/>
        <w:t>Volume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base</w:t>
        <w:tab/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2"/>
          <w:vertAlign w:val="baseline"/>
        </w:rPr>
        <w:t> </w:t>
      </w:r>
      <w:r>
        <w:rPr>
          <w:vertAlign w:val="baseline"/>
        </w:rPr>
        <w:t>titre</w:t>
      </w:r>
      <w:r>
        <w:rPr>
          <w:spacing w:val="-2"/>
          <w:vertAlign w:val="baseline"/>
        </w:rPr>
        <w:t> </w:t>
      </w:r>
      <w:r>
        <w:rPr>
          <w:vertAlign w:val="baseline"/>
        </w:rPr>
        <w:t>value</w:t>
      </w:r>
    </w:p>
    <w:p>
      <w:pPr>
        <w:pStyle w:val="BodyText"/>
        <w:spacing w:line="309" w:lineRule="exact"/>
        <w:ind w:left="1180"/>
      </w:pPr>
      <w:r>
        <w:rPr/>
        <w:t>Therefore,</w:t>
      </w: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2591"/>
        <w:rPr>
          <w:rFonts w:ascii="Cambria Math"/>
        </w:rPr>
      </w:pPr>
      <w:r>
        <w:rPr>
          <w:rFonts w:ascii="Cambria Math"/>
        </w:rPr>
        <w:t>%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tannic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acid</w:t>
      </w:r>
      <w:r>
        <w:rPr>
          <w:rFonts w:ascii="Cambria Math"/>
          <w:spacing w:val="-5"/>
        </w:rPr>
        <w:t> </w:t>
      </w:r>
      <w:r>
        <w:rPr>
          <w:rFonts w:ascii="Cambria Math"/>
        </w:rPr>
        <w:t>content</w:t>
      </w:r>
      <w:r>
        <w:rPr>
          <w:rFonts w:ascii="Cambria Math"/>
          <w:spacing w:val="7"/>
        </w:rPr>
        <w:t> </w:t>
      </w:r>
      <w:r>
        <w:rPr>
          <w:rFonts w:ascii="Cambria Math"/>
        </w:rPr>
        <w:t>=</w:t>
      </w:r>
    </w:p>
    <w:p>
      <w:pPr>
        <w:spacing w:before="55"/>
        <w:ind w:left="136" w:right="2285" w:firstLine="0"/>
        <w:jc w:val="center"/>
        <w:rPr>
          <w:rFonts w:ascii="Cambria Math" w:hAnsi="Cambria Math"/>
          <w:sz w:val="27"/>
        </w:rPr>
      </w:pPr>
      <w:r>
        <w:rPr/>
        <w:br w:type="column"/>
      </w:r>
      <w:r>
        <w:rPr>
          <w:rFonts w:ascii="Cambria Math" w:hAnsi="Cambria Math"/>
          <w:sz w:val="27"/>
        </w:rPr>
        <w:t>C</w:t>
      </w:r>
      <w:r>
        <w:rPr>
          <w:rFonts w:ascii="Cambria Math" w:hAnsi="Cambria Math"/>
          <w:position w:val="-5"/>
          <w:sz w:val="19"/>
        </w:rPr>
        <w:t>1</w:t>
      </w:r>
      <w:r>
        <w:rPr>
          <w:rFonts w:ascii="Cambria Math" w:hAnsi="Cambria Math"/>
          <w:spacing w:val="33"/>
          <w:position w:val="-5"/>
          <w:sz w:val="19"/>
        </w:rPr>
        <w:t> </w:t>
      </w:r>
      <w:r>
        <w:rPr>
          <w:rFonts w:ascii="Cambria Math" w:hAnsi="Cambria Math"/>
          <w:sz w:val="27"/>
        </w:rPr>
        <w:t>×</w:t>
      </w:r>
      <w:r>
        <w:rPr>
          <w:rFonts w:ascii="Cambria Math" w:hAnsi="Cambria Math"/>
          <w:spacing w:val="-1"/>
          <w:sz w:val="27"/>
        </w:rPr>
        <w:t> </w:t>
      </w:r>
      <w:r>
        <w:rPr>
          <w:rFonts w:ascii="Cambria Math" w:hAnsi="Cambria Math"/>
          <w:sz w:val="27"/>
        </w:rPr>
        <w:t>100</w:t>
      </w:r>
    </w:p>
    <w:p>
      <w:pPr>
        <w:pStyle w:val="BodyText"/>
        <w:spacing w:line="20" w:lineRule="exact"/>
        <w:ind w:left="153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3.3pt;height:.85pt;mso-position-horizontal-relative:char;mso-position-vertical-relative:line" coordorigin="0,0" coordsize="3066,17">
            <v:rect style="position:absolute;left:0;top:0;width:306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9"/>
        <w:ind w:left="137" w:right="2285"/>
        <w:jc w:val="center"/>
        <w:rPr>
          <w:rFonts w:ascii="Cambria Math"/>
        </w:rPr>
      </w:pPr>
      <w:r>
        <w:rPr>
          <w:rFonts w:ascii="Cambria Math"/>
        </w:rPr>
        <w:t>Weight</w:t>
      </w:r>
      <w:r>
        <w:rPr>
          <w:rFonts w:ascii="Cambria Math"/>
          <w:spacing w:val="-7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6"/>
        </w:rPr>
        <w:t> </w:t>
      </w:r>
      <w:r>
        <w:rPr>
          <w:rFonts w:ascii="Cambria Math"/>
        </w:rPr>
        <w:t>sample</w:t>
      </w:r>
      <w:r>
        <w:rPr>
          <w:rFonts w:ascii="Cambria Math"/>
          <w:spacing w:val="-7"/>
        </w:rPr>
        <w:t> </w:t>
      </w:r>
      <w:r>
        <w:rPr>
          <w:rFonts w:ascii="Cambria Math"/>
        </w:rPr>
        <w:t>analyzed</w:t>
      </w:r>
    </w:p>
    <w:p>
      <w:pPr>
        <w:spacing w:after="0"/>
        <w:jc w:val="center"/>
        <w:rPr>
          <w:rFonts w:ascii="Cambria Math"/>
        </w:rPr>
        <w:sectPr>
          <w:type w:val="continuous"/>
          <w:pgSz w:w="11910" w:h="16840"/>
          <w:pgMar w:top="1060" w:bottom="280" w:left="620" w:right="360"/>
          <w:cols w:num="2" w:equalWidth="0">
            <w:col w:w="5359" w:space="40"/>
            <w:col w:w="5531"/>
          </w:cols>
        </w:sectPr>
      </w:pPr>
    </w:p>
    <w:p>
      <w:pPr>
        <w:pStyle w:val="BodyText"/>
        <w:spacing w:before="1"/>
        <w:rPr>
          <w:rFonts w:ascii="Cambria Math"/>
          <w:sz w:val="19"/>
        </w:rPr>
      </w:pPr>
    </w:p>
    <w:p>
      <w:pPr>
        <w:pStyle w:val="Heading3"/>
        <w:spacing w:before="90"/>
        <w:jc w:val="left"/>
      </w:pPr>
      <w:r>
        <w:rPr/>
        <w:t>Saponins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2.5g of the extract was dissolved in 250cm</w:t>
      </w:r>
      <w:r>
        <w:rPr>
          <w:vertAlign w:val="superscript"/>
        </w:rPr>
        <w:t>3</w:t>
      </w:r>
      <w:r>
        <w:rPr>
          <w:vertAlign w:val="baseline"/>
        </w:rPr>
        <w:t> 20% acetic acid in ethanol in a</w:t>
      </w:r>
      <w:r>
        <w:rPr>
          <w:spacing w:val="1"/>
          <w:vertAlign w:val="baseline"/>
        </w:rPr>
        <w:t> </w:t>
      </w:r>
      <w:r>
        <w:rPr>
          <w:vertAlign w:val="baseline"/>
        </w:rPr>
        <w:t>500cm</w:t>
      </w:r>
      <w:r>
        <w:rPr>
          <w:vertAlign w:val="superscript"/>
        </w:rPr>
        <w:t>3</w:t>
      </w:r>
      <w:r>
        <w:rPr>
          <w:vertAlign w:val="baseline"/>
        </w:rPr>
        <w:t> beaker and allowed to stand in a water bath at 50</w:t>
      </w:r>
      <w:r>
        <w:rPr>
          <w:vertAlign w:val="superscript"/>
        </w:rPr>
        <w:t>o</w:t>
      </w:r>
      <w:r>
        <w:rPr>
          <w:vertAlign w:val="baseline"/>
        </w:rPr>
        <w:t>C for 24 hours.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 filtered and the filtrate was concentrated using a water bath to one-quarter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original volume. Concentrated NH</w:t>
      </w:r>
      <w:r>
        <w:rPr>
          <w:vertAlign w:val="subscript"/>
        </w:rPr>
        <w:t>4</w:t>
      </w:r>
      <w:r>
        <w:rPr>
          <w:vertAlign w:val="baseline"/>
        </w:rPr>
        <w:t>OH was added drop-wise to the filtrate</w:t>
      </w:r>
      <w:r>
        <w:rPr>
          <w:spacing w:val="1"/>
          <w:vertAlign w:val="baseline"/>
        </w:rPr>
        <w:t> </w:t>
      </w:r>
      <w:r>
        <w:rPr>
          <w:vertAlign w:val="baseline"/>
        </w:rPr>
        <w:t>until precipitation was complete. The solution was filtered with a pre-weighed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sintered glass funnel and dried in an oven at 105</w:t>
      </w:r>
      <w:r>
        <w:rPr>
          <w:vertAlign w:val="superscript"/>
        </w:rPr>
        <w:t>o</w:t>
      </w:r>
      <w:r>
        <w:rPr>
          <w:vertAlign w:val="baseline"/>
        </w:rPr>
        <w:t>C for 30 minutes. The Saponin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percentage</w:t>
      </w:r>
      <w:r>
        <w:rPr>
          <w:spacing w:val="-1"/>
          <w:vertAlign w:val="baseline"/>
        </w:rPr>
        <w:t> </w:t>
      </w:r>
      <w:r>
        <w:rPr>
          <w:vertAlign w:val="baseline"/>
        </w:rPr>
        <w:t>(Harbone,</w:t>
      </w:r>
      <w:r>
        <w:rPr>
          <w:spacing w:val="-1"/>
          <w:vertAlign w:val="baseline"/>
        </w:rPr>
        <w:t> </w:t>
      </w:r>
      <w:r>
        <w:rPr>
          <w:vertAlign w:val="baseline"/>
        </w:rPr>
        <w:t>1995).</w:t>
      </w:r>
    </w:p>
    <w:p>
      <w:pPr>
        <w:spacing w:after="0" w:line="480" w:lineRule="auto"/>
        <w:jc w:val="both"/>
        <w:sectPr>
          <w:type w:val="continuous"/>
          <w:pgSz w:w="11910" w:h="16840"/>
          <w:pgMar w:top="1060" w:bottom="280" w:left="620" w:right="360"/>
        </w:sectPr>
      </w:pPr>
    </w:p>
    <w:p>
      <w:pPr>
        <w:spacing w:before="110"/>
        <w:ind w:left="1571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%</w:t>
      </w:r>
      <w:r>
        <w:rPr>
          <w:rFonts w:ascii="Cambria Math" w:eastAsia="Cambria Math"/>
          <w:spacing w:val="-2"/>
          <w:sz w:val="16"/>
        </w:rPr>
        <w:t> </w:t>
      </w:r>
      <w:r>
        <w:rPr>
          <w:rFonts w:ascii="Cambria Math" w:eastAsia="Cambria Math"/>
          <w:sz w:val="16"/>
        </w:rPr>
        <w:t>𝑆𝑎𝑝𝑜𝑛i𝑛</w:t>
      </w:r>
      <w:r>
        <w:rPr>
          <w:rFonts w:ascii="Cambria Math" w:eastAsia="Cambria Math"/>
          <w:spacing w:val="-1"/>
          <w:sz w:val="16"/>
        </w:rPr>
        <w:t> </w:t>
      </w:r>
      <w:r>
        <w:rPr>
          <w:rFonts w:ascii="Cambria Math" w:eastAsia="Cambria Math"/>
          <w:sz w:val="16"/>
        </w:rPr>
        <w:t>𝐶𝑜𝑛𝑡𝑒𝑛𝑡</w:t>
      </w:r>
      <w:r>
        <w:rPr>
          <w:rFonts w:ascii="Cambria Math" w:eastAsia="Cambria Math"/>
          <w:spacing w:val="8"/>
          <w:sz w:val="16"/>
        </w:rPr>
        <w:t> </w:t>
      </w:r>
      <w:r>
        <w:rPr>
          <w:rFonts w:ascii="Cambria Math" w:eastAsia="Cambria Math"/>
          <w:sz w:val="16"/>
        </w:rPr>
        <w:t>=</w:t>
      </w:r>
    </w:p>
    <w:p>
      <w:pPr>
        <w:spacing w:line="176" w:lineRule="exact" w:before="0"/>
        <w:ind w:left="5" w:right="0" w:firstLine="0"/>
        <w:jc w:val="center"/>
        <w:rPr>
          <w:rFonts w:ascii="Cambria Math" w:hAnsi="Cambria Math" w:eastAsia="Cambria Math"/>
          <w:sz w:val="16"/>
        </w:rPr>
      </w:pPr>
      <w:r>
        <w:rPr/>
        <w:br w:type="column"/>
      </w:r>
      <w:r>
        <w:rPr>
          <w:rFonts w:ascii="Cambria Math" w:hAnsi="Cambria Math" w:eastAsia="Cambria Math"/>
          <w:spacing w:val="-1"/>
          <w:w w:val="105"/>
          <w:sz w:val="16"/>
        </w:rPr>
        <w:t>𝑤𝑒i𝑔ℎ𝑡</w:t>
      </w:r>
      <w:r>
        <w:rPr>
          <w:rFonts w:ascii="Cambria Math" w:hAnsi="Cambria Math" w:eastAsia="Cambria Math"/>
          <w:spacing w:val="-6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𝑜ƒ</w:t>
      </w:r>
      <w:r>
        <w:rPr>
          <w:rFonts w:ascii="Cambria Math" w:hAnsi="Cambria Math" w:eastAsia="Cambria Math"/>
          <w:spacing w:val="-5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𝑠i𝑛𝑡𝑒𝑟𝑒𝑑</w:t>
      </w:r>
      <w:r>
        <w:rPr>
          <w:rFonts w:ascii="Cambria Math" w:hAnsi="Cambria Math" w:eastAsia="Cambria Math"/>
          <w:spacing w:val="-5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𝑔𝑙𝑎𝑠𝑠</w:t>
      </w:r>
      <w:r>
        <w:rPr>
          <w:rFonts w:ascii="Cambria Math" w:hAnsi="Cambria Math" w:eastAsia="Cambria Math"/>
          <w:spacing w:val="-5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ƒ𝑢𝑛𝑛𝑒𝑙</w:t>
      </w:r>
      <w:r>
        <w:rPr>
          <w:rFonts w:ascii="Cambria Math" w:hAnsi="Cambria Math" w:eastAsia="Cambria Math"/>
          <w:spacing w:val="-3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𝑤i𝑡ℎ</w:t>
      </w:r>
      <w:r>
        <w:rPr>
          <w:rFonts w:ascii="Cambria Math" w:hAnsi="Cambria Math" w:eastAsia="Cambria Math"/>
          <w:spacing w:val="-5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𝑝𝑟𝑒𝑐i𝑝i𝑡𝑎𝑡𝑒</w:t>
      </w:r>
      <w:r>
        <w:rPr>
          <w:rFonts w:ascii="Cambria Math" w:hAnsi="Cambria Math" w:eastAsia="Cambria Math"/>
          <w:spacing w:val="-4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−</w:t>
      </w:r>
      <w:r>
        <w:rPr>
          <w:rFonts w:ascii="Cambria Math" w:hAnsi="Cambria Math" w:eastAsia="Cambria Math"/>
          <w:spacing w:val="-9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𝑤𝑒i𝑔ℎ𝑡</w:t>
      </w:r>
      <w:r>
        <w:rPr>
          <w:rFonts w:ascii="Cambria Math" w:hAnsi="Cambria Math" w:eastAsia="Cambria Math"/>
          <w:spacing w:val="-6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𝑜ƒ</w:t>
      </w:r>
      <w:r>
        <w:rPr>
          <w:rFonts w:ascii="Cambria Math" w:hAnsi="Cambria Math" w:eastAsia="Cambria Math"/>
          <w:spacing w:val="-4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𝑠i𝑛𝑡𝑒𝑟𝑒𝑑</w:t>
      </w:r>
      <w:r>
        <w:rPr>
          <w:rFonts w:ascii="Cambria Math" w:hAnsi="Cambria Math" w:eastAsia="Cambria Math"/>
          <w:spacing w:val="-3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𝑔𝑙𝑎𝑠𝑠</w:t>
      </w:r>
      <w:r>
        <w:rPr>
          <w:rFonts w:ascii="Cambria Math" w:hAnsi="Cambria Math" w:eastAsia="Cambria Math"/>
          <w:spacing w:val="-5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ƒ𝑢𝑛𝑛𝑒𝑙</w:t>
      </w:r>
    </w:p>
    <w:p>
      <w:pPr>
        <w:pStyle w:val="BodyText"/>
        <w:spacing w:before="1"/>
        <w:rPr>
          <w:rFonts w:ascii="Cambria Math"/>
          <w:sz w:val="3"/>
        </w:rPr>
      </w:pPr>
    </w:p>
    <w:p>
      <w:pPr>
        <w:pStyle w:val="BodyText"/>
        <w:spacing w:line="20" w:lineRule="exact"/>
        <w:ind w:left="5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01.650pt;height:.5pt;mso-position-horizontal-relative:char;mso-position-vertical-relative:line" coordorigin="0,0" coordsize="6033,10">
            <v:rect style="position:absolute;left:0;top:0;width:6033;height:1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1" w:right="0" w:firstLine="0"/>
        <w:jc w:val="center"/>
        <w:rPr>
          <w:rFonts w:ascii="Cambria Math" w:hAnsi="Cambria Math" w:eastAsia="Cambria Math"/>
          <w:sz w:val="16"/>
        </w:rPr>
      </w:pPr>
      <w:r>
        <w:rPr>
          <w:rFonts w:ascii="Cambria Math" w:hAnsi="Cambria Math" w:eastAsia="Cambria Math"/>
          <w:spacing w:val="-1"/>
          <w:w w:val="105"/>
          <w:sz w:val="16"/>
        </w:rPr>
        <w:t>W𝑒i𝑔ℎ𝑡</w:t>
      </w:r>
      <w:r>
        <w:rPr>
          <w:rFonts w:ascii="Cambria Math" w:hAnsi="Cambria Math" w:eastAsia="Cambria Math"/>
          <w:spacing w:val="-8"/>
          <w:w w:val="105"/>
          <w:sz w:val="16"/>
        </w:rPr>
        <w:t> </w:t>
      </w:r>
      <w:r>
        <w:rPr>
          <w:rFonts w:ascii="Cambria Math" w:hAnsi="Cambria Math" w:eastAsia="Cambria Math"/>
          <w:spacing w:val="-1"/>
          <w:w w:val="105"/>
          <w:sz w:val="16"/>
        </w:rPr>
        <w:t>𝑜ƒ</w:t>
      </w:r>
      <w:r>
        <w:rPr>
          <w:rFonts w:ascii="Cambria Math" w:hAnsi="Cambria Math" w:eastAsia="Cambria Math"/>
          <w:spacing w:val="-6"/>
          <w:w w:val="105"/>
          <w:sz w:val="16"/>
        </w:rPr>
        <w:t> </w:t>
      </w:r>
      <w:r>
        <w:rPr>
          <w:rFonts w:ascii="Cambria Math" w:hAnsi="Cambria Math" w:eastAsia="Cambria Math"/>
          <w:spacing w:val="-1"/>
          <w:w w:val="105"/>
          <w:sz w:val="16"/>
        </w:rPr>
        <w:t>𝑠𝑎𝑚𝑝𝑙𝑒</w:t>
      </w:r>
      <w:r>
        <w:rPr>
          <w:rFonts w:ascii="Cambria Math" w:hAnsi="Cambria Math" w:eastAsia="Cambria Math"/>
          <w:spacing w:val="-7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𝑎𝑛𝑎𝑙𝑦𝑧𝑒𝑑</w:t>
      </w:r>
    </w:p>
    <w:p>
      <w:pPr>
        <w:spacing w:before="110"/>
        <w:ind w:left="0" w:right="0" w:firstLine="0"/>
        <w:jc w:val="left"/>
        <w:rPr>
          <w:rFonts w:ascii="Cambria Math" w:hAnsi="Cambria Math"/>
          <w:sz w:val="16"/>
        </w:rPr>
      </w:pPr>
      <w:r>
        <w:rPr/>
        <w:br w:type="column"/>
      </w:r>
      <w:r>
        <w:rPr>
          <w:rFonts w:ascii="Cambria Math" w:hAnsi="Cambria Math"/>
          <w:sz w:val="16"/>
        </w:rPr>
        <w:t>×</w:t>
      </w:r>
      <w:r>
        <w:rPr>
          <w:rFonts w:ascii="Cambria Math" w:hAnsi="Cambria Math"/>
          <w:spacing w:val="-4"/>
          <w:sz w:val="16"/>
        </w:rPr>
        <w:t> </w:t>
      </w:r>
      <w:r>
        <w:rPr>
          <w:rFonts w:ascii="Cambria Math" w:hAnsi="Cambria Math"/>
          <w:sz w:val="16"/>
        </w:rPr>
        <w:t>100</w:t>
      </w:r>
    </w:p>
    <w:p>
      <w:pPr>
        <w:spacing w:after="0"/>
        <w:jc w:val="left"/>
        <w:rPr>
          <w:rFonts w:ascii="Cambria Math" w:hAnsi="Cambria Math"/>
          <w:sz w:val="16"/>
        </w:rPr>
        <w:sectPr>
          <w:type w:val="continuous"/>
          <w:pgSz w:w="11910" w:h="16840"/>
          <w:pgMar w:top="1060" w:bottom="280" w:left="620" w:right="360"/>
          <w:cols w:num="3" w:equalWidth="0">
            <w:col w:w="3109" w:space="40"/>
            <w:col w:w="6034" w:space="39"/>
            <w:col w:w="1708"/>
          </w:cols>
        </w:sectPr>
      </w:pPr>
    </w:p>
    <w:p>
      <w:pPr>
        <w:pStyle w:val="BodyText"/>
        <w:spacing w:before="3"/>
        <w:rPr>
          <w:rFonts w:ascii="Cambria Math"/>
          <w:sz w:val="23"/>
        </w:rPr>
      </w:pPr>
    </w:p>
    <w:p>
      <w:pPr>
        <w:pStyle w:val="Heading3"/>
        <w:spacing w:before="89"/>
        <w:jc w:val="left"/>
      </w:pPr>
      <w:r>
        <w:rPr/>
        <w:t>Oxalates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This was determined according to Harbone (1995) as adopted by Osagie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digestion,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precipitation and</w:t>
      </w:r>
      <w:r>
        <w:rPr>
          <w:spacing w:val="1"/>
        </w:rPr>
        <w:t> </w:t>
      </w:r>
      <w:r>
        <w:rPr/>
        <w:t>permanganate</w:t>
      </w:r>
      <w:r>
        <w:rPr>
          <w:spacing w:val="-1"/>
        </w:rPr>
        <w:t> </w:t>
      </w:r>
      <w:r>
        <w:rPr/>
        <w:t>titration.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 w:before="1"/>
        <w:ind w:left="1180" w:right="897"/>
        <w:jc w:val="both"/>
      </w:pPr>
      <w:r>
        <w:rPr/>
        <w:t>Digestion: 2g of the extract was suspended in 190cm</w:t>
      </w:r>
      <w:r>
        <w:rPr>
          <w:vertAlign w:val="superscript"/>
        </w:rPr>
        <w:t>3</w:t>
      </w:r>
      <w:r>
        <w:rPr>
          <w:vertAlign w:val="baseline"/>
        </w:rPr>
        <w:t> of distilled water in a</w:t>
      </w:r>
      <w:r>
        <w:rPr>
          <w:spacing w:val="1"/>
          <w:vertAlign w:val="baseline"/>
        </w:rPr>
        <w:t> </w:t>
      </w:r>
      <w:r>
        <w:rPr>
          <w:vertAlign w:val="baseline"/>
        </w:rPr>
        <w:t>250cm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flask.</w:t>
      </w:r>
      <w:r>
        <w:rPr>
          <w:spacing w:val="1"/>
          <w:vertAlign w:val="baseline"/>
        </w:rPr>
        <w:t> </w:t>
      </w:r>
      <w:r>
        <w:rPr>
          <w:vertAlign w:val="baseline"/>
        </w:rPr>
        <w:t>10cm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6M</w:t>
      </w:r>
      <w:r>
        <w:rPr>
          <w:spacing w:val="1"/>
          <w:vertAlign w:val="baseline"/>
        </w:rPr>
        <w:t> </w:t>
      </w:r>
      <w:r>
        <w:rPr>
          <w:vertAlign w:val="baseline"/>
        </w:rPr>
        <w:t>HCl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</w:t>
      </w:r>
      <w:r>
        <w:rPr>
          <w:spacing w:val="1"/>
          <w:vertAlign w:val="baseline"/>
        </w:rPr>
        <w:t> </w:t>
      </w:r>
      <w:r>
        <w:rPr>
          <w:vertAlign w:val="baseline"/>
        </w:rPr>
        <w:t>digested at 100</w:t>
      </w:r>
      <w:r>
        <w:rPr>
          <w:vertAlign w:val="superscript"/>
        </w:rPr>
        <w:t>o</w:t>
      </w:r>
      <w:r>
        <w:rPr>
          <w:vertAlign w:val="baseline"/>
        </w:rPr>
        <w:t>C for 1 hour. The digested solution was allowed to cool, filtered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filtrate received in another 250cm</w:t>
      </w:r>
      <w:r>
        <w:rPr>
          <w:vertAlign w:val="superscript"/>
        </w:rPr>
        <w:t>3</w:t>
      </w:r>
      <w:r>
        <w:rPr>
          <w:vertAlign w:val="baseline"/>
        </w:rPr>
        <w:t> volumetric flask. The residue was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 twice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10cm</w:t>
      </w:r>
      <w:r>
        <w:rPr>
          <w:vertAlign w:val="superscript"/>
        </w:rPr>
        <w:t>3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deionized 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-4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4"/>
          <w:vertAlign w:val="baseline"/>
        </w:rPr>
        <w:t> </w:t>
      </w:r>
      <w:r>
        <w:rPr>
          <w:vertAlign w:val="baseline"/>
        </w:rPr>
        <w:t>mark.</w:t>
      </w:r>
    </w:p>
    <w:p>
      <w:pPr>
        <w:pStyle w:val="BodyText"/>
        <w:rPr>
          <w:sz w:val="34"/>
        </w:rPr>
      </w:pPr>
    </w:p>
    <w:p>
      <w:pPr>
        <w:pStyle w:val="BodyText"/>
        <w:spacing w:line="480" w:lineRule="auto" w:before="230"/>
        <w:ind w:left="1180" w:right="897"/>
        <w:jc w:val="both"/>
      </w:pPr>
      <w:r>
        <w:rPr/>
        <w:t>Oxalate Precipitation: Aliquot portions (125cm</w:t>
      </w:r>
      <w:r>
        <w:rPr>
          <w:vertAlign w:val="superscript"/>
        </w:rPr>
        <w:t>3</w:t>
      </w:r>
      <w:r>
        <w:rPr>
          <w:vertAlign w:val="baseline"/>
        </w:rPr>
        <w:t>) of the filtrate were measured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 two different beakers and four drops of methyl red indicator added to each</w:t>
      </w:r>
      <w:r>
        <w:rPr>
          <w:spacing w:val="1"/>
          <w:vertAlign w:val="baseline"/>
        </w:rPr>
        <w:t> </w:t>
      </w:r>
      <w:r>
        <w:rPr>
          <w:vertAlign w:val="baseline"/>
        </w:rPr>
        <w:t>beaker. This was followed by the addition of ammonia solution (dropwise)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test</w:t>
      </w:r>
      <w:r>
        <w:rPr>
          <w:spacing w:val="10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2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11"/>
          <w:vertAlign w:val="baseline"/>
        </w:rPr>
        <w:t> </w:t>
      </w:r>
      <w:r>
        <w:rPr>
          <w:vertAlign w:val="baseline"/>
        </w:rPr>
        <w:t>from</w:t>
      </w:r>
      <w:r>
        <w:rPr>
          <w:spacing w:val="9"/>
          <w:vertAlign w:val="baseline"/>
        </w:rPr>
        <w:t> </w:t>
      </w:r>
      <w:r>
        <w:rPr>
          <w:vertAlign w:val="baseline"/>
        </w:rPr>
        <w:t>salmon</w:t>
      </w:r>
      <w:r>
        <w:rPr>
          <w:spacing w:val="9"/>
          <w:vertAlign w:val="baseline"/>
        </w:rPr>
        <w:t> </w:t>
      </w:r>
      <w:r>
        <w:rPr>
          <w:vertAlign w:val="baseline"/>
        </w:rPr>
        <w:t>pink</w:t>
      </w:r>
      <w:r>
        <w:rPr>
          <w:spacing w:val="10"/>
          <w:vertAlign w:val="baseline"/>
        </w:rPr>
        <w:t> </w:t>
      </w:r>
      <w:r>
        <w:rPr>
          <w:vertAlign w:val="baseline"/>
        </w:rPr>
        <w:t>colour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1"/>
          <w:vertAlign w:val="baseline"/>
        </w:rPr>
        <w:t> </w:t>
      </w:r>
      <w:r>
        <w:rPr>
          <w:vertAlign w:val="baseline"/>
        </w:rPr>
        <w:t>faint</w:t>
      </w:r>
      <w:r>
        <w:rPr>
          <w:spacing w:val="10"/>
          <w:vertAlign w:val="baseline"/>
        </w:rPr>
        <w:t> </w:t>
      </w:r>
      <w:r>
        <w:rPr>
          <w:vertAlign w:val="baseline"/>
        </w:rPr>
        <w:t>yellow</w:t>
      </w:r>
      <w:r>
        <w:rPr>
          <w:spacing w:val="12"/>
          <w:vertAlign w:val="baseline"/>
        </w:rPr>
        <w:t> </w:t>
      </w:r>
      <w:r>
        <w:rPr>
          <w:vertAlign w:val="baseline"/>
        </w:rPr>
        <w:t>colour</w:t>
      </w:r>
      <w:r>
        <w:rPr>
          <w:spacing w:val="11"/>
          <w:vertAlign w:val="baseline"/>
        </w:rPr>
        <w:t> </w:t>
      </w:r>
      <w:r>
        <w:rPr>
          <w:vertAlign w:val="baseline"/>
        </w:rPr>
        <w:t>(pH</w:t>
      </w:r>
      <w:r>
        <w:rPr>
          <w:spacing w:val="9"/>
          <w:vertAlign w:val="baseline"/>
        </w:rPr>
        <w:t> </w:t>
      </w:r>
      <w:r>
        <w:rPr>
          <w:vertAlign w:val="baseline"/>
        </w:rPr>
        <w:t>4</w:t>
      </w:r>
    </w:p>
    <w:p>
      <w:pPr>
        <w:pStyle w:val="BodyText"/>
        <w:spacing w:line="480" w:lineRule="auto"/>
        <w:ind w:left="1180" w:right="895"/>
        <w:jc w:val="both"/>
      </w:pPr>
      <w:r>
        <w:rPr/>
        <w:t>– 4.5). Each portion was then heated to 90</w:t>
      </w:r>
      <w:r>
        <w:rPr>
          <w:vertAlign w:val="superscript"/>
        </w:rPr>
        <w:t>o</w:t>
      </w:r>
      <w:r>
        <w:rPr>
          <w:vertAlign w:val="baseline"/>
        </w:rPr>
        <w:t>C, cooled and filtered to remove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precipitate containing ferrous ion. The filtrate was heated to 90</w:t>
      </w:r>
      <w:r>
        <w:rPr>
          <w:vertAlign w:val="superscript"/>
        </w:rPr>
        <w:t>o</w:t>
      </w:r>
      <w:r>
        <w:rPr>
          <w:vertAlign w:val="baseline"/>
        </w:rPr>
        <w:t>C again and</w:t>
      </w:r>
      <w:r>
        <w:rPr>
          <w:spacing w:val="1"/>
          <w:vertAlign w:val="baseline"/>
        </w:rPr>
        <w:t> </w:t>
      </w:r>
      <w:r>
        <w:rPr>
          <w:vertAlign w:val="baseline"/>
        </w:rPr>
        <w:t>10cm</w:t>
      </w:r>
      <w:r>
        <w:rPr>
          <w:vertAlign w:val="superscript"/>
        </w:rPr>
        <w:t>3</w:t>
      </w:r>
      <w:r>
        <w:rPr>
          <w:vertAlign w:val="baseline"/>
        </w:rPr>
        <w:t> of 5% CaCl</w:t>
      </w:r>
      <w:r>
        <w:rPr>
          <w:vertAlign w:val="subscript"/>
        </w:rPr>
        <w:t>2</w:t>
      </w:r>
      <w:r>
        <w:rPr>
          <w:vertAlign w:val="baseline"/>
        </w:rPr>
        <w:t> solution was added with constant stirring. After heating, 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cooled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left</w:t>
      </w:r>
      <w:r>
        <w:rPr>
          <w:spacing w:val="1"/>
          <w:vertAlign w:val="baseline"/>
        </w:rPr>
        <w:t> </w:t>
      </w:r>
      <w:r>
        <w:rPr>
          <w:vertAlign w:val="baseline"/>
        </w:rPr>
        <w:t>overnight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room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centrifuged at 2500 rpm for 5 minutes. The supernatant was decanted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precipitate</w:t>
      </w:r>
      <w:r>
        <w:rPr>
          <w:spacing w:val="-2"/>
          <w:vertAlign w:val="baseline"/>
        </w:rPr>
        <w:t> </w:t>
      </w:r>
      <w:r>
        <w:rPr>
          <w:vertAlign w:val="baseline"/>
        </w:rPr>
        <w:t>completely</w:t>
      </w:r>
      <w:r>
        <w:rPr>
          <w:spacing w:val="-2"/>
          <w:vertAlign w:val="baseline"/>
        </w:rPr>
        <w:t> </w:t>
      </w:r>
      <w:r>
        <w:rPr>
          <w:vertAlign w:val="baseline"/>
        </w:rPr>
        <w:t>dissolved in</w:t>
      </w:r>
      <w:r>
        <w:rPr>
          <w:spacing w:val="-2"/>
          <w:vertAlign w:val="baseline"/>
        </w:rPr>
        <w:t> </w:t>
      </w:r>
      <w:r>
        <w:rPr>
          <w:vertAlign w:val="baseline"/>
        </w:rPr>
        <w:t>10cm</w:t>
      </w:r>
      <w:r>
        <w:rPr>
          <w:vertAlign w:val="superscript"/>
        </w:rPr>
        <w:t>3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20%</w:t>
      </w:r>
      <w:r>
        <w:rPr>
          <w:spacing w:val="-2"/>
          <w:vertAlign w:val="baseline"/>
        </w:rPr>
        <w:t> </w:t>
      </w:r>
      <w:r>
        <w:rPr>
          <w:vertAlign w:val="baseline"/>
        </w:rPr>
        <w:t>(v/v)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5"/>
        <w:jc w:val="both"/>
      </w:pPr>
      <w:r>
        <w:rPr/>
        <w:t>Permanganate Titration: The total filtrate resulting from digestion of 2g of the</w:t>
      </w:r>
      <w:r>
        <w:rPr>
          <w:spacing w:val="1"/>
        </w:rPr>
        <w:t> </w:t>
      </w:r>
      <w:r>
        <w:rPr/>
        <w:t>sample extract was made up to 300cm</w:t>
      </w:r>
      <w:r>
        <w:rPr>
          <w:vertAlign w:val="superscript"/>
        </w:rPr>
        <w:t>3</w:t>
      </w:r>
      <w:r>
        <w:rPr>
          <w:vertAlign w:val="baseline"/>
        </w:rPr>
        <w:t>. Aliquots of 125cm</w:t>
      </w:r>
      <w:r>
        <w:rPr>
          <w:vertAlign w:val="superscript"/>
        </w:rPr>
        <w:t>3</w:t>
      </w:r>
      <w:r>
        <w:rPr>
          <w:vertAlign w:val="baseline"/>
        </w:rPr>
        <w:t> of the filtrate was</w:t>
      </w:r>
      <w:r>
        <w:rPr>
          <w:spacing w:val="1"/>
          <w:vertAlign w:val="baseline"/>
        </w:rPr>
        <w:t> </w:t>
      </w:r>
      <w:r>
        <w:rPr>
          <w:vertAlign w:val="baseline"/>
        </w:rPr>
        <w:t>heated until near boiling and then titrated with 0.05M KMnO</w:t>
      </w:r>
      <w:r>
        <w:rPr>
          <w:vertAlign w:val="subscript"/>
        </w:rPr>
        <w:t>4</w:t>
      </w:r>
      <w:r>
        <w:rPr>
          <w:vertAlign w:val="baseline"/>
        </w:rPr>
        <w:t> solution to a faint</w:t>
      </w:r>
      <w:r>
        <w:rPr>
          <w:spacing w:val="1"/>
          <w:vertAlign w:val="baseline"/>
        </w:rPr>
        <w:t> </w:t>
      </w:r>
      <w:r>
        <w:rPr>
          <w:vertAlign w:val="baseline"/>
        </w:rPr>
        <w:t>pink colour which persists for some 30 seconds. The Calcium oxalate content is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-3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formula:</w:t>
      </w:r>
    </w:p>
    <w:p>
      <w:pPr>
        <w:pStyle w:val="BodyText"/>
        <w:spacing w:line="271" w:lineRule="exact"/>
        <w:ind w:left="812" w:right="1627"/>
        <w:jc w:val="center"/>
        <w:rPr>
          <w:rFonts w:ascii="Cambria Math" w:hAnsi="Cambria Math"/>
        </w:rPr>
      </w:pPr>
      <w:r>
        <w:rPr>
          <w:rFonts w:ascii="Cambria Math" w:hAnsi="Cambria Math"/>
        </w:rPr>
        <w:t>T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VMe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</w:rPr>
        <w:t>(DF) 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10</w:t>
      </w:r>
      <w:r>
        <w:rPr>
          <w:rFonts w:ascii="Cambria Math" w:hAnsi="Cambria Math"/>
          <w:vertAlign w:val="superscript"/>
        </w:rPr>
        <w:t>5</w:t>
      </w:r>
    </w:p>
    <w:p>
      <w:pPr>
        <w:pStyle w:val="BodyText"/>
        <w:tabs>
          <w:tab w:pos="3121" w:val="left" w:leader="none"/>
        </w:tabs>
        <w:spacing w:line="443" w:lineRule="exact"/>
        <w:ind w:left="812"/>
        <w:jc w:val="center"/>
        <w:rPr>
          <w:rFonts w:ascii="Cambria Math" w:hAnsi="Cambria Math"/>
        </w:rPr>
      </w:pPr>
      <w:r>
        <w:rPr/>
        <w:pict>
          <v:rect style="position:absolute;margin-left:221.570007pt;margin-top:5.799198pt;width:124.7pt;height:.84pt;mso-position-horizontal-relative:page;mso-position-vertical-relative:paragraph;z-index:-2077286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ME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(Mf)</w:t>
        <w:tab/>
      </w:r>
      <w:r>
        <w:rPr>
          <w:rFonts w:ascii="Cambria Math" w:hAnsi="Cambria Math"/>
          <w:position w:val="18"/>
        </w:rPr>
        <w:t>(ppm)</w:t>
      </w:r>
    </w:p>
    <w:p>
      <w:pPr>
        <w:pStyle w:val="BodyText"/>
        <w:spacing w:before="310"/>
        <w:ind w:left="1180"/>
      </w:pPr>
      <w:r>
        <w:rPr/>
        <w:t>where</w:t>
      </w:r>
      <w:r>
        <w:rPr>
          <w:spacing w:val="-1"/>
        </w:rPr>
        <w:t> </w:t>
      </w:r>
      <w:r>
        <w:rPr/>
        <w:t>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titre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KMnO</w:t>
      </w:r>
      <w:r>
        <w:rPr>
          <w:vertAlign w:val="subscript"/>
        </w:rPr>
        <w:t>4</w:t>
      </w:r>
      <w:r>
        <w:rPr>
          <w:vertAlign w:val="baseline"/>
        </w:rPr>
        <w:t> (cm</w:t>
      </w:r>
      <w:r>
        <w:rPr>
          <w:vertAlign w:val="superscript"/>
        </w:rPr>
        <w:t>3</w:t>
      </w:r>
      <w:r>
        <w:rPr>
          <w:vertAlign w:val="baseline"/>
        </w:rPr>
        <w:t>),</w:t>
      </w:r>
    </w:p>
    <w:p>
      <w:pPr>
        <w:pStyle w:val="BodyText"/>
        <w:spacing w:line="480" w:lineRule="auto" w:before="311"/>
        <w:ind w:left="1180" w:right="890"/>
      </w:pPr>
      <w:r>
        <w:rPr/>
        <w:t>VMe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Volume</w:t>
      </w:r>
      <w:r>
        <w:rPr>
          <w:spacing w:val="21"/>
        </w:rPr>
        <w:t> </w:t>
      </w:r>
      <w:r>
        <w:rPr/>
        <w:t>–</w:t>
      </w:r>
      <w:r>
        <w:rPr>
          <w:spacing w:val="20"/>
        </w:rPr>
        <w:t> </w:t>
      </w:r>
      <w:r>
        <w:rPr/>
        <w:t>Mass</w:t>
      </w:r>
      <w:r>
        <w:rPr>
          <w:spacing w:val="22"/>
        </w:rPr>
        <w:t> </w:t>
      </w:r>
      <w:r>
        <w:rPr/>
        <w:t>equivalent</w:t>
      </w:r>
      <w:r>
        <w:rPr>
          <w:spacing w:val="20"/>
        </w:rPr>
        <w:t> </w:t>
      </w:r>
      <w:r>
        <w:rPr/>
        <w:t>(i.e.</w:t>
      </w:r>
      <w:r>
        <w:rPr>
          <w:spacing w:val="18"/>
        </w:rPr>
        <w:t> </w:t>
      </w:r>
      <w:r>
        <w:rPr/>
        <w:t>1cm</w:t>
      </w:r>
      <w:r>
        <w:rPr>
          <w:vertAlign w:val="superscript"/>
        </w:rPr>
        <w:t>3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0.05M</w:t>
      </w:r>
      <w:r>
        <w:rPr>
          <w:spacing w:val="17"/>
          <w:vertAlign w:val="baseline"/>
        </w:rPr>
        <w:t> </w:t>
      </w:r>
      <w:r>
        <w:rPr>
          <w:vertAlign w:val="baseline"/>
        </w:rPr>
        <w:t>KMnO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22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-64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0.00225</w:t>
      </w:r>
      <w:r>
        <w:rPr>
          <w:spacing w:val="-1"/>
          <w:vertAlign w:val="baseline"/>
        </w:rPr>
        <w:t> </w:t>
      </w:r>
      <w:r>
        <w:rPr>
          <w:vertAlign w:val="baseline"/>
        </w:rPr>
        <w:t>anhydrous</w:t>
      </w:r>
      <w:r>
        <w:rPr>
          <w:spacing w:val="-4"/>
          <w:vertAlign w:val="baseline"/>
        </w:rPr>
        <w:t> </w:t>
      </w:r>
      <w:r>
        <w:rPr>
          <w:vertAlign w:val="baseline"/>
        </w:rPr>
        <w:t>oxalic</w:t>
      </w:r>
      <w:r>
        <w:rPr>
          <w:spacing w:val="-1"/>
          <w:vertAlign w:val="baseline"/>
        </w:rPr>
        <w:t> </w:t>
      </w:r>
      <w:r>
        <w:rPr>
          <w:vertAlign w:val="baseline"/>
        </w:rPr>
        <w:t>acid).</w:t>
      </w:r>
    </w:p>
    <w:p>
      <w:pPr>
        <w:pStyle w:val="BodyText"/>
        <w:spacing w:line="477" w:lineRule="auto"/>
        <w:ind w:left="1180" w:right="890"/>
      </w:pPr>
      <w:r>
        <w:rPr/>
        <w:t>DF</w:t>
      </w:r>
      <w:r>
        <w:rPr>
          <w:spacing w:val="58"/>
        </w:rPr>
        <w:t> </w:t>
      </w:r>
      <w:r>
        <w:rPr/>
        <w:t>is</w:t>
      </w:r>
      <w:r>
        <w:rPr>
          <w:spacing w:val="57"/>
        </w:rPr>
        <w:t> </w:t>
      </w:r>
      <w:r>
        <w:rPr/>
        <w:t>the</w:t>
      </w:r>
      <w:r>
        <w:rPr>
          <w:spacing w:val="54"/>
        </w:rPr>
        <w:t> </w:t>
      </w:r>
      <w:r>
        <w:rPr/>
        <w:t>dilution</w:t>
      </w:r>
      <w:r>
        <w:rPr>
          <w:spacing w:val="58"/>
        </w:rPr>
        <w:t> </w:t>
      </w:r>
      <w:r>
        <w:rPr/>
        <w:t>factor,</w:t>
      </w:r>
      <w:r>
        <w:rPr>
          <w:spacing w:val="18"/>
        </w:rPr>
        <w:t> </w:t>
      </w:r>
      <w:r>
        <w:rPr>
          <w:rFonts w:ascii="Cambria Math" w:eastAsia="Cambria Math"/>
        </w:rPr>
        <w:t>𝑉𝑡</w:t>
      </w:r>
      <w:r>
        <w:rPr>
          <w:rFonts w:ascii="Cambria Math" w:eastAsia="Cambria Math"/>
          <w:position w:val="1"/>
        </w:rPr>
        <w:t>/</w:t>
      </w:r>
      <w:r>
        <w:rPr>
          <w:rFonts w:ascii="Cambria Math" w:eastAsia="Cambria Math"/>
        </w:rPr>
        <w:t>𝐴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2.4</w:t>
      </w:r>
      <w:r>
        <w:rPr>
          <w:rFonts w:ascii="Cambria Math" w:eastAsia="Cambria Math"/>
          <w:spacing w:val="20"/>
        </w:rPr>
        <w:t> </w:t>
      </w:r>
      <w:r>
        <w:rPr/>
        <w:t>where</w:t>
      </w:r>
      <w:r>
        <w:rPr>
          <w:spacing w:val="57"/>
        </w:rPr>
        <w:t> </w:t>
      </w:r>
      <w:r>
        <w:rPr/>
        <w:t>Vt</w:t>
      </w:r>
      <w:r>
        <w:rPr>
          <w:spacing w:val="56"/>
        </w:rPr>
        <w:t> </w:t>
      </w:r>
      <w:r>
        <w:rPr/>
        <w:t>is</w:t>
      </w:r>
      <w:r>
        <w:rPr>
          <w:spacing w:val="57"/>
        </w:rPr>
        <w:t> </w:t>
      </w:r>
      <w:r>
        <w:rPr/>
        <w:t>the</w:t>
      </w:r>
      <w:r>
        <w:rPr>
          <w:spacing w:val="54"/>
        </w:rPr>
        <w:t> </w:t>
      </w:r>
      <w:r>
        <w:rPr/>
        <w:t>total</w:t>
      </w:r>
      <w:r>
        <w:rPr>
          <w:spacing w:val="56"/>
        </w:rPr>
        <w:t> </w:t>
      </w:r>
      <w:r>
        <w:rPr/>
        <w:t>volume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titrant</w:t>
      </w:r>
      <w:r>
        <w:rPr>
          <w:spacing w:val="-64"/>
        </w:rPr>
        <w:t> </w:t>
      </w:r>
      <w:r>
        <w:rPr/>
        <w:t>(300cm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 is the</w:t>
      </w:r>
      <w:r>
        <w:rPr>
          <w:spacing w:val="-4"/>
          <w:vertAlign w:val="baseline"/>
        </w:rPr>
        <w:t> </w:t>
      </w:r>
      <w:r>
        <w:rPr>
          <w:vertAlign w:val="baseline"/>
        </w:rPr>
        <w:t>aliquot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-3"/>
          <w:vertAlign w:val="baseline"/>
        </w:rPr>
        <w:t> </w:t>
      </w:r>
      <w:r>
        <w:rPr>
          <w:vertAlign w:val="baseline"/>
        </w:rPr>
        <w:t>(125cm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line="480" w:lineRule="auto"/>
        <w:ind w:left="1180" w:right="3993"/>
      </w:pPr>
      <w:r>
        <w:rPr/>
        <w:t>ME is the molar equivalent of KMnO</w:t>
      </w:r>
      <w:r>
        <w:rPr>
          <w:vertAlign w:val="subscript"/>
        </w:rPr>
        <w:t>4</w:t>
      </w:r>
      <w:r>
        <w:rPr>
          <w:vertAlign w:val="baseline"/>
        </w:rPr>
        <w:t> in oxalate and</w:t>
      </w:r>
      <w:r>
        <w:rPr>
          <w:spacing w:val="-65"/>
          <w:vertAlign w:val="baseline"/>
        </w:rPr>
        <w:t> </w:t>
      </w:r>
      <w:r>
        <w:rPr>
          <w:vertAlign w:val="baseline"/>
        </w:rPr>
        <w:t>Mf</w:t>
      </w:r>
      <w:r>
        <w:rPr>
          <w:spacing w:val="-3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mass of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used.</w:t>
      </w:r>
    </w:p>
    <w:p>
      <w:pPr>
        <w:pStyle w:val="Heading3"/>
        <w:spacing w:before="5"/>
        <w:ind w:left="1247"/>
        <w:jc w:val="left"/>
      </w:pPr>
      <w:r>
        <w:rPr/>
        <w:t>Phytatic</w:t>
      </w:r>
      <w:r>
        <w:rPr>
          <w:spacing w:val="-4"/>
        </w:rPr>
        <w:t> </w:t>
      </w:r>
      <w:r>
        <w:rPr/>
        <w:t>acid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480" w:lineRule="auto"/>
        <w:ind w:left="1180" w:right="902"/>
        <w:jc w:val="both"/>
      </w:pPr>
      <w:r>
        <w:rPr/>
        <w:t>Phytatic acid contents were determined using the method of Trease and Evans</w:t>
      </w:r>
      <w:r>
        <w:rPr>
          <w:spacing w:val="1"/>
        </w:rPr>
        <w:t> </w:t>
      </w:r>
      <w:r>
        <w:rPr/>
        <w:t>(1989)</w:t>
      </w:r>
      <w:r>
        <w:rPr>
          <w:spacing w:val="-1"/>
        </w:rPr>
        <w:t> </w:t>
      </w:r>
      <w:r>
        <w:rPr/>
        <w:t>as adopted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Sofowora</w:t>
      </w:r>
      <w:r>
        <w:rPr>
          <w:spacing w:val="-1"/>
        </w:rPr>
        <w:t> </w:t>
      </w:r>
      <w:r>
        <w:rPr/>
        <w:t>(1993).</w:t>
      </w:r>
    </w:p>
    <w:p>
      <w:pPr>
        <w:pStyle w:val="BodyText"/>
        <w:spacing w:line="480" w:lineRule="auto" w:before="2"/>
        <w:ind w:left="1180" w:right="894" w:firstLine="67"/>
        <w:jc w:val="both"/>
      </w:pPr>
      <w:r>
        <w:rPr/>
        <w:t>2g of the different methanolic extracts was each weighed into different 250cm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conical flasks. Each sample extract was soaked in 100cm</w:t>
      </w:r>
      <w:r>
        <w:rPr>
          <w:vertAlign w:val="superscript"/>
        </w:rPr>
        <w:t>3</w:t>
      </w:r>
      <w:r>
        <w:rPr>
          <w:vertAlign w:val="baseline"/>
        </w:rPr>
        <w:t> of 2% concentrated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HCl for 3 hours. The solutions were then filtered, through a double layer of</w:t>
      </w:r>
      <w:r>
        <w:rPr>
          <w:spacing w:val="1"/>
          <w:vertAlign w:val="baseline"/>
        </w:rPr>
        <w:t> </w:t>
      </w:r>
      <w:r>
        <w:rPr>
          <w:vertAlign w:val="baseline"/>
        </w:rPr>
        <w:t>hardened filter paper. Fifty centimeter cube (50cm</w:t>
      </w:r>
      <w:r>
        <w:rPr>
          <w:vertAlign w:val="superscript"/>
        </w:rPr>
        <w:t>3</w:t>
      </w:r>
      <w:r>
        <w:rPr>
          <w:vertAlign w:val="baseline"/>
        </w:rPr>
        <w:t>) of each filtrate was placed in</w:t>
      </w:r>
      <w:r>
        <w:rPr>
          <w:spacing w:val="-65"/>
          <w:vertAlign w:val="baseline"/>
        </w:rPr>
        <w:t> </w:t>
      </w:r>
      <w:r>
        <w:rPr>
          <w:vertAlign w:val="baseline"/>
        </w:rPr>
        <w:t>250cm</w:t>
      </w:r>
      <w:r>
        <w:rPr>
          <w:vertAlign w:val="superscript"/>
        </w:rPr>
        <w:t>3</w:t>
      </w:r>
      <w:r>
        <w:rPr>
          <w:vertAlign w:val="baseline"/>
        </w:rPr>
        <w:t> beaker and 100cm</w:t>
      </w:r>
      <w:r>
        <w:rPr>
          <w:vertAlign w:val="superscript"/>
        </w:rPr>
        <w:t>3</w:t>
      </w:r>
      <w:r>
        <w:rPr>
          <w:vertAlign w:val="baseline"/>
        </w:rPr>
        <w:t> distilled water added to each of them. Ten cubic</w:t>
      </w:r>
      <w:r>
        <w:rPr>
          <w:spacing w:val="1"/>
          <w:vertAlign w:val="baseline"/>
        </w:rPr>
        <w:t> </w:t>
      </w:r>
      <w:r>
        <w:rPr>
          <w:vertAlign w:val="baseline"/>
        </w:rPr>
        <w:t>centimeter</w:t>
      </w:r>
      <w:r>
        <w:rPr>
          <w:spacing w:val="21"/>
          <w:vertAlign w:val="baseline"/>
        </w:rPr>
        <w:t> </w:t>
      </w:r>
      <w:r>
        <w:rPr>
          <w:vertAlign w:val="baseline"/>
        </w:rPr>
        <w:t>(10cm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0.3%</w:t>
      </w:r>
      <w:r>
        <w:rPr>
          <w:spacing w:val="20"/>
          <w:vertAlign w:val="baseline"/>
        </w:rPr>
        <w:t> </w:t>
      </w:r>
      <w:r>
        <w:rPr>
          <w:vertAlign w:val="baseline"/>
        </w:rPr>
        <w:t>ammonium</w:t>
      </w:r>
      <w:r>
        <w:rPr>
          <w:spacing w:val="18"/>
          <w:vertAlign w:val="baseline"/>
        </w:rPr>
        <w:t> </w:t>
      </w:r>
      <w:r>
        <w:rPr>
          <w:vertAlign w:val="baseline"/>
        </w:rPr>
        <w:t>thiocyanate</w:t>
      </w:r>
      <w:r>
        <w:rPr>
          <w:spacing w:val="20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9"/>
          <w:vertAlign w:val="baseline"/>
        </w:rPr>
        <w:t> </w:t>
      </w:r>
      <w:r>
        <w:rPr>
          <w:vertAlign w:val="baseline"/>
        </w:rPr>
        <w:t>was</w:t>
      </w:r>
      <w:r>
        <w:rPr>
          <w:spacing w:val="20"/>
          <w:vertAlign w:val="baseline"/>
        </w:rPr>
        <w:t> </w:t>
      </w:r>
      <w:r>
        <w:rPr>
          <w:vertAlign w:val="baseline"/>
        </w:rPr>
        <w:t>added</w:t>
      </w:r>
      <w:r>
        <w:rPr>
          <w:spacing w:val="21"/>
          <w:vertAlign w:val="baseline"/>
        </w:rPr>
        <w:t> </w:t>
      </w:r>
      <w:r>
        <w:rPr>
          <w:vertAlign w:val="baseline"/>
        </w:rPr>
        <w:t>as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6"/>
        <w:jc w:val="both"/>
      </w:pPr>
      <w:r>
        <w:rPr/>
        <w:t>indicator and titrated with standard iron (III) chloride solution which contained</w:t>
      </w:r>
      <w:r>
        <w:rPr>
          <w:spacing w:val="1"/>
        </w:rPr>
        <w:t> </w:t>
      </w:r>
      <w:r>
        <w:rPr/>
        <w:t>0.00195g iron per cm</w:t>
      </w:r>
      <w:r>
        <w:rPr>
          <w:vertAlign w:val="superscript"/>
        </w:rPr>
        <w:t>3</w:t>
      </w:r>
      <w:r>
        <w:rPr>
          <w:vertAlign w:val="baseline"/>
        </w:rPr>
        <w:t>. The end point was slightly brownish – yellow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persisted for 5 minutes. The percentage Phytic acid was calculated using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formula;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71"/>
        <w:ind w:left="2387"/>
        <w:rPr>
          <w:rFonts w:ascii="Cambria Math"/>
        </w:rPr>
      </w:pPr>
      <w:r>
        <w:rPr>
          <w:rFonts w:ascii="Cambria Math"/>
        </w:rPr>
        <w:t>Phytic</w:t>
      </w:r>
      <w:r>
        <w:rPr>
          <w:rFonts w:ascii="Cambria Math"/>
          <w:spacing w:val="-6"/>
        </w:rPr>
        <w:t> </w:t>
      </w:r>
      <w:r>
        <w:rPr>
          <w:rFonts w:ascii="Cambria Math"/>
        </w:rPr>
        <w:t>acid</w:t>
      </w:r>
      <w:r>
        <w:rPr>
          <w:rFonts w:ascii="Cambria Math"/>
          <w:spacing w:val="-5"/>
        </w:rPr>
        <w:t> </w:t>
      </w:r>
      <w:r>
        <w:rPr>
          <w:rFonts w:ascii="Cambria Math"/>
          <w:position w:val="1"/>
        </w:rPr>
        <w:t>(</w:t>
      </w:r>
      <w:r>
        <w:rPr>
          <w:rFonts w:ascii="Cambria Math"/>
        </w:rPr>
        <w:t>%</w:t>
      </w:r>
      <w:r>
        <w:rPr>
          <w:rFonts w:ascii="Cambria Math"/>
          <w:position w:val="1"/>
        </w:rPr>
        <w:t>)</w:t>
      </w:r>
      <w:r>
        <w:rPr>
          <w:rFonts w:ascii="Cambria Math"/>
          <w:spacing w:val="5"/>
          <w:position w:val="1"/>
        </w:rPr>
        <w:t> </w:t>
      </w:r>
      <w:r>
        <w:rPr>
          <w:rFonts w:ascii="Cambria Math"/>
        </w:rPr>
        <w:t>=</w:t>
      </w:r>
    </w:p>
    <w:p>
      <w:pPr>
        <w:pStyle w:val="BodyText"/>
        <w:spacing w:line="291" w:lineRule="exact"/>
        <w:ind w:left="93"/>
        <w:jc w:val="center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Average</w:t>
      </w:r>
      <w:r>
        <w:rPr>
          <w:rFonts w:ascii="Cambria Math" w:hAnsi="Cambria Math"/>
          <w:spacing w:val="-8"/>
        </w:rPr>
        <w:t> </w:t>
      </w:r>
      <w:r>
        <w:rPr>
          <w:rFonts w:ascii="Cambria Math" w:hAnsi="Cambria Math"/>
        </w:rPr>
        <w:t>titre</w:t>
      </w:r>
      <w:r>
        <w:rPr>
          <w:rFonts w:ascii="Cambria Math" w:hAnsi="Cambria Math"/>
          <w:spacing w:val="-8"/>
        </w:rPr>
        <w:t> </w:t>
      </w:r>
      <w:r>
        <w:rPr>
          <w:rFonts w:ascii="Cambria Math" w:hAnsi="Cambria Math"/>
        </w:rPr>
        <w:t>value</w:t>
      </w:r>
      <w:r>
        <w:rPr>
          <w:rFonts w:ascii="Cambria Math" w:hAnsi="Cambria Math"/>
          <w:spacing w:val="40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7"/>
        </w:rPr>
        <w:t> </w:t>
      </w:r>
      <w:r>
        <w:rPr>
          <w:rFonts w:ascii="Cambria Math" w:hAnsi="Cambria Math"/>
        </w:rPr>
        <w:t>0.00195</w:t>
      </w:r>
    </w:p>
    <w:p>
      <w:pPr>
        <w:pStyle w:val="BodyText"/>
        <w:spacing w:before="3"/>
        <w:rPr>
          <w:rFonts w:ascii="Cambria Math"/>
          <w:sz w:val="5"/>
        </w:rPr>
      </w:pPr>
    </w:p>
    <w:p>
      <w:pPr>
        <w:pStyle w:val="BodyText"/>
        <w:spacing w:line="20" w:lineRule="exact"/>
        <w:ind w:left="93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4.05pt;height:.85pt;mso-position-horizontal-relative:char;mso-position-vertical-relative:line" coordorigin="0,0" coordsize="3481,17">
            <v:rect style="position:absolute;left:0;top:0;width:348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91"/>
        <w:jc w:val="center"/>
        <w:rPr>
          <w:rFonts w:ascii="Cambria Math"/>
        </w:rPr>
      </w:pPr>
      <w:r>
        <w:rPr>
          <w:rFonts w:ascii="Cambria Math"/>
          <w:w w:val="100"/>
        </w:rPr>
        <w:t>2</w:t>
      </w:r>
    </w:p>
    <w:p>
      <w:pPr>
        <w:pStyle w:val="BodyText"/>
        <w:spacing w:before="181"/>
        <w:ind w:left="19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100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060" w:bottom="280" w:left="620" w:right="360"/>
          <w:cols w:num="3" w:equalWidth="0">
            <w:col w:w="4444" w:space="40"/>
            <w:col w:w="3578" w:space="39"/>
            <w:col w:w="282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26"/>
        </w:rPr>
      </w:pPr>
    </w:p>
    <w:p>
      <w:pPr>
        <w:pStyle w:val="Heading3"/>
        <w:spacing w:before="90"/>
      </w:pPr>
      <w:r>
        <w:rPr/>
        <w:t>Trypsin</w:t>
      </w:r>
      <w:r>
        <w:rPr>
          <w:spacing w:val="-2"/>
        </w:rPr>
        <w:t> </w:t>
      </w:r>
      <w:r>
        <w:rPr/>
        <w:t>Inhibitor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Trypsin inhibitor activator of the samples 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the method of</w:t>
      </w:r>
      <w:r>
        <w:rPr>
          <w:spacing w:val="1"/>
        </w:rPr>
        <w:t> </w:t>
      </w:r>
      <w:r>
        <w:rPr/>
        <w:t>Harbone (1995). 2 g of each sample was weighed into a</w:t>
      </w:r>
      <w:r>
        <w:rPr>
          <w:spacing w:val="67"/>
        </w:rPr>
        <w:t> </w:t>
      </w:r>
      <w:r>
        <w:rPr/>
        <w:t>screw-cap centrifuge</w:t>
      </w:r>
      <w:r>
        <w:rPr>
          <w:spacing w:val="1"/>
        </w:rPr>
        <w:t> </w:t>
      </w:r>
      <w:r>
        <w:rPr/>
        <w:t>tube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10cm</w:t>
      </w:r>
      <w:r>
        <w:rPr>
          <w:vertAlign w:val="superscript"/>
        </w:rPr>
        <w:t>3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0.1M</w:t>
      </w:r>
      <w:r>
        <w:rPr>
          <w:spacing w:val="14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14"/>
          <w:vertAlign w:val="baseline"/>
        </w:rPr>
        <w:t> </w:t>
      </w:r>
      <w:r>
        <w:rPr>
          <w:vertAlign w:val="baseline"/>
        </w:rPr>
        <w:t>buffer</w:t>
      </w:r>
      <w:r>
        <w:rPr>
          <w:spacing w:val="15"/>
          <w:vertAlign w:val="baseline"/>
        </w:rPr>
        <w:t> </w:t>
      </w:r>
      <w:r>
        <w:rPr>
          <w:vertAlign w:val="baseline"/>
        </w:rPr>
        <w:t>was</w:t>
      </w:r>
      <w:r>
        <w:rPr>
          <w:spacing w:val="16"/>
          <w:vertAlign w:val="baseline"/>
        </w:rPr>
        <w:t> </w:t>
      </w:r>
      <w:r>
        <w:rPr>
          <w:vertAlign w:val="baseline"/>
        </w:rPr>
        <w:t>added.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contents</w:t>
      </w:r>
      <w:r>
        <w:rPr>
          <w:spacing w:val="15"/>
          <w:vertAlign w:val="baseline"/>
        </w:rPr>
        <w:t> </w:t>
      </w:r>
      <w:r>
        <w:rPr>
          <w:vertAlign w:val="baseline"/>
        </w:rPr>
        <w:t>were</w:t>
      </w:r>
      <w:r>
        <w:rPr>
          <w:spacing w:val="15"/>
          <w:vertAlign w:val="baseline"/>
        </w:rPr>
        <w:t> </w:t>
      </w:r>
      <w:r>
        <w:rPr>
          <w:vertAlign w:val="baseline"/>
        </w:rPr>
        <w:t>shaken</w:t>
      </w:r>
      <w:r>
        <w:rPr>
          <w:spacing w:val="-65"/>
          <w:vertAlign w:val="baseline"/>
        </w:rPr>
        <w:t> </w:t>
      </w:r>
      <w:r>
        <w:rPr>
          <w:vertAlign w:val="baseline"/>
        </w:rPr>
        <w:t>at room temperature for 1 hour on a UDY shaker. The suspension obtained was</w:t>
      </w:r>
      <w:r>
        <w:rPr>
          <w:spacing w:val="1"/>
          <w:vertAlign w:val="baseline"/>
        </w:rPr>
        <w:t> </w:t>
      </w:r>
      <w:r>
        <w:rPr>
          <w:vertAlign w:val="baseline"/>
        </w:rPr>
        <w:t>centrifuged at 5000 rpm for 5 minutes and filtered through Whatman No. 42 filter</w:t>
      </w:r>
      <w:r>
        <w:rPr>
          <w:spacing w:val="-65"/>
          <w:vertAlign w:val="baseline"/>
        </w:rPr>
        <w:t> </w:t>
      </w:r>
      <w:r>
        <w:rPr>
          <w:vertAlign w:val="baseline"/>
        </w:rPr>
        <w:t>paper. The volume of each was adjusted to 2ml with phosphate buffer. The test</w:t>
      </w:r>
      <w:r>
        <w:rPr>
          <w:spacing w:val="1"/>
          <w:vertAlign w:val="baseline"/>
        </w:rPr>
        <w:t> </w:t>
      </w:r>
      <w:r>
        <w:rPr>
          <w:vertAlign w:val="baseline"/>
        </w:rPr>
        <w:t>tubes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bath,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37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6cm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7"/>
          <w:vertAlign w:val="baseline"/>
        </w:rPr>
        <w:t> </w:t>
      </w:r>
      <w:r>
        <w:rPr>
          <w:vertAlign w:val="baseline"/>
        </w:rPr>
        <w:t>5%</w:t>
      </w:r>
      <w:r>
        <w:rPr>
          <w:spacing w:val="1"/>
          <w:vertAlign w:val="baseline"/>
        </w:rPr>
        <w:t> </w:t>
      </w:r>
      <w:r>
        <w:rPr>
          <w:vertAlign w:val="baseline"/>
        </w:rPr>
        <w:t>tricarboxylic acid (TCA) solution was added to one of the tubes to serve as a</w:t>
      </w:r>
      <w:r>
        <w:rPr>
          <w:spacing w:val="1"/>
          <w:vertAlign w:val="baseline"/>
        </w:rPr>
        <w:t> </w:t>
      </w:r>
      <w:r>
        <w:rPr>
          <w:vertAlign w:val="baseline"/>
        </w:rPr>
        <w:t>blank. Two ml casein solution was added to all the tubes previously kept at 37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 were incubated for 20 minutes. The reaction was stopped after 20 minutes by</w:t>
      </w:r>
      <w:r>
        <w:rPr>
          <w:spacing w:val="1"/>
          <w:vertAlign w:val="baseline"/>
        </w:rPr>
        <w:t> </w:t>
      </w:r>
      <w:r>
        <w:rPr>
          <w:vertAlign w:val="baseline"/>
        </w:rPr>
        <w:t>adding 6cm</w:t>
      </w:r>
      <w:r>
        <w:rPr>
          <w:vertAlign w:val="superscript"/>
        </w:rPr>
        <w:t>3</w:t>
      </w:r>
      <w:r>
        <w:rPr>
          <w:vertAlign w:val="baseline"/>
        </w:rPr>
        <w:t> of TCA solution to the experimental tubes and then shaken.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 was allowed to stand for 1 hour at room temperature. The mixture was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filtered through Whatman No. 42 filter paper and the absorbance of filtrate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trypsin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solutions</w:t>
      </w:r>
      <w:r>
        <w:rPr>
          <w:spacing w:val="-3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read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410nm.</w:t>
      </w:r>
    </w:p>
    <w:p>
      <w:pPr>
        <w:spacing w:after="0" w:line="480" w:lineRule="auto"/>
        <w:jc w:val="both"/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89"/>
        <w:ind w:left="1180"/>
      </w:pPr>
      <w:r>
        <w:rPr/>
        <w:t>Percentage</w:t>
      </w:r>
      <w:r>
        <w:rPr>
          <w:spacing w:val="14"/>
        </w:rPr>
        <w:t> </w:t>
      </w:r>
      <w:r>
        <w:rPr/>
        <w:t>trypsin</w:t>
      </w:r>
      <w:r>
        <w:rPr>
          <w:spacing w:val="80"/>
        </w:rPr>
        <w:t> </w:t>
      </w:r>
      <w:r>
        <w:rPr/>
        <w:t>inhibitor</w:t>
      </w:r>
      <w:r>
        <w:rPr>
          <w:spacing w:val="81"/>
        </w:rPr>
        <w:t> </w:t>
      </w:r>
      <w:r>
        <w:rPr/>
        <w:t>is</w:t>
      </w:r>
      <w:r>
        <w:rPr>
          <w:spacing w:val="81"/>
        </w:rPr>
        <w:t> </w:t>
      </w:r>
      <w:r>
        <w:rPr/>
        <w:t>expressed</w:t>
      </w:r>
      <w:r>
        <w:rPr>
          <w:spacing w:val="79"/>
        </w:rPr>
        <w:t> </w:t>
      </w:r>
      <w:r>
        <w:rPr/>
        <w:t>as</w:t>
      </w:r>
      <w:r>
        <w:rPr>
          <w:spacing w:val="79"/>
        </w:rPr>
        <w:t> </w:t>
      </w:r>
      <w:r>
        <w:rPr/>
        <w:t>follow:</w:t>
      </w:r>
      <w:r>
        <w:rPr>
          <w:spacing w:val="80"/>
        </w:rPr>
        <w:t> </w:t>
      </w:r>
      <w:r>
        <w:rPr/>
        <w:t>(Ologhobo</w:t>
      </w:r>
      <w:r>
        <w:rPr>
          <w:spacing w:val="81"/>
        </w:rPr>
        <w:t> </w:t>
      </w:r>
      <w:r>
        <w:rPr/>
        <w:t>and</w:t>
      </w:r>
      <w:r>
        <w:rPr>
          <w:spacing w:val="81"/>
        </w:rPr>
        <w:t> </w:t>
      </w:r>
      <w:r>
        <w:rPr/>
        <w:t>Fetuga,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0"/>
        <w:ind w:left="1180"/>
      </w:pPr>
      <w:r>
        <w:rPr/>
        <w:t>1983).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2624" w:val="left" w:leader="none"/>
        </w:tabs>
        <w:spacing w:line="169" w:lineRule="exact"/>
        <w:ind w:left="2050"/>
        <w:jc w:val="center"/>
        <w:rPr>
          <w:rFonts w:ascii="Cambria Math" w:hAnsi="Cambria Math"/>
        </w:rPr>
      </w:pPr>
      <w:r>
        <w:rPr>
          <w:rFonts w:ascii="Cambria Math" w:hAnsi="Cambria Math"/>
          <w:w w:val="110"/>
        </w:rPr>
        <w:t>A</w:t>
      </w:r>
      <w:r>
        <w:rPr>
          <w:rFonts w:ascii="Cambria Math" w:hAnsi="Cambria Math"/>
          <w:w w:val="110"/>
          <w:vertAlign w:val="superscript"/>
        </w:rPr>
        <w:t>r</w:t>
      </w:r>
      <w:r>
        <w:rPr>
          <w:rFonts w:ascii="Cambria Math" w:hAnsi="Cambria Math"/>
          <w:w w:val="110"/>
          <w:vertAlign w:val="baseline"/>
        </w:rPr>
        <w:tab/>
      </w:r>
      <w:r>
        <w:rPr>
          <w:rFonts w:ascii="Cambria Math" w:hAnsi="Cambria Math"/>
          <w:w w:val="105"/>
          <w:vertAlign w:val="baseline"/>
        </w:rPr>
        <w:t>−</w:t>
      </w:r>
      <w:r>
        <w:rPr>
          <w:rFonts w:ascii="Cambria Math" w:hAnsi="Cambria Math"/>
          <w:spacing w:val="-11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A</w:t>
      </w:r>
      <w:r>
        <w:rPr>
          <w:rFonts w:ascii="Cambria Math" w:hAnsi="Cambria Math"/>
          <w:w w:val="105"/>
          <w:vertAlign w:val="superscript"/>
        </w:rPr>
        <w:t>s</w:t>
      </w:r>
    </w:p>
    <w:p>
      <w:pPr>
        <w:spacing w:after="0" w:line="169" w:lineRule="exact"/>
        <w:jc w:val="center"/>
        <w:rPr>
          <w:rFonts w:ascii="Cambria Math" w:hAnsi="Cambria Math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rFonts w:ascii="Cambria Math"/>
          <w:sz w:val="30"/>
        </w:rPr>
      </w:pPr>
    </w:p>
    <w:p>
      <w:pPr>
        <w:pStyle w:val="BodyText"/>
        <w:spacing w:before="11"/>
        <w:rPr>
          <w:rFonts w:ascii="Cambria Math"/>
          <w:sz w:val="42"/>
        </w:rPr>
      </w:pPr>
    </w:p>
    <w:p>
      <w:pPr>
        <w:pStyle w:val="BodyText"/>
        <w:ind w:left="1180"/>
      </w:pPr>
      <w:r>
        <w:rPr/>
        <w:t>where</w:t>
      </w:r>
    </w:p>
    <w:p>
      <w:pPr>
        <w:pStyle w:val="BodyText"/>
        <w:spacing w:before="37"/>
        <w:ind w:left="1180"/>
        <w:rPr>
          <w:rFonts w:ascii="Cambria Math"/>
        </w:rPr>
      </w:pPr>
      <w:r>
        <w:rPr/>
        <w:br w:type="column"/>
      </w:r>
      <w:r>
        <w:rPr>
          <w:rFonts w:ascii="Cambria Math"/>
        </w:rPr>
        <w:t>%</w:t>
      </w:r>
      <w:r>
        <w:rPr>
          <w:rFonts w:ascii="Cambria Math"/>
          <w:spacing w:val="-5"/>
        </w:rPr>
        <w:t> </w:t>
      </w:r>
      <w:r>
        <w:rPr>
          <w:rFonts w:ascii="Cambria Math"/>
        </w:rPr>
        <w:t>Trypsin</w:t>
      </w:r>
      <w:r>
        <w:rPr>
          <w:rFonts w:ascii="Cambria Math"/>
          <w:spacing w:val="-6"/>
        </w:rPr>
        <w:t> </w:t>
      </w:r>
      <w:r>
        <w:rPr>
          <w:rFonts w:ascii="Cambria Math"/>
        </w:rPr>
        <w:t>inhibitors</w:t>
      </w:r>
      <w:r>
        <w:rPr>
          <w:rFonts w:ascii="Cambria Math"/>
          <w:spacing w:val="7"/>
        </w:rPr>
        <w:t> </w:t>
      </w:r>
      <w:r>
        <w:rPr>
          <w:rFonts w:ascii="Cambria Math"/>
        </w:rPr>
        <w:t>=</w:t>
      </w:r>
    </w:p>
    <w:p>
      <w:pPr>
        <w:spacing w:line="190" w:lineRule="exact" w:before="0"/>
        <w:ind w:left="266" w:right="0" w:firstLine="0"/>
        <w:jc w:val="left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w w:val="105"/>
          <w:sz w:val="19"/>
        </w:rPr>
        <w:t>410</w:t>
      </w:r>
    </w:p>
    <w:p>
      <w:pPr>
        <w:spacing w:line="195" w:lineRule="exact" w:before="5"/>
        <w:ind w:left="669" w:right="0" w:firstLine="0"/>
        <w:jc w:val="left"/>
        <w:rPr>
          <w:rFonts w:ascii="Cambria Math"/>
          <w:sz w:val="19"/>
        </w:rPr>
      </w:pPr>
      <w:r>
        <w:rPr/>
        <w:pict>
          <v:rect style="position:absolute;margin-left:328.269989pt;margin-top:.996863pt;width:67.56pt;height:.84pt;mso-position-horizontal-relative:page;mso-position-vertical-relative:paragraph;z-index:-20771328" filled="true" fillcolor="#000000" stroked="false">
            <v:fill type="solid"/>
            <w10:wrap type="none"/>
          </v:rect>
        </w:pict>
      </w:r>
      <w:r>
        <w:rPr/>
        <w:pict>
          <v:shape style="position:absolute;margin-left:349.149994pt;margin-top:3.756218pt;width:8.450pt;height:13.6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pStyle w:val="BodyText"/>
                    <w:spacing w:line="271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13"/>
          <w:sz w:val="19"/>
        </w:rPr>
        <w:t>r</w:t>
      </w:r>
    </w:p>
    <w:p>
      <w:pPr>
        <w:spacing w:line="195" w:lineRule="exact" w:before="0"/>
        <w:ind w:left="683" w:right="0" w:firstLine="0"/>
        <w:jc w:val="left"/>
        <w:rPr>
          <w:rFonts w:ascii="Cambria Math"/>
          <w:sz w:val="19"/>
        </w:rPr>
      </w:pPr>
      <w:r>
        <w:rPr>
          <w:rFonts w:ascii="Cambria Math"/>
          <w:sz w:val="19"/>
        </w:rPr>
        <w:t>410</w:t>
      </w:r>
    </w:p>
    <w:p>
      <w:pPr>
        <w:pStyle w:val="BodyText"/>
        <w:spacing w:before="37"/>
        <w:ind w:left="46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vertAlign w:val="superscript"/>
        </w:rPr>
        <w:t>410</w:t>
      </w:r>
      <w:r>
        <w:rPr>
          <w:rFonts w:ascii="Cambria Math" w:hAnsi="Cambria Math"/>
          <w:spacing w:val="32"/>
          <w:vertAlign w:val="baseline"/>
        </w:rPr>
        <w:t> </w:t>
      </w:r>
      <w:r>
        <w:rPr>
          <w:rFonts w:ascii="Cambria Math" w:hAnsi="Cambria Math"/>
          <w:vertAlign w:val="baseline"/>
        </w:rPr>
        <w:t>×</w:t>
      </w:r>
      <w:r>
        <w:rPr>
          <w:rFonts w:ascii="Cambria Math" w:hAnsi="Cambria Math"/>
          <w:spacing w:val="15"/>
          <w:vertAlign w:val="baseline"/>
        </w:rPr>
        <w:t> </w:t>
      </w:r>
      <w:r>
        <w:rPr>
          <w:rFonts w:ascii="Cambria Math" w:hAnsi="Cambria Math"/>
          <w:vertAlign w:val="baseline"/>
        </w:rPr>
        <w:t>100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060" w:bottom="280" w:left="620" w:right="360"/>
          <w:cols w:num="4" w:equalWidth="0">
            <w:col w:w="1883" w:space="88"/>
            <w:col w:w="3842" w:space="39"/>
            <w:col w:w="1015" w:space="40"/>
            <w:col w:w="4023"/>
          </w:cols>
        </w:sectPr>
      </w:pPr>
    </w:p>
    <w:p>
      <w:pPr>
        <w:pStyle w:val="BodyText"/>
        <w:spacing w:before="9"/>
        <w:rPr>
          <w:rFonts w:ascii="Cambria Math"/>
          <w:sz w:val="18"/>
        </w:rPr>
      </w:pPr>
    </w:p>
    <w:p>
      <w:pPr>
        <w:pStyle w:val="BodyText"/>
        <w:tabs>
          <w:tab w:pos="2476" w:val="left" w:leader="none"/>
        </w:tabs>
        <w:spacing w:before="92"/>
        <w:ind w:left="1895"/>
      </w:pPr>
      <w:r>
        <w:rPr/>
        <w:pict>
          <v:shape style="position:absolute;margin-left:134.419998pt;margin-top:13.044556pt;width:16.6pt;height:9.5pt;mso-position-horizontal-relative:page;mso-position-vertical-relative:paragraph;z-index:-20770304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Cambria Math"/>
                      <w:sz w:val="19"/>
                    </w:rPr>
                  </w:pPr>
                  <w:r>
                    <w:rPr>
                      <w:rFonts w:ascii="Cambria Math"/>
                      <w:sz w:val="19"/>
                    </w:rPr>
                    <w:t>410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</w:rPr>
        <w:t>A</w:t>
      </w:r>
      <w:r>
        <w:rPr>
          <w:rFonts w:ascii="Cambria Math"/>
          <w:vertAlign w:val="superscript"/>
        </w:rPr>
        <w:t>r</w:t>
      </w:r>
      <w:r>
        <w:rPr>
          <w:rFonts w:ascii="Cambria Math"/>
          <w:vertAlign w:val="baseline"/>
        </w:rPr>
        <w:tab/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Absorbance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-3"/>
          <w:vertAlign w:val="baseline"/>
        </w:rPr>
        <w:t> </w:t>
      </w:r>
      <w:r>
        <w:rPr>
          <w:vertAlign w:val="baseline"/>
        </w:rPr>
        <w:t>410 nanometers</w:t>
      </w:r>
    </w:p>
    <w:p>
      <w:pPr>
        <w:pStyle w:val="BodyText"/>
        <w:spacing w:before="9"/>
      </w:pPr>
    </w:p>
    <w:p>
      <w:pPr>
        <w:pStyle w:val="BodyText"/>
        <w:tabs>
          <w:tab w:pos="2356" w:val="left" w:leader="none"/>
        </w:tabs>
        <w:ind w:left="1778"/>
      </w:pPr>
      <w:r>
        <w:rPr/>
        <w:pict>
          <v:shape style="position:absolute;margin-left:128.539993pt;margin-top:8.444538pt;width:16.6pt;height:9.5pt;mso-position-horizontal-relative:page;mso-position-vertical-relative:paragraph;z-index:-20769792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Cambria Math"/>
                      <w:sz w:val="19"/>
                    </w:rPr>
                  </w:pPr>
                  <w:r>
                    <w:rPr>
                      <w:rFonts w:ascii="Cambria Math"/>
                      <w:sz w:val="19"/>
                    </w:rPr>
                    <w:t>410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</w:rPr>
        <w:t>A</w:t>
      </w:r>
      <w:r>
        <w:rPr>
          <w:rFonts w:ascii="Cambria Math"/>
          <w:vertAlign w:val="superscript"/>
        </w:rPr>
        <w:t>s</w:t>
      </w:r>
      <w:r>
        <w:rPr>
          <w:rFonts w:ascii="Cambria Math"/>
          <w:vertAlign w:val="baseline"/>
        </w:rPr>
        <w:tab/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Absorbance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-4"/>
          <w:vertAlign w:val="baseline"/>
        </w:rPr>
        <w:t> </w:t>
      </w:r>
      <w:r>
        <w:rPr>
          <w:vertAlign w:val="baseline"/>
        </w:rPr>
        <w:t>410</w:t>
      </w:r>
      <w:r>
        <w:rPr>
          <w:spacing w:val="-3"/>
          <w:vertAlign w:val="baseline"/>
        </w:rPr>
        <w:t> </w:t>
      </w:r>
      <w:r>
        <w:rPr>
          <w:vertAlign w:val="baseline"/>
        </w:rPr>
        <w:t>nanometers</w:t>
      </w:r>
    </w:p>
    <w:p>
      <w:pPr>
        <w:pStyle w:val="BodyText"/>
        <w:rPr>
          <w:sz w:val="28"/>
        </w:rPr>
      </w:pPr>
    </w:p>
    <w:p>
      <w:pPr>
        <w:pStyle w:val="Heading3"/>
        <w:jc w:val="left"/>
      </w:pPr>
      <w:r>
        <w:rPr/>
        <w:t>Haemagglutinin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Haemagglutinin level of the samples were determined by the method of Jaffe</w:t>
      </w:r>
      <w:r>
        <w:rPr>
          <w:spacing w:val="1"/>
        </w:rPr>
        <w:t> </w:t>
      </w:r>
      <w:r>
        <w:rPr/>
        <w:t>(1979). Two grams of each sample was weighed and 50cm</w:t>
      </w:r>
      <w:r>
        <w:rPr>
          <w:vertAlign w:val="superscript"/>
        </w:rPr>
        <w:t>3</w:t>
      </w:r>
      <w:r>
        <w:rPr>
          <w:vertAlign w:val="baseline"/>
        </w:rPr>
        <w:t> of solvent of 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 isobutylalcohol and trichloroacetic acid were added and allowed to shake on a</w:t>
      </w:r>
      <w:r>
        <w:rPr>
          <w:spacing w:val="1"/>
          <w:vertAlign w:val="baseline"/>
        </w:rPr>
        <w:t> </w:t>
      </w:r>
      <w:r>
        <w:rPr>
          <w:vertAlign w:val="baseline"/>
        </w:rPr>
        <w:t>UDY shaker for 6 hours to extract the haemagglutinin. The mixture was filtered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a double layer filter paper and maintained in a water bath for 2 hours at</w:t>
      </w:r>
      <w:r>
        <w:rPr>
          <w:spacing w:val="1"/>
          <w:vertAlign w:val="baseline"/>
        </w:rPr>
        <w:t> </w:t>
      </w:r>
      <w:r>
        <w:rPr>
          <w:vertAlign w:val="baseline"/>
        </w:rPr>
        <w:t>80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filtrate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cool.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set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haemagglutinin, ranging from 0 to 10ppm were prepared from haemagglutinin</w:t>
      </w:r>
      <w:r>
        <w:rPr>
          <w:spacing w:val="1"/>
          <w:vertAlign w:val="baseline"/>
        </w:rPr>
        <w:t> </w:t>
      </w:r>
      <w:r>
        <w:rPr>
          <w:vertAlign w:val="baseline"/>
        </w:rPr>
        <w:t>stock solution. The absorbances of the standard solutions as well as that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filtrate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read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220nm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digital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spectrophotometer.</w:t>
      </w:r>
      <w:r>
        <w:rPr>
          <w:spacing w:val="1"/>
          <w:vertAlign w:val="baseline"/>
        </w:rPr>
        <w:t> </w:t>
      </w:r>
      <w:r>
        <w:rPr>
          <w:vertAlign w:val="baseline"/>
        </w:rPr>
        <w:t>Haemagglutinin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was calculated thus:</w:t>
      </w:r>
    </w:p>
    <w:p>
      <w:pPr>
        <w:spacing w:after="0" w:line="480" w:lineRule="auto"/>
        <w:jc w:val="both"/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spacing w:before="183"/>
        <w:ind w:left="1806"/>
        <w:rPr>
          <w:rFonts w:ascii="Cambria Math"/>
        </w:rPr>
      </w:pPr>
      <w:r>
        <w:rPr>
          <w:rFonts w:ascii="Cambria Math"/>
          <w:spacing w:val="-1"/>
        </w:rPr>
        <w:t>Haemaglutinin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conc.</w:t>
      </w:r>
      <w:r>
        <w:rPr>
          <w:rFonts w:ascii="Cambria Math"/>
          <w:spacing w:val="-16"/>
        </w:rPr>
        <w:t> </w:t>
      </w:r>
      <w:r>
        <w:rPr>
          <w:rFonts w:ascii="Cambria Math"/>
        </w:rPr>
        <w:t>=</w:t>
      </w:r>
    </w:p>
    <w:p>
      <w:pPr>
        <w:pStyle w:val="BodyText"/>
        <w:spacing w:before="8"/>
        <w:rPr>
          <w:rFonts w:ascii="Cambria Math"/>
          <w:sz w:val="37"/>
        </w:rPr>
      </w:pPr>
    </w:p>
    <w:p>
      <w:pPr>
        <w:pStyle w:val="Heading3"/>
        <w:jc w:val="left"/>
      </w:pPr>
      <w:r>
        <w:rPr/>
        <w:t>Cardiac</w:t>
      </w:r>
      <w:r>
        <w:rPr>
          <w:spacing w:val="-3"/>
        </w:rPr>
        <w:t> </w:t>
      </w:r>
      <w:r>
        <w:rPr/>
        <w:t>Glycoside</w:t>
      </w:r>
    </w:p>
    <w:p>
      <w:pPr>
        <w:pStyle w:val="BodyText"/>
        <w:spacing w:line="294" w:lineRule="exact"/>
        <w:ind w:left="85" w:right="1509"/>
        <w:jc w:val="center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spacing w:val="-1"/>
        </w:rPr>
        <w:t>Absorbance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  <w:spacing w:val="-1"/>
        </w:rPr>
        <w:t>of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  <w:spacing w:val="-1"/>
        </w:rPr>
        <w:t>Sample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Conc.</w:t>
      </w:r>
      <w:r>
        <w:rPr>
          <w:rFonts w:ascii="Cambria Math" w:hAnsi="Cambria Math"/>
          <w:spacing w:val="-19"/>
        </w:rPr>
        <w:t> </w:t>
      </w:r>
      <w:r>
        <w:rPr>
          <w:rFonts w:ascii="Cambria Math" w:hAnsi="Cambria Math"/>
        </w:rPr>
        <w:t>of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Standard</w:t>
      </w:r>
    </w:p>
    <w:p>
      <w:pPr>
        <w:pStyle w:val="BodyText"/>
        <w:spacing w:before="3"/>
        <w:rPr>
          <w:rFonts w:ascii="Cambria Math"/>
          <w:sz w:val="5"/>
        </w:rPr>
      </w:pPr>
    </w:p>
    <w:p>
      <w:pPr>
        <w:pStyle w:val="BodyText"/>
        <w:spacing w:line="20" w:lineRule="exact"/>
        <w:ind w:left="93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43.3pt;height:.85pt;mso-position-horizontal-relative:char;mso-position-vertical-relative:line" coordorigin="0,0" coordsize="4866,17">
            <v:rect style="position:absolute;left:0;top:0;width:486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84" w:right="1509"/>
        <w:jc w:val="center"/>
        <w:rPr>
          <w:rFonts w:ascii="Cambria Math"/>
        </w:rPr>
      </w:pPr>
      <w:r>
        <w:rPr>
          <w:rFonts w:ascii="Cambria Math"/>
        </w:rPr>
        <w:t>Absorbance</w:t>
      </w:r>
      <w:r>
        <w:rPr>
          <w:rFonts w:ascii="Cambria Math"/>
          <w:spacing w:val="-5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5"/>
        </w:rPr>
        <w:t> </w:t>
      </w:r>
      <w:r>
        <w:rPr>
          <w:rFonts w:ascii="Cambria Math"/>
        </w:rPr>
        <w:t>standard</w:t>
      </w:r>
    </w:p>
    <w:p>
      <w:pPr>
        <w:spacing w:after="0"/>
        <w:jc w:val="center"/>
        <w:rPr>
          <w:rFonts w:ascii="Cambria Math"/>
        </w:rPr>
        <w:sectPr>
          <w:type w:val="continuous"/>
          <w:pgSz w:w="11910" w:h="16840"/>
          <w:pgMar w:top="1060" w:bottom="280" w:left="620" w:right="360"/>
          <w:cols w:num="2" w:equalWidth="0">
            <w:col w:w="4406" w:space="40"/>
            <w:col w:w="6484"/>
          </w:cols>
        </w:sectPr>
      </w:pPr>
    </w:p>
    <w:p>
      <w:pPr>
        <w:pStyle w:val="BodyText"/>
        <w:spacing w:before="3"/>
        <w:rPr>
          <w:rFonts w:ascii="Cambria Math"/>
          <w:sz w:val="18"/>
        </w:rPr>
      </w:pPr>
    </w:p>
    <w:p>
      <w:pPr>
        <w:pStyle w:val="BodyText"/>
        <w:spacing w:line="480" w:lineRule="auto" w:before="90"/>
        <w:ind w:left="1180" w:right="890"/>
      </w:pPr>
      <w:r>
        <w:rPr/>
        <w:t>The</w:t>
      </w:r>
      <w:r>
        <w:rPr>
          <w:spacing w:val="30"/>
        </w:rPr>
        <w:t> </w:t>
      </w:r>
      <w:r>
        <w:rPr/>
        <w:t>method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Ayoola</w:t>
      </w:r>
      <w:r>
        <w:rPr>
          <w:spacing w:val="33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</w:t>
      </w:r>
      <w:r>
        <w:rPr/>
        <w:t>.,</w:t>
      </w:r>
      <w:r>
        <w:rPr>
          <w:spacing w:val="31"/>
        </w:rPr>
        <w:t> </w:t>
      </w:r>
      <w:r>
        <w:rPr/>
        <w:t>(2006)</w:t>
      </w:r>
      <w:r>
        <w:rPr>
          <w:spacing w:val="30"/>
        </w:rPr>
        <w:t> </w:t>
      </w:r>
      <w:r>
        <w:rPr/>
        <w:t>was</w:t>
      </w:r>
      <w:r>
        <w:rPr>
          <w:spacing w:val="29"/>
        </w:rPr>
        <w:t> </w:t>
      </w:r>
      <w:r>
        <w:rPr/>
        <w:t>employed.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2g</w:t>
      </w:r>
      <w:r>
        <w:rPr>
          <w:spacing w:val="31"/>
        </w:rPr>
        <w:t> </w:t>
      </w:r>
      <w:r>
        <w:rPr/>
        <w:t>each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sample</w:t>
      </w:r>
      <w:r>
        <w:rPr>
          <w:spacing w:val="-64"/>
        </w:rPr>
        <w:t> </w:t>
      </w:r>
      <w:r>
        <w:rPr/>
        <w:t>extract</w:t>
      </w:r>
      <w:r>
        <w:rPr>
          <w:spacing w:val="59"/>
        </w:rPr>
        <w:t> </w:t>
      </w:r>
      <w:r>
        <w:rPr/>
        <w:t>were</w:t>
      </w:r>
      <w:r>
        <w:rPr>
          <w:spacing w:val="60"/>
        </w:rPr>
        <w:t> </w:t>
      </w:r>
      <w:r>
        <w:rPr/>
        <w:t>added</w:t>
      </w:r>
      <w:r>
        <w:rPr>
          <w:spacing w:val="62"/>
        </w:rPr>
        <w:t> </w:t>
      </w:r>
      <w:r>
        <w:rPr/>
        <w:t>50cm</w:t>
      </w:r>
      <w:r>
        <w:rPr>
          <w:vertAlign w:val="superscript"/>
        </w:rPr>
        <w:t>3</w:t>
      </w:r>
      <w:r>
        <w:rPr>
          <w:spacing w:val="61"/>
          <w:vertAlign w:val="baseline"/>
        </w:rPr>
        <w:t> </w:t>
      </w:r>
      <w:r>
        <w:rPr>
          <w:vertAlign w:val="baseline"/>
        </w:rPr>
        <w:t>of</w:t>
      </w:r>
      <w:r>
        <w:rPr>
          <w:spacing w:val="59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62"/>
          <w:vertAlign w:val="baseline"/>
        </w:rPr>
        <w:t> </w:t>
      </w:r>
      <w:r>
        <w:rPr>
          <w:vertAlign w:val="baseline"/>
        </w:rPr>
        <w:t>water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62"/>
          <w:vertAlign w:val="baseline"/>
        </w:rPr>
        <w:t> </w:t>
      </w:r>
      <w:r>
        <w:rPr>
          <w:vertAlign w:val="baseline"/>
        </w:rPr>
        <w:t>left</w:t>
      </w:r>
      <w:r>
        <w:rPr>
          <w:spacing w:val="62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48</w:t>
      </w:r>
      <w:r>
        <w:rPr>
          <w:spacing w:val="62"/>
          <w:vertAlign w:val="baseline"/>
        </w:rPr>
        <w:t> </w:t>
      </w:r>
      <w:r>
        <w:rPr>
          <w:vertAlign w:val="baseline"/>
        </w:rPr>
        <w:t>hours,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61"/>
          <w:vertAlign w:val="baseline"/>
        </w:rPr>
        <w:t> </w:t>
      </w:r>
      <w:r>
        <w:rPr>
          <w:vertAlign w:val="baseline"/>
        </w:rPr>
        <w:t>then</w:t>
      </w:r>
    </w:p>
    <w:p>
      <w:pPr>
        <w:spacing w:after="0" w:line="480" w:lineRule="auto"/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filtered with No. 42 Whatman filter paper. The filtrate was concentrated to a</w:t>
      </w:r>
      <w:r>
        <w:rPr>
          <w:spacing w:val="1"/>
        </w:rPr>
        <w:t> </w:t>
      </w:r>
      <w:r>
        <w:rPr/>
        <w:t>volume of 5cm</w:t>
      </w:r>
      <w:r>
        <w:rPr>
          <w:vertAlign w:val="superscript"/>
        </w:rPr>
        <w:t>3</w:t>
      </w:r>
      <w:r>
        <w:rPr>
          <w:vertAlign w:val="baseline"/>
        </w:rPr>
        <w:t>. To 1cm</w:t>
      </w:r>
      <w:r>
        <w:rPr>
          <w:vertAlign w:val="superscript"/>
        </w:rPr>
        <w:t>3</w:t>
      </w:r>
      <w:r>
        <w:rPr>
          <w:vertAlign w:val="baseline"/>
        </w:rPr>
        <w:t> of the extract was added 1cm</w:t>
      </w:r>
      <w:r>
        <w:rPr>
          <w:vertAlign w:val="superscript"/>
        </w:rPr>
        <w:t>3</w:t>
      </w:r>
      <w:r>
        <w:rPr>
          <w:vertAlign w:val="baseline"/>
        </w:rPr>
        <w:t> of 2% solution of 3,5-</w:t>
      </w:r>
      <w:r>
        <w:rPr>
          <w:spacing w:val="1"/>
          <w:vertAlign w:val="baseline"/>
        </w:rPr>
        <w:t> </w:t>
      </w:r>
      <w:r>
        <w:rPr>
          <w:vertAlign w:val="baseline"/>
        </w:rPr>
        <w:t>Dinitrosalicylic acid in methanol and 1cm</w:t>
      </w:r>
      <w:r>
        <w:rPr>
          <w:vertAlign w:val="superscript"/>
        </w:rPr>
        <w:t>3</w:t>
      </w:r>
      <w:r>
        <w:rPr>
          <w:vertAlign w:val="baseline"/>
        </w:rPr>
        <w:t> of 5% aqueous NaOH. The 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 boiled for 2 minutes (until brick-red precipitate was observed) and the boiled</w:t>
      </w:r>
      <w:r>
        <w:rPr>
          <w:spacing w:val="-65"/>
          <w:vertAlign w:val="baseline"/>
        </w:rPr>
        <w:t> </w:t>
      </w:r>
      <w:r>
        <w:rPr>
          <w:vertAlign w:val="baseline"/>
        </w:rPr>
        <w:t>sample was filtered with a pre-weighed filter paper. The filter paper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residue was dried in an oven to constant weight at 50</w:t>
      </w:r>
      <w:r>
        <w:rPr>
          <w:vertAlign w:val="superscript"/>
        </w:rPr>
        <w:t>o</w:t>
      </w:r>
      <w:r>
        <w:rPr>
          <w:vertAlign w:val="baseline"/>
        </w:rPr>
        <w:t>C. The weight of the filter</w:t>
      </w:r>
      <w:r>
        <w:rPr>
          <w:spacing w:val="1"/>
          <w:vertAlign w:val="baseline"/>
        </w:rPr>
        <w:t> </w:t>
      </w:r>
      <w:r>
        <w:rPr>
          <w:vertAlign w:val="baseline"/>
        </w:rPr>
        <w:t>paper with residue was taken. The cardiac glycoside was calculated in percentage</w:t>
      </w:r>
      <w:r>
        <w:rPr>
          <w:spacing w:val="-65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spacing w:before="6"/>
        <w:ind w:left="1250"/>
        <w:jc w:val="both"/>
        <w:rPr>
          <w:rFonts w:ascii="Cambria Math" w:eastAsia="Cambria Math"/>
        </w:rPr>
      </w:pPr>
      <w:r>
        <w:rPr>
          <w:rFonts w:ascii="Cambria Math" w:eastAsia="Cambria Math"/>
        </w:rPr>
        <w:t>%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𝐶𝑎𝑟𝑑i𝑎𝑐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𝑔𝑙𝑦𝑐𝑜𝑠i𝑑𝑒</w:t>
      </w:r>
    </w:p>
    <w:p>
      <w:pPr>
        <w:pStyle w:val="BodyText"/>
        <w:spacing w:before="2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line="271" w:lineRule="exact" w:before="54"/>
        <w:ind w:left="1586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W𝑒i𝑔ℎ𝑡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𝑜ƒ</w:t>
      </w:r>
      <w:r>
        <w:rPr>
          <w:rFonts w:ascii="Cambria Math" w:hAnsi="Cambria Math" w:eastAsia="Cambria Math"/>
          <w:spacing w:val="7"/>
          <w:w w:val="105"/>
        </w:rPr>
        <w:t> </w:t>
      </w:r>
      <w:r>
        <w:rPr>
          <w:rFonts w:ascii="Cambria Math" w:hAnsi="Cambria Math" w:eastAsia="Cambria Math"/>
          <w:w w:val="105"/>
        </w:rPr>
        <w:t>ƒi𝑙𝑡𝑒𝑟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𝑝𝑎𝑝𝑒𝑟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𝑟𝑒𝑠i𝑑𝑢𝑒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-3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(W𝑒i𝑔ℎ𝑡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𝑜ƒ</w:t>
      </w:r>
      <w:r>
        <w:rPr>
          <w:rFonts w:ascii="Cambria Math" w:hAnsi="Cambria Math" w:eastAsia="Cambria Math"/>
          <w:spacing w:val="8"/>
          <w:w w:val="105"/>
        </w:rPr>
        <w:t> </w:t>
      </w:r>
      <w:r>
        <w:rPr>
          <w:rFonts w:ascii="Cambria Math" w:hAnsi="Cambria Math" w:eastAsia="Cambria Math"/>
          <w:w w:val="105"/>
        </w:rPr>
        <w:t>ƒi𝑙𝑡𝑒𝑟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𝑝𝑎𝑝𝑒𝑟)</w:t>
      </w:r>
    </w:p>
    <w:p>
      <w:pPr>
        <w:pStyle w:val="BodyText"/>
        <w:spacing w:line="194" w:lineRule="exact"/>
        <w:ind w:left="1250"/>
        <w:rPr>
          <w:rFonts w:ascii="Cambria Math"/>
        </w:rPr>
      </w:pPr>
      <w:r>
        <w:rPr/>
        <w:pict>
          <v:rect style="position:absolute;margin-left:110.300003pt;margin-top:5.874155pt;width:380.47pt;height:.84003pt;mso-position-horizontal-relative:page;mso-position-vertical-relative:paragraph;z-index:15737856" filled="true" fillcolor="#000000" stroked="false">
            <v:fill type="solid"/>
            <w10:wrap type="none"/>
          </v:rect>
        </w:pict>
      </w:r>
      <w:r>
        <w:rPr>
          <w:rFonts w:ascii="Cambria Math"/>
          <w:w w:val="100"/>
        </w:rPr>
        <w:t>=</w:t>
      </w:r>
    </w:p>
    <w:p>
      <w:pPr>
        <w:pStyle w:val="BodyText"/>
        <w:spacing w:line="249" w:lineRule="exact"/>
        <w:ind w:left="4289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W𝑒i𝑔ℎ𝑡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𝑜ƒ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𝑠𝑎𝑚𝑝𝑙𝑒</w:t>
      </w:r>
    </w:p>
    <w:p>
      <w:pPr>
        <w:pStyle w:val="BodyText"/>
        <w:spacing w:before="1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BodyText"/>
        <w:ind w:left="20"/>
        <w:rPr>
          <w:rFonts w:ascii="Cambria Math" w:hAnsi="Cambria Math"/>
        </w:rPr>
      </w:pPr>
      <w:r>
        <w:rPr>
          <w:rFonts w:ascii="Cambria Math" w:hAnsi="Cambria Math"/>
        </w:rPr>
        <w:t>× 100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060" w:bottom="280" w:left="620" w:right="360"/>
          <w:cols w:num="2" w:equalWidth="0">
            <w:col w:w="9198" w:space="40"/>
            <w:col w:w="1692"/>
          </w:cols>
        </w:sectPr>
      </w:pPr>
    </w:p>
    <w:p>
      <w:pPr>
        <w:pStyle w:val="BodyText"/>
        <w:spacing w:before="2"/>
        <w:rPr>
          <w:rFonts w:ascii="Cambria Math"/>
          <w:sz w:val="19"/>
        </w:rPr>
      </w:pPr>
    </w:p>
    <w:p>
      <w:pPr>
        <w:pStyle w:val="Heading3"/>
        <w:spacing w:before="90"/>
      </w:pPr>
      <w:r>
        <w:rPr/>
        <w:t>Cyanogenic</w:t>
      </w:r>
      <w:r>
        <w:rPr>
          <w:spacing w:val="-3"/>
        </w:rPr>
        <w:t> </w:t>
      </w:r>
      <w:r>
        <w:rPr/>
        <w:t>Glycoside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10g of the sample extract was weighed into a 500cm</w:t>
      </w:r>
      <w:r>
        <w:rPr>
          <w:vertAlign w:val="superscript"/>
        </w:rPr>
        <w:t>3</w:t>
      </w:r>
      <w:r>
        <w:rPr>
          <w:vertAlign w:val="baseline"/>
        </w:rPr>
        <w:t> round bottomed flask.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sample extract was added 400cm</w:t>
      </w:r>
      <w:r>
        <w:rPr>
          <w:vertAlign w:val="superscript"/>
        </w:rPr>
        <w:t>3</w:t>
      </w:r>
      <w:r>
        <w:rPr>
          <w:vertAlign w:val="baseline"/>
        </w:rPr>
        <w:t> of distilled water and heated on a bath for 2</w:t>
      </w:r>
      <w:r>
        <w:rPr>
          <w:spacing w:val="-65"/>
          <w:vertAlign w:val="baseline"/>
        </w:rPr>
        <w:t> </w:t>
      </w:r>
      <w:r>
        <w:rPr>
          <w:vertAlign w:val="baseline"/>
        </w:rPr>
        <w:t>hours. Distillation procedure was carried out and about 150cm</w:t>
      </w:r>
      <w:r>
        <w:rPr>
          <w:vertAlign w:val="superscript"/>
        </w:rPr>
        <w:t>3</w:t>
      </w:r>
      <w:r>
        <w:rPr>
          <w:vertAlign w:val="baseline"/>
        </w:rPr>
        <w:t> of distillate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collected in a 250cm</w:t>
      </w:r>
      <w:r>
        <w:rPr>
          <w:vertAlign w:val="superscript"/>
        </w:rPr>
        <w:t>3</w:t>
      </w:r>
      <w:r>
        <w:rPr>
          <w:vertAlign w:val="baseline"/>
        </w:rPr>
        <w:t> conical flask containing 20cm</w:t>
      </w:r>
      <w:r>
        <w:rPr>
          <w:vertAlign w:val="superscript"/>
        </w:rPr>
        <w:t>3</w:t>
      </w:r>
      <w:r>
        <w:rPr>
          <w:vertAlign w:val="baseline"/>
        </w:rPr>
        <w:t> of 2.5% NaOH. To 100cm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distillate containing cyanogenic glycoside 10cm</w:t>
      </w:r>
      <w:r>
        <w:rPr>
          <w:vertAlign w:val="superscript"/>
        </w:rPr>
        <w:t>3</w:t>
      </w:r>
      <w:r>
        <w:rPr>
          <w:vertAlign w:val="baseline"/>
        </w:rPr>
        <w:t> of 6M NH</w:t>
      </w:r>
      <w:r>
        <w:rPr>
          <w:vertAlign w:val="subscript"/>
        </w:rPr>
        <w:t>4</w:t>
      </w:r>
      <w:r>
        <w:rPr>
          <w:vertAlign w:val="baseline"/>
        </w:rPr>
        <w:t>OH and 2cm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 5% KI were added. The mixture was titrated with 0.02M Silver nitrate to a</w:t>
      </w:r>
      <w:r>
        <w:rPr>
          <w:spacing w:val="1"/>
          <w:vertAlign w:val="baseline"/>
        </w:rPr>
        <w:t> </w:t>
      </w:r>
      <w:r>
        <w:rPr>
          <w:vertAlign w:val="baseline"/>
        </w:rPr>
        <w:t>permanent</w:t>
      </w:r>
      <w:r>
        <w:rPr>
          <w:spacing w:val="-1"/>
          <w:vertAlign w:val="baseline"/>
        </w:rPr>
        <w:t> </w:t>
      </w:r>
      <w:r>
        <w:rPr>
          <w:vertAlign w:val="baseline"/>
        </w:rPr>
        <w:t>turbidity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indicate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end point.</w:t>
      </w:r>
    </w:p>
    <w:p>
      <w:pPr>
        <w:pStyle w:val="BodyText"/>
        <w:spacing w:before="1"/>
        <w:ind w:left="1180"/>
        <w:jc w:val="both"/>
      </w:pPr>
      <w:r>
        <w:rPr/>
        <w:t>Cyanogenic</w:t>
      </w:r>
      <w:r>
        <w:rPr>
          <w:spacing w:val="-4"/>
        </w:rPr>
        <w:t> </w:t>
      </w:r>
      <w:r>
        <w:rPr/>
        <w:t>glycoside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obtained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relation:</w:t>
      </w:r>
    </w:p>
    <w:p>
      <w:pPr>
        <w:pStyle w:val="BodyText"/>
      </w:pPr>
    </w:p>
    <w:p>
      <w:pPr>
        <w:pStyle w:val="BodyText"/>
        <w:spacing w:line="360" w:lineRule="auto"/>
        <w:ind w:left="1180" w:right="896"/>
        <w:jc w:val="both"/>
      </w:pPr>
      <w:r>
        <w:rPr/>
        <w:t>1cm</w:t>
      </w:r>
      <w:r>
        <w:rPr>
          <w:vertAlign w:val="superscript"/>
        </w:rPr>
        <w:t>3</w:t>
      </w:r>
      <w:r>
        <w:rPr>
          <w:vertAlign w:val="baseline"/>
        </w:rPr>
        <w:t> of 0.02M AgNO</w:t>
      </w:r>
      <w:r>
        <w:rPr>
          <w:vertAlign w:val="subscript"/>
        </w:rPr>
        <w:t>3</w:t>
      </w:r>
      <w:r>
        <w:rPr>
          <w:vertAlign w:val="baseline"/>
        </w:rPr>
        <w:t> = 0.54 Cyanogenic glycoside (ppm) (Bradbury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1999).</w:t>
      </w:r>
    </w:p>
    <w:p>
      <w:pPr>
        <w:spacing w:after="0" w:line="360" w:lineRule="auto"/>
        <w:jc w:val="both"/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</w:pPr>
      <w:r>
        <w:rPr/>
        <w:t>Hydrogen</w:t>
      </w:r>
      <w:r>
        <w:rPr>
          <w:spacing w:val="-1"/>
        </w:rPr>
        <w:t> </w:t>
      </w:r>
      <w:r>
        <w:rPr/>
        <w:t>Cyanide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893"/>
        <w:jc w:val="both"/>
      </w:pPr>
      <w:r>
        <w:rPr/>
        <w:t>The</w:t>
      </w:r>
      <w:r>
        <w:rPr>
          <w:spacing w:val="1"/>
        </w:rPr>
        <w:t> </w:t>
      </w:r>
      <w:r>
        <w:rPr/>
        <w:t>hydrocyanic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(HCN)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 of Bradbury </w:t>
      </w:r>
      <w:r>
        <w:rPr>
          <w:i/>
        </w:rPr>
        <w:t>et al </w:t>
      </w:r>
      <w:r>
        <w:rPr/>
        <w:t>(1999). This was done by soaking 2g of each sample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100cm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10cm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orthophosphoric acid and left for 16 hours at a temperature of 38</w:t>
      </w:r>
      <w:r>
        <w:rPr>
          <w:vertAlign w:val="superscript"/>
        </w:rPr>
        <w:t>o</w:t>
      </w:r>
      <w:r>
        <w:rPr>
          <w:vertAlign w:val="baseline"/>
        </w:rPr>
        <w:t>C. Each 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was transferred into a two-necked 500cm</w:t>
      </w:r>
      <w:r>
        <w:rPr>
          <w:vertAlign w:val="superscript"/>
        </w:rPr>
        <w:t>3</w:t>
      </w:r>
      <w:r>
        <w:rPr>
          <w:vertAlign w:val="baseline"/>
        </w:rPr>
        <w:t> flask connected to a steam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generator. This was steam-distilled with saturated sodium bicarbonate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contained</w:t>
      </w:r>
      <w:r>
        <w:rPr>
          <w:spacing w:val="33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a</w:t>
      </w:r>
      <w:r>
        <w:rPr>
          <w:spacing w:val="31"/>
          <w:vertAlign w:val="baseline"/>
        </w:rPr>
        <w:t> </w:t>
      </w:r>
      <w:r>
        <w:rPr>
          <w:vertAlign w:val="baseline"/>
        </w:rPr>
        <w:t>50cm</w:t>
      </w:r>
      <w:r>
        <w:rPr>
          <w:vertAlign w:val="superscript"/>
        </w:rPr>
        <w:t>3</w:t>
      </w:r>
      <w:r>
        <w:rPr>
          <w:spacing w:val="32"/>
          <w:vertAlign w:val="baseline"/>
        </w:rPr>
        <w:t> </w:t>
      </w:r>
      <w:r>
        <w:rPr>
          <w:vertAlign w:val="baseline"/>
        </w:rPr>
        <w:t>conical</w:t>
      </w:r>
      <w:r>
        <w:rPr>
          <w:spacing w:val="31"/>
          <w:vertAlign w:val="baseline"/>
        </w:rPr>
        <w:t> </w:t>
      </w:r>
      <w:r>
        <w:rPr>
          <w:vertAlign w:val="baseline"/>
        </w:rPr>
        <w:t>flask</w:t>
      </w:r>
      <w:r>
        <w:rPr>
          <w:spacing w:val="33"/>
          <w:vertAlign w:val="baseline"/>
        </w:rPr>
        <w:t> </w:t>
      </w:r>
      <w:r>
        <w:rPr>
          <w:vertAlign w:val="baseline"/>
        </w:rPr>
        <w:t>for</w:t>
      </w:r>
      <w:r>
        <w:rPr>
          <w:spacing w:val="33"/>
          <w:vertAlign w:val="baseline"/>
        </w:rPr>
        <w:t> </w:t>
      </w:r>
      <w:r>
        <w:rPr>
          <w:vertAlign w:val="baseline"/>
        </w:rPr>
        <w:t>60</w:t>
      </w:r>
      <w:r>
        <w:rPr>
          <w:spacing w:val="33"/>
          <w:vertAlign w:val="baseline"/>
        </w:rPr>
        <w:t> </w:t>
      </w:r>
      <w:r>
        <w:rPr>
          <w:vertAlign w:val="baseline"/>
        </w:rPr>
        <w:t>minutes.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20cm</w:t>
      </w:r>
      <w:r>
        <w:rPr>
          <w:vertAlign w:val="superscript"/>
        </w:rPr>
        <w:t>3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each</w:t>
      </w:r>
      <w:r>
        <w:rPr>
          <w:spacing w:val="33"/>
          <w:vertAlign w:val="baseline"/>
        </w:rPr>
        <w:t> </w:t>
      </w:r>
      <w:r>
        <w:rPr>
          <w:vertAlign w:val="baseline"/>
        </w:rPr>
        <w:t>distillate</w:t>
      </w:r>
      <w:r>
        <w:rPr>
          <w:spacing w:val="-65"/>
          <w:vertAlign w:val="baseline"/>
        </w:rPr>
        <w:t> </w:t>
      </w:r>
      <w:r>
        <w:rPr>
          <w:vertAlign w:val="baseline"/>
        </w:rPr>
        <w:t>was added 1cm</w:t>
      </w:r>
      <w:r>
        <w:rPr>
          <w:vertAlign w:val="superscript"/>
        </w:rPr>
        <w:t>3</w:t>
      </w:r>
      <w:r>
        <w:rPr>
          <w:vertAlign w:val="baseline"/>
        </w:rPr>
        <w:t> of starch solution. The mixture was titrated with 0.2M iodine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solution.</w:t>
      </w:r>
    </w:p>
    <w:p>
      <w:pPr>
        <w:pStyle w:val="BodyText"/>
      </w:pPr>
    </w:p>
    <w:p>
      <w:pPr>
        <w:pStyle w:val="BodyText"/>
        <w:spacing w:line="480" w:lineRule="auto"/>
        <w:ind w:left="1180" w:right="2704"/>
      </w:pPr>
      <w:r>
        <w:rPr/>
        <w:t>Hydrogen Cyanide concentration was obtained from the relation:</w:t>
      </w:r>
      <w:r>
        <w:rPr>
          <w:spacing w:val="-65"/>
        </w:rPr>
        <w:t> </w:t>
      </w:r>
      <w:r>
        <w:rPr/>
        <w:t>1cm</w:t>
      </w:r>
      <w:r>
        <w:rPr>
          <w:vertAlign w:val="superscript"/>
        </w:rPr>
        <w:t>3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0.2M</w:t>
      </w:r>
      <w:r>
        <w:rPr>
          <w:spacing w:val="-2"/>
          <w:vertAlign w:val="baseline"/>
        </w:rPr>
        <w:t> </w:t>
      </w:r>
      <w:r>
        <w:rPr>
          <w:vertAlign w:val="baseline"/>
        </w:rPr>
        <w:t>iodine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3"/>
          <w:vertAlign w:val="baseline"/>
        </w:rPr>
        <w:t> </w:t>
      </w:r>
      <w:r>
        <w:rPr>
          <w:vertAlign w:val="baseline"/>
        </w:rPr>
        <w:t>= 1.08 HCN</w:t>
      </w:r>
      <w:r>
        <w:rPr>
          <w:spacing w:val="1"/>
          <w:vertAlign w:val="baseline"/>
        </w:rPr>
        <w:t> </w:t>
      </w:r>
      <w:r>
        <w:rPr>
          <w:vertAlign w:val="baseline"/>
        </w:rPr>
        <w:t>(ppm)</w:t>
      </w:r>
    </w:p>
    <w:p>
      <w:pPr>
        <w:pStyle w:val="BodyText"/>
        <w:spacing w:before="6"/>
      </w:pPr>
    </w:p>
    <w:p>
      <w:pPr>
        <w:pStyle w:val="Heading3"/>
        <w:numPr>
          <w:ilvl w:val="2"/>
          <w:numId w:val="9"/>
        </w:numPr>
        <w:tabs>
          <w:tab w:pos="1968" w:val="left" w:leader="none"/>
        </w:tabs>
        <w:spacing w:line="240" w:lineRule="auto" w:before="0" w:after="0"/>
        <w:ind w:left="1967" w:right="0" w:hanging="788"/>
        <w:jc w:val="both"/>
      </w:pPr>
      <w:r>
        <w:rPr/>
        <w:t>Metal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2g of the extract contained in a 250cm</w:t>
      </w:r>
      <w:r>
        <w:rPr>
          <w:vertAlign w:val="superscript"/>
        </w:rPr>
        <w:t>3</w:t>
      </w:r>
      <w:r>
        <w:rPr>
          <w:vertAlign w:val="baseline"/>
        </w:rPr>
        <w:t> beaker was added 10cm</w:t>
      </w:r>
      <w:r>
        <w:rPr>
          <w:vertAlign w:val="superscript"/>
        </w:rPr>
        <w:t>3</w:t>
      </w:r>
      <w:r>
        <w:rPr>
          <w:vertAlign w:val="baseline"/>
        </w:rPr>
        <w:t> of perchloric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 and 10cm</w:t>
      </w:r>
      <w:r>
        <w:rPr>
          <w:vertAlign w:val="superscript"/>
        </w:rPr>
        <w:t>3</w:t>
      </w:r>
      <w:r>
        <w:rPr>
          <w:vertAlign w:val="baseline"/>
        </w:rPr>
        <w:t> of concentrated HNO</w:t>
      </w:r>
      <w:r>
        <w:rPr>
          <w:vertAlign w:val="subscript"/>
        </w:rPr>
        <w:t>3</w:t>
      </w:r>
      <w:r>
        <w:rPr>
          <w:vertAlign w:val="baseline"/>
        </w:rPr>
        <w:t>. This was boiled on a hot plate in a fume</w:t>
      </w:r>
      <w:r>
        <w:rPr>
          <w:spacing w:val="1"/>
          <w:vertAlign w:val="baseline"/>
        </w:rPr>
        <w:t> </w:t>
      </w:r>
      <w:r>
        <w:rPr>
          <w:vertAlign w:val="baseline"/>
        </w:rPr>
        <w:t>cupboard till white fumes started evolving. The digesate was further recharged by</w:t>
      </w:r>
      <w:r>
        <w:rPr>
          <w:spacing w:val="-65"/>
          <w:vertAlign w:val="baseline"/>
        </w:rPr>
        <w:t> </w:t>
      </w:r>
      <w:r>
        <w:rPr>
          <w:vertAlign w:val="baseline"/>
        </w:rPr>
        <w:t>the digesolve and heated till white fumes were given off. This was followed by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 of 20cm</w:t>
      </w:r>
      <w:r>
        <w:rPr>
          <w:vertAlign w:val="superscript"/>
        </w:rPr>
        <w:t>3</w:t>
      </w:r>
      <w:r>
        <w:rPr>
          <w:vertAlign w:val="baseline"/>
        </w:rPr>
        <w:t> of deionized water. Boiling was continued for a further 20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 till the mixture became particleless. The digested sample was brought</w:t>
      </w:r>
      <w:r>
        <w:rPr>
          <w:spacing w:val="1"/>
          <w:vertAlign w:val="baseline"/>
        </w:rPr>
        <w:t> </w:t>
      </w:r>
      <w:r>
        <w:rPr>
          <w:vertAlign w:val="baseline"/>
        </w:rPr>
        <w:t>down and cooled under hood, to room temperature. It was subsequently filtered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56"/>
          <w:vertAlign w:val="baseline"/>
        </w:rPr>
        <w:t> </w:t>
      </w:r>
      <w:r>
        <w:rPr>
          <w:vertAlign w:val="baseline"/>
        </w:rPr>
        <w:t>a</w:t>
      </w:r>
      <w:r>
        <w:rPr>
          <w:spacing w:val="52"/>
          <w:vertAlign w:val="baseline"/>
        </w:rPr>
        <w:t> </w:t>
      </w:r>
      <w:r>
        <w:rPr>
          <w:vertAlign w:val="baseline"/>
        </w:rPr>
        <w:t>No.</w:t>
      </w:r>
      <w:r>
        <w:rPr>
          <w:spacing w:val="52"/>
          <w:vertAlign w:val="baseline"/>
        </w:rPr>
        <w:t> </w:t>
      </w:r>
      <w:r>
        <w:rPr>
          <w:vertAlign w:val="baseline"/>
        </w:rPr>
        <w:t>11</w:t>
      </w:r>
      <w:r>
        <w:rPr>
          <w:spacing w:val="53"/>
          <w:vertAlign w:val="baseline"/>
        </w:rPr>
        <w:t> </w:t>
      </w:r>
      <w:r>
        <w:rPr>
          <w:vertAlign w:val="baseline"/>
        </w:rPr>
        <w:t>Whatman</w:t>
      </w:r>
      <w:r>
        <w:rPr>
          <w:spacing w:val="56"/>
          <w:vertAlign w:val="baseline"/>
        </w:rPr>
        <w:t> </w:t>
      </w:r>
      <w:r>
        <w:rPr>
          <w:vertAlign w:val="baseline"/>
        </w:rPr>
        <w:t>filter</w:t>
      </w:r>
      <w:r>
        <w:rPr>
          <w:spacing w:val="53"/>
          <w:vertAlign w:val="baseline"/>
        </w:rPr>
        <w:t> </w:t>
      </w:r>
      <w:r>
        <w:rPr>
          <w:vertAlign w:val="baseline"/>
        </w:rPr>
        <w:t>paper</w:t>
      </w:r>
      <w:r>
        <w:rPr>
          <w:spacing w:val="56"/>
          <w:vertAlign w:val="baseline"/>
        </w:rPr>
        <w:t> </w:t>
      </w:r>
      <w:r>
        <w:rPr>
          <w:vertAlign w:val="baseline"/>
        </w:rPr>
        <w:t>and</w:t>
      </w:r>
      <w:r>
        <w:rPr>
          <w:spacing w:val="54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filtrate</w:t>
      </w:r>
      <w:r>
        <w:rPr>
          <w:spacing w:val="55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56"/>
          <w:vertAlign w:val="baseline"/>
        </w:rPr>
        <w:t> </w:t>
      </w:r>
      <w:r>
        <w:rPr>
          <w:vertAlign w:val="baseline"/>
        </w:rPr>
        <w:t>in</w:t>
      </w:r>
      <w:r>
        <w:rPr>
          <w:spacing w:val="56"/>
          <w:vertAlign w:val="baseline"/>
        </w:rPr>
        <w:t> </w:t>
      </w:r>
      <w:r>
        <w:rPr>
          <w:vertAlign w:val="baseline"/>
        </w:rPr>
        <w:t>a</w:t>
      </w:r>
      <w:r>
        <w:rPr>
          <w:spacing w:val="52"/>
          <w:vertAlign w:val="baseline"/>
        </w:rPr>
        <w:t> </w:t>
      </w:r>
      <w:r>
        <w:rPr>
          <w:vertAlign w:val="baseline"/>
        </w:rPr>
        <w:t>50cm</w:t>
      </w:r>
      <w:r>
        <w:rPr>
          <w:vertAlign w:val="superscript"/>
        </w:rPr>
        <w:t>3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80" w:lineRule="auto" w:before="129"/>
        <w:ind w:left="1180" w:right="899"/>
        <w:jc w:val="both"/>
      </w:pPr>
      <w:r>
        <w:rPr/>
        <w:t>volumetric flask. Twenty cubic centimeter (20cm</w:t>
      </w:r>
      <w:r>
        <w:rPr>
          <w:vertAlign w:val="superscript"/>
        </w:rPr>
        <w:t>3</w:t>
      </w:r>
      <w:r>
        <w:rPr>
          <w:vertAlign w:val="baseline"/>
        </w:rPr>
        <w:t>) of deionized water was 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 rinse the filter paper before the combined filtrate was made up to mark,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poured into a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container, labeled</w:t>
      </w:r>
      <w:r>
        <w:rPr>
          <w:spacing w:val="-3"/>
          <w:vertAlign w:val="baseline"/>
        </w:rPr>
        <w:t> </w:t>
      </w:r>
      <w:r>
        <w:rPr>
          <w:vertAlign w:val="baseline"/>
        </w:rPr>
        <w:t>‘ready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AAS analysis’.</w:t>
      </w:r>
    </w:p>
    <w:p>
      <w:pPr>
        <w:pStyle w:val="BodyText"/>
        <w:spacing w:line="480" w:lineRule="auto"/>
        <w:ind w:left="1180" w:right="892"/>
        <w:jc w:val="both"/>
      </w:pPr>
      <w:r>
        <w:rPr/>
        <w:t>Standards were prepared from the salts of the metals to be analysed and relevant</w:t>
      </w:r>
      <w:r>
        <w:rPr>
          <w:spacing w:val="1"/>
        </w:rPr>
        <w:t> </w:t>
      </w:r>
      <w:r>
        <w:rPr/>
        <w:t>lamps were fixed for the analysis. This was done for calcium, sodium, potassium,</w:t>
      </w:r>
      <w:r>
        <w:rPr>
          <w:spacing w:val="-65"/>
        </w:rPr>
        <w:t> </w:t>
      </w:r>
      <w:r>
        <w:rPr/>
        <w:t>magnesium, cobalt, mercury, lead, iron, zinc and manganese. The diluents of</w:t>
      </w:r>
      <w:r>
        <w:rPr>
          <w:spacing w:val="1"/>
        </w:rPr>
        <w:t> </w:t>
      </w:r>
      <w:r>
        <w:rPr/>
        <w:t>sample were aspirated into the Atomic Absorption Spectrophotometer using the</w:t>
      </w:r>
      <w:r>
        <w:rPr>
          <w:spacing w:val="1"/>
        </w:rPr>
        <w:t> </w:t>
      </w:r>
      <w:r>
        <w:rPr/>
        <w:t>filter</w:t>
      </w:r>
      <w:r>
        <w:rPr>
          <w:spacing w:val="-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each mineral</w:t>
      </w:r>
      <w:r>
        <w:rPr>
          <w:spacing w:val="-1"/>
        </w:rPr>
        <w:t> </w:t>
      </w:r>
      <w:r>
        <w:rPr/>
        <w:t>element.</w:t>
      </w:r>
    </w:p>
    <w:p>
      <w:pPr>
        <w:pStyle w:val="BodyText"/>
        <w:spacing w:before="3"/>
        <w:rPr>
          <w:sz w:val="41"/>
        </w:rPr>
      </w:pPr>
    </w:p>
    <w:p>
      <w:pPr>
        <w:pStyle w:val="Heading3"/>
        <w:numPr>
          <w:ilvl w:val="2"/>
          <w:numId w:val="9"/>
        </w:numPr>
        <w:tabs>
          <w:tab w:pos="1790" w:val="left" w:leader="none"/>
        </w:tabs>
        <w:spacing w:line="240" w:lineRule="auto" w:before="0" w:after="0"/>
        <w:ind w:left="1790" w:right="0" w:hanging="610"/>
        <w:jc w:val="both"/>
      </w:pPr>
      <w:r>
        <w:rPr/>
        <w:t>Brewing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Beer</w:t>
      </w:r>
    </w:p>
    <w:p>
      <w:pPr>
        <w:pStyle w:val="BodyText"/>
        <w:spacing w:line="360" w:lineRule="auto" w:before="148"/>
        <w:ind w:left="1180" w:right="894"/>
        <w:jc w:val="both"/>
      </w:pP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brewing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malting,</w:t>
      </w:r>
      <w:r>
        <w:rPr>
          <w:spacing w:val="1"/>
        </w:rPr>
        <w:t> </w:t>
      </w:r>
      <w:r>
        <w:rPr/>
        <w:t>mashing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fermentation were employed. Fig. 3.1(a-f) shows the processes involved in beer</w:t>
      </w:r>
      <w:r>
        <w:rPr>
          <w:spacing w:val="1"/>
        </w:rPr>
        <w:t> </w:t>
      </w:r>
      <w:r>
        <w:rPr/>
        <w:t>brewing.</w:t>
      </w:r>
    </w:p>
    <w:p>
      <w:pPr>
        <w:pStyle w:val="BodyText"/>
        <w:spacing w:line="480" w:lineRule="auto"/>
        <w:ind w:left="1180" w:right="892"/>
        <w:jc w:val="both"/>
      </w:pPr>
      <w:r>
        <w:rPr>
          <w:b/>
        </w:rPr>
        <w:t>Malting: </w:t>
      </w:r>
      <w:r>
        <w:rPr/>
        <w:t>400g sorghum grain (CSR01) were sorted to remove stones, broken</w:t>
      </w:r>
      <w:r>
        <w:rPr>
          <w:spacing w:val="1"/>
        </w:rPr>
        <w:t> </w:t>
      </w:r>
      <w:r>
        <w:rPr/>
        <w:t>grains, non uniform sized grains and other foreign materials. 300g of the sorted</w:t>
      </w:r>
      <w:r>
        <w:rPr>
          <w:spacing w:val="1"/>
        </w:rPr>
        <w:t> </w:t>
      </w:r>
      <w:r>
        <w:rPr/>
        <w:t>grains was washed in a clean bucket and soaked in 900cm</w:t>
      </w:r>
      <w:r>
        <w:rPr>
          <w:vertAlign w:val="superscript"/>
        </w:rPr>
        <w:t>3</w:t>
      </w:r>
      <w:r>
        <w:rPr>
          <w:vertAlign w:val="baseline"/>
        </w:rPr>
        <w:t> of deionized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 0.1% formaldehyde to</w:t>
      </w:r>
      <w:r>
        <w:rPr>
          <w:spacing w:val="67"/>
          <w:vertAlign w:val="baseline"/>
        </w:rPr>
        <w:t> </w:t>
      </w:r>
      <w:r>
        <w:rPr>
          <w:vertAlign w:val="baseline"/>
        </w:rPr>
        <w:t>inhibit microbial growth. Steeping was done</w:t>
      </w:r>
      <w:r>
        <w:rPr>
          <w:spacing w:val="1"/>
          <w:vertAlign w:val="baseline"/>
        </w:rPr>
        <w:t> </w:t>
      </w:r>
      <w:r>
        <w:rPr>
          <w:vertAlign w:val="baseline"/>
        </w:rPr>
        <w:t>for 24 hours with 2 hours air rest between 11th to 13th hours of steeping (i.e. 12</w:t>
      </w:r>
      <w:r>
        <w:rPr>
          <w:spacing w:val="1"/>
          <w:vertAlign w:val="baseline"/>
        </w:rPr>
        <w:t> </w:t>
      </w:r>
      <w:r>
        <w:rPr>
          <w:vertAlign w:val="baseline"/>
        </w:rPr>
        <w:t>hours water steep, 2 hours air rest and 10 hours water steep in a fresh 900cm</w:t>
      </w:r>
      <w:r>
        <w:rPr>
          <w:vertAlign w:val="superscript"/>
        </w:rPr>
        <w:t>3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deionized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0.1%</w:t>
      </w:r>
      <w:r>
        <w:rPr>
          <w:spacing w:val="1"/>
          <w:vertAlign w:val="baseline"/>
        </w:rPr>
        <w:t> </w:t>
      </w:r>
      <w:r>
        <w:rPr>
          <w:vertAlign w:val="baseline"/>
        </w:rPr>
        <w:t>formaldehyde).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steeped</w:t>
      </w:r>
      <w:r>
        <w:rPr>
          <w:spacing w:val="1"/>
          <w:vertAlign w:val="baseline"/>
        </w:rPr>
        <w:t> </w:t>
      </w:r>
      <w:r>
        <w:rPr>
          <w:vertAlign w:val="baseline"/>
        </w:rPr>
        <w:t>grains</w:t>
      </w:r>
      <w:r>
        <w:rPr>
          <w:spacing w:val="67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 to germinate in dark chamber for 5 days, with intermittent turning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spraying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30cm</w:t>
      </w:r>
      <w:r>
        <w:rPr>
          <w:vertAlign w:val="superscript"/>
        </w:rPr>
        <w:t>3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deionized 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12</w:t>
      </w:r>
      <w:r>
        <w:rPr>
          <w:spacing w:val="-4"/>
          <w:vertAlign w:val="baseline"/>
        </w:rPr>
        <w:t> </w:t>
      </w:r>
      <w:r>
        <w:rPr>
          <w:vertAlign w:val="baseline"/>
        </w:rPr>
        <w:t>hourly to avoid</w:t>
      </w:r>
      <w:r>
        <w:rPr>
          <w:spacing w:val="-1"/>
          <w:vertAlign w:val="baseline"/>
        </w:rPr>
        <w:t> </w:t>
      </w:r>
      <w:r>
        <w:rPr>
          <w:vertAlign w:val="baseline"/>
        </w:rPr>
        <w:t>matting</w:t>
      </w:r>
      <w:r>
        <w:rPr>
          <w:spacing w:val="-2"/>
          <w:vertAlign w:val="baseline"/>
        </w:rPr>
        <w:t> </w:t>
      </w:r>
      <w:r>
        <w:rPr>
          <w:vertAlign w:val="baseline"/>
        </w:rPr>
        <w:t>and drying</w:t>
      </w:r>
      <w:r>
        <w:rPr>
          <w:spacing w:val="-1"/>
          <w:vertAlign w:val="baseline"/>
        </w:rPr>
        <w:t> </w:t>
      </w:r>
      <w:r>
        <w:rPr>
          <w:vertAlign w:val="baseline"/>
        </w:rPr>
        <w:t>up.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Germination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stopped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germinated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temperature of 55</w:t>
      </w:r>
      <w:r>
        <w:rPr>
          <w:vertAlign w:val="superscript"/>
        </w:rPr>
        <w:t>o</w:t>
      </w:r>
      <w:r>
        <w:rPr>
          <w:vertAlign w:val="baseline"/>
        </w:rPr>
        <w:t>C for 24 hours (kilning). The kilned grains were derooted or</w:t>
      </w:r>
      <w:r>
        <w:rPr>
          <w:spacing w:val="1"/>
          <w:vertAlign w:val="baseline"/>
        </w:rPr>
        <w:t> </w:t>
      </w:r>
      <w:r>
        <w:rPr>
          <w:vertAlign w:val="baseline"/>
        </w:rPr>
        <w:t>deculmed by rubbing in an undulated surface to separate the rootlets. The ‘malt’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3"/>
          <w:vertAlign w:val="baseline"/>
        </w:rPr>
        <w:t> </w:t>
      </w:r>
      <w:r>
        <w:rPr>
          <w:vertAlign w:val="baseline"/>
        </w:rPr>
        <w:t>then</w:t>
      </w:r>
      <w:r>
        <w:rPr>
          <w:spacing w:val="-3"/>
          <w:vertAlign w:val="baseline"/>
        </w:rPr>
        <w:t> </w:t>
      </w:r>
      <w:r>
        <w:rPr>
          <w:vertAlign w:val="baseline"/>
        </w:rPr>
        <w:t>weighed and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-2"/>
          <w:vertAlign w:val="baseline"/>
        </w:rPr>
        <w:t> </w:t>
      </w:r>
      <w:r>
        <w:rPr>
          <w:vertAlign w:val="baseline"/>
        </w:rPr>
        <w:t>malting loss-determined as</w:t>
      </w:r>
      <w:r>
        <w:rPr>
          <w:spacing w:val="-2"/>
          <w:vertAlign w:val="baseline"/>
        </w:rPr>
        <w:t> </w:t>
      </w:r>
      <w:r>
        <w:rPr>
          <w:vertAlign w:val="baseline"/>
        </w:rPr>
        <w:t>follows:</w:t>
      </w:r>
    </w:p>
    <w:p>
      <w:pPr>
        <w:spacing w:line="313" w:lineRule="exact" w:before="0"/>
        <w:ind w:left="1180" w:right="0" w:firstLine="0"/>
        <w:jc w:val="both"/>
        <w:rPr>
          <w:rFonts w:ascii="Cambria Math" w:hAnsi="Cambria Math" w:eastAsia="Cambria Math"/>
          <w:sz w:val="19"/>
        </w:rPr>
      </w:pPr>
      <w:r>
        <w:rPr/>
        <w:pict>
          <v:rect style="position:absolute;margin-left:245.210007pt;margin-top:12.014035pt;width:16.440pt;height:.84pt;mso-position-horizontal-relative:page;mso-position-vertical-relative:paragraph;z-index:-207687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27"/>
        </w:rPr>
        <w:t>𝑀𝑎𝑙𝑡i𝑛𝑔</w:t>
      </w:r>
      <w:r>
        <w:rPr>
          <w:rFonts w:ascii="Cambria Math" w:hAnsi="Cambria Math" w:eastAsia="Cambria Math"/>
          <w:spacing w:val="-8"/>
          <w:w w:val="105"/>
          <w:sz w:val="27"/>
        </w:rPr>
        <w:t> </w:t>
      </w:r>
      <w:r>
        <w:rPr>
          <w:rFonts w:ascii="Cambria Math" w:hAnsi="Cambria Math" w:eastAsia="Cambria Math"/>
          <w:w w:val="105"/>
          <w:sz w:val="27"/>
        </w:rPr>
        <w:t>𝐿𝑜𝑠𝑠:</w:t>
      </w:r>
      <w:r>
        <w:rPr>
          <w:rFonts w:ascii="Cambria Math" w:hAnsi="Cambria Math" w:eastAsia="Cambria Math"/>
          <w:spacing w:val="31"/>
          <w:w w:val="105"/>
          <w:sz w:val="27"/>
        </w:rPr>
        <w:t> </w:t>
      </w:r>
      <w:r>
        <w:rPr>
          <w:rFonts w:ascii="Cambria Math" w:hAnsi="Cambria Math" w:eastAsia="Cambria Math"/>
          <w:w w:val="105"/>
          <w:position w:val="16"/>
          <w:sz w:val="19"/>
          <w:u w:val="single"/>
        </w:rPr>
        <w:t>𝖶</w:t>
      </w:r>
      <w:r>
        <w:rPr>
          <w:rFonts w:ascii="Cambria Math" w:hAnsi="Cambria Math" w:eastAsia="Cambria Math"/>
          <w:w w:val="105"/>
          <w:position w:val="12"/>
          <w:sz w:val="16"/>
          <w:u w:val="single"/>
        </w:rPr>
        <w:t>𝑏𝑚</w:t>
      </w:r>
      <w:r>
        <w:rPr>
          <w:rFonts w:ascii="Cambria Math" w:hAnsi="Cambria Math" w:eastAsia="Cambria Math"/>
          <w:w w:val="105"/>
          <w:position w:val="16"/>
          <w:sz w:val="19"/>
          <w:u w:val="single"/>
        </w:rPr>
        <w:t>−𝖶</w:t>
      </w:r>
      <w:r>
        <w:rPr>
          <w:rFonts w:ascii="Cambria Math" w:hAnsi="Cambria Math" w:eastAsia="Cambria Math"/>
          <w:w w:val="105"/>
          <w:position w:val="12"/>
          <w:sz w:val="16"/>
          <w:u w:val="single"/>
        </w:rPr>
        <w:t>𝑎𝑚</w:t>
      </w:r>
      <w:r>
        <w:rPr>
          <w:rFonts w:ascii="Cambria Math" w:hAnsi="Cambria Math" w:eastAsia="Cambria Math"/>
          <w:spacing w:val="23"/>
          <w:w w:val="105"/>
          <w:position w:val="12"/>
          <w:sz w:val="16"/>
        </w:rPr>
        <w:t> </w:t>
      </w:r>
      <w:r>
        <w:rPr>
          <w:rFonts w:ascii="Cambria Math" w:hAnsi="Cambria Math" w:eastAsia="Cambria Math"/>
          <w:w w:val="105"/>
          <w:sz w:val="27"/>
        </w:rPr>
        <w:t>×</w:t>
      </w:r>
      <w:r>
        <w:rPr>
          <w:rFonts w:ascii="Cambria Math" w:hAnsi="Cambria Math" w:eastAsia="Cambria Math"/>
          <w:spacing w:val="-8"/>
          <w:w w:val="105"/>
          <w:sz w:val="27"/>
        </w:rPr>
        <w:t> </w:t>
      </w:r>
      <w:r>
        <w:rPr>
          <w:rFonts w:ascii="Cambria Math" w:hAnsi="Cambria Math" w:eastAsia="Cambria Math"/>
          <w:w w:val="105"/>
          <w:position w:val="16"/>
          <w:sz w:val="19"/>
        </w:rPr>
        <w:t>100</w:t>
      </w:r>
    </w:p>
    <w:p>
      <w:pPr>
        <w:spacing w:after="0" w:line="313" w:lineRule="exact"/>
        <w:jc w:val="both"/>
        <w:rPr>
          <w:rFonts w:ascii="Cambria Math" w:hAnsi="Cambria Math" w:eastAsia="Cambria Math"/>
          <w:sz w:val="19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232"/>
        <w:ind w:left="1180"/>
      </w:pPr>
      <w:r>
        <w:rPr/>
        <w:t>where</w:t>
      </w:r>
    </w:p>
    <w:p>
      <w:pPr>
        <w:tabs>
          <w:tab w:pos="2346" w:val="left" w:leader="none"/>
        </w:tabs>
        <w:spacing w:line="224" w:lineRule="exact" w:before="0"/>
        <w:ind w:left="1180" w:right="0" w:firstLine="0"/>
        <w:jc w:val="left"/>
        <w:rPr>
          <w:rFonts w:ascii="Cambria Math" w:eastAsia="Cambria Math"/>
          <w:sz w:val="19"/>
        </w:rPr>
      </w:pPr>
      <w:r>
        <w:rPr/>
        <w:br w:type="column"/>
      </w:r>
      <w:r>
        <w:rPr>
          <w:rFonts w:ascii="Cambria Math" w:eastAsia="Cambria Math"/>
          <w:w w:val="110"/>
          <w:sz w:val="19"/>
        </w:rPr>
        <w:t>𝖶</w:t>
      </w:r>
      <w:r>
        <w:rPr>
          <w:rFonts w:ascii="Cambria Math" w:eastAsia="Cambria Math"/>
          <w:w w:val="110"/>
          <w:position w:val="-3"/>
          <w:sz w:val="16"/>
        </w:rPr>
        <w:t>𝑏𝑚</w:t>
        <w:tab/>
      </w:r>
      <w:r>
        <w:rPr>
          <w:rFonts w:ascii="Cambria Math" w:eastAsia="Cambria Math"/>
          <w:w w:val="110"/>
          <w:sz w:val="19"/>
        </w:rPr>
        <w:t>1</w:t>
      </w:r>
    </w:p>
    <w:p>
      <w:pPr>
        <w:spacing w:after="0" w:line="224" w:lineRule="exact"/>
        <w:jc w:val="left"/>
        <w:rPr>
          <w:rFonts w:ascii="Cambria Math" w:eastAsia="Cambria Math"/>
          <w:sz w:val="19"/>
        </w:rPr>
        <w:sectPr>
          <w:type w:val="continuous"/>
          <w:pgSz w:w="11910" w:h="16840"/>
          <w:pgMar w:top="1060" w:bottom="280" w:left="620" w:right="360"/>
          <w:cols w:num="2" w:equalWidth="0">
            <w:col w:w="1883" w:space="162"/>
            <w:col w:w="8885"/>
          </w:cols>
        </w:sectPr>
      </w:pPr>
    </w:p>
    <w:p>
      <w:pPr>
        <w:pStyle w:val="BodyText"/>
        <w:spacing w:before="48"/>
        <w:ind w:left="1180"/>
      </w:pPr>
      <w:r>
        <w:rPr/>
        <w:t>W</w:t>
      </w:r>
      <w:r>
        <w:rPr>
          <w:vertAlign w:val="subscript"/>
        </w:rPr>
        <w:t>bm</w:t>
      </w:r>
      <w:r>
        <w:rPr>
          <w:spacing w:val="-5"/>
          <w:vertAlign w:val="baseline"/>
        </w:rPr>
        <w:t> </w:t>
      </w:r>
      <w:r>
        <w:rPr>
          <w:vertAlign w:val="baseline"/>
        </w:rPr>
        <w:t>= Weight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grain 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malting</w:t>
      </w:r>
    </w:p>
    <w:p>
      <w:pPr>
        <w:pStyle w:val="BodyText"/>
        <w:spacing w:before="47"/>
        <w:ind w:left="1180"/>
      </w:pPr>
      <w:r>
        <w:rPr/>
        <w:t>W</w:t>
      </w:r>
      <w:r>
        <w:rPr>
          <w:vertAlign w:val="subscript"/>
        </w:rPr>
        <w:t>am</w:t>
      </w:r>
      <w:r>
        <w:rPr>
          <w:spacing w:val="-6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grain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malting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given 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germination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days.</w:t>
      </w:r>
    </w:p>
    <w:p>
      <w:pPr>
        <w:pStyle w:val="BodyText"/>
        <w:spacing w:before="11"/>
        <w:rPr>
          <w:sz w:val="34"/>
        </w:rPr>
      </w:pPr>
    </w:p>
    <w:p>
      <w:pPr>
        <w:pStyle w:val="BodyText"/>
        <w:spacing w:line="480" w:lineRule="auto"/>
        <w:ind w:left="1180" w:right="892"/>
        <w:jc w:val="both"/>
      </w:pPr>
      <w:r>
        <w:rPr>
          <w:b/>
        </w:rPr>
        <w:t>Mashing</w:t>
      </w:r>
      <w:r>
        <w:rPr/>
        <w:t>: 200g of malted grains was milled to coarse particles using a laboratory</w:t>
      </w:r>
      <w:r>
        <w:rPr>
          <w:spacing w:val="1"/>
        </w:rPr>
        <w:t> </w:t>
      </w:r>
      <w:r>
        <w:rPr/>
        <w:t>milling machine (Gibbons, Model 8). The milled malt was mixed with water</w:t>
      </w:r>
      <w:r>
        <w:rPr>
          <w:spacing w:val="1"/>
        </w:rPr>
        <w:t> </w:t>
      </w:r>
      <w:r>
        <w:rPr/>
        <w:t>(800ml) at 40</w:t>
      </w:r>
      <w:r>
        <w:rPr>
          <w:vertAlign w:val="superscript"/>
        </w:rPr>
        <w:t>o</w:t>
      </w:r>
      <w:r>
        <w:rPr>
          <w:vertAlign w:val="baseline"/>
        </w:rPr>
        <w:t>C in a regulated water bath and allowed to stand for 30 minutes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intermittent stirring. The temperature of the mash was increased to 55</w:t>
      </w:r>
      <w:r>
        <w:rPr>
          <w:vertAlign w:val="superscript"/>
        </w:rPr>
        <w:t>o</w:t>
      </w:r>
      <w:r>
        <w:rPr>
          <w:vertAlign w:val="baseline"/>
        </w:rPr>
        <w:t>C and</w:t>
      </w:r>
      <w:r>
        <w:rPr>
          <w:spacing w:val="-65"/>
          <w:vertAlign w:val="baseline"/>
        </w:rPr>
        <w:t> </w:t>
      </w:r>
      <w:r>
        <w:rPr>
          <w:vertAlign w:val="baseline"/>
        </w:rPr>
        <w:t>the time taken for the mash to reach 55</w:t>
      </w:r>
      <w:r>
        <w:rPr>
          <w:vertAlign w:val="superscript"/>
        </w:rPr>
        <w:t>o</w:t>
      </w:r>
      <w:r>
        <w:rPr>
          <w:vertAlign w:val="baseline"/>
        </w:rPr>
        <w:t>C was noted. The mash was allowed to</w:t>
      </w:r>
      <w:r>
        <w:rPr>
          <w:spacing w:val="1"/>
          <w:vertAlign w:val="baseline"/>
        </w:rPr>
        <w:t> </w:t>
      </w:r>
      <w:r>
        <w:rPr>
          <w:vertAlign w:val="baseline"/>
        </w:rPr>
        <w:t>rest at 55</w:t>
      </w:r>
      <w:r>
        <w:rPr>
          <w:vertAlign w:val="superscript"/>
        </w:rPr>
        <w:t>o</w:t>
      </w:r>
      <w:r>
        <w:rPr>
          <w:vertAlign w:val="baseline"/>
        </w:rPr>
        <w:t>C for 30minutes, with stirring every 10 minutes. The temperature of the</w:t>
      </w:r>
      <w:r>
        <w:rPr>
          <w:spacing w:val="-65"/>
          <w:vertAlign w:val="baseline"/>
        </w:rPr>
        <w:t> </w:t>
      </w:r>
      <w:r>
        <w:rPr>
          <w:vertAlign w:val="baseline"/>
        </w:rPr>
        <w:t>mash was further raised to 65</w:t>
      </w:r>
      <w:r>
        <w:rPr>
          <w:vertAlign w:val="superscript"/>
        </w:rPr>
        <w:t>o</w:t>
      </w:r>
      <w:r>
        <w:rPr>
          <w:vertAlign w:val="baseline"/>
        </w:rPr>
        <w:t>C and the time it took was recorded. The mash was</w:t>
      </w:r>
      <w:r>
        <w:rPr>
          <w:spacing w:val="-65"/>
          <w:vertAlign w:val="baseline"/>
        </w:rPr>
        <w:t> </w:t>
      </w:r>
      <w:r>
        <w:rPr>
          <w:vertAlign w:val="baseline"/>
        </w:rPr>
        <w:t>again allowed to rest at 65</w:t>
      </w:r>
      <w:r>
        <w:rPr>
          <w:vertAlign w:val="superscript"/>
        </w:rPr>
        <w:t>o</w:t>
      </w:r>
      <w:r>
        <w:rPr>
          <w:vertAlign w:val="baseline"/>
        </w:rPr>
        <w:t>C for 30 minutes, with stirring every 10 minutes.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raised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72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noting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taken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reach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and allowed to stand for 10 minutes. The temperature was reduced to</w:t>
      </w:r>
      <w:r>
        <w:rPr>
          <w:spacing w:val="-65"/>
          <w:vertAlign w:val="baseline"/>
        </w:rPr>
        <w:t> </w:t>
      </w:r>
      <w:r>
        <w:rPr>
          <w:vertAlign w:val="baseline"/>
        </w:rPr>
        <w:t>60</w:t>
      </w:r>
      <w:r>
        <w:rPr>
          <w:vertAlign w:val="superscript"/>
        </w:rPr>
        <w:t>o</w:t>
      </w:r>
      <w:r>
        <w:rPr>
          <w:vertAlign w:val="baseline"/>
        </w:rPr>
        <w:t>C and the time taken for the temperature of the mash to come down to 60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recorded.</w:t>
      </w:r>
    </w:p>
    <w:p>
      <w:pPr>
        <w:spacing w:after="0" w:line="480" w:lineRule="auto"/>
        <w:jc w:val="both"/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spacing w:before="10"/>
        <w:rPr>
          <w:sz w:val="28"/>
        </w:rPr>
      </w:pPr>
    </w:p>
    <w:p>
      <w:pPr>
        <w:tabs>
          <w:tab w:pos="5834" w:val="left" w:leader="none"/>
        </w:tabs>
        <w:spacing w:line="240" w:lineRule="auto"/>
        <w:ind w:left="10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49013" cy="2447925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01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732809" cy="2505075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80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3"/>
          <w:numId w:val="9"/>
        </w:numPr>
        <w:tabs>
          <w:tab w:pos="6108" w:val="left" w:leader="none"/>
          <w:tab w:pos="6109" w:val="left" w:leader="none"/>
        </w:tabs>
        <w:spacing w:line="240" w:lineRule="auto" w:before="115" w:after="0"/>
        <w:ind w:left="6108" w:right="0" w:hanging="3446"/>
        <w:jc w:val="left"/>
        <w:rPr>
          <w:sz w:val="27"/>
        </w:rPr>
      </w:pPr>
      <w:r>
        <w:rPr>
          <w:sz w:val="27"/>
        </w:rPr>
        <w:t>(b)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864869</wp:posOffset>
            </wp:positionH>
            <wp:positionV relativeFrom="paragraph">
              <wp:posOffset>138154</wp:posOffset>
            </wp:positionV>
            <wp:extent cx="2750402" cy="1876425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402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4167504</wp:posOffset>
            </wp:positionH>
            <wp:positionV relativeFrom="paragraph">
              <wp:posOffset>111484</wp:posOffset>
            </wp:positionV>
            <wp:extent cx="2662440" cy="1905000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44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828" w:val="left" w:leader="none"/>
        </w:tabs>
        <w:spacing w:before="60"/>
        <w:ind w:left="3341"/>
      </w:pPr>
      <w:r>
        <w:rPr/>
        <w:t>(c)</w:t>
        <w:tab/>
        <w:t>(d)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946785</wp:posOffset>
            </wp:positionH>
            <wp:positionV relativeFrom="paragraph">
              <wp:posOffset>156569</wp:posOffset>
            </wp:positionV>
            <wp:extent cx="2676059" cy="1866900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05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4236084</wp:posOffset>
            </wp:positionH>
            <wp:positionV relativeFrom="paragraph">
              <wp:posOffset>156569</wp:posOffset>
            </wp:positionV>
            <wp:extent cx="2665912" cy="1866900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912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828" w:val="left" w:leader="none"/>
        </w:tabs>
        <w:spacing w:before="51"/>
        <w:ind w:left="3341"/>
      </w:pPr>
      <w:r>
        <w:rPr/>
        <w:t>(e)</w:t>
        <w:tab/>
        <w:t>(f)</w:t>
      </w:r>
    </w:p>
    <w:p>
      <w:pPr>
        <w:pStyle w:val="BodyText"/>
        <w:rPr>
          <w:sz w:val="32"/>
        </w:rPr>
      </w:pPr>
    </w:p>
    <w:p>
      <w:pPr>
        <w:spacing w:before="0"/>
        <w:ind w:left="1180" w:right="902" w:firstLine="0"/>
        <w:jc w:val="both"/>
        <w:rPr>
          <w:sz w:val="24"/>
        </w:rPr>
      </w:pPr>
      <w:r>
        <w:rPr>
          <w:sz w:val="24"/>
        </w:rPr>
        <w:t>Fig. 3.1:</w:t>
      </w:r>
      <w:r>
        <w:rPr>
          <w:spacing w:val="1"/>
          <w:sz w:val="24"/>
        </w:rPr>
        <w:t> </w:t>
      </w:r>
      <w:r>
        <w:rPr>
          <w:sz w:val="24"/>
        </w:rPr>
        <w:t>Processes involved in brewing (a) Sorghum grains (CSR01) before sorting (b)</w:t>
      </w:r>
      <w:r>
        <w:rPr>
          <w:spacing w:val="1"/>
          <w:sz w:val="24"/>
        </w:rPr>
        <w:t> </w:t>
      </w:r>
      <w:r>
        <w:rPr>
          <w:sz w:val="24"/>
        </w:rPr>
        <w:t>CSR01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days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germination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CSR01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kilning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1"/>
          <w:sz w:val="24"/>
        </w:rPr>
        <w:t> </w:t>
      </w:r>
      <w:r>
        <w:rPr>
          <w:sz w:val="24"/>
        </w:rPr>
        <w:t>removed</w:t>
      </w:r>
      <w:r>
        <w:rPr>
          <w:spacing w:val="1"/>
          <w:sz w:val="24"/>
        </w:rPr>
        <w:t> </w:t>
      </w:r>
      <w:r>
        <w:rPr>
          <w:sz w:val="24"/>
        </w:rPr>
        <w:t>rootlets</w:t>
      </w:r>
      <w:r>
        <w:rPr>
          <w:spacing w:val="60"/>
          <w:sz w:val="24"/>
        </w:rPr>
        <w:t> </w:t>
      </w:r>
      <w:r>
        <w:rPr>
          <w:sz w:val="24"/>
        </w:rPr>
        <w:t>(e)</w:t>
      </w:r>
      <w:r>
        <w:rPr>
          <w:spacing w:val="-57"/>
          <w:sz w:val="24"/>
        </w:rPr>
        <w:t> </w:t>
      </w:r>
      <w:r>
        <w:rPr>
          <w:sz w:val="24"/>
        </w:rPr>
        <w:t>mashing</w:t>
      </w:r>
      <w:r>
        <w:rPr>
          <w:spacing w:val="-4"/>
          <w:sz w:val="24"/>
        </w:rPr>
        <w:t> </w:t>
      </w:r>
      <w:r>
        <w:rPr>
          <w:sz w:val="24"/>
        </w:rPr>
        <w:t>regime</w:t>
      </w:r>
      <w:r>
        <w:rPr>
          <w:spacing w:val="-1"/>
          <w:sz w:val="24"/>
        </w:rPr>
        <w:t> </w:t>
      </w:r>
      <w:r>
        <w:rPr>
          <w:sz w:val="24"/>
        </w:rPr>
        <w:t>(f) fermentation.</w:t>
      </w:r>
    </w:p>
    <w:p>
      <w:pPr>
        <w:spacing w:after="0"/>
        <w:jc w:val="both"/>
        <w:rPr>
          <w:sz w:val="24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 w:before="109"/>
        <w:ind w:left="1180" w:right="892"/>
        <w:jc w:val="both"/>
      </w:pP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5cm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exogenous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rFonts w:ascii="Symbol" w:hAnsi="Symbol"/>
          <w:vertAlign w:val="baseline"/>
        </w:rPr>
        <w:t></w:t>
      </w:r>
      <w:r>
        <w:rPr>
          <w:vertAlign w:val="baseline"/>
        </w:rPr>
        <w:t>-amylase-fungamyl)</w:t>
      </w:r>
      <w:r>
        <w:rPr>
          <w:spacing w:val="67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and allowed to rest at this temperature</w:t>
      </w:r>
      <w:r>
        <w:rPr>
          <w:spacing w:val="67"/>
          <w:vertAlign w:val="baseline"/>
        </w:rPr>
        <w:t> </w:t>
      </w:r>
      <w:r>
        <w:rPr>
          <w:vertAlign w:val="baseline"/>
        </w:rPr>
        <w:t>for 30 minutes. The 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8"/>
          <w:vertAlign w:val="baseline"/>
        </w:rPr>
        <w:t> </w:t>
      </w:r>
      <w:r>
        <w:rPr>
          <w:vertAlign w:val="baseline"/>
        </w:rPr>
        <w:t>then</w:t>
      </w:r>
      <w:r>
        <w:rPr>
          <w:spacing w:val="20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75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6"/>
          <w:vertAlign w:val="baseline"/>
        </w:rPr>
        <w:t> </w:t>
      </w:r>
      <w:r>
        <w:rPr>
          <w:vertAlign w:val="baseline"/>
        </w:rPr>
        <w:t>noting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time</w:t>
      </w:r>
      <w:r>
        <w:rPr>
          <w:spacing w:val="18"/>
          <w:vertAlign w:val="baseline"/>
        </w:rPr>
        <w:t> </w:t>
      </w:r>
      <w:r>
        <w:rPr>
          <w:vertAlign w:val="baseline"/>
        </w:rPr>
        <w:t>it</w:t>
      </w:r>
      <w:r>
        <w:rPr>
          <w:spacing w:val="18"/>
          <w:vertAlign w:val="baseline"/>
        </w:rPr>
        <w:t> </w:t>
      </w:r>
      <w:r>
        <w:rPr>
          <w:vertAlign w:val="baseline"/>
        </w:rPr>
        <w:t>took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reach</w:t>
      </w:r>
      <w:r>
        <w:rPr>
          <w:spacing w:val="17"/>
          <w:vertAlign w:val="baseline"/>
        </w:rPr>
        <w:t> </w:t>
      </w:r>
      <w:r>
        <w:rPr>
          <w:vertAlign w:val="baseline"/>
        </w:rPr>
        <w:t>75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heated</w:t>
      </w:r>
      <w:r>
        <w:rPr>
          <w:spacing w:val="20"/>
          <w:vertAlign w:val="baseline"/>
        </w:rPr>
        <w:t> </w:t>
      </w:r>
      <w:r>
        <w:rPr>
          <w:vertAlign w:val="baseline"/>
        </w:rPr>
        <w:t>for</w:t>
      </w:r>
      <w:r>
        <w:rPr>
          <w:spacing w:val="-65"/>
          <w:vertAlign w:val="baseline"/>
        </w:rPr>
        <w:t> </w:t>
      </w:r>
      <w:r>
        <w:rPr>
          <w:vertAlign w:val="baseline"/>
        </w:rPr>
        <w:t>10 minutes to denature the enzyme. The mash was filtered into 500cm</w:t>
      </w:r>
      <w:r>
        <w:rPr>
          <w:vertAlign w:val="superscript"/>
        </w:rPr>
        <w:t>3</w:t>
      </w:r>
      <w:r>
        <w:rPr>
          <w:vertAlign w:val="baseline"/>
        </w:rPr>
        <w:t> conical</w:t>
      </w:r>
      <w:r>
        <w:rPr>
          <w:spacing w:val="1"/>
          <w:vertAlign w:val="baseline"/>
        </w:rPr>
        <w:t> </w:t>
      </w:r>
      <w:r>
        <w:rPr>
          <w:vertAlign w:val="baseline"/>
        </w:rPr>
        <w:t>flask using Whatman No. 1 filter paper. The volume of the wort recovered was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measured.</w:t>
      </w:r>
    </w:p>
    <w:p>
      <w:pPr>
        <w:pStyle w:val="BodyText"/>
        <w:spacing w:before="2"/>
      </w:pPr>
    </w:p>
    <w:p>
      <w:pPr>
        <w:pStyle w:val="BodyText"/>
        <w:ind w:left="1180"/>
        <w:jc w:val="both"/>
      </w:pPr>
      <w:r>
        <w:rPr/>
        <w:t>The</w:t>
      </w:r>
      <w:r>
        <w:rPr>
          <w:spacing w:val="-6"/>
        </w:rPr>
        <w:t> </w:t>
      </w:r>
      <w:r>
        <w:rPr/>
        <w:t>wort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boiled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20 minutes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final</w:t>
      </w:r>
      <w:r>
        <w:rPr>
          <w:spacing w:val="-4"/>
        </w:rPr>
        <w:t> </w:t>
      </w:r>
      <w:r>
        <w:rPr/>
        <w:t>volume</w:t>
      </w:r>
      <w:r>
        <w:rPr>
          <w:spacing w:val="-2"/>
        </w:rPr>
        <w:t> </w:t>
      </w:r>
      <w:r>
        <w:rPr/>
        <w:t>recorded.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40"/>
        <w:ind w:left="1180" w:right="893"/>
        <w:jc w:val="both"/>
      </w:pPr>
      <w:r>
        <w:rPr>
          <w:b/>
        </w:rPr>
        <w:t>Fermentation</w:t>
      </w:r>
      <w:r>
        <w:rPr/>
        <w:t>: The wort was divided into 6 portions and</w:t>
      </w:r>
      <w:r>
        <w:rPr>
          <w:spacing w:val="67"/>
        </w:rPr>
        <w:t> </w:t>
      </w:r>
      <w:r>
        <w:rPr/>
        <w:t>cooled to 8 – 10</w:t>
      </w:r>
      <w:r>
        <w:rPr>
          <w:vertAlign w:val="superscript"/>
        </w:rPr>
        <w:t>o</w:t>
      </w:r>
      <w:r>
        <w:rPr>
          <w:vertAlign w:val="baseline"/>
        </w:rPr>
        <w:t>C. A</w:t>
      </w:r>
      <w:r>
        <w:rPr>
          <w:spacing w:val="1"/>
          <w:vertAlign w:val="baseline"/>
        </w:rPr>
        <w:t> </w:t>
      </w:r>
      <w:r>
        <w:rPr>
          <w:vertAlign w:val="baseline"/>
        </w:rPr>
        <w:t>5g of brewer’s yeast, a bottom-fermenting type (</w:t>
      </w:r>
      <w:r>
        <w:rPr>
          <w:i/>
          <w:vertAlign w:val="baseline"/>
        </w:rPr>
        <w:t>Saccharomyces uvarum</w:t>
      </w:r>
      <w:r>
        <w:rPr>
          <w:vertAlign w:val="baseline"/>
        </w:rPr>
        <w:t>) was</w:t>
      </w:r>
      <w:r>
        <w:rPr>
          <w:spacing w:val="1"/>
          <w:vertAlign w:val="baseline"/>
        </w:rPr>
        <w:t> </w:t>
      </w:r>
      <w:r>
        <w:rPr>
          <w:vertAlign w:val="baseline"/>
        </w:rPr>
        <w:t>inoculated into 100ml of the 6 wort portions in 250cm</w:t>
      </w:r>
      <w:r>
        <w:rPr>
          <w:vertAlign w:val="superscript"/>
        </w:rPr>
        <w:t>3</w:t>
      </w:r>
      <w:r>
        <w:rPr>
          <w:vertAlign w:val="baseline"/>
        </w:rPr>
        <w:t> fermenting flasks for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primary fermentation for 5 days at 8 – 10</w:t>
      </w:r>
      <w:r>
        <w:rPr>
          <w:vertAlign w:val="superscript"/>
        </w:rPr>
        <w:t>o</w:t>
      </w:r>
      <w:r>
        <w:rPr>
          <w:vertAlign w:val="baseline"/>
        </w:rPr>
        <w:t>C observing for yeast flocculation.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fermented</w:t>
      </w:r>
      <w:r>
        <w:rPr>
          <w:spacing w:val="1"/>
          <w:vertAlign w:val="baseline"/>
        </w:rPr>
        <w:t> </w:t>
      </w:r>
      <w:r>
        <w:rPr>
          <w:vertAlign w:val="baseline"/>
        </w:rPr>
        <w:t>‘green</w:t>
      </w:r>
      <w:r>
        <w:rPr>
          <w:spacing w:val="1"/>
          <w:vertAlign w:val="baseline"/>
        </w:rPr>
        <w:t> </w:t>
      </w:r>
      <w:r>
        <w:rPr>
          <w:vertAlign w:val="baseline"/>
        </w:rPr>
        <w:t>beer’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carefully</w:t>
      </w:r>
      <w:r>
        <w:rPr>
          <w:spacing w:val="1"/>
          <w:vertAlign w:val="baseline"/>
        </w:rPr>
        <w:t> </w:t>
      </w:r>
      <w:r>
        <w:rPr>
          <w:vertAlign w:val="baseline"/>
        </w:rPr>
        <w:t>decanted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set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250cm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fermenting flasks. 0.1ml each of isomerized hop extract, extracts of hop leaf, </w:t>
      </w:r>
      <w:r>
        <w:rPr>
          <w:i/>
          <w:vertAlign w:val="baseline"/>
        </w:rPr>
        <w:t>G.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kola, A. indica</w:t>
      </w:r>
      <w:r>
        <w:rPr>
          <w:vertAlign w:val="baseline"/>
        </w:rPr>
        <w:t>, </w:t>
      </w:r>
      <w:r>
        <w:rPr>
          <w:i/>
          <w:vertAlign w:val="baseline"/>
        </w:rPr>
        <w:t>V. amygdalina </w:t>
      </w:r>
      <w:r>
        <w:rPr>
          <w:vertAlign w:val="baseline"/>
        </w:rPr>
        <w:t>and </w:t>
      </w:r>
      <w:r>
        <w:rPr>
          <w:i/>
          <w:vertAlign w:val="baseline"/>
        </w:rPr>
        <w:t>G. latifolium </w:t>
      </w:r>
      <w:r>
        <w:rPr>
          <w:vertAlign w:val="baseline"/>
        </w:rPr>
        <w:t>was added to the 6 green beer</w:t>
      </w:r>
      <w:r>
        <w:rPr>
          <w:spacing w:val="1"/>
          <w:vertAlign w:val="baseline"/>
        </w:rPr>
        <w:t> </w:t>
      </w:r>
      <w:r>
        <w:rPr>
          <w:vertAlign w:val="baseline"/>
        </w:rPr>
        <w:t>portions in the fermenting flasks labeled A, B, C, D, E and F respectively.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flasks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kept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refrigerator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1"/>
          <w:vertAlign w:val="baseline"/>
        </w:rPr>
        <w:t> </w:t>
      </w:r>
      <w:r>
        <w:rPr>
          <w:vertAlign w:val="baseline"/>
        </w:rPr>
        <w:t>fermentation</w:t>
      </w:r>
      <w:r>
        <w:rPr>
          <w:spacing w:val="39"/>
          <w:vertAlign w:val="baseline"/>
        </w:rPr>
        <w:t> </w:t>
      </w:r>
      <w:r>
        <w:rPr>
          <w:vertAlign w:val="baseline"/>
        </w:rPr>
        <w:t>/maturation</w:t>
      </w:r>
      <w:r>
        <w:rPr>
          <w:spacing w:val="38"/>
          <w:vertAlign w:val="baseline"/>
        </w:rPr>
        <w:t> </w:t>
      </w:r>
      <w:r>
        <w:rPr>
          <w:vertAlign w:val="baseline"/>
        </w:rPr>
        <w:t>for</w:t>
      </w:r>
      <w:r>
        <w:rPr>
          <w:spacing w:val="38"/>
          <w:vertAlign w:val="baseline"/>
        </w:rPr>
        <w:t> </w:t>
      </w:r>
      <w:r>
        <w:rPr>
          <w:vertAlign w:val="baseline"/>
        </w:rPr>
        <w:t>twenty</w:t>
      </w:r>
      <w:r>
        <w:rPr>
          <w:spacing w:val="36"/>
          <w:vertAlign w:val="baseline"/>
        </w:rPr>
        <w:t> </w:t>
      </w:r>
      <w:r>
        <w:rPr>
          <w:vertAlign w:val="baseline"/>
        </w:rPr>
        <w:t>one</w:t>
      </w:r>
      <w:r>
        <w:rPr>
          <w:spacing w:val="35"/>
          <w:vertAlign w:val="baseline"/>
        </w:rPr>
        <w:t> </w:t>
      </w:r>
      <w:r>
        <w:rPr>
          <w:vertAlign w:val="baseline"/>
        </w:rPr>
        <w:t>days.</w:t>
      </w:r>
      <w:r>
        <w:rPr>
          <w:spacing w:val="37"/>
          <w:vertAlign w:val="baseline"/>
        </w:rPr>
        <w:t> </w:t>
      </w:r>
      <w:r>
        <w:rPr>
          <w:vertAlign w:val="baseline"/>
        </w:rPr>
        <w:t>Final</w:t>
      </w:r>
      <w:r>
        <w:rPr>
          <w:spacing w:val="36"/>
          <w:vertAlign w:val="baseline"/>
        </w:rPr>
        <w:t> </w:t>
      </w:r>
      <w:r>
        <w:rPr>
          <w:vertAlign w:val="baseline"/>
        </w:rPr>
        <w:t>beer</w:t>
      </w:r>
      <w:r>
        <w:rPr>
          <w:spacing w:val="39"/>
          <w:vertAlign w:val="baseline"/>
        </w:rPr>
        <w:t> </w:t>
      </w:r>
      <w:r>
        <w:rPr>
          <w:vertAlign w:val="baseline"/>
        </w:rPr>
        <w:t>filtration</w:t>
      </w:r>
      <w:r>
        <w:rPr>
          <w:spacing w:val="36"/>
          <w:vertAlign w:val="baseline"/>
        </w:rPr>
        <w:t> </w:t>
      </w:r>
      <w:r>
        <w:rPr>
          <w:vertAlign w:val="baseline"/>
        </w:rPr>
        <w:t>was</w:t>
      </w:r>
      <w:r>
        <w:rPr>
          <w:spacing w:val="37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-65"/>
          <w:vertAlign w:val="baseline"/>
        </w:rPr>
        <w:t> </w:t>
      </w:r>
      <w:r>
        <w:rPr>
          <w:vertAlign w:val="baseline"/>
        </w:rPr>
        <w:t>out and the ‘matured’ beer samples transferred to sample bottles for analysis.The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3"/>
          <w:vertAlign w:val="baseline"/>
        </w:rPr>
        <w:t> </w:t>
      </w:r>
      <w:r>
        <w:rPr>
          <w:vertAlign w:val="baseline"/>
        </w:rPr>
        <w:t>bottles</w:t>
      </w:r>
      <w:r>
        <w:rPr>
          <w:spacing w:val="-3"/>
          <w:vertAlign w:val="baseline"/>
        </w:rPr>
        <w:t> </w:t>
      </w:r>
      <w:r>
        <w:rPr>
          <w:vertAlign w:val="baseline"/>
        </w:rPr>
        <w:t>that</w:t>
      </w:r>
      <w:r>
        <w:rPr>
          <w:spacing w:val="-3"/>
          <w:vertAlign w:val="baseline"/>
        </w:rPr>
        <w:t> </w:t>
      </w:r>
      <w:r>
        <w:rPr>
          <w:vertAlign w:val="baseline"/>
        </w:rPr>
        <w:t>contained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respective</w:t>
      </w:r>
      <w:r>
        <w:rPr>
          <w:spacing w:val="-6"/>
          <w:vertAlign w:val="baseline"/>
        </w:rPr>
        <w:t> </w:t>
      </w:r>
      <w:r>
        <w:rPr>
          <w:vertAlign w:val="baseline"/>
        </w:rPr>
        <w:t>beers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labeled accordingly.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2"/>
          <w:numId w:val="9"/>
        </w:numPr>
        <w:tabs>
          <w:tab w:pos="1790" w:val="left" w:leader="none"/>
        </w:tabs>
        <w:spacing w:line="480" w:lineRule="auto" w:before="90" w:after="0"/>
        <w:ind w:left="1180" w:right="5061" w:firstLine="0"/>
        <w:jc w:val="both"/>
      </w:pPr>
      <w:r>
        <w:rPr/>
        <w:t>Physicochemical Properties of Beer</w:t>
      </w:r>
      <w:r>
        <w:rPr>
          <w:spacing w:val="-65"/>
        </w:rPr>
        <w:t> </w:t>
      </w:r>
      <w:r>
        <w:rPr/>
        <w:t>Alcohol</w:t>
      </w:r>
      <w:r>
        <w:rPr>
          <w:spacing w:val="-5"/>
        </w:rPr>
        <w:t> </w:t>
      </w:r>
      <w:r>
        <w:rPr/>
        <w:t>Content</w:t>
      </w:r>
    </w:p>
    <w:p>
      <w:pPr>
        <w:pStyle w:val="BodyText"/>
        <w:spacing w:line="480" w:lineRule="auto"/>
        <w:ind w:left="1180" w:right="894"/>
        <w:jc w:val="both"/>
      </w:pPr>
      <w:r>
        <w:rPr/>
        <w:t>Distillation</w:t>
      </w:r>
      <w:r>
        <w:rPr>
          <w:spacing w:val="1"/>
        </w:rPr>
        <w:t> </w:t>
      </w:r>
      <w:r>
        <w:rPr/>
        <w:t>method as</w:t>
      </w:r>
      <w:r>
        <w:rPr>
          <w:spacing w:val="1"/>
        </w:rPr>
        <w:t> </w:t>
      </w:r>
      <w:r>
        <w:rPr/>
        <w:t>described by</w:t>
      </w:r>
      <w:r>
        <w:rPr>
          <w:spacing w:val="1"/>
        </w:rPr>
        <w:t> </w:t>
      </w:r>
      <w:r>
        <w:rPr/>
        <w:t>Ceiwryn (1999) was employed. A 50ml</w:t>
      </w:r>
      <w:r>
        <w:rPr>
          <w:spacing w:val="1"/>
        </w:rPr>
        <w:t> </w:t>
      </w:r>
      <w:r>
        <w:rPr/>
        <w:t>sample was measured into 150 ml volumetric flask at 20</w:t>
      </w:r>
      <w:r>
        <w:rPr>
          <w:vertAlign w:val="superscript"/>
        </w:rPr>
        <w:t>o</w:t>
      </w:r>
      <w:r>
        <w:rPr>
          <w:vertAlign w:val="baseline"/>
        </w:rPr>
        <w:t>C and washed into a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distillation flask using 100ml of water. The solution was neutralized with 2ml of</w:t>
      </w:r>
      <w:r>
        <w:rPr>
          <w:spacing w:val="1"/>
          <w:vertAlign w:val="baseline"/>
        </w:rPr>
        <w:t> </w:t>
      </w:r>
      <w:r>
        <w:rPr>
          <w:vertAlign w:val="baseline"/>
        </w:rPr>
        <w:t>1M NaOH solution. The solution was distilled and the distillate collected.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distillate was cooled to 20</w:t>
      </w:r>
      <w:r>
        <w:rPr>
          <w:vertAlign w:val="superscript"/>
        </w:rPr>
        <w:t>o</w:t>
      </w:r>
      <w:r>
        <w:rPr>
          <w:vertAlign w:val="baseline"/>
        </w:rPr>
        <w:t>C and the specific gravity calculated. The alcohol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subsequently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Alcoholometric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(Appendix 3).</w:t>
      </w:r>
    </w:p>
    <w:p>
      <w:pPr>
        <w:pStyle w:val="BodyText"/>
        <w:ind w:left="1180"/>
      </w:pPr>
      <w:r>
        <w:rPr/>
        <w:t>Calculation:</w:t>
      </w: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1180"/>
      </w:pPr>
      <w:r>
        <w:rPr/>
        <w:pict>
          <v:rect style="position:absolute;margin-left:344.709991pt;margin-top:-31.696524pt;width:44.16pt;height:.84003pt;mso-position-horizontal-relative:page;mso-position-vertical-relative:paragraph;z-index:-20766208" filled="true" fillcolor="#000000" stroked="false">
            <v:fill type="solid"/>
            <w10:wrap type="none"/>
          </v:rect>
        </w:pict>
      </w:r>
      <w:r>
        <w:rPr/>
        <w:t>where</w:t>
      </w:r>
    </w:p>
    <w:p>
      <w:pPr>
        <w:pStyle w:val="BodyText"/>
        <w:spacing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80"/>
        <w:rPr>
          <w:rFonts w:ascii="Cambria Math"/>
        </w:rPr>
      </w:pPr>
      <w:r>
        <w:rPr>
          <w:rFonts w:ascii="Cambria Math"/>
        </w:rPr>
        <w:t>Specific</w:t>
      </w:r>
      <w:r>
        <w:rPr>
          <w:rFonts w:ascii="Cambria Math"/>
          <w:spacing w:val="-7"/>
        </w:rPr>
        <w:t> </w:t>
      </w:r>
      <w:r>
        <w:rPr>
          <w:rFonts w:ascii="Cambria Math"/>
        </w:rPr>
        <w:t>gravity</w:t>
      </w:r>
      <w:r>
        <w:rPr>
          <w:rFonts w:ascii="Cambria Math"/>
          <w:spacing w:val="55"/>
        </w:rPr>
        <w:t> </w:t>
      </w:r>
      <w:r>
        <w:rPr>
          <w:rFonts w:ascii="Cambria Math"/>
        </w:rPr>
        <w:t>=</w:t>
      </w:r>
    </w:p>
    <w:p>
      <w:pPr>
        <w:spacing w:line="261" w:lineRule="auto" w:before="54"/>
        <w:ind w:left="93" w:right="3593" w:firstLine="0"/>
        <w:jc w:val="left"/>
        <w:rPr>
          <w:rFonts w:ascii="Cambria Math" w:hAnsi="Cambria Math"/>
          <w:sz w:val="19"/>
        </w:rPr>
      </w:pPr>
      <w:r>
        <w:rPr/>
        <w:br w:type="column"/>
      </w:r>
      <w:r>
        <w:rPr>
          <w:rFonts w:ascii="Cambria Math" w:hAnsi="Cambria Math"/>
          <w:sz w:val="27"/>
        </w:rPr>
        <w:t>X</w:t>
      </w:r>
      <w:r>
        <w:rPr>
          <w:rFonts w:ascii="Cambria Math" w:hAnsi="Cambria Math"/>
          <w:position w:val="-5"/>
          <w:sz w:val="19"/>
        </w:rPr>
        <w:t>2</w:t>
      </w:r>
      <w:r>
        <w:rPr>
          <w:rFonts w:ascii="Cambria Math" w:hAnsi="Cambria Math"/>
          <w:spacing w:val="1"/>
          <w:position w:val="-5"/>
          <w:sz w:val="19"/>
        </w:rPr>
        <w:t> </w:t>
      </w:r>
      <w:r>
        <w:rPr>
          <w:rFonts w:ascii="Cambria Math" w:hAnsi="Cambria Math"/>
          <w:sz w:val="27"/>
        </w:rPr>
        <w:t>− X</w:t>
      </w:r>
      <w:r>
        <w:rPr>
          <w:rFonts w:ascii="Cambria Math" w:hAnsi="Cambria Math"/>
          <w:position w:val="-5"/>
          <w:sz w:val="19"/>
        </w:rPr>
        <w:t>1</w:t>
      </w:r>
      <w:r>
        <w:rPr>
          <w:rFonts w:ascii="Cambria Math" w:hAnsi="Cambria Math"/>
          <w:spacing w:val="-39"/>
          <w:position w:val="-5"/>
          <w:sz w:val="19"/>
        </w:rPr>
        <w:t> </w:t>
      </w:r>
      <w:r>
        <w:rPr>
          <w:rFonts w:ascii="Cambria Math" w:hAnsi="Cambria Math"/>
          <w:sz w:val="27"/>
        </w:rPr>
        <w:t>X</w:t>
      </w:r>
      <w:r>
        <w:rPr>
          <w:rFonts w:ascii="Cambria Math" w:hAnsi="Cambria Math"/>
          <w:position w:val="-5"/>
          <w:sz w:val="19"/>
        </w:rPr>
        <w:t>3</w:t>
      </w:r>
      <w:r>
        <w:rPr>
          <w:rFonts w:ascii="Cambria Math" w:hAnsi="Cambria Math"/>
          <w:spacing w:val="30"/>
          <w:position w:val="-5"/>
          <w:sz w:val="19"/>
        </w:rPr>
        <w:t> </w:t>
      </w:r>
      <w:r>
        <w:rPr>
          <w:rFonts w:ascii="Cambria Math" w:hAnsi="Cambria Math"/>
          <w:sz w:val="27"/>
        </w:rPr>
        <w:t>− X</w:t>
      </w:r>
      <w:r>
        <w:rPr>
          <w:rFonts w:ascii="Cambria Math" w:hAnsi="Cambria Math"/>
          <w:position w:val="-5"/>
          <w:sz w:val="19"/>
        </w:rPr>
        <w:t>1</w:t>
      </w:r>
    </w:p>
    <w:p>
      <w:pPr>
        <w:spacing w:after="0" w:line="261" w:lineRule="auto"/>
        <w:jc w:val="left"/>
        <w:rPr>
          <w:rFonts w:ascii="Cambria Math" w:hAnsi="Cambria Math"/>
          <w:sz w:val="19"/>
        </w:rPr>
        <w:sectPr>
          <w:type w:val="continuous"/>
          <w:pgSz w:w="11910" w:h="16840"/>
          <w:pgMar w:top="1060" w:bottom="280" w:left="620" w:right="360"/>
          <w:cols w:num="3" w:equalWidth="0">
            <w:col w:w="1883" w:space="990"/>
            <w:col w:w="3268" w:space="40"/>
            <w:col w:w="4749"/>
          </w:cols>
        </w:sectPr>
      </w:pPr>
    </w:p>
    <w:p>
      <w:pPr>
        <w:pStyle w:val="BodyText"/>
        <w:spacing w:before="8"/>
        <w:rPr>
          <w:rFonts w:ascii="Cambria Math"/>
          <w:sz w:val="18"/>
        </w:rPr>
      </w:pPr>
    </w:p>
    <w:p>
      <w:pPr>
        <w:pStyle w:val="BodyText"/>
        <w:tabs>
          <w:tab w:pos="2620" w:val="left" w:leader="none"/>
        </w:tabs>
        <w:spacing w:line="480" w:lineRule="auto" w:before="90"/>
        <w:ind w:left="1900" w:right="3523"/>
      </w:pPr>
      <w:r>
        <w:rPr/>
        <w:t>X</w:t>
      </w:r>
      <w:r>
        <w:rPr>
          <w:vertAlign w:val="subscript"/>
        </w:rPr>
        <w:t>1</w:t>
      </w:r>
      <w:r>
        <w:rPr>
          <w:vertAlign w:val="baseline"/>
        </w:rPr>
        <w:tab/>
        <w:t>=</w:t>
      </w:r>
      <w:r>
        <w:rPr>
          <w:spacing w:val="5"/>
          <w:vertAlign w:val="baseline"/>
        </w:rPr>
        <w:t> </w:t>
      </w:r>
      <w:r>
        <w:rPr>
          <w:vertAlign w:val="baseline"/>
        </w:rPr>
        <w:t>Weight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empty</w:t>
      </w:r>
      <w:r>
        <w:rPr>
          <w:spacing w:val="7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5"/>
          <w:vertAlign w:val="baseline"/>
        </w:rPr>
        <w:t> </w:t>
      </w:r>
      <w:r>
        <w:rPr>
          <w:vertAlign w:val="baseline"/>
        </w:rPr>
        <w:t>gravity</w:t>
      </w:r>
      <w:r>
        <w:rPr>
          <w:spacing w:val="4"/>
          <w:vertAlign w:val="baseline"/>
        </w:rPr>
        <w:t> </w:t>
      </w:r>
      <w:r>
        <w:rPr>
          <w:vertAlign w:val="baseline"/>
        </w:rPr>
        <w:t>bottle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vertAlign w:val="baseline"/>
        </w:rPr>
        <w:tab/>
        <w:t>= Weight of specific gravity bottle + sample</w:t>
      </w:r>
      <w:r>
        <w:rPr>
          <w:spacing w:val="-65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3</w:t>
      </w:r>
      <w:r>
        <w:rPr>
          <w:vertAlign w:val="baseline"/>
        </w:rPr>
        <w:tab/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-2"/>
          <w:vertAlign w:val="baseline"/>
        </w:rPr>
        <w:t> </w:t>
      </w:r>
      <w:r>
        <w:rPr>
          <w:vertAlign w:val="baseline"/>
        </w:rPr>
        <w:t>gravity bottle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</w:p>
    <w:p>
      <w:pPr>
        <w:pStyle w:val="BodyText"/>
        <w:rPr>
          <w:sz w:val="32"/>
        </w:rPr>
      </w:pPr>
    </w:p>
    <w:p>
      <w:pPr>
        <w:pStyle w:val="Heading3"/>
        <w:spacing w:before="273"/>
      </w:pPr>
      <w:r>
        <w:rPr/>
        <w:t>Total</w:t>
      </w:r>
      <w:r>
        <w:rPr>
          <w:spacing w:val="-3"/>
        </w:rPr>
        <w:t> </w:t>
      </w:r>
      <w:r>
        <w:rPr/>
        <w:t>Acidity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A</w:t>
      </w:r>
      <w:r>
        <w:rPr>
          <w:spacing w:val="1"/>
        </w:rPr>
        <w:t> </w:t>
      </w:r>
      <w:r>
        <w:rPr/>
        <w:t>25ml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boiled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reflux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expel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65"/>
          <w:vertAlign w:val="baseline"/>
        </w:rPr>
        <w:t> </w:t>
      </w:r>
      <w:r>
        <w:rPr>
          <w:vertAlign w:val="baseline"/>
        </w:rPr>
        <w:t>condenser was washed down with deionized water to make up to the original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(25ml).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titrated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0.1M</w:t>
      </w:r>
      <w:r>
        <w:rPr>
          <w:spacing w:val="1"/>
          <w:vertAlign w:val="baseline"/>
        </w:rPr>
        <w:t> </w:t>
      </w:r>
      <w:r>
        <w:rPr>
          <w:vertAlign w:val="baseline"/>
        </w:rPr>
        <w:t>NaOH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bromothymol</w:t>
      </w:r>
      <w:r>
        <w:rPr>
          <w:spacing w:val="-1"/>
          <w:vertAlign w:val="baseline"/>
        </w:rPr>
        <w:t> </w:t>
      </w:r>
      <w:r>
        <w:rPr>
          <w:vertAlign w:val="baseline"/>
        </w:rPr>
        <w:t>blue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indicator.</w:t>
      </w:r>
    </w:p>
    <w:p>
      <w:pPr>
        <w:spacing w:after="0" w:line="480" w:lineRule="auto"/>
        <w:jc w:val="both"/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1"/>
        </w:rPr>
      </w:pPr>
    </w:p>
    <w:p>
      <w:pPr>
        <w:spacing w:before="1"/>
        <w:ind w:left="1492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244.130005pt;margin-top:7.612356pt;width:157.82pt;height:.84pt;mso-position-horizontal-relative:page;mso-position-vertical-relative:paragraph;z-index:-20765696" filled="true" fillcolor="#000000" stroked="false">
            <v:fill type="solid"/>
            <w10:wrap type="none"/>
          </v:rect>
        </w:pict>
      </w:r>
      <w:r>
        <w:rPr>
          <w:rFonts w:ascii="Cambria Math"/>
          <w:sz w:val="24"/>
        </w:rPr>
        <w:t>Percentage</w:t>
      </w:r>
      <w:r>
        <w:rPr>
          <w:rFonts w:ascii="Cambria Math"/>
          <w:spacing w:val="-7"/>
          <w:sz w:val="24"/>
        </w:rPr>
        <w:t> </w:t>
      </w:r>
      <w:r>
        <w:rPr>
          <w:rFonts w:ascii="Cambria Math"/>
          <w:sz w:val="24"/>
        </w:rPr>
        <w:t>total</w:t>
      </w:r>
      <w:r>
        <w:rPr>
          <w:rFonts w:ascii="Cambria Math"/>
          <w:spacing w:val="-8"/>
          <w:sz w:val="24"/>
        </w:rPr>
        <w:t> </w:t>
      </w:r>
      <w:r>
        <w:rPr>
          <w:rFonts w:ascii="Cambria Math"/>
          <w:sz w:val="24"/>
        </w:rPr>
        <w:t>acidity</w:t>
      </w:r>
      <w:r>
        <w:rPr>
          <w:rFonts w:ascii="Cambria Math"/>
          <w:spacing w:val="2"/>
          <w:sz w:val="24"/>
        </w:rPr>
        <w:t> </w:t>
      </w:r>
      <w:r>
        <w:rPr>
          <w:rFonts w:ascii="Cambria Math"/>
          <w:sz w:val="24"/>
        </w:rPr>
        <w:t>=</w:t>
      </w:r>
    </w:p>
    <w:p>
      <w:pPr>
        <w:spacing w:line="292" w:lineRule="auto" w:before="59"/>
        <w:ind w:left="752" w:right="-7" w:hanging="672"/>
        <w:jc w:val="left"/>
        <w:rPr>
          <w:rFonts w:ascii="Cambria Math" w:hAnsi="Cambria Math"/>
          <w:sz w:val="24"/>
        </w:rPr>
      </w:pPr>
      <w:r>
        <w:rPr/>
        <w:br w:type="column"/>
      </w:r>
      <w:r>
        <w:rPr>
          <w:rFonts w:ascii="Cambria Math" w:hAnsi="Cambria Math"/>
          <w:sz w:val="24"/>
        </w:rPr>
        <w:t>Titre</w:t>
      </w:r>
      <w:r>
        <w:rPr>
          <w:rFonts w:ascii="Cambria Math" w:hAnsi="Cambria Math"/>
          <w:spacing w:val="-10"/>
          <w:sz w:val="24"/>
        </w:rPr>
        <w:t> </w:t>
      </w:r>
      <w:r>
        <w:rPr>
          <w:rFonts w:ascii="Cambria Math" w:hAnsi="Cambria Math"/>
          <w:sz w:val="24"/>
        </w:rPr>
        <w:t>value</w:t>
      </w:r>
      <w:r>
        <w:rPr>
          <w:rFonts w:ascii="Cambria Math" w:hAnsi="Cambria Math"/>
          <w:spacing w:val="-9"/>
          <w:sz w:val="24"/>
        </w:rPr>
        <w:t> </w:t>
      </w:r>
      <w:r>
        <w:rPr>
          <w:rFonts w:ascii="Cambria Math" w:hAnsi="Cambria Math"/>
          <w:sz w:val="24"/>
        </w:rPr>
        <w:t>×</w:t>
      </w:r>
      <w:r>
        <w:rPr>
          <w:rFonts w:ascii="Cambria Math" w:hAnsi="Cambria Math"/>
          <w:spacing w:val="-9"/>
          <w:sz w:val="24"/>
        </w:rPr>
        <w:t> </w:t>
      </w:r>
      <w:r>
        <w:rPr>
          <w:rFonts w:ascii="Cambria Math" w:hAnsi="Cambria Math"/>
          <w:sz w:val="24"/>
        </w:rPr>
        <w:t>Factor</w:t>
      </w:r>
      <w:r>
        <w:rPr>
          <w:rFonts w:ascii="Cambria Math" w:hAnsi="Cambria Math"/>
          <w:spacing w:val="-11"/>
          <w:sz w:val="24"/>
        </w:rPr>
        <w:t> </w:t>
      </w:r>
      <w:r>
        <w:rPr>
          <w:rFonts w:ascii="Cambria Math" w:hAnsi="Cambria Math"/>
          <w:sz w:val="24"/>
        </w:rPr>
        <w:t>equivalent</w:t>
      </w:r>
      <w:r>
        <w:rPr>
          <w:rFonts w:ascii="Cambria Math" w:hAnsi="Cambria Math"/>
          <w:spacing w:val="-50"/>
          <w:sz w:val="24"/>
        </w:rPr>
        <w:t> </w:t>
      </w:r>
      <w:r>
        <w:rPr>
          <w:rFonts w:ascii="Cambria Math" w:hAnsi="Cambria Math"/>
          <w:sz w:val="24"/>
        </w:rPr>
        <w:t>Volume of</w:t>
      </w:r>
      <w:r>
        <w:rPr>
          <w:rFonts w:ascii="Cambria Math" w:hAnsi="Cambria Math"/>
          <w:spacing w:val="-2"/>
          <w:sz w:val="24"/>
        </w:rPr>
        <w:t> </w:t>
      </w:r>
      <w:r>
        <w:rPr>
          <w:rFonts w:ascii="Cambria Math" w:hAnsi="Cambria Math"/>
          <w:sz w:val="24"/>
        </w:rPr>
        <w:t>sample</w:t>
      </w:r>
    </w:p>
    <w:p>
      <w:pPr>
        <w:pStyle w:val="BodyText"/>
        <w:spacing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spacing w:before="1"/>
        <w:ind w:left="580" w:right="0" w:firstLine="0"/>
        <w:jc w:val="left"/>
        <w:rPr>
          <w:rFonts w:ascii="Cambria Math"/>
          <w:sz w:val="24"/>
        </w:rPr>
      </w:pPr>
      <w:r>
        <w:rPr>
          <w:rFonts w:ascii="Cambria Math"/>
          <w:spacing w:val="-1"/>
          <w:sz w:val="24"/>
        </w:rPr>
        <w:t>(Ceiwryn,</w:t>
      </w:r>
      <w:r>
        <w:rPr>
          <w:rFonts w:ascii="Cambria Math"/>
          <w:spacing w:val="-14"/>
          <w:sz w:val="24"/>
        </w:rPr>
        <w:t> </w:t>
      </w:r>
      <w:r>
        <w:rPr>
          <w:rFonts w:ascii="Cambria Math"/>
          <w:sz w:val="24"/>
        </w:rPr>
        <w:t>1999)</w:t>
      </w:r>
    </w:p>
    <w:p>
      <w:pPr>
        <w:spacing w:after="0"/>
        <w:jc w:val="left"/>
        <w:rPr>
          <w:rFonts w:ascii="Cambria Math"/>
          <w:sz w:val="24"/>
        </w:rPr>
        <w:sectPr>
          <w:type w:val="continuous"/>
          <w:pgSz w:w="11910" w:h="16840"/>
          <w:pgMar w:top="1060" w:bottom="280" w:left="620" w:right="360"/>
          <w:cols w:num="3" w:equalWidth="0">
            <w:col w:w="4142" w:space="40"/>
            <w:col w:w="3239" w:space="39"/>
            <w:col w:w="3470"/>
          </w:cols>
        </w:sectPr>
      </w:pPr>
    </w:p>
    <w:p>
      <w:pPr>
        <w:pStyle w:val="BodyText"/>
        <w:spacing w:before="2"/>
        <w:rPr>
          <w:rFonts w:ascii="Cambria Math"/>
          <w:sz w:val="10"/>
        </w:rPr>
      </w:pPr>
    </w:p>
    <w:p>
      <w:pPr>
        <w:pStyle w:val="BodyText"/>
        <w:spacing w:before="90"/>
        <w:ind w:left="1180"/>
      </w:pPr>
      <w:r>
        <w:rPr/>
        <w:t>Factor</w:t>
      </w:r>
      <w:r>
        <w:rPr>
          <w:spacing w:val="-2"/>
        </w:rPr>
        <w:t> </w:t>
      </w:r>
      <w:r>
        <w:rPr/>
        <w:t>equivalent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acetic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0.006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jc w:val="left"/>
      </w:pPr>
      <w:r>
        <w:rPr/>
        <w:t>pH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pH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Electrometric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 by Food Compliance Laboratory Unit of National Agency for Food and</w:t>
      </w:r>
      <w:r>
        <w:rPr>
          <w:spacing w:val="-65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(NAFDAC</w:t>
      </w:r>
      <w:r>
        <w:rPr>
          <w:spacing w:val="1"/>
        </w:rPr>
        <w:t> </w:t>
      </w:r>
      <w:r>
        <w:rPr/>
        <w:t>SOP</w:t>
      </w:r>
      <w:r>
        <w:rPr>
          <w:spacing w:val="1"/>
        </w:rPr>
        <w:t> </w:t>
      </w:r>
      <w:r>
        <w:rPr/>
        <w:t>Code:</w:t>
      </w:r>
      <w:r>
        <w:rPr>
          <w:spacing w:val="1"/>
        </w:rPr>
        <w:t> </w:t>
      </w:r>
      <w:r>
        <w:rPr/>
        <w:t>FC:06.5).</w:t>
      </w:r>
      <w:r>
        <w:rPr>
          <w:spacing w:val="68"/>
        </w:rPr>
        <w:t> </w:t>
      </w:r>
      <w:r>
        <w:rPr/>
        <w:t>The</w:t>
      </w:r>
      <w:r>
        <w:rPr>
          <w:spacing w:val="-65"/>
        </w:rPr>
        <w:t> </w:t>
      </w:r>
      <w:r>
        <w:rPr/>
        <w:t>electrodes were rinsed with distilled water and blot dried. The pH electrode was</w:t>
      </w:r>
      <w:r>
        <w:rPr>
          <w:spacing w:val="1"/>
        </w:rPr>
        <w:t> </w:t>
      </w:r>
      <w:r>
        <w:rPr/>
        <w:t>then rinsed in a small beaker with a portion of the sample. Sufficient amount of</w:t>
      </w:r>
      <w:r>
        <w:rPr>
          <w:spacing w:val="1"/>
        </w:rPr>
        <w:t> </w:t>
      </w:r>
      <w:r>
        <w:rPr/>
        <w:t>the sample was poured into a small beaker to allow the tips of the electrodes to be</w:t>
      </w:r>
      <w:r>
        <w:rPr>
          <w:spacing w:val="-65"/>
        </w:rPr>
        <w:t> </w:t>
      </w:r>
      <w:r>
        <w:rPr/>
        <w:t>immersed to a depth of about 2cm. The electrode was at least 1cm away from the</w:t>
      </w:r>
      <w:r>
        <w:rPr>
          <w:spacing w:val="1"/>
        </w:rPr>
        <w:t> </w:t>
      </w:r>
      <w:r>
        <w:rPr/>
        <w:t>sides and bottom of the beaker. The temperature adjustment vial was adjusted</w:t>
      </w:r>
      <w:r>
        <w:rPr>
          <w:spacing w:val="1"/>
        </w:rPr>
        <w:t> </w:t>
      </w:r>
      <w:r>
        <w:rPr/>
        <w:t>accordingly.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pH</w:t>
      </w:r>
      <w:r>
        <w:rPr>
          <w:spacing w:val="-3"/>
        </w:rPr>
        <w:t> </w:t>
      </w:r>
      <w:r>
        <w:rPr/>
        <w:t>meter</w:t>
      </w:r>
      <w:r>
        <w:rPr>
          <w:spacing w:val="-1"/>
        </w:rPr>
        <w:t> </w:t>
      </w:r>
      <w:r>
        <w:rPr/>
        <w:t>was turned</w:t>
      </w:r>
      <w:r>
        <w:rPr>
          <w:spacing w:val="-2"/>
        </w:rPr>
        <w:t> </w:t>
      </w:r>
      <w:r>
        <w:rPr/>
        <w:t>on and the</w:t>
      </w:r>
      <w:r>
        <w:rPr>
          <w:spacing w:val="-5"/>
        </w:rPr>
        <w:t> </w:t>
      </w:r>
      <w:r>
        <w:rPr/>
        <w:t>pH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recorded.</w:t>
      </w:r>
    </w:p>
    <w:p>
      <w:pPr>
        <w:pStyle w:val="BodyText"/>
        <w:spacing w:before="8"/>
      </w:pPr>
    </w:p>
    <w:p>
      <w:pPr>
        <w:pStyle w:val="Heading3"/>
        <w:jc w:val="left"/>
      </w:pPr>
      <w:r>
        <w:rPr/>
        <w:t>Turbidity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7"/>
        <w:jc w:val="both"/>
      </w:pPr>
      <w:r>
        <w:rPr/>
        <w:t>AOAC method 970.14 was selected. A 2ml sample was placed in a clean, dry</w:t>
      </w:r>
      <w:r>
        <w:rPr>
          <w:spacing w:val="1"/>
        </w:rPr>
        <w:t> </w:t>
      </w:r>
      <w:r>
        <w:rPr/>
        <w:t>turbidity</w:t>
      </w:r>
      <w:r>
        <w:rPr>
          <w:spacing w:val="41"/>
        </w:rPr>
        <w:t> </w:t>
      </w:r>
      <w:r>
        <w:rPr/>
        <w:t>vial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capped</w:t>
      </w:r>
      <w:r>
        <w:rPr>
          <w:spacing w:val="44"/>
        </w:rPr>
        <w:t> </w:t>
      </w:r>
      <w:r>
        <w:rPr/>
        <w:t>securely.</w:t>
      </w:r>
      <w:r>
        <w:rPr>
          <w:spacing w:val="42"/>
        </w:rPr>
        <w:t> </w:t>
      </w:r>
      <w:r>
        <w:rPr/>
        <w:t>Excess</w:t>
      </w:r>
      <w:r>
        <w:rPr>
          <w:spacing w:val="38"/>
        </w:rPr>
        <w:t> </w:t>
      </w:r>
      <w:r>
        <w:rPr/>
        <w:t>liquid</w:t>
      </w:r>
      <w:r>
        <w:rPr>
          <w:spacing w:val="42"/>
        </w:rPr>
        <w:t> </w:t>
      </w:r>
      <w:r>
        <w:rPr/>
        <w:t>or</w:t>
      </w:r>
      <w:r>
        <w:rPr>
          <w:spacing w:val="43"/>
        </w:rPr>
        <w:t> </w:t>
      </w:r>
      <w:r>
        <w:rPr/>
        <w:t>fingerprint</w:t>
      </w:r>
      <w:r>
        <w:rPr>
          <w:spacing w:val="40"/>
        </w:rPr>
        <w:t> </w:t>
      </w:r>
      <w:r>
        <w:rPr/>
        <w:t>was</w:t>
      </w:r>
      <w:r>
        <w:rPr>
          <w:spacing w:val="40"/>
        </w:rPr>
        <w:t> </w:t>
      </w:r>
      <w:r>
        <w:rPr/>
        <w:t>wiped</w:t>
      </w:r>
      <w:r>
        <w:rPr>
          <w:spacing w:val="40"/>
        </w:rPr>
        <w:t> </w:t>
      </w:r>
      <w:r>
        <w:rPr/>
        <w:t>off</w:t>
      </w:r>
      <w:r>
        <w:rPr>
          <w:spacing w:val="-65"/>
        </w:rPr>
        <w:t> </w:t>
      </w:r>
      <w:r>
        <w:rPr/>
        <w:t>with a soft cloth. The vial and content was placed into the AQ4500 sample</w:t>
      </w:r>
      <w:r>
        <w:rPr>
          <w:spacing w:val="1"/>
        </w:rPr>
        <w:t> </w:t>
      </w:r>
      <w:r>
        <w:rPr/>
        <w:t>chamber. The measure key was then pressed and the result displayed on the</w:t>
      </w:r>
      <w:r>
        <w:rPr>
          <w:spacing w:val="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NTU.</w:t>
      </w:r>
    </w:p>
    <w:p>
      <w:pPr>
        <w:pStyle w:val="BodyText"/>
        <w:spacing w:line="310" w:lineRule="exact"/>
        <w:ind w:left="1180"/>
        <w:jc w:val="both"/>
      </w:pPr>
      <w:r>
        <w:rPr/>
        <w:t>NTU=</w:t>
      </w:r>
      <w:r>
        <w:rPr>
          <w:spacing w:val="-7"/>
        </w:rPr>
        <w:t> </w:t>
      </w:r>
      <w:r>
        <w:rPr/>
        <w:t>Nephelometric</w:t>
      </w:r>
      <w:r>
        <w:rPr>
          <w:spacing w:val="-7"/>
        </w:rPr>
        <w:t> </w:t>
      </w:r>
      <w:r>
        <w:rPr/>
        <w:t>Turbidity</w:t>
      </w:r>
      <w:r>
        <w:rPr>
          <w:spacing w:val="-5"/>
        </w:rPr>
        <w:t> </w:t>
      </w:r>
      <w:r>
        <w:rPr/>
        <w:t>Unit.</w:t>
      </w:r>
    </w:p>
    <w:p>
      <w:pPr>
        <w:spacing w:after="0" w:line="310" w:lineRule="exact"/>
        <w:jc w:val="both"/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</w:pPr>
      <w:r>
        <w:rPr/>
        <w:t>Total</w:t>
      </w:r>
      <w:r>
        <w:rPr>
          <w:spacing w:val="-3"/>
        </w:rPr>
        <w:t> </w:t>
      </w:r>
      <w:r>
        <w:rPr/>
        <w:t>Solids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894"/>
        <w:jc w:val="both"/>
      </w:pPr>
      <w:r>
        <w:rPr/>
        <w:t>The method employed was as detailed by Food compliance laboratory unit of</w:t>
      </w:r>
      <w:r>
        <w:rPr>
          <w:spacing w:val="1"/>
        </w:rPr>
        <w:t> </w:t>
      </w:r>
      <w:r>
        <w:rPr/>
        <w:t>National Agency for Food and Drug Administration and Control (NAFDAC),</w:t>
      </w:r>
      <w:r>
        <w:rPr>
          <w:spacing w:val="1"/>
        </w:rPr>
        <w:t> </w:t>
      </w:r>
      <w:r>
        <w:rPr/>
        <w:t>Oshodi,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(NAFDAC</w:t>
      </w:r>
      <w:r>
        <w:rPr>
          <w:spacing w:val="1"/>
        </w:rPr>
        <w:t> </w:t>
      </w:r>
      <w:r>
        <w:rPr/>
        <w:t>SOP</w:t>
      </w:r>
      <w:r>
        <w:rPr>
          <w:spacing w:val="1"/>
        </w:rPr>
        <w:t> </w:t>
      </w:r>
      <w:r>
        <w:rPr/>
        <w:t>Code:</w:t>
      </w:r>
      <w:r>
        <w:rPr>
          <w:spacing w:val="1"/>
        </w:rPr>
        <w:t> </w:t>
      </w:r>
      <w:r>
        <w:rPr/>
        <w:t>FC:</w:t>
      </w:r>
      <w:r>
        <w:rPr>
          <w:spacing w:val="1"/>
        </w:rPr>
        <w:t> </w:t>
      </w:r>
      <w:r>
        <w:rPr/>
        <w:t>07.2.2).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Satorious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analyzer was switched on from the mains till off is displayed on the dash board.</w:t>
      </w:r>
      <w:r>
        <w:rPr>
          <w:spacing w:val="1"/>
        </w:rPr>
        <w:t> </w:t>
      </w:r>
      <w:r>
        <w:rPr/>
        <w:t>The (1/Q) ON/OFF key was pressed to display the satorious logo followed by the</w:t>
      </w:r>
      <w:r>
        <w:rPr>
          <w:spacing w:val="-65"/>
        </w:rPr>
        <w:t> </w:t>
      </w:r>
      <w:r>
        <w:rPr/>
        <w:t>0.000g and the heating programmer. The instrument was allowed to warm up and</w:t>
      </w:r>
      <w:r>
        <w:rPr>
          <w:spacing w:val="-65"/>
        </w:rPr>
        <w:t> </w:t>
      </w:r>
      <w:r>
        <w:rPr/>
        <w:t>stabilize for at least 30 minutes in order to reach 105</w:t>
      </w:r>
      <w:r>
        <w:rPr>
          <w:vertAlign w:val="superscript"/>
        </w:rPr>
        <w:t>o</w:t>
      </w:r>
      <w:r>
        <w:rPr>
          <w:vertAlign w:val="baseline"/>
        </w:rPr>
        <w:t>C. The sample chamber was</w:t>
      </w:r>
      <w:r>
        <w:rPr>
          <w:spacing w:val="-65"/>
          <w:vertAlign w:val="baseline"/>
        </w:rPr>
        <w:t> </w:t>
      </w:r>
      <w:r>
        <w:rPr>
          <w:vertAlign w:val="baseline"/>
        </w:rPr>
        <w:t>opened to position a new sample pan draft shield on the pan support. The 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pan was tarred (zeroed) by selecting the tare function as needed to get 0.000g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dash board and the ENTER key pressed. The prepared sample was 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spread</w:t>
      </w:r>
      <w:r>
        <w:rPr>
          <w:spacing w:val="34"/>
          <w:vertAlign w:val="baseline"/>
        </w:rPr>
        <w:t> </w:t>
      </w:r>
      <w:r>
        <w:rPr>
          <w:vertAlign w:val="baseline"/>
        </w:rPr>
        <w:t>on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pan</w:t>
      </w:r>
      <w:r>
        <w:rPr>
          <w:spacing w:val="32"/>
          <w:vertAlign w:val="baseline"/>
        </w:rPr>
        <w:t> </w:t>
      </w:r>
      <w:r>
        <w:rPr>
          <w:vertAlign w:val="baseline"/>
        </w:rPr>
        <w:t>draft</w:t>
      </w:r>
      <w:r>
        <w:rPr>
          <w:spacing w:val="33"/>
          <w:vertAlign w:val="baseline"/>
        </w:rPr>
        <w:t> </w:t>
      </w:r>
      <w:r>
        <w:rPr>
          <w:vertAlign w:val="baseline"/>
        </w:rPr>
        <w:t>shield</w:t>
      </w:r>
      <w:r>
        <w:rPr>
          <w:spacing w:val="33"/>
          <w:vertAlign w:val="baseline"/>
        </w:rPr>
        <w:t> </w:t>
      </w:r>
      <w:r>
        <w:rPr>
          <w:vertAlign w:val="baseline"/>
        </w:rPr>
        <w:t>uniformly.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sample</w:t>
      </w:r>
      <w:r>
        <w:rPr>
          <w:spacing w:val="33"/>
          <w:vertAlign w:val="baseline"/>
        </w:rPr>
        <w:t> </w:t>
      </w:r>
      <w:r>
        <w:rPr>
          <w:vertAlign w:val="baseline"/>
        </w:rPr>
        <w:t>chamber</w:t>
      </w:r>
      <w:r>
        <w:rPr>
          <w:spacing w:val="31"/>
          <w:vertAlign w:val="baseline"/>
        </w:rPr>
        <w:t> </w:t>
      </w:r>
      <w:r>
        <w:rPr>
          <w:vertAlign w:val="baseline"/>
        </w:rPr>
        <w:t>was</w:t>
      </w:r>
      <w:r>
        <w:rPr>
          <w:spacing w:val="33"/>
          <w:vertAlign w:val="baseline"/>
        </w:rPr>
        <w:t> </w:t>
      </w:r>
      <w:r>
        <w:rPr>
          <w:vertAlign w:val="baseline"/>
        </w:rPr>
        <w:t>closed</w:t>
      </w:r>
      <w:r>
        <w:rPr>
          <w:spacing w:val="-65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programmer</w:t>
      </w:r>
      <w:r>
        <w:rPr>
          <w:spacing w:val="1"/>
          <w:vertAlign w:val="baseline"/>
        </w:rPr>
        <w:t> </w:t>
      </w:r>
      <w:r>
        <w:rPr>
          <w:vertAlign w:val="baseline"/>
        </w:rPr>
        <w:t>started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ENTER key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pressed.</w:t>
      </w:r>
      <w:r>
        <w:rPr>
          <w:spacing w:val="6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 programmer shuts off automatically once no further moisture or 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loss</w:t>
      </w:r>
      <w:r>
        <w:rPr>
          <w:spacing w:val="-1"/>
          <w:vertAlign w:val="baseline"/>
        </w:rPr>
        <w:t> </w:t>
      </w:r>
      <w:r>
        <w:rPr>
          <w:vertAlign w:val="baseline"/>
        </w:rPr>
        <w:t>is detected.</w:t>
      </w:r>
    </w:p>
    <w:p>
      <w:pPr>
        <w:pStyle w:val="BodyText"/>
        <w:spacing w:line="480" w:lineRule="auto"/>
        <w:ind w:left="1180" w:right="902"/>
        <w:jc w:val="both"/>
      </w:pPr>
      <w:r>
        <w:rPr/>
        <w:t>The percentage weight loss due to the amount of moisture loss is displayed</w:t>
      </w:r>
      <w:r>
        <w:rPr>
          <w:spacing w:val="1"/>
        </w:rPr>
        <w:t> </w:t>
      </w:r>
      <w:r>
        <w:rPr/>
        <w:t>automatically and the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loss</w:t>
      </w:r>
      <w:r>
        <w:rPr>
          <w:spacing w:val="-1"/>
        </w:rPr>
        <w:t> </w:t>
      </w:r>
      <w:r>
        <w:rPr/>
        <w:t>is recorded.</w:t>
      </w:r>
    </w:p>
    <w:p>
      <w:pPr>
        <w:pStyle w:val="BodyText"/>
        <w:spacing w:line="310" w:lineRule="exact"/>
        <w:ind w:left="1180"/>
        <w:jc w:val="both"/>
      </w:pPr>
      <w:r>
        <w:rPr/>
        <w:t>Total</w:t>
      </w:r>
      <w:r>
        <w:rPr>
          <w:spacing w:val="-3"/>
        </w:rPr>
        <w:t> </w:t>
      </w:r>
      <w:r>
        <w:rPr/>
        <w:t>Solids</w:t>
      </w:r>
      <w:r>
        <w:rPr>
          <w:spacing w:val="67"/>
        </w:rPr>
        <w:t> </w:t>
      </w:r>
      <w:r>
        <w:rPr/>
        <w:t>=</w:t>
      </w:r>
      <w:r>
        <w:rPr>
          <w:spacing w:val="-3"/>
        </w:rPr>
        <w:t> </w:t>
      </w:r>
      <w:r>
        <w:rPr/>
        <w:t>100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%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loss.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3"/>
        <w:spacing w:before="250"/>
      </w:pPr>
      <w:r>
        <w:rPr/>
        <w:t>Micro</w:t>
      </w:r>
      <w:r>
        <w:rPr>
          <w:spacing w:val="-4"/>
        </w:rPr>
        <w:t> </w:t>
      </w:r>
      <w:r>
        <w:rPr/>
        <w:t>metals</w:t>
      </w:r>
      <w:r>
        <w:rPr>
          <w:spacing w:val="-1"/>
        </w:rPr>
        <w:t> </w:t>
      </w:r>
      <w:r>
        <w:rPr/>
        <w:t>(Arsenic,</w:t>
      </w:r>
      <w:r>
        <w:rPr>
          <w:spacing w:val="-2"/>
        </w:rPr>
        <w:t> </w:t>
      </w:r>
      <w:r>
        <w:rPr/>
        <w:t>Cadmium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Copper)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77" w:lineRule="auto"/>
        <w:ind w:left="1180" w:right="897"/>
        <w:jc w:val="both"/>
      </w:pPr>
      <w:r>
        <w:rPr/>
        <w:t>Before the analysis, all beer samples were degassed using an ultrasonic bath for</w:t>
      </w:r>
      <w:r>
        <w:rPr>
          <w:spacing w:val="1"/>
        </w:rPr>
        <w:t> </w:t>
      </w:r>
      <w:r>
        <w:rPr/>
        <w:t>30</w:t>
      </w:r>
      <w:r>
        <w:rPr>
          <w:spacing w:val="56"/>
        </w:rPr>
        <w:t> </w:t>
      </w:r>
      <w:r>
        <w:rPr/>
        <w:t>minutes.</w:t>
      </w:r>
      <w:r>
        <w:rPr>
          <w:spacing w:val="55"/>
        </w:rPr>
        <w:t> </w:t>
      </w:r>
      <w:r>
        <w:rPr/>
        <w:t>A</w:t>
      </w:r>
      <w:r>
        <w:rPr>
          <w:spacing w:val="56"/>
        </w:rPr>
        <w:t> </w:t>
      </w:r>
      <w:r>
        <w:rPr/>
        <w:t>10ml</w:t>
      </w:r>
      <w:r>
        <w:rPr>
          <w:spacing w:val="57"/>
        </w:rPr>
        <w:t> </w:t>
      </w:r>
      <w:r>
        <w:rPr/>
        <w:t>aliquot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degassed</w:t>
      </w:r>
      <w:r>
        <w:rPr>
          <w:spacing w:val="56"/>
        </w:rPr>
        <w:t> </w:t>
      </w:r>
      <w:r>
        <w:rPr/>
        <w:t>sample</w:t>
      </w:r>
      <w:r>
        <w:rPr>
          <w:spacing w:val="56"/>
        </w:rPr>
        <w:t> </w:t>
      </w:r>
      <w:r>
        <w:rPr/>
        <w:t>was</w:t>
      </w:r>
      <w:r>
        <w:rPr>
          <w:spacing w:val="55"/>
        </w:rPr>
        <w:t> </w:t>
      </w:r>
      <w:r>
        <w:rPr/>
        <w:t>mixed</w:t>
      </w:r>
      <w:r>
        <w:rPr>
          <w:spacing w:val="57"/>
        </w:rPr>
        <w:t> </w:t>
      </w:r>
      <w:r>
        <w:rPr/>
        <w:t>with</w:t>
      </w:r>
      <w:r>
        <w:rPr>
          <w:spacing w:val="56"/>
        </w:rPr>
        <w:t> </w:t>
      </w:r>
      <w:r>
        <w:rPr/>
        <w:t>2ml</w:t>
      </w:r>
      <w:r>
        <w:rPr>
          <w:spacing w:val="55"/>
        </w:rPr>
        <w:t> </w:t>
      </w:r>
      <w:r>
        <w:rPr/>
        <w:t>of</w:t>
      </w:r>
    </w:p>
    <w:p>
      <w:pPr>
        <w:spacing w:after="0" w:line="477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concentrated nitric acid and 2ml of hydrogen peroxide in a digestion tube. The</w:t>
      </w:r>
      <w:r>
        <w:rPr>
          <w:spacing w:val="1"/>
        </w:rPr>
        <w:t> </w:t>
      </w:r>
      <w:r>
        <w:rPr/>
        <w:t>mixture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heated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1</w:t>
      </w:r>
      <w:r>
        <w:rPr>
          <w:spacing w:val="15"/>
        </w:rPr>
        <w:t> </w:t>
      </w:r>
      <w:r>
        <w:rPr/>
        <w:t>hour</w:t>
      </w:r>
      <w:r>
        <w:rPr>
          <w:spacing w:val="17"/>
        </w:rPr>
        <w:t> </w:t>
      </w:r>
      <w:r>
        <w:rPr/>
        <w:t>at</w:t>
      </w:r>
      <w:r>
        <w:rPr>
          <w:spacing w:val="18"/>
        </w:rPr>
        <w:t> </w:t>
      </w:r>
      <w:r>
        <w:rPr/>
        <w:t>100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3"/>
          <w:vertAlign w:val="baseline"/>
        </w:rPr>
        <w:t> </w:t>
      </w:r>
      <w:r>
        <w:rPr>
          <w:vertAlign w:val="baseline"/>
        </w:rPr>
        <w:t>until</w:t>
      </w:r>
      <w:r>
        <w:rPr>
          <w:spacing w:val="15"/>
          <w:vertAlign w:val="baseline"/>
        </w:rPr>
        <w:t> </w:t>
      </w:r>
      <w:r>
        <w:rPr>
          <w:vertAlign w:val="baseline"/>
        </w:rPr>
        <w:t>complete</w:t>
      </w:r>
      <w:r>
        <w:rPr>
          <w:spacing w:val="17"/>
          <w:vertAlign w:val="baseline"/>
        </w:rPr>
        <w:t> </w:t>
      </w:r>
      <w:r>
        <w:rPr>
          <w:vertAlign w:val="baseline"/>
        </w:rPr>
        <w:t>clarification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-65"/>
          <w:vertAlign w:val="baseline"/>
        </w:rPr>
        <w:t> </w:t>
      </w:r>
      <w:r>
        <w:rPr>
          <w:vertAlign w:val="baseline"/>
        </w:rPr>
        <w:t>to cool, and filtered and diluted to 25ml with deionized water. Analytical blanks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prepared in a similar manner, but omitting the test sample. The solutions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subsequently analyzed for Arsenic, Cadmium and Copper using Atomic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 Spectrophotometer.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</w:pPr>
      <w:r>
        <w:rPr/>
        <w:t>Bitterness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Bitterness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ASBC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23A.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mililitre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decarbonated and foam freed beer sample was measured into a 50ml centrifuge</w:t>
      </w:r>
      <w:r>
        <w:rPr>
          <w:spacing w:val="1"/>
        </w:rPr>
        <w:t> </w:t>
      </w:r>
      <w:r>
        <w:rPr/>
        <w:t>tube. To this was added 1ml 3M hydrochloric acid and 20ml iso-octane. The tube</w:t>
      </w:r>
      <w:r>
        <w:rPr>
          <w:spacing w:val="-65"/>
        </w:rPr>
        <w:t> </w:t>
      </w:r>
      <w:r>
        <w:rPr/>
        <w:t>was stoppered and agitated for 15 minutes. The tube was further centrifuged for 3</w:t>
      </w:r>
      <w:r>
        <w:rPr>
          <w:spacing w:val="-65"/>
        </w:rPr>
        <w:t> </w:t>
      </w:r>
      <w:r>
        <w:rPr/>
        <w:t>minutes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3000</w:t>
      </w:r>
      <w:r>
        <w:rPr>
          <w:spacing w:val="-2"/>
        </w:rPr>
        <w:t> </w:t>
      </w:r>
      <w:r>
        <w:rPr/>
        <w:t>rpm.</w:t>
      </w:r>
    </w:p>
    <w:p>
      <w:pPr>
        <w:pStyle w:val="BodyText"/>
        <w:spacing w:line="480" w:lineRule="auto"/>
        <w:ind w:left="1180" w:right="893"/>
        <w:jc w:val="both"/>
      </w:pPr>
      <w:r>
        <w:rPr/>
        <w:t>An iso-octane blank was prepared into a 1cm quartz curvet. A clear iso-octane</w:t>
      </w:r>
      <w:r>
        <w:rPr>
          <w:spacing w:val="1"/>
        </w:rPr>
        <w:t> </w:t>
      </w:r>
      <w:r>
        <w:rPr/>
        <w:t>phase</w:t>
      </w:r>
      <w:r>
        <w:rPr>
          <w:spacing w:val="-4"/>
        </w:rPr>
        <w:t> </w:t>
      </w:r>
      <w:r>
        <w:rPr/>
        <w:t>in the</w:t>
      </w:r>
      <w:r>
        <w:rPr>
          <w:spacing w:val="-2"/>
        </w:rPr>
        <w:t> </w:t>
      </w:r>
      <w:r>
        <w:rPr/>
        <w:t>centrifuge</w:t>
      </w:r>
      <w:r>
        <w:rPr>
          <w:spacing w:val="-4"/>
        </w:rPr>
        <w:t> </w:t>
      </w:r>
      <w:r>
        <w:rPr/>
        <w:t>tube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pipetted</w:t>
      </w:r>
      <w:r>
        <w:rPr>
          <w:spacing w:val="-1"/>
        </w:rPr>
        <w:t> </w:t>
      </w:r>
      <w:r>
        <w:rPr/>
        <w:t>into</w:t>
      </w:r>
      <w:r>
        <w:rPr>
          <w:spacing w:val="-3"/>
        </w:rPr>
        <w:t> </w:t>
      </w:r>
      <w:r>
        <w:rPr/>
        <w:t>another</w:t>
      </w:r>
      <w:r>
        <w:rPr>
          <w:spacing w:val="-1"/>
        </w:rPr>
        <w:t> </w:t>
      </w:r>
      <w:r>
        <w:rPr/>
        <w:t>curvet</w:t>
      </w:r>
      <w:r>
        <w:rPr>
          <w:spacing w:val="-3"/>
        </w:rPr>
        <w:t> </w:t>
      </w:r>
      <w:r>
        <w:rPr/>
        <w:t>and stoppered.</w:t>
      </w:r>
    </w:p>
    <w:p>
      <w:pPr>
        <w:pStyle w:val="BodyText"/>
        <w:spacing w:line="480" w:lineRule="auto"/>
        <w:ind w:left="1180" w:right="900"/>
        <w:jc w:val="both"/>
      </w:pPr>
      <w:r>
        <w:rPr/>
        <w:t>The spectrophotometer’s </w:t>
      </w:r>
      <w:r>
        <w:rPr>
          <w:rFonts w:ascii="Symbol" w:hAnsi="Symbol"/>
        </w:rPr>
        <w:t></w:t>
      </w:r>
      <w:r>
        <w:rPr/>
        <w:t> was set at 275nanometer and zeroed with the blank</w:t>
      </w:r>
      <w:r>
        <w:rPr>
          <w:spacing w:val="1"/>
        </w:rPr>
        <w:t> </w:t>
      </w:r>
      <w:r>
        <w:rPr/>
        <w:t>before the absorbance of the sample was read. The reading was multiplied by 50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spacing w:line="480" w:lineRule="auto"/>
        <w:ind w:left="1180" w:right="893"/>
        <w:jc w:val="both"/>
      </w:pPr>
      <w:r>
        <w:rPr/>
        <w:t>Absorbance at 275 nanometer x 50 = Bitterness in IBUwhere IBU = International</w:t>
      </w:r>
      <w:r>
        <w:rPr>
          <w:spacing w:val="-65"/>
        </w:rPr>
        <w:t> </w:t>
      </w:r>
      <w:r>
        <w:rPr/>
        <w:t>Bitterness</w:t>
      </w:r>
      <w:r>
        <w:rPr>
          <w:spacing w:val="-3"/>
        </w:rPr>
        <w:t> </w:t>
      </w:r>
      <w:r>
        <w:rPr/>
        <w:t>Unit.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2"/>
          <w:numId w:val="9"/>
        </w:numPr>
        <w:tabs>
          <w:tab w:pos="1925" w:val="left" w:leader="none"/>
        </w:tabs>
        <w:spacing w:line="240" w:lineRule="auto" w:before="90" w:after="0"/>
        <w:ind w:left="1924" w:right="0" w:hanging="745"/>
        <w:jc w:val="both"/>
      </w:pPr>
      <w:r>
        <w:rPr/>
        <w:t>Statistical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898"/>
        <w:jc w:val="both"/>
      </w:pPr>
      <w:r>
        <w:rPr/>
        <w:t>Tables were generated using the Schimadzu GC – MS solution software and MS</w:t>
      </w:r>
      <w:r>
        <w:rPr>
          <w:spacing w:val="1"/>
        </w:rPr>
        <w:t> </w:t>
      </w:r>
      <w:r>
        <w:rPr/>
        <w:t>library.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triplicate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and</w:t>
      </w:r>
      <w:r>
        <w:rPr>
          <w:spacing w:val="67"/>
        </w:rPr>
        <w:t> </w:t>
      </w:r>
      <w:r>
        <w:rPr/>
        <w:t>metal</w:t>
      </w:r>
      <w:r>
        <w:rPr>
          <w:spacing w:val="1"/>
        </w:rPr>
        <w:t> </w:t>
      </w:r>
      <w:r>
        <w:rPr/>
        <w:t>content analysis of extracts, and the investigation of physicochemical properties</w:t>
      </w:r>
      <w:r>
        <w:rPr>
          <w:spacing w:val="1"/>
        </w:rPr>
        <w:t> </w:t>
      </w:r>
      <w:r>
        <w:rPr/>
        <w:t>of the brewed beer samples, the mean, standard deviation and range in all the</w:t>
      </w:r>
      <w:r>
        <w:rPr>
          <w:spacing w:val="1"/>
        </w:rPr>
        <w:t> </w:t>
      </w:r>
      <w:r>
        <w:rPr/>
        <w:t>studies were evaluated (Appendix 4). The mean values were used to construct bar</w:t>
      </w:r>
      <w:r>
        <w:rPr>
          <w:spacing w:val="-65"/>
        </w:rPr>
        <w:t> </w:t>
      </w:r>
      <w:r>
        <w:rPr/>
        <w:t>charts</w:t>
      </w:r>
      <w:r>
        <w:rPr>
          <w:spacing w:val="-1"/>
        </w:rPr>
        <w:t> </w:t>
      </w:r>
      <w:r>
        <w:rPr/>
        <w:t>for easy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results.</w:t>
      </w:r>
    </w:p>
    <w:p>
      <w:pPr>
        <w:pStyle w:val="BodyText"/>
        <w:spacing w:line="480" w:lineRule="auto" w:before="198"/>
        <w:ind w:left="1180" w:right="893"/>
        <w:jc w:val="both"/>
      </w:pPr>
      <w:r>
        <w:rPr/>
        <w:t>Simple statistics (ranking) was employed to determine the significant 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(hops)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vegetables.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ranking,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determined the existence of the significant difference among isomerized hop</w:t>
      </w:r>
      <w:r>
        <w:rPr>
          <w:spacing w:val="1"/>
        </w:rPr>
        <w:t> </w:t>
      </w:r>
      <w:r>
        <w:rPr/>
        <w:t>(control), </w:t>
      </w:r>
      <w:r>
        <w:rPr>
          <w:i/>
        </w:rPr>
        <w:t>G. kola, A. indica, V. amyadalina </w:t>
      </w:r>
      <w:r>
        <w:rPr/>
        <w:t>and </w:t>
      </w:r>
      <w:r>
        <w:rPr>
          <w:i/>
        </w:rPr>
        <w:t>G. Latifolium </w:t>
      </w:r>
      <w:r>
        <w:rPr/>
        <w:t>on one hand and</w:t>
      </w:r>
      <w:r>
        <w:rPr>
          <w:spacing w:val="1"/>
        </w:rPr>
        <w:t> </w:t>
      </w:r>
      <w:r>
        <w:rPr/>
        <w:t>hop leaf (control), </w:t>
      </w:r>
      <w:r>
        <w:rPr>
          <w:i/>
        </w:rPr>
        <w:t>G. kola, A. indica, V. amygdalina</w:t>
      </w:r>
      <w:r>
        <w:rPr>
          <w:i/>
          <w:spacing w:val="67"/>
        </w:rPr>
        <w:t> </w:t>
      </w:r>
      <w:r>
        <w:rPr/>
        <w:t>and </w:t>
      </w:r>
      <w:r>
        <w:rPr>
          <w:i/>
        </w:rPr>
        <w:t>G. latifolium </w:t>
      </w:r>
      <w:r>
        <w:rPr/>
        <w:t>on the</w:t>
      </w:r>
      <w:r>
        <w:rPr>
          <w:spacing w:val="1"/>
        </w:rPr>
        <w:t> </w:t>
      </w:r>
      <w:r>
        <w:rPr/>
        <w:t>other hand. We employed test of significant difference using one way Analysis of</w:t>
      </w:r>
      <w:r>
        <w:rPr>
          <w:spacing w:val="-65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(Special</w:t>
      </w:r>
      <w:r>
        <w:rPr>
          <w:spacing w:val="-65"/>
        </w:rPr>
        <w:t> </w:t>
      </w:r>
      <w:r>
        <w:rPr/>
        <w:t>Package</w:t>
      </w:r>
      <w:r>
        <w:rPr>
          <w:spacing w:val="-2"/>
        </w:rPr>
        <w:t> </w:t>
      </w:r>
      <w:r>
        <w:rPr/>
        <w:t>for Social</w:t>
      </w:r>
      <w:r>
        <w:rPr>
          <w:spacing w:val="-2"/>
        </w:rPr>
        <w:t> </w:t>
      </w:r>
      <w:r>
        <w:rPr/>
        <w:t>Sciences) Version</w:t>
      </w:r>
      <w:r>
        <w:rPr>
          <w:spacing w:val="-2"/>
        </w:rPr>
        <w:t> </w:t>
      </w:r>
      <w:r>
        <w:rPr/>
        <w:t>20.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5"/>
        </w:rPr>
      </w:pPr>
    </w:p>
    <w:p>
      <w:pPr>
        <w:pStyle w:val="Heading3"/>
        <w:numPr>
          <w:ilvl w:val="2"/>
          <w:numId w:val="9"/>
        </w:numPr>
        <w:tabs>
          <w:tab w:pos="1925" w:val="left" w:leader="none"/>
        </w:tabs>
        <w:spacing w:line="240" w:lineRule="auto" w:before="1" w:after="0"/>
        <w:ind w:left="1924" w:right="0" w:hanging="745"/>
        <w:jc w:val="both"/>
      </w:pPr>
      <w:r>
        <w:rPr/>
        <w:t>Ranking</w:t>
      </w:r>
    </w:p>
    <w:p>
      <w:pPr>
        <w:pStyle w:val="BodyText"/>
        <w:spacing w:line="480" w:lineRule="auto" w:before="236"/>
        <w:ind w:left="1180" w:right="894"/>
        <w:jc w:val="both"/>
      </w:pPr>
      <w:r>
        <w:rPr/>
        <w:t>In the test of significant difference, One Way Analysis of Variance (ANOVA) is</w:t>
      </w:r>
      <w:r>
        <w:rPr>
          <w:spacing w:val="1"/>
        </w:rPr>
        <w:t> </w:t>
      </w:r>
      <w:r>
        <w:rPr/>
        <w:t>the most suitable tool as it has the capacity to show the existence of difference at</w:t>
      </w:r>
      <w:r>
        <w:rPr>
          <w:spacing w:val="1"/>
        </w:rPr>
        <w:t> </w:t>
      </w:r>
      <w:r>
        <w:rPr/>
        <w:t>5% level of significance (Gupta, 2011). In ANOVA, two hypotheses, H</w:t>
      </w:r>
      <w:r>
        <w:rPr>
          <w:vertAlign w:val="subscript"/>
        </w:rPr>
        <w:t>0</w:t>
      </w:r>
      <w:r>
        <w:rPr>
          <w:vertAlign w:val="baseline"/>
        </w:rPr>
        <w:t> and H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tested for:</w:t>
      </w:r>
    </w:p>
    <w:p>
      <w:pPr>
        <w:pStyle w:val="BodyText"/>
        <w:spacing w:before="3"/>
        <w:ind w:left="1900"/>
        <w:jc w:val="both"/>
      </w:pPr>
      <w:r>
        <w:rPr>
          <w:b/>
        </w:rPr>
        <w:t>H</w:t>
      </w:r>
      <w:r>
        <w:rPr>
          <w:b/>
          <w:vertAlign w:val="subscript"/>
        </w:rPr>
        <w:t>0</w:t>
      </w:r>
      <w:r>
        <w:rPr>
          <w:b/>
          <w:vertAlign w:val="baseline"/>
        </w:rPr>
        <w:t>;  </w:t>
      </w:r>
      <w:r>
        <w:rPr>
          <w:b/>
          <w:spacing w:val="54"/>
          <w:vertAlign w:val="baseline"/>
        </w:rPr>
        <w:t> </w:t>
      </w:r>
      <w:r>
        <w:rPr>
          <w:vertAlign w:val="baseline"/>
        </w:rPr>
        <w:t>there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no significant</w:t>
      </w:r>
      <w:r>
        <w:rPr>
          <w:spacing w:val="-3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among samples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interest.</w:t>
      </w:r>
    </w:p>
    <w:p>
      <w:pPr>
        <w:spacing w:after="0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719" w:val="left" w:leader="none"/>
        </w:tabs>
        <w:spacing w:before="90"/>
        <w:ind w:right="282"/>
        <w:jc w:val="center"/>
      </w:pPr>
      <w:r>
        <w:rPr>
          <w:b/>
        </w:rPr>
        <w:t>H</w:t>
      </w:r>
      <w:r>
        <w:rPr>
          <w:b/>
          <w:vertAlign w:val="subscript"/>
        </w:rPr>
        <w:t>1</w:t>
      </w:r>
      <w:r>
        <w:rPr>
          <w:b/>
          <w:vertAlign w:val="baseline"/>
        </w:rPr>
        <w:t>;</w:t>
        <w:tab/>
      </w:r>
      <w:r>
        <w:rPr>
          <w:vertAlign w:val="baseline"/>
        </w:rPr>
        <w:t>there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5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among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4"/>
          <w:vertAlign w:val="baseline"/>
        </w:rPr>
        <w:t> </w:t>
      </w:r>
      <w:r>
        <w:rPr>
          <w:vertAlign w:val="baseline"/>
        </w:rPr>
        <w:t>of interest.</w:t>
      </w:r>
    </w:p>
    <w:p>
      <w:pPr>
        <w:pStyle w:val="BodyText"/>
        <w:spacing w:before="2"/>
        <w:rPr>
          <w:sz w:val="44"/>
        </w:rPr>
      </w:pPr>
    </w:p>
    <w:p>
      <w:pPr>
        <w:pStyle w:val="BodyText"/>
        <w:spacing w:line="482" w:lineRule="auto"/>
        <w:ind w:left="1180" w:right="903"/>
        <w:jc w:val="both"/>
      </w:pPr>
      <w:r>
        <w:rPr/>
        <w:t>The result of the p- value (significance value) is used to accept or reject either of</w:t>
      </w:r>
      <w:r>
        <w:rPr>
          <w:spacing w:val="1"/>
        </w:rPr>
        <w:t> </w:t>
      </w:r>
      <w:r>
        <w:rPr/>
        <w:t>the hypotheses.</w:t>
      </w:r>
      <w:r>
        <w:rPr>
          <w:spacing w:val="1"/>
        </w:rPr>
        <w:t> </w:t>
      </w:r>
      <w:r>
        <w:rPr/>
        <w:t>The results/outputs of this test using SPSS (Special Package for</w:t>
      </w:r>
      <w:r>
        <w:rPr>
          <w:spacing w:val="1"/>
        </w:rPr>
        <w:t> </w:t>
      </w:r>
      <w:r>
        <w:rPr/>
        <w:t>Social</w:t>
      </w:r>
      <w:r>
        <w:rPr>
          <w:spacing w:val="-3"/>
        </w:rPr>
        <w:t> </w:t>
      </w:r>
      <w:r>
        <w:rPr/>
        <w:t>Science)</w:t>
      </w:r>
      <w:r>
        <w:rPr>
          <w:spacing w:val="-3"/>
        </w:rPr>
        <w:t> </w:t>
      </w:r>
      <w:r>
        <w:rPr/>
        <w:t>version</w:t>
      </w:r>
      <w:r>
        <w:rPr>
          <w:spacing w:val="1"/>
        </w:rPr>
        <w:t> </w:t>
      </w:r>
      <w:r>
        <w:rPr/>
        <w:t>20 are</w:t>
      </w:r>
      <w:r>
        <w:rPr>
          <w:spacing w:val="-1"/>
        </w:rPr>
        <w:t> </w:t>
      </w:r>
      <w:r>
        <w:rPr/>
        <w:t>annexed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5.</w:t>
      </w:r>
    </w:p>
    <w:p>
      <w:pPr>
        <w:spacing w:after="0" w:line="482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ind w:left="280"/>
      </w:pPr>
      <w:r>
        <w:rPr/>
        <w:t>CHAPTER</w:t>
      </w:r>
      <w:r>
        <w:rPr>
          <w:spacing w:val="-2"/>
        </w:rPr>
        <w:t> </w:t>
      </w:r>
      <w:r>
        <w:rPr/>
        <w:t>FOUR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Heading2"/>
      </w:pP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DISCUSSIONS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1"/>
          <w:numId w:val="10"/>
        </w:numPr>
        <w:tabs>
          <w:tab w:pos="1661" w:val="left" w:leader="none"/>
        </w:tabs>
        <w:spacing w:line="240" w:lineRule="auto" w:before="0" w:after="0"/>
        <w:ind w:left="1660" w:right="0" w:hanging="481"/>
        <w:jc w:val="both"/>
        <w:rPr>
          <w:b/>
          <w:sz w:val="24"/>
        </w:rPr>
      </w:pP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QUALITY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21" w:val="left" w:leader="none"/>
        </w:tabs>
        <w:spacing w:line="240" w:lineRule="auto" w:before="0" w:after="0"/>
        <w:ind w:left="1720" w:right="0" w:hanging="54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1180" w:right="890" w:firstLine="60"/>
        <w:jc w:val="left"/>
        <w:rPr>
          <w:sz w:val="24"/>
        </w:rPr>
      </w:pPr>
      <w:r>
        <w:rPr>
          <w:sz w:val="24"/>
        </w:rPr>
        <w:t>Fig. 4.1 (a-f) shows isomerized hop extract and the extracts from hop leaf, </w:t>
      </w:r>
      <w:r>
        <w:rPr>
          <w:i/>
          <w:sz w:val="24"/>
        </w:rPr>
        <w:t>G</w:t>
      </w:r>
      <w:r>
        <w:rPr>
          <w:sz w:val="24"/>
        </w:rPr>
        <w:t>. </w:t>
      </w:r>
      <w:r>
        <w:rPr>
          <w:i/>
          <w:sz w:val="24"/>
        </w:rPr>
        <w:t>kola</w:t>
      </w:r>
      <w:r>
        <w:rPr>
          <w:sz w:val="24"/>
        </w:rPr>
        <w:t>, </w:t>
      </w:r>
      <w:r>
        <w:rPr>
          <w:i/>
          <w:sz w:val="24"/>
        </w:rPr>
        <w:t>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indica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V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amygdalina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i/>
          <w:sz w:val="24"/>
        </w:rPr>
        <w:t>G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latifolium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extracts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obtained as</w:t>
      </w:r>
      <w:r>
        <w:rPr>
          <w:spacing w:val="1"/>
          <w:sz w:val="24"/>
        </w:rPr>
        <w:t> </w:t>
      </w:r>
      <w:r>
        <w:rPr>
          <w:sz w:val="24"/>
        </w:rPr>
        <w:t>viscous syrup.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1354455</wp:posOffset>
            </wp:positionH>
            <wp:positionV relativeFrom="paragraph">
              <wp:posOffset>107275</wp:posOffset>
            </wp:positionV>
            <wp:extent cx="1686208" cy="788860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208" cy="78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3246141</wp:posOffset>
            </wp:positionH>
            <wp:positionV relativeFrom="paragraph">
              <wp:posOffset>170407</wp:posOffset>
            </wp:positionV>
            <wp:extent cx="1677236" cy="714375"/>
            <wp:effectExtent l="0" t="0" r="0" b="0"/>
            <wp:wrapTopAndBottom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36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7.836212pt;margin-top:11.441546pt;width:120.8pt;height:64.9pt;mso-position-horizontal-relative:page;mso-position-vertical-relative:paragraph;z-index:-15714304;mso-wrap-distance-left:0;mso-wrap-distance-right:0" coordorigin="8357,229" coordsize="2416,1298">
            <v:shape style="position:absolute;left:8360;top:228;width:2412;height:1298" type="#_x0000_t75" stroked="false">
              <v:imagedata r:id="rId16" o:title=""/>
            </v:shape>
            <v:shape style="position:absolute;left:8360;top:234;width:2391;height:1281" coordorigin="8361,235" coordsize="2391,1281" path="m9553,235l9617,235,9675,238,9739,243,9797,249,9855,255,9914,264,9967,275,10020,284,10126,313,10226,345,10316,382,10359,403,10401,423,10444,446,10481,469,10513,492,10550,519,10608,571,10661,626,10698,684,10730,747,10746,811,10751,843,10751,875,10751,910,10746,942,10741,973,10730,1005,10714,1034,10698,1066,10682,1095,10661,1124,10634,1153,10608,1182,10581,1208,10550,1234,10513,1257,10481,1283,10444,1307,10401,1327,10359,1350,10316,1370,10274,1388,10226,1405,10179,1422,10126,1440,10073,1451,10020,1466,9967,1477,9914,1486,9855,1495,9797,1504,9739,1509,9675,1512,9617,1515,9553,1515,9495,1515,9431,1512,9315,1504,9198,1486,9087,1466,9034,1451,8986,1440,8885,1405,8795,1370,8711,1327,8668,1307,8594,1257,8530,1208,8477,1153,8451,1124,8430,1095,8414,1066,8398,1034,8382,1005,8371,973,8366,942,8361,910,8361,875,8361,843,8366,811,8382,747,8414,684,8451,626,8504,571,8530,545,8562,519,8594,492,8631,469,8668,446,8711,423,8753,403,8795,382,8838,362,8885,345,8933,327,8986,313,9034,298,9087,284,9145,275,9198,264,9256,255,9315,249,9373,243,9431,238,9495,235,9553,235xe" filled="false" stroked="true" strokeweight=".343763pt" strokecolor="#1f1a17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3"/>
          <w:numId w:val="10"/>
        </w:numPr>
        <w:tabs>
          <w:tab w:pos="5092" w:val="left" w:leader="none"/>
          <w:tab w:pos="5093" w:val="left" w:leader="none"/>
          <w:tab w:pos="7930" w:val="left" w:leader="none"/>
        </w:tabs>
        <w:spacing w:line="240" w:lineRule="auto" w:before="11" w:after="0"/>
        <w:ind w:left="5093" w:right="0" w:hanging="2473"/>
        <w:jc w:val="left"/>
        <w:rPr>
          <w:sz w:val="27"/>
        </w:rPr>
      </w:pPr>
      <w:r>
        <w:rPr>
          <w:sz w:val="27"/>
        </w:rPr>
        <w:t>(b)</w:t>
        <w:tab/>
        <w:t>(c)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group style="position:absolute;margin-left:97.549736pt;margin-top:10.354835pt;width:148pt;height:68.5pt;mso-position-horizontal-relative:page;mso-position-vertical-relative:paragraph;z-index:-15713792;mso-wrap-distance-left:0;mso-wrap-distance-right:0" coordorigin="1951,207" coordsize="2960,1370">
            <v:shape style="position:absolute;left:1965;top:223;width:2938;height:1343" type="#_x0000_t75" stroked="false">
              <v:imagedata r:id="rId17" o:title=""/>
            </v:shape>
            <v:shape style="position:absolute;left:1951;top:207;width:2960;height:1370" coordorigin="1951,207" coordsize="2960,1370" path="m3431,207l3357,213,3283,213,3061,229,2994,241,2920,251,2854,263,2787,279,2728,295,2661,311,2543,343,2388,409,2358,419,2336,431,2314,447,2269,469,2247,485,2203,507,2180,523,2166,539,2143,551,2129,567,2114,577,2099,593,2077,611,2062,627,2055,643,2040,659,2025,669,2018,687,2003,703,1981,751,1973,773,1958,805,1958,823,1951,839,1951,947,1958,963,1958,979,1973,1013,1981,1035,2003,1083,2018,1099,2025,1115,2040,1127,2055,1143,2062,1159,2077,1175,2099,1191,2114,1209,2129,1219,2143,1235,2166,1247,2180,1263,2203,1279,2247,1301,2269,1317,2314,1339,2336,1355,2358,1365,2388,1377,2543,1443,2661,1475,2728,1491,2787,1507,2854,1523,2920,1535,2994,1545,3061,1557,3283,1573,3357,1573,3431,1577,3431,1551,3283,1551,3135,1539,3068,1529,2994,1523,2861,1501,2802,1485,2735,1475,2676,1459,2617,1437,2558,1421,2506,1399,2454,1383,2402,1355,2380,1345,2351,1333,2284,1301,2225,1257,2203,1247,2166,1219,2151,1203,2136,1191,2121,1175,2106,1165,2062,1115,2055,1105,2040,1089,1988,975,1988,959,1981,941,1981,843,1988,827,1988,811,2040,697,2055,681,2062,669,2106,621,2121,611,2136,593,2151,583,2166,567,2203,539,2225,529,2284,485,2351,453,2380,441,2402,431,2454,403,2506,387,2558,365,2617,349,2676,327,2735,311,2802,301,2861,283,2994,263,3068,257,3135,245,3283,235,3431,235,3431,207xm3431,207l3431,235,3579,235,3727,245,3793,257,3867,263,4001,283,4060,301,4126,311,4185,327,4245,349,4304,365,4356,387,4407,403,4459,431,4481,441,4511,453,4578,485,4637,529,4659,539,4696,567,4711,583,4726,593,4740,611,4755,621,4800,669,4807,681,4822,697,4874,811,4874,827,4881,843,4881,941,4874,959,4874,975,4822,1089,4807,1105,4800,1115,4785,1133,4755,1165,4740,1175,4726,1191,4711,1203,4696,1219,4659,1247,4637,1257,4578,1301,4511,1333,4481,1345,4459,1355,4407,1383,4356,1399,4304,1421,4245,1437,4185,1459,4126,1475,4060,1485,4001,1501,3867,1523,3793,1529,3727,1539,3579,1551,3431,1551,3431,1577,3505,1573,3579,1573,3801,1557,3867,1545,3941,1535,4008,1523,4075,1507,4134,1491,4200,1475,4319,1443,4474,1377,4504,1365,4526,1355,4548,1339,4592,1317,4615,1301,4659,1279,4681,1263,4696,1247,4718,1235,4733,1219,4748,1209,4763,1191,4785,1175,4800,1159,4807,1143,4822,1127,4837,1115,4844,1099,4859,1083,4881,1035,4888,1013,4903,979,4903,963,4911,947,4911,839,4903,823,4903,805,4888,773,4881,751,4859,703,4844,687,4837,669,4822,659,4807,643,4800,627,4785,611,4763,593,4748,577,4733,567,4718,551,4696,539,4681,523,4659,507,4615,485,4592,469,4548,447,4526,431,4504,419,4474,409,4319,343,4200,311,4134,295,4075,279,4008,263,3941,251,3867,241,3801,229,3579,213,3505,213,3431,207xe" filled="true" fillcolor="#1f1a17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74.171021pt;margin-top:10.091605pt;width:133.15pt;height:60.4pt;mso-position-horizontal-relative:page;mso-position-vertical-relative:paragraph;z-index:-15713280;mso-wrap-distance-left:0;mso-wrap-distance-right:0" coordorigin="5483,202" coordsize="2663,1208">
            <v:shape style="position:absolute;left:5505;top:215;width:2604;height:1184" type="#_x0000_t75" stroked="false">
              <v:imagedata r:id="rId18" o:title=""/>
            </v:shape>
            <v:shape style="position:absolute;left:5483;top:201;width:2663;height:1208" coordorigin="5483,202" coordsize="2663,1208" path="m6815,1392l6513,1392,6550,1396,6579,1400,6616,1404,6646,1404,6682,1408,6778,1408,6815,1410,6815,1392xm7116,1392l6815,1392,6815,1410,6851,1408,6947,1408,6984,1404,7013,1404,7050,1400,7079,1396,7116,1392xm6682,220l6484,220,6454,228,6418,232,6359,240,6329,246,6300,250,6270,258,6241,262,6153,284,6131,288,6101,296,6072,308,6050,316,6020,322,5998,330,5969,342,5947,350,5925,360,5903,368,5873,380,5748,444,5733,456,5711,470,5682,494,5660,504,5645,520,5616,542,5601,558,5594,574,5579,584,5564,600,5557,610,5550,626,5535,642,5520,672,5513,682,5505,698,5505,714,5491,744,5491,790,5483,808,5491,824,5491,868,5505,900,5505,914,5513,930,5520,940,5535,972,5550,986,5557,1002,5564,1012,5579,1028,5594,1040,5601,1054,5616,1070,5645,1092,5660,1108,5682,1120,5711,1142,5733,1156,5748,1168,5873,1232,5903,1244,5925,1252,5947,1264,5969,1270,5998,1282,6020,1290,6072,1304,6101,1316,6131,1324,6153,1328,6241,1350,6270,1354,6300,1362,6329,1366,6359,1374,6454,1384,6484,1392,6682,1392,6653,1388,6616,1388,6587,1384,6425,1366,6337,1354,6307,1346,6278,1342,6248,1336,6226,1328,6197,1324,6087,1294,6064,1286,6035,1278,6013,1266,5969,1252,5939,1240,5917,1228,5895,1222,5873,1210,5851,1202,5836,1192,5792,1168,5778,1156,5756,1146,5741,1134,5719,1122,5704,1112,5689,1096,5645,1062,5631,1046,5616,1036,5608,1020,5594,1010,5579,978,5564,968,5550,938,5542,926,5535,910,5535,896,5528,880,5528,864,5520,850,5520,762,5528,748,5528,732,5535,718,5535,702,5542,686,5550,676,5564,646,5579,634,5594,604,5608,592,5616,576,5631,566,5645,550,5689,516,5704,500,5719,490,5741,478,5756,466,5778,456,5792,444,5836,422,5851,410,5873,402,5895,392,5917,384,5939,372,5969,360,6013,346,6035,334,6064,326,6087,318,6116,312,6138,304,6197,288,6226,284,6278,270,6307,266,6337,258,6425,246,6462,244,6550,232,6587,228,6616,224,6653,224,6682,220xm7146,220l6947,220,6977,224,7013,224,7043,228,7079,232,7168,244,7205,246,7293,258,7322,266,7352,270,7403,284,7433,288,7491,304,7513,312,7543,318,7565,326,7594,334,7616,346,7661,360,7690,372,7712,384,7734,392,7756,402,7778,410,7793,422,7837,444,7852,456,7874,466,7889,478,7911,490,7925,500,7940,516,7984,550,7999,566,8014,576,8021,592,8036,604,8050,634,8065,646,8080,676,8087,686,8094,702,8094,718,8102,732,8102,748,8109,762,8109,850,8102,864,8102,880,8094,896,8094,910,8087,926,8080,938,8065,968,8050,978,8036,1010,8021,1020,8014,1036,7999,1046,7984,1062,7940,1096,7925,1112,7911,1122,7889,1134,7874,1146,7852,1156,7837,1168,7793,1192,7778,1202,7756,1210,7734,1222,7712,1228,7690,1240,7661,1252,7616,1266,7594,1278,7565,1286,7543,1294,7433,1324,7403,1328,7381,1336,7352,1342,7322,1346,7293,1354,7205,1366,7043,1384,7013,1388,6977,1388,6947,1392,7146,1392,7175,1384,7271,1374,7300,1366,7330,1362,7359,1354,7388,1350,7477,1328,7499,1324,7528,1316,7558,1304,7609,1290,7631,1282,7661,1270,7683,1264,7705,1252,7727,1244,7756,1232,7881,1168,7896,1156,7918,1142,7947,1120,7969,1108,7984,1092,8014,1070,8028,1054,8036,1040,8050,1028,8065,1012,8072,1002,8080,986,8094,972,8109,940,8117,930,8124,914,8124,900,8139,868,8139,824,8146,808,8139,790,8139,744,8124,714,8124,698,8117,682,8109,672,8094,642,8080,626,8072,610,8065,600,8050,584,8036,574,8028,558,8014,542,7984,520,7969,504,7947,494,7918,470,7896,456,7881,444,7756,380,7727,368,7705,360,7683,350,7661,342,7631,330,7609,322,7580,316,7558,308,7528,296,7499,288,7477,284,7388,262,7359,258,7330,250,7300,246,7271,240,7212,232,7175,228,7146,220xm6815,202l6778,206,6682,206,6646,210,6616,210,6579,212,6550,216,6513,220,6815,220,6815,202xm6815,202l6815,220,7116,220,7079,216,7050,212,7013,210,6984,210,6947,206,6851,206,6815,202xe" filled="true" fillcolor="#1f1a17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24.368347pt;margin-top:10.486143pt;width:129.3pt;height:59.2pt;mso-position-horizontal-relative:page;mso-position-vertical-relative:paragraph;z-index:-15712768;mso-wrap-distance-left:0;mso-wrap-distance-right:0" coordorigin="8487,210" coordsize="2586,1184">
            <v:shape style="position:absolute;left:8512;top:226;width:2545;height:1156" type="#_x0000_t75" stroked="false">
              <v:imagedata r:id="rId19" o:title=""/>
            </v:shape>
            <v:shape style="position:absolute;left:8487;top:209;width:2586;height:1184" coordorigin="8487,210" coordsize="2586,1184" path="m9780,210l9714,216,9647,216,9588,222,9522,222,9463,234,9397,240,9338,246,9221,270,9171,282,9113,298,9063,310,8913,364,8871,382,8829,406,8788,424,8754,448,8713,470,8646,518,8621,548,8596,572,8579,584,8571,596,8562,612,8554,624,8537,636,8529,654,8529,666,8521,684,8512,696,8504,714,8504,726,8496,744,8496,784,8487,802,8496,820,8496,862,8504,880,8504,892,8512,910,8521,922,8529,938,8529,950,8537,968,8554,980,8562,992,8571,1010,8579,1022,8596,1034,8621,1058,8646,1086,8713,1134,8754,1158,8788,1182,8829,1200,8871,1224,8913,1240,9063,1294,9113,1306,9171,1324,9221,1336,9338,1360,9397,1366,9463,1372,9522,1384,9588,1384,9647,1390,9714,1390,9780,1394,9780,1366,9655,1366,9588,1360,9530,1354,9463,1348,9405,1342,9347,1330,9288,1324,9238,1312,9180,1300,9130,1282,9080,1270,8980,1236,8938,1218,8888,1200,8846,1182,8813,1158,8771,1140,8704,1092,8679,1070,8646,1046,8621,1022,8612,1010,8604,992,8587,980,8562,944,8554,926,8554,916,8546,904,8537,886,8537,874,8529,862,8529,744,8537,732,8537,720,8546,702,8554,690,8554,678,8562,660,8587,624,8604,612,8612,596,8621,584,8646,560,8679,536,8704,512,8771,464,8813,448,8846,424,8888,406,8938,388,8980,370,9080,334,9130,322,9180,304,9238,294,9288,282,9347,276,9405,264,9463,258,9530,252,9588,246,9655,240,9780,240,9780,210xm9780,210l9780,240,9905,240,9972,246,10031,252,10097,258,10156,264,10214,276,10273,282,10323,294,10381,304,10431,322,10481,334,10581,370,10623,388,10673,406,10715,424,10748,448,10790,464,10856,512,10881,536,10915,560,10940,584,10948,596,10957,612,10973,624,10998,660,11007,678,11007,690,11015,702,11023,720,11023,732,11032,744,11032,862,11023,874,11023,886,11015,904,11007,916,11007,926,10998,944,10973,980,10957,992,10948,1010,10940,1022,10915,1046,10881,1070,10856,1092,10790,1140,10748,1158,10715,1182,10673,1200,10623,1218,10581,1236,10481,1270,10431,1282,10381,1300,10323,1312,10273,1324,10214,1330,10156,1342,10097,1348,10031,1354,9972,1360,9905,1366,9780,1366,9780,1394,9847,1390,9914,1390,9972,1384,10039,1384,10097,1372,10164,1366,10222,1360,10339,1336,10389,1324,10448,1306,10498,1294,10648,1240,10690,1224,10731,1200,10773,1182,10806,1158,10848,1134,10915,1086,10940,1058,10965,1034,10982,1022,10990,1010,10998,992,11007,980,11023,968,11032,950,11032,938,11040,922,11048,910,11057,892,11057,880,11065,862,11065,820,11073,802,11065,784,11065,744,11057,726,11057,714,11048,696,11040,684,11032,666,11032,654,11023,636,11007,624,10998,612,10990,596,10982,584,10965,572,10940,548,10915,518,10848,470,10806,448,10773,424,10731,406,10690,382,10648,364,10498,310,10448,298,10389,282,10339,270,10222,246,10164,240,10097,234,10039,222,9972,222,9914,216,9847,216,9780,210xe" filled="true" fillcolor="#1f1a17" stroked="false">
              <v:path arrowok="t"/>
              <v:fill typ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11"/>
        </w:numPr>
        <w:tabs>
          <w:tab w:pos="5296" w:val="left" w:leader="none"/>
          <w:tab w:pos="5297" w:val="left" w:leader="none"/>
          <w:tab w:pos="7555" w:val="left" w:leader="none"/>
        </w:tabs>
        <w:spacing w:line="240" w:lineRule="auto" w:before="105" w:after="0"/>
        <w:ind w:left="5296" w:right="0" w:hanging="2677"/>
        <w:jc w:val="left"/>
        <w:rPr>
          <w:sz w:val="27"/>
        </w:rPr>
      </w:pPr>
      <w:r>
        <w:rPr>
          <w:sz w:val="27"/>
        </w:rPr>
        <w:t>(e)</w:t>
        <w:tab/>
        <w:t>(f)</w:t>
      </w:r>
    </w:p>
    <w:p>
      <w:pPr>
        <w:pStyle w:val="BodyText"/>
        <w:spacing w:before="1"/>
      </w:pPr>
    </w:p>
    <w:p>
      <w:pPr>
        <w:tabs>
          <w:tab w:pos="8643" w:val="left" w:leader="none"/>
        </w:tabs>
        <w:spacing w:before="0"/>
        <w:ind w:left="1180" w:right="0" w:firstLine="0"/>
        <w:jc w:val="left"/>
        <w:rPr>
          <w:i/>
          <w:sz w:val="27"/>
        </w:rPr>
      </w:pPr>
      <w:r>
        <w:rPr>
          <w:sz w:val="27"/>
        </w:rPr>
        <w:t>Fig</w:t>
      </w:r>
      <w:r>
        <w:rPr>
          <w:spacing w:val="13"/>
          <w:sz w:val="27"/>
        </w:rPr>
        <w:t> </w:t>
      </w:r>
      <w:r>
        <w:rPr>
          <w:sz w:val="27"/>
        </w:rPr>
        <w:t>4.1:</w:t>
      </w:r>
      <w:r>
        <w:rPr>
          <w:spacing w:val="92"/>
          <w:sz w:val="27"/>
        </w:rPr>
        <w:t> </w:t>
      </w:r>
      <w:r>
        <w:rPr>
          <w:sz w:val="27"/>
        </w:rPr>
        <w:t>The</w:t>
      </w:r>
      <w:r>
        <w:rPr>
          <w:spacing w:val="12"/>
          <w:sz w:val="27"/>
        </w:rPr>
        <w:t> </w:t>
      </w:r>
      <w:r>
        <w:rPr>
          <w:sz w:val="27"/>
        </w:rPr>
        <w:t>extracts</w:t>
      </w:r>
      <w:r>
        <w:rPr>
          <w:spacing w:val="16"/>
          <w:sz w:val="27"/>
        </w:rPr>
        <w:t> </w:t>
      </w:r>
      <w:r>
        <w:rPr>
          <w:sz w:val="27"/>
        </w:rPr>
        <w:t>(a)</w:t>
      </w:r>
      <w:r>
        <w:rPr>
          <w:spacing w:val="14"/>
          <w:sz w:val="27"/>
        </w:rPr>
        <w:t> </w:t>
      </w:r>
      <w:r>
        <w:rPr>
          <w:sz w:val="27"/>
        </w:rPr>
        <w:t>Isomerized</w:t>
      </w:r>
      <w:r>
        <w:rPr>
          <w:spacing w:val="11"/>
          <w:sz w:val="27"/>
        </w:rPr>
        <w:t> </w:t>
      </w:r>
      <w:r>
        <w:rPr>
          <w:sz w:val="27"/>
        </w:rPr>
        <w:t>hop</w:t>
      </w:r>
      <w:r>
        <w:rPr>
          <w:spacing w:val="11"/>
          <w:sz w:val="27"/>
        </w:rPr>
        <w:t> </w:t>
      </w:r>
      <w:r>
        <w:rPr>
          <w:sz w:val="27"/>
        </w:rPr>
        <w:t>(b)</w:t>
      </w:r>
      <w:r>
        <w:rPr>
          <w:spacing w:val="13"/>
          <w:sz w:val="27"/>
        </w:rPr>
        <w:t> </w:t>
      </w:r>
      <w:r>
        <w:rPr>
          <w:sz w:val="27"/>
        </w:rPr>
        <w:t>Hop</w:t>
      </w:r>
      <w:r>
        <w:rPr>
          <w:spacing w:val="14"/>
          <w:sz w:val="27"/>
        </w:rPr>
        <w:t> </w:t>
      </w:r>
      <w:r>
        <w:rPr>
          <w:sz w:val="27"/>
        </w:rPr>
        <w:t>leaf</w:t>
      </w:r>
      <w:r>
        <w:rPr>
          <w:spacing w:val="16"/>
          <w:sz w:val="27"/>
        </w:rPr>
        <w:t> </w:t>
      </w:r>
      <w:r>
        <w:rPr>
          <w:sz w:val="27"/>
        </w:rPr>
        <w:t>(c)</w:t>
      </w:r>
      <w:r>
        <w:rPr>
          <w:spacing w:val="14"/>
          <w:sz w:val="27"/>
        </w:rPr>
        <w:t> </w:t>
      </w:r>
      <w:r>
        <w:rPr>
          <w:i/>
          <w:sz w:val="27"/>
        </w:rPr>
        <w:t>G.</w:t>
      </w:r>
      <w:r>
        <w:rPr>
          <w:i/>
          <w:spacing w:val="12"/>
          <w:sz w:val="27"/>
        </w:rPr>
        <w:t> </w:t>
      </w:r>
      <w:r>
        <w:rPr>
          <w:i/>
          <w:sz w:val="27"/>
        </w:rPr>
        <w:t>kola</w:t>
        <w:tab/>
      </w:r>
      <w:r>
        <w:rPr>
          <w:sz w:val="27"/>
        </w:rPr>
        <w:t>(d)</w:t>
      </w:r>
      <w:r>
        <w:rPr>
          <w:spacing w:val="14"/>
          <w:sz w:val="27"/>
        </w:rPr>
        <w:t> </w:t>
      </w:r>
      <w:r>
        <w:rPr>
          <w:i/>
          <w:sz w:val="27"/>
        </w:rPr>
        <w:t>A.</w:t>
      </w:r>
      <w:r>
        <w:rPr>
          <w:i/>
          <w:spacing w:val="11"/>
          <w:sz w:val="27"/>
        </w:rPr>
        <w:t> </w:t>
      </w:r>
      <w:r>
        <w:rPr>
          <w:i/>
          <w:sz w:val="27"/>
        </w:rPr>
        <w:t>indica</w:t>
      </w:r>
    </w:p>
    <w:p>
      <w:pPr>
        <w:pStyle w:val="ListParagraph"/>
        <w:numPr>
          <w:ilvl w:val="0"/>
          <w:numId w:val="11"/>
        </w:numPr>
        <w:tabs>
          <w:tab w:pos="1550" w:val="left" w:leader="none"/>
        </w:tabs>
        <w:spacing w:line="240" w:lineRule="auto" w:before="1" w:after="0"/>
        <w:ind w:left="1550" w:right="0" w:hanging="370"/>
        <w:jc w:val="both"/>
        <w:rPr>
          <w:i/>
          <w:sz w:val="27"/>
        </w:rPr>
      </w:pPr>
      <w:r>
        <w:rPr>
          <w:i/>
          <w:sz w:val="27"/>
        </w:rPr>
        <w:t>V.</w:t>
      </w:r>
      <w:r>
        <w:rPr>
          <w:i/>
          <w:spacing w:val="-7"/>
          <w:sz w:val="27"/>
        </w:rPr>
        <w:t> </w:t>
      </w:r>
      <w:r>
        <w:rPr>
          <w:i/>
          <w:sz w:val="27"/>
        </w:rPr>
        <w:t>amygdalina</w:t>
      </w:r>
      <w:r>
        <w:rPr>
          <w:i/>
          <w:spacing w:val="-1"/>
          <w:sz w:val="27"/>
        </w:rPr>
        <w:t> </w:t>
      </w:r>
      <w:r>
        <w:rPr>
          <w:sz w:val="27"/>
        </w:rPr>
        <w:t>(f)</w:t>
      </w:r>
      <w:r>
        <w:rPr>
          <w:spacing w:val="-5"/>
          <w:sz w:val="27"/>
        </w:rPr>
        <w:t> </w:t>
      </w:r>
      <w:r>
        <w:rPr>
          <w:i/>
          <w:sz w:val="27"/>
        </w:rPr>
        <w:t>G.</w:t>
      </w:r>
      <w:r>
        <w:rPr>
          <w:i/>
          <w:spacing w:val="-3"/>
          <w:sz w:val="27"/>
        </w:rPr>
        <w:t> </w:t>
      </w:r>
      <w:r>
        <w:rPr>
          <w:i/>
          <w:sz w:val="27"/>
        </w:rPr>
        <w:t>latifolium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ListParagraph"/>
        <w:numPr>
          <w:ilvl w:val="2"/>
          <w:numId w:val="10"/>
        </w:numPr>
        <w:tabs>
          <w:tab w:pos="1721" w:val="left" w:leader="none"/>
        </w:tabs>
        <w:spacing w:line="240" w:lineRule="auto" w:before="175" w:after="0"/>
        <w:ind w:left="1720" w:right="0" w:hanging="541"/>
        <w:jc w:val="both"/>
        <w:rPr>
          <w:b/>
          <w:sz w:val="24"/>
        </w:rPr>
      </w:pPr>
      <w:r>
        <w:rPr>
          <w:b/>
          <w:sz w:val="24"/>
        </w:rPr>
        <w:t>TLC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1180" w:right="895" w:firstLine="60"/>
        <w:jc w:val="both"/>
        <w:rPr>
          <w:sz w:val="24"/>
        </w:rPr>
      </w:pPr>
      <w:r>
        <w:rPr>
          <w:sz w:val="24"/>
        </w:rPr>
        <w:t>The extracts of </w:t>
      </w:r>
      <w:r>
        <w:rPr>
          <w:i/>
          <w:sz w:val="24"/>
        </w:rPr>
        <w:t>G</w:t>
      </w:r>
      <w:r>
        <w:rPr>
          <w:sz w:val="24"/>
        </w:rPr>
        <w:t>. </w:t>
      </w:r>
      <w:r>
        <w:rPr>
          <w:i/>
          <w:sz w:val="24"/>
        </w:rPr>
        <w:t>kola</w:t>
      </w:r>
      <w:r>
        <w:rPr>
          <w:sz w:val="24"/>
        </w:rPr>
        <w:t>, </w:t>
      </w:r>
      <w:r>
        <w:rPr>
          <w:i/>
          <w:sz w:val="24"/>
        </w:rPr>
        <w:t>A</w:t>
      </w:r>
      <w:r>
        <w:rPr>
          <w:sz w:val="24"/>
        </w:rPr>
        <w:t>. </w:t>
      </w:r>
      <w:r>
        <w:rPr>
          <w:i/>
          <w:sz w:val="24"/>
        </w:rPr>
        <w:t>indica</w:t>
      </w:r>
      <w:r>
        <w:rPr>
          <w:sz w:val="24"/>
        </w:rPr>
        <w:t>, </w:t>
      </w:r>
      <w:r>
        <w:rPr>
          <w:i/>
          <w:sz w:val="24"/>
        </w:rPr>
        <w:t>V</w:t>
      </w:r>
      <w:r>
        <w:rPr>
          <w:sz w:val="24"/>
        </w:rPr>
        <w:t>. </w:t>
      </w:r>
      <w:r>
        <w:rPr>
          <w:i/>
          <w:sz w:val="24"/>
        </w:rPr>
        <w:t>amygdalina</w:t>
      </w:r>
      <w:r>
        <w:rPr>
          <w:sz w:val="24"/>
        </w:rPr>
        <w:t>, </w:t>
      </w:r>
      <w:r>
        <w:rPr>
          <w:i/>
          <w:sz w:val="24"/>
        </w:rPr>
        <w:t>G</w:t>
      </w:r>
      <w:r>
        <w:rPr>
          <w:sz w:val="24"/>
        </w:rPr>
        <w:t>. </w:t>
      </w:r>
      <w:r>
        <w:rPr>
          <w:i/>
          <w:sz w:val="24"/>
        </w:rPr>
        <w:t>latifolium</w:t>
      </w:r>
      <w:r>
        <w:rPr>
          <w:sz w:val="24"/>
        </w:rPr>
        <w:t>, hop leaf and isomerized</w:t>
      </w:r>
      <w:r>
        <w:rPr>
          <w:spacing w:val="1"/>
          <w:sz w:val="24"/>
        </w:rPr>
        <w:t> </w:t>
      </w:r>
      <w:r>
        <w:rPr>
          <w:sz w:val="24"/>
        </w:rPr>
        <w:t>hop extract showed a total number of 12, 10, 9, 10, 11 and 14 fractions respectively in the</w:t>
      </w:r>
      <w:r>
        <w:rPr>
          <w:spacing w:val="1"/>
          <w:sz w:val="24"/>
        </w:rPr>
        <w:t> </w:t>
      </w:r>
      <w:r>
        <w:rPr>
          <w:sz w:val="24"/>
        </w:rPr>
        <w:t>TLC</w:t>
      </w:r>
      <w:r>
        <w:rPr>
          <w:spacing w:val="1"/>
          <w:sz w:val="24"/>
        </w:rPr>
        <w:t> </w:t>
      </w:r>
      <w:r>
        <w:rPr>
          <w:sz w:val="24"/>
        </w:rPr>
        <w:t>chromatograms.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confirmed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GC</w:t>
      </w:r>
      <w:r>
        <w:rPr>
          <w:spacing w:val="1"/>
          <w:sz w:val="24"/>
        </w:rPr>
        <w:t> </w:t>
      </w:r>
      <w:r>
        <w:rPr>
          <w:sz w:val="24"/>
        </w:rPr>
        <w:t>chromatograms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2.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1"/>
          <w:numId w:val="10"/>
        </w:numPr>
        <w:tabs>
          <w:tab w:pos="1721" w:val="left" w:leader="none"/>
        </w:tabs>
        <w:spacing w:line="240" w:lineRule="auto" w:before="90" w:after="0"/>
        <w:ind w:left="1720" w:right="0" w:hanging="541"/>
        <w:jc w:val="both"/>
      </w:pPr>
      <w:r>
        <w:rPr/>
        <w:t>CHEMICAL</w:t>
      </w:r>
      <w:r>
        <w:rPr>
          <w:spacing w:val="-2"/>
        </w:rPr>
        <w:t> </w:t>
      </w:r>
      <w:r>
        <w:rPr/>
        <w:t>CONSTITUENTS 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EXTRACTS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2035" w:val="left" w:leader="none"/>
        </w:tabs>
        <w:spacing w:line="240" w:lineRule="auto" w:before="0" w:after="0"/>
        <w:ind w:left="2034" w:right="0" w:hanging="855"/>
        <w:jc w:val="both"/>
        <w:rPr>
          <w:b/>
          <w:sz w:val="27"/>
        </w:rPr>
      </w:pPr>
      <w:r>
        <w:rPr>
          <w:b/>
          <w:i/>
          <w:sz w:val="27"/>
        </w:rPr>
        <w:t>Garcinia</w:t>
      </w:r>
      <w:r>
        <w:rPr>
          <w:b/>
          <w:i/>
          <w:spacing w:val="-5"/>
          <w:sz w:val="27"/>
        </w:rPr>
        <w:t> </w:t>
      </w:r>
      <w:r>
        <w:rPr>
          <w:b/>
          <w:i/>
          <w:sz w:val="27"/>
        </w:rPr>
        <w:t>kola</w:t>
      </w:r>
      <w:r>
        <w:rPr>
          <w:b/>
          <w:i/>
          <w:spacing w:val="1"/>
          <w:sz w:val="27"/>
        </w:rPr>
        <w:t> </w:t>
      </w:r>
      <w:r>
        <w:rPr>
          <w:b/>
          <w:sz w:val="27"/>
        </w:rPr>
        <w:t>(Bitter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cola):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The extract of </w:t>
      </w:r>
      <w:r>
        <w:rPr>
          <w:i/>
        </w:rPr>
        <w:t>G</w:t>
      </w:r>
      <w:r>
        <w:rPr/>
        <w:t>. </w:t>
      </w:r>
      <w:r>
        <w:rPr>
          <w:i/>
        </w:rPr>
        <w:t>kola </w:t>
      </w:r>
      <w:r>
        <w:rPr/>
        <w:t>contained twelve constituents (Appendix 2A) and these</w:t>
      </w:r>
      <w:r>
        <w:rPr>
          <w:spacing w:val="1"/>
        </w:rPr>
        <w:t> </w:t>
      </w:r>
      <w:r>
        <w:rPr/>
        <w:t>constituents are shown in Table 4.1. It is shown in the Table that 6-octadecenoic</w:t>
      </w:r>
      <w:r>
        <w:rPr>
          <w:spacing w:val="1"/>
        </w:rPr>
        <w:t> </w:t>
      </w:r>
      <w:r>
        <w:rPr/>
        <w:t>acid was highest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44.09</w:t>
      </w:r>
      <w:r>
        <w:rPr>
          <w:spacing w:val="-2"/>
        </w:rPr>
        <w:t> </w:t>
      </w:r>
      <w:r>
        <w:rPr/>
        <w:t>%.</w:t>
      </w:r>
    </w:p>
    <w:p>
      <w:pPr>
        <w:pStyle w:val="BodyText"/>
        <w:rPr>
          <w:sz w:val="30"/>
        </w:rPr>
      </w:pPr>
    </w:p>
    <w:p>
      <w:pPr>
        <w:pStyle w:val="Heading3"/>
        <w:spacing w:before="219"/>
        <w:rPr>
          <w:i/>
        </w:rPr>
      </w:pPr>
      <w:r>
        <w:rPr/>
        <w:t>Table</w:t>
      </w:r>
      <w:r>
        <w:rPr>
          <w:spacing w:val="-6"/>
        </w:rPr>
        <w:t> </w:t>
      </w:r>
      <w:r>
        <w:rPr/>
        <w:t>4.1:</w:t>
      </w:r>
      <w:r>
        <w:rPr>
          <w:spacing w:val="-1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Proportion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Constituents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G.</w:t>
      </w:r>
      <w:r>
        <w:rPr>
          <w:i/>
          <w:spacing w:val="-6"/>
        </w:rPr>
        <w:t> </w:t>
      </w:r>
      <w:r>
        <w:rPr>
          <w:i/>
        </w:rPr>
        <w:t>kola</w:t>
      </w:r>
    </w:p>
    <w:p>
      <w:pPr>
        <w:pStyle w:val="BodyText"/>
        <w:spacing w:before="5" w:after="1"/>
        <w:rPr>
          <w:b/>
          <w:i/>
          <w:sz w:val="26"/>
        </w:rPr>
      </w:pPr>
    </w:p>
    <w:tbl>
      <w:tblPr>
        <w:tblW w:w="0" w:type="auto"/>
        <w:jc w:val="left"/>
        <w:tblInd w:w="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9"/>
        <w:gridCol w:w="1800"/>
        <w:gridCol w:w="900"/>
        <w:gridCol w:w="1880"/>
        <w:gridCol w:w="526"/>
        <w:gridCol w:w="1320"/>
        <w:gridCol w:w="3144"/>
      </w:tblGrid>
      <w:tr>
        <w:trPr>
          <w:trHeight w:val="299" w:hRule="atLeast"/>
        </w:trPr>
        <w:tc>
          <w:tcPr>
            <w:tcW w:w="5695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27" w:val="left" w:leader="none"/>
              </w:tabs>
              <w:spacing w:line="266" w:lineRule="exact" w:before="13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S/N</w:t>
              <w:tab/>
              <w:t>Constituent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Formula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176" w:right="23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Relative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Proportion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(%)</w:t>
            </w:r>
          </w:p>
        </w:tc>
      </w:tr>
      <w:tr>
        <w:trPr>
          <w:trHeight w:val="474" w:hRule="atLeast"/>
        </w:trPr>
        <w:tc>
          <w:tcPr>
            <w:tcW w:w="5695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27" w:val="left" w:leader="none"/>
              </w:tabs>
              <w:spacing w:before="4"/>
              <w:ind w:left="108"/>
              <w:rPr>
                <w:sz w:val="27"/>
              </w:rPr>
            </w:pPr>
            <w:r>
              <w:rPr>
                <w:sz w:val="27"/>
              </w:rPr>
              <w:t>1.</w:t>
              <w:tab/>
              <w:t>Hexadecanoic,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methyl</w:t>
            </w:r>
            <w:r>
              <w:rPr>
                <w:spacing w:val="-6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109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17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34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76" w:right="228"/>
              <w:jc w:val="center"/>
              <w:rPr>
                <w:sz w:val="27"/>
              </w:rPr>
            </w:pPr>
            <w:r>
              <w:rPr>
                <w:sz w:val="27"/>
              </w:rPr>
              <w:t>0.69</w:t>
            </w:r>
          </w:p>
        </w:tc>
      </w:tr>
      <w:tr>
        <w:trPr>
          <w:trHeight w:val="621" w:hRule="atLeast"/>
        </w:trPr>
        <w:tc>
          <w:tcPr>
            <w:tcW w:w="5695" w:type="dxa"/>
            <w:gridSpan w:val="5"/>
          </w:tcPr>
          <w:p>
            <w:pPr>
              <w:pStyle w:val="TableParagraph"/>
              <w:tabs>
                <w:tab w:pos="727" w:val="left" w:leader="none"/>
              </w:tabs>
              <w:spacing w:before="151"/>
              <w:ind w:left="108"/>
              <w:rPr>
                <w:sz w:val="27"/>
              </w:rPr>
            </w:pPr>
            <w:r>
              <w:rPr>
                <w:sz w:val="27"/>
              </w:rPr>
              <w:t>2.</w:t>
              <w:tab/>
              <w:t>Hexadecanoic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acid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2"/>
              <w:ind w:left="109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16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32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144" w:type="dxa"/>
          </w:tcPr>
          <w:p>
            <w:pPr>
              <w:pStyle w:val="TableParagraph"/>
              <w:spacing w:before="151"/>
              <w:ind w:left="176" w:right="228"/>
              <w:jc w:val="center"/>
              <w:rPr>
                <w:sz w:val="27"/>
              </w:rPr>
            </w:pPr>
            <w:r>
              <w:rPr>
                <w:sz w:val="27"/>
              </w:rPr>
              <w:t>9.30</w:t>
            </w:r>
          </w:p>
        </w:tc>
      </w:tr>
      <w:tr>
        <w:trPr>
          <w:trHeight w:val="621" w:hRule="atLeast"/>
        </w:trPr>
        <w:tc>
          <w:tcPr>
            <w:tcW w:w="5695" w:type="dxa"/>
            <w:gridSpan w:val="5"/>
          </w:tcPr>
          <w:p>
            <w:pPr>
              <w:pStyle w:val="TableParagraph"/>
              <w:tabs>
                <w:tab w:pos="727" w:val="left" w:leader="none"/>
              </w:tabs>
              <w:spacing w:before="151"/>
              <w:ind w:left="108"/>
              <w:rPr>
                <w:sz w:val="27"/>
              </w:rPr>
            </w:pPr>
            <w:r>
              <w:rPr>
                <w:sz w:val="27"/>
              </w:rPr>
              <w:t>3.</w:t>
              <w:tab/>
              <w:t>9-Octadecenoic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methyl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2"/>
              <w:ind w:left="109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19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36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144" w:type="dxa"/>
          </w:tcPr>
          <w:p>
            <w:pPr>
              <w:pStyle w:val="TableParagraph"/>
              <w:spacing w:before="151"/>
              <w:ind w:left="176" w:right="228"/>
              <w:jc w:val="center"/>
              <w:rPr>
                <w:sz w:val="27"/>
              </w:rPr>
            </w:pPr>
            <w:r>
              <w:rPr>
                <w:sz w:val="27"/>
              </w:rPr>
              <w:t>2.84</w:t>
            </w:r>
          </w:p>
        </w:tc>
      </w:tr>
      <w:tr>
        <w:trPr>
          <w:trHeight w:val="620" w:hRule="atLeast"/>
        </w:trPr>
        <w:tc>
          <w:tcPr>
            <w:tcW w:w="5695" w:type="dxa"/>
            <w:gridSpan w:val="5"/>
          </w:tcPr>
          <w:p>
            <w:pPr>
              <w:pStyle w:val="TableParagraph"/>
              <w:tabs>
                <w:tab w:pos="727" w:val="left" w:leader="none"/>
              </w:tabs>
              <w:spacing w:before="151"/>
              <w:ind w:left="108"/>
              <w:rPr>
                <w:sz w:val="27"/>
              </w:rPr>
            </w:pPr>
            <w:r>
              <w:rPr>
                <w:sz w:val="27"/>
              </w:rPr>
              <w:t>4.</w:t>
              <w:tab/>
              <w:t>Octadecanoic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methyl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2"/>
              <w:ind w:left="109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19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38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144" w:type="dxa"/>
          </w:tcPr>
          <w:p>
            <w:pPr>
              <w:pStyle w:val="TableParagraph"/>
              <w:spacing w:before="151"/>
              <w:ind w:left="176" w:right="228"/>
              <w:jc w:val="center"/>
              <w:rPr>
                <w:sz w:val="27"/>
              </w:rPr>
            </w:pPr>
            <w:r>
              <w:rPr>
                <w:sz w:val="27"/>
              </w:rPr>
              <w:t>1.62</w:t>
            </w:r>
          </w:p>
        </w:tc>
      </w:tr>
      <w:tr>
        <w:trPr>
          <w:trHeight w:val="620" w:hRule="atLeast"/>
        </w:trPr>
        <w:tc>
          <w:tcPr>
            <w:tcW w:w="5695" w:type="dxa"/>
            <w:gridSpan w:val="5"/>
          </w:tcPr>
          <w:p>
            <w:pPr>
              <w:pStyle w:val="TableParagraph"/>
              <w:tabs>
                <w:tab w:pos="727" w:val="left" w:leader="none"/>
              </w:tabs>
              <w:spacing w:before="150"/>
              <w:ind w:left="108"/>
              <w:rPr>
                <w:sz w:val="27"/>
              </w:rPr>
            </w:pPr>
            <w:r>
              <w:rPr>
                <w:sz w:val="27"/>
              </w:rPr>
              <w:t>5.</w:t>
              <w:tab/>
              <w:t>6-Octadecenoic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acid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1"/>
              <w:ind w:left="109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18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34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144" w:type="dxa"/>
          </w:tcPr>
          <w:p>
            <w:pPr>
              <w:pStyle w:val="TableParagraph"/>
              <w:spacing w:before="150"/>
              <w:ind w:left="176" w:right="229"/>
              <w:jc w:val="center"/>
              <w:rPr>
                <w:sz w:val="27"/>
              </w:rPr>
            </w:pPr>
            <w:r>
              <w:rPr>
                <w:sz w:val="27"/>
              </w:rPr>
              <w:t>44.09</w:t>
            </w:r>
          </w:p>
        </w:tc>
      </w:tr>
      <w:tr>
        <w:trPr>
          <w:trHeight w:val="621" w:hRule="atLeast"/>
        </w:trPr>
        <w:tc>
          <w:tcPr>
            <w:tcW w:w="5695" w:type="dxa"/>
            <w:gridSpan w:val="5"/>
          </w:tcPr>
          <w:p>
            <w:pPr>
              <w:pStyle w:val="TableParagraph"/>
              <w:tabs>
                <w:tab w:pos="727" w:val="left" w:leader="none"/>
              </w:tabs>
              <w:spacing w:before="151"/>
              <w:ind w:left="108"/>
              <w:rPr>
                <w:sz w:val="27"/>
              </w:rPr>
            </w:pPr>
            <w:r>
              <w:rPr>
                <w:sz w:val="27"/>
              </w:rPr>
              <w:t>6.</w:t>
              <w:tab/>
              <w:t>Octadecanoic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acid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2"/>
              <w:ind w:left="109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18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36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144" w:type="dxa"/>
          </w:tcPr>
          <w:p>
            <w:pPr>
              <w:pStyle w:val="TableParagraph"/>
              <w:spacing w:before="151"/>
              <w:ind w:left="176" w:right="229"/>
              <w:jc w:val="center"/>
              <w:rPr>
                <w:sz w:val="27"/>
              </w:rPr>
            </w:pPr>
            <w:r>
              <w:rPr>
                <w:sz w:val="27"/>
              </w:rPr>
              <w:t>23.31</w:t>
            </w:r>
          </w:p>
        </w:tc>
      </w:tr>
      <w:tr>
        <w:trPr>
          <w:trHeight w:val="620" w:hRule="atLeast"/>
        </w:trPr>
        <w:tc>
          <w:tcPr>
            <w:tcW w:w="5695" w:type="dxa"/>
            <w:gridSpan w:val="5"/>
          </w:tcPr>
          <w:p>
            <w:pPr>
              <w:pStyle w:val="TableParagraph"/>
              <w:tabs>
                <w:tab w:pos="727" w:val="left" w:leader="none"/>
              </w:tabs>
              <w:spacing w:before="151"/>
              <w:ind w:left="108"/>
              <w:rPr>
                <w:sz w:val="27"/>
              </w:rPr>
            </w:pPr>
            <w:r>
              <w:rPr>
                <w:sz w:val="27"/>
              </w:rPr>
              <w:t>7.</w:t>
              <w:tab/>
              <w:t>2-Methyl-3,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13-octadecadein-1-ol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2"/>
              <w:ind w:left="109"/>
              <w:rPr>
                <w:sz w:val="27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19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36</w:t>
            </w:r>
            <w:r>
              <w:rPr>
                <w:position w:val="4"/>
                <w:sz w:val="27"/>
              </w:rPr>
              <w:t>O</w:t>
            </w:r>
          </w:p>
        </w:tc>
        <w:tc>
          <w:tcPr>
            <w:tcW w:w="3144" w:type="dxa"/>
          </w:tcPr>
          <w:p>
            <w:pPr>
              <w:pStyle w:val="TableParagraph"/>
              <w:spacing w:before="151"/>
              <w:ind w:left="176" w:right="228"/>
              <w:jc w:val="center"/>
              <w:rPr>
                <w:sz w:val="27"/>
              </w:rPr>
            </w:pPr>
            <w:r>
              <w:rPr>
                <w:sz w:val="27"/>
              </w:rPr>
              <w:t>4.23</w:t>
            </w:r>
          </w:p>
        </w:tc>
      </w:tr>
      <w:tr>
        <w:trPr>
          <w:trHeight w:val="620" w:hRule="atLeast"/>
        </w:trPr>
        <w:tc>
          <w:tcPr>
            <w:tcW w:w="5695" w:type="dxa"/>
            <w:gridSpan w:val="5"/>
          </w:tcPr>
          <w:p>
            <w:pPr>
              <w:pStyle w:val="TableParagraph"/>
              <w:tabs>
                <w:tab w:pos="727" w:val="left" w:leader="none"/>
              </w:tabs>
              <w:spacing w:before="150"/>
              <w:ind w:left="108"/>
              <w:rPr>
                <w:sz w:val="27"/>
              </w:rPr>
            </w:pPr>
            <w:r>
              <w:rPr>
                <w:sz w:val="27"/>
              </w:rPr>
              <w:t>8.</w:t>
              <w:tab/>
              <w:t>9,12-Octadecadienoic</w:t>
            </w:r>
            <w:r>
              <w:rPr>
                <w:spacing w:val="-6"/>
                <w:sz w:val="27"/>
              </w:rPr>
              <w:t> </w:t>
            </w:r>
            <w:r>
              <w:rPr>
                <w:sz w:val="27"/>
              </w:rPr>
              <w:t>acid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(Grape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seed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oil)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1"/>
              <w:ind w:left="109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18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32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144" w:type="dxa"/>
          </w:tcPr>
          <w:p>
            <w:pPr>
              <w:pStyle w:val="TableParagraph"/>
              <w:spacing w:before="150"/>
              <w:ind w:left="176" w:right="228"/>
              <w:jc w:val="center"/>
              <w:rPr>
                <w:sz w:val="27"/>
              </w:rPr>
            </w:pPr>
            <w:r>
              <w:rPr>
                <w:sz w:val="27"/>
              </w:rPr>
              <w:t>1.04</w:t>
            </w:r>
          </w:p>
        </w:tc>
      </w:tr>
      <w:tr>
        <w:trPr>
          <w:trHeight w:val="767" w:hRule="atLeast"/>
        </w:trPr>
        <w:tc>
          <w:tcPr>
            <w:tcW w:w="5695" w:type="dxa"/>
            <w:gridSpan w:val="5"/>
          </w:tcPr>
          <w:p>
            <w:pPr>
              <w:pStyle w:val="TableParagraph"/>
              <w:tabs>
                <w:tab w:pos="727" w:val="left" w:leader="none"/>
                <w:tab w:pos="2843" w:val="left" w:leader="none"/>
                <w:tab w:pos="3946" w:val="left" w:leader="none"/>
              </w:tabs>
              <w:spacing w:line="310" w:lineRule="atLeast" w:before="131"/>
              <w:ind w:left="727" w:right="102" w:hanging="620"/>
              <w:rPr>
                <w:sz w:val="27"/>
              </w:rPr>
            </w:pPr>
            <w:r>
              <w:rPr>
                <w:sz w:val="27"/>
              </w:rPr>
              <w:t>9.</w:t>
              <w:tab/>
              <w:t>Hexadecanoic</w:t>
              <w:tab/>
              <w:t>acid,</w:t>
              <w:tab/>
              <w:t>2-hydroxy-1,3-</w:t>
            </w:r>
            <w:r>
              <w:rPr>
                <w:spacing w:val="-65"/>
                <w:sz w:val="27"/>
              </w:rPr>
              <w:t> </w:t>
            </w:r>
            <w:r>
              <w:rPr>
                <w:sz w:val="27"/>
              </w:rPr>
              <w:t>propanediyl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2"/>
              <w:ind w:left="109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35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68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5</w:t>
            </w:r>
          </w:p>
        </w:tc>
        <w:tc>
          <w:tcPr>
            <w:tcW w:w="3144" w:type="dxa"/>
          </w:tcPr>
          <w:p>
            <w:pPr>
              <w:pStyle w:val="TableParagraph"/>
              <w:spacing w:before="151"/>
              <w:ind w:left="176" w:right="228"/>
              <w:jc w:val="center"/>
              <w:rPr>
                <w:sz w:val="27"/>
              </w:rPr>
            </w:pPr>
            <w:r>
              <w:rPr>
                <w:sz w:val="27"/>
              </w:rPr>
              <w:t>1.92</w:t>
            </w:r>
          </w:p>
        </w:tc>
      </w:tr>
      <w:tr>
        <w:trPr>
          <w:trHeight w:val="326" w:hRule="atLeast"/>
        </w:trPr>
        <w:tc>
          <w:tcPr>
            <w:tcW w:w="5695" w:type="dxa"/>
            <w:gridSpan w:val="5"/>
          </w:tcPr>
          <w:p>
            <w:pPr>
              <w:pStyle w:val="TableParagraph"/>
              <w:tabs>
                <w:tab w:pos="727" w:val="left" w:leader="none"/>
              </w:tabs>
              <w:spacing w:line="300" w:lineRule="exact" w:before="6"/>
              <w:ind w:left="108"/>
              <w:rPr>
                <w:sz w:val="27"/>
              </w:rPr>
            </w:pPr>
            <w:r>
              <w:rPr>
                <w:sz w:val="27"/>
              </w:rPr>
              <w:t>10.</w:t>
              <w:tab/>
              <w:t>9-Hexadecenal</w:t>
            </w:r>
          </w:p>
        </w:tc>
        <w:tc>
          <w:tcPr>
            <w:tcW w:w="1320" w:type="dxa"/>
          </w:tcPr>
          <w:p>
            <w:pPr>
              <w:pStyle w:val="TableParagraph"/>
              <w:spacing w:line="299" w:lineRule="exact" w:before="7"/>
              <w:ind w:left="109"/>
              <w:rPr>
                <w:sz w:val="27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16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30</w:t>
            </w:r>
            <w:r>
              <w:rPr>
                <w:position w:val="4"/>
                <w:sz w:val="27"/>
              </w:rPr>
              <w:t>O</w:t>
            </w:r>
          </w:p>
        </w:tc>
        <w:tc>
          <w:tcPr>
            <w:tcW w:w="3144" w:type="dxa"/>
          </w:tcPr>
          <w:p>
            <w:pPr>
              <w:pStyle w:val="TableParagraph"/>
              <w:spacing w:line="300" w:lineRule="exact" w:before="6"/>
              <w:ind w:left="176" w:right="228"/>
              <w:jc w:val="center"/>
              <w:rPr>
                <w:sz w:val="27"/>
              </w:rPr>
            </w:pPr>
            <w:r>
              <w:rPr>
                <w:sz w:val="27"/>
              </w:rPr>
              <w:t>7.07</w:t>
            </w:r>
          </w:p>
        </w:tc>
      </w:tr>
      <w:tr>
        <w:trPr>
          <w:trHeight w:val="621" w:hRule="atLeast"/>
        </w:trPr>
        <w:tc>
          <w:tcPr>
            <w:tcW w:w="589" w:type="dxa"/>
          </w:tcPr>
          <w:p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300" w:lineRule="exact"/>
              <w:ind w:left="108"/>
              <w:rPr>
                <w:sz w:val="27"/>
              </w:rPr>
            </w:pPr>
            <w:r>
              <w:rPr>
                <w:sz w:val="27"/>
              </w:rPr>
              <w:t>11.</w:t>
            </w:r>
          </w:p>
        </w:tc>
        <w:tc>
          <w:tcPr>
            <w:tcW w:w="1800" w:type="dxa"/>
          </w:tcPr>
          <w:p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300" w:lineRule="exact"/>
              <w:ind w:left="138"/>
              <w:rPr>
                <w:sz w:val="27"/>
              </w:rPr>
            </w:pPr>
            <w:r>
              <w:rPr>
                <w:sz w:val="27"/>
              </w:rPr>
              <w:t>Octadecanoic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300" w:lineRule="exact"/>
              <w:ind w:left="192"/>
              <w:rPr>
                <w:sz w:val="27"/>
              </w:rPr>
            </w:pPr>
            <w:r>
              <w:rPr>
                <w:sz w:val="27"/>
              </w:rPr>
              <w:t>acid,</w:t>
            </w:r>
          </w:p>
        </w:tc>
        <w:tc>
          <w:tcPr>
            <w:tcW w:w="1880" w:type="dxa"/>
          </w:tcPr>
          <w:p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300" w:lineRule="exact"/>
              <w:ind w:left="191"/>
              <w:rPr>
                <w:sz w:val="27"/>
              </w:rPr>
            </w:pPr>
            <w:r>
              <w:rPr>
                <w:sz w:val="27"/>
              </w:rPr>
              <w:t>2-hydroxyl-1,</w:t>
            </w:r>
          </w:p>
        </w:tc>
        <w:tc>
          <w:tcPr>
            <w:tcW w:w="526" w:type="dxa"/>
          </w:tcPr>
          <w:p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300" w:lineRule="exact"/>
              <w:ind w:left="193"/>
              <w:rPr>
                <w:sz w:val="27"/>
              </w:rPr>
            </w:pPr>
            <w:r>
              <w:rPr>
                <w:sz w:val="27"/>
              </w:rPr>
              <w:t>3-</w:t>
            </w:r>
          </w:p>
        </w:tc>
        <w:tc>
          <w:tcPr>
            <w:tcW w:w="1320" w:type="dxa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99" w:lineRule="exact"/>
              <w:ind w:left="109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39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76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5</w:t>
            </w:r>
          </w:p>
        </w:tc>
        <w:tc>
          <w:tcPr>
            <w:tcW w:w="3144" w:type="dxa"/>
          </w:tcPr>
          <w:p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300" w:lineRule="exact"/>
              <w:ind w:left="176" w:right="228"/>
              <w:jc w:val="center"/>
              <w:rPr>
                <w:sz w:val="27"/>
              </w:rPr>
            </w:pPr>
            <w:r>
              <w:rPr>
                <w:sz w:val="27"/>
              </w:rPr>
              <w:t>2.84</w:t>
            </w:r>
          </w:p>
        </w:tc>
      </w:tr>
    </w:tbl>
    <w:p>
      <w:pPr>
        <w:spacing w:after="0" w:line="300" w:lineRule="exact"/>
        <w:jc w:val="center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line="300" w:lineRule="exact"/>
        <w:ind w:left="1252"/>
      </w:pPr>
      <w:r>
        <w:rPr/>
        <w:t>propanediyl</w:t>
      </w:r>
      <w:r>
        <w:rPr>
          <w:spacing w:val="-4"/>
        </w:rPr>
        <w:t> </w:t>
      </w:r>
      <w:r>
        <w:rPr/>
        <w:t>ester</w:t>
      </w:r>
    </w:p>
    <w:p>
      <w:pPr>
        <w:pStyle w:val="BodyText"/>
        <w:tabs>
          <w:tab w:pos="1252" w:val="left" w:leader="none"/>
        </w:tabs>
        <w:spacing w:line="310" w:lineRule="exact"/>
        <w:ind w:left="633"/>
      </w:pPr>
      <w:r>
        <w:rPr/>
        <w:t>12.</w:t>
        <w:tab/>
        <w:t>Hexadecanoic</w:t>
      </w:r>
      <w:r>
        <w:rPr>
          <w:spacing w:val="116"/>
        </w:rPr>
        <w:t> </w:t>
      </w:r>
      <w:r>
        <w:rPr/>
        <w:t>acid,</w:t>
      </w:r>
      <w:r>
        <w:rPr>
          <w:spacing w:val="114"/>
        </w:rPr>
        <w:t> </w:t>
      </w:r>
      <w:r>
        <w:rPr/>
        <w:t>2,</w:t>
      </w:r>
      <w:r>
        <w:rPr>
          <w:spacing w:val="117"/>
        </w:rPr>
        <w:t> </w:t>
      </w:r>
      <w:r>
        <w:rPr/>
        <w:t>3-dihydroxypropyl</w:t>
      </w:r>
    </w:p>
    <w:p>
      <w:pPr>
        <w:pStyle w:val="BodyText"/>
        <w:tabs>
          <w:tab w:pos="3168" w:val="right" w:leader="none"/>
        </w:tabs>
        <w:spacing w:before="299"/>
        <w:ind w:left="177"/>
      </w:pPr>
      <w:r>
        <w:rPr/>
        <w:br w:type="column"/>
      </w:r>
      <w:r>
        <w:rPr/>
        <w:t>C</w:t>
      </w:r>
      <w:r>
        <w:rPr>
          <w:vertAlign w:val="subscript"/>
        </w:rPr>
        <w:t>19</w:t>
      </w:r>
      <w:r>
        <w:rPr>
          <w:vertAlign w:val="baseline"/>
        </w:rPr>
        <w:t>H</w:t>
      </w:r>
      <w:r>
        <w:rPr>
          <w:vertAlign w:val="subscript"/>
        </w:rPr>
        <w:t>38</w:t>
      </w:r>
      <w:r>
        <w:rPr>
          <w:vertAlign w:val="baseline"/>
        </w:rPr>
        <w:t>O</w:t>
      </w:r>
      <w:r>
        <w:rPr>
          <w:vertAlign w:val="subscript"/>
        </w:rPr>
        <w:t>4</w:t>
      </w:r>
      <w:r>
        <w:rPr>
          <w:position w:val="-3"/>
          <w:vertAlign w:val="baseline"/>
        </w:rPr>
        <w:tab/>
      </w:r>
      <w:r>
        <w:rPr>
          <w:vertAlign w:val="baseline"/>
        </w:rPr>
        <w:t>1.04</w:t>
      </w:r>
    </w:p>
    <w:p>
      <w:pPr>
        <w:spacing w:after="0"/>
        <w:sectPr>
          <w:type w:val="continuous"/>
          <w:pgSz w:w="11910" w:h="16840"/>
          <w:pgMar w:top="1060" w:bottom="280" w:left="620" w:right="360"/>
          <w:cols w:num="2" w:equalWidth="0">
            <w:col w:w="6113" w:space="40"/>
            <w:col w:w="4777"/>
          </w:cols>
        </w:sectPr>
      </w:pPr>
    </w:p>
    <w:p>
      <w:pPr>
        <w:pStyle w:val="BodyText"/>
        <w:tabs>
          <w:tab w:pos="1252" w:val="left" w:leader="none"/>
          <w:tab w:pos="10686" w:val="left" w:leader="none"/>
        </w:tabs>
        <w:spacing w:before="1"/>
        <w:ind w:left="510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ester</w:t>
        <w:tab/>
      </w:r>
    </w:p>
    <w:p>
      <w:pPr>
        <w:spacing w:after="0"/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480" w:lineRule="auto"/>
        <w:ind w:left="1180" w:right="895"/>
        <w:jc w:val="both"/>
      </w:pPr>
      <w:r>
        <w:rPr/>
        <w:t>There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also</w:t>
      </w:r>
      <w:r>
        <w:rPr>
          <w:spacing w:val="16"/>
        </w:rPr>
        <w:t> </w:t>
      </w:r>
      <w:r>
        <w:rPr/>
        <w:t>presence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9,</w:t>
      </w:r>
      <w:r>
        <w:rPr>
          <w:spacing w:val="18"/>
        </w:rPr>
        <w:t> </w:t>
      </w:r>
      <w:r>
        <w:rPr/>
        <w:t>12-octadecadienoic</w:t>
      </w:r>
      <w:r>
        <w:rPr>
          <w:spacing w:val="14"/>
        </w:rPr>
        <w:t> </w:t>
      </w:r>
      <w:r>
        <w:rPr/>
        <w:t>acid,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grape</w:t>
      </w:r>
      <w:r>
        <w:rPr>
          <w:spacing w:val="12"/>
        </w:rPr>
        <w:t> </w:t>
      </w:r>
      <w:r>
        <w:rPr/>
        <w:t>seed</w:t>
      </w:r>
      <w:r>
        <w:rPr>
          <w:spacing w:val="15"/>
        </w:rPr>
        <w:t> </w:t>
      </w:r>
      <w:r>
        <w:rPr/>
        <w:t>oil</w:t>
      </w:r>
      <w:r>
        <w:rPr>
          <w:spacing w:val="14"/>
        </w:rPr>
        <w:t> </w:t>
      </w:r>
      <w:r>
        <w:rPr/>
        <w:t>which</w:t>
      </w:r>
      <w:r>
        <w:rPr>
          <w:spacing w:val="-65"/>
        </w:rPr>
        <w:t> </w:t>
      </w:r>
      <w:r>
        <w:rPr/>
        <w:t>is</w:t>
      </w:r>
      <w:r>
        <w:rPr>
          <w:spacing w:val="34"/>
        </w:rPr>
        <w:t> </w:t>
      </w:r>
      <w:r>
        <w:rPr/>
        <w:t>an</w:t>
      </w:r>
      <w:r>
        <w:rPr>
          <w:spacing w:val="33"/>
        </w:rPr>
        <w:t> </w:t>
      </w:r>
      <w:r>
        <w:rPr/>
        <w:t>essential</w:t>
      </w:r>
      <w:r>
        <w:rPr>
          <w:spacing w:val="33"/>
        </w:rPr>
        <w:t> </w:t>
      </w:r>
      <w:r>
        <w:rPr/>
        <w:t>oil</w:t>
      </w:r>
      <w:r>
        <w:rPr>
          <w:spacing w:val="33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3"/>
        </w:rPr>
        <w:t> </w:t>
      </w:r>
      <w:r>
        <w:rPr/>
        <w:t>hops.</w:t>
      </w:r>
      <w:r>
        <w:rPr>
          <w:spacing w:val="31"/>
        </w:rPr>
        <w:t> </w:t>
      </w:r>
      <w:r>
        <w:rPr/>
        <w:t>Hexadecanoic</w:t>
      </w:r>
      <w:r>
        <w:rPr>
          <w:spacing w:val="33"/>
        </w:rPr>
        <w:t> </w:t>
      </w:r>
      <w:r>
        <w:rPr/>
        <w:t>acid</w:t>
      </w:r>
      <w:r>
        <w:rPr>
          <w:spacing w:val="34"/>
        </w:rPr>
        <w:t> </w:t>
      </w:r>
      <w:r>
        <w:rPr/>
        <w:t>was</w:t>
      </w:r>
      <w:r>
        <w:rPr>
          <w:spacing w:val="36"/>
        </w:rPr>
        <w:t> </w:t>
      </w:r>
      <w:r>
        <w:rPr/>
        <w:t>least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proportion</w:t>
      </w:r>
      <w:r>
        <w:rPr>
          <w:spacing w:val="35"/>
        </w:rPr>
        <w:t> </w:t>
      </w:r>
      <w:r>
        <w:rPr/>
        <w:t>with</w:t>
      </w:r>
    </w:p>
    <w:p>
      <w:pPr>
        <w:pStyle w:val="BodyText"/>
        <w:spacing w:line="309" w:lineRule="exact"/>
        <w:ind w:left="1180"/>
        <w:jc w:val="both"/>
      </w:pPr>
      <w:r>
        <w:rPr/>
        <w:t>0.69</w:t>
      </w:r>
      <w:r>
        <w:rPr>
          <w:spacing w:val="1"/>
        </w:rPr>
        <w:t> </w:t>
      </w:r>
      <w:r>
        <w:rPr/>
        <w:t>%.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2"/>
          <w:numId w:val="10"/>
        </w:numPr>
        <w:tabs>
          <w:tab w:pos="1858" w:val="left" w:leader="none"/>
        </w:tabs>
        <w:spacing w:line="240" w:lineRule="auto" w:before="247" w:after="0"/>
        <w:ind w:left="1857" w:right="0" w:hanging="678"/>
        <w:jc w:val="both"/>
        <w:rPr>
          <w:b/>
          <w:sz w:val="27"/>
        </w:rPr>
      </w:pPr>
      <w:r>
        <w:rPr>
          <w:b/>
          <w:i/>
          <w:sz w:val="27"/>
        </w:rPr>
        <w:t>Azadirachta</w:t>
      </w:r>
      <w:r>
        <w:rPr>
          <w:b/>
          <w:i/>
          <w:spacing w:val="-4"/>
          <w:sz w:val="27"/>
        </w:rPr>
        <w:t> </w:t>
      </w:r>
      <w:r>
        <w:rPr>
          <w:b/>
          <w:i/>
          <w:sz w:val="27"/>
        </w:rPr>
        <w:t>indica</w:t>
      </w:r>
      <w:r>
        <w:rPr>
          <w:b/>
          <w:i/>
          <w:spacing w:val="-3"/>
          <w:sz w:val="27"/>
        </w:rPr>
        <w:t> </w:t>
      </w:r>
      <w:r>
        <w:rPr>
          <w:b/>
          <w:sz w:val="27"/>
        </w:rPr>
        <w:t>(Neem)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1180"/>
        <w:jc w:val="both"/>
      </w:pPr>
      <w:r>
        <w:rPr>
          <w:i/>
        </w:rPr>
        <w:t>A.</w:t>
      </w:r>
      <w:r>
        <w:rPr>
          <w:i/>
          <w:spacing w:val="3"/>
        </w:rPr>
        <w:t> </w:t>
      </w:r>
      <w:r>
        <w:rPr>
          <w:i/>
        </w:rPr>
        <w:t>indica</w:t>
      </w:r>
      <w:r>
        <w:rPr>
          <w:i/>
          <w:spacing w:val="5"/>
        </w:rPr>
        <w:t> </w:t>
      </w:r>
      <w:r>
        <w:rPr/>
        <w:t>extract</w:t>
      </w:r>
      <w:r>
        <w:rPr>
          <w:spacing w:val="2"/>
        </w:rPr>
        <w:t> </w:t>
      </w:r>
      <w:r>
        <w:rPr/>
        <w:t>contained</w:t>
      </w:r>
      <w:r>
        <w:rPr>
          <w:spacing w:val="4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5"/>
        </w:rPr>
        <w:t> </w:t>
      </w:r>
      <w:r>
        <w:rPr/>
        <w:t>constituents</w:t>
      </w:r>
      <w:r>
        <w:rPr>
          <w:spacing w:val="5"/>
        </w:rPr>
        <w:t> </w:t>
      </w:r>
      <w:r>
        <w:rPr/>
        <w:t>as shown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Appendix</w:t>
      </w:r>
      <w:r>
        <w:rPr>
          <w:spacing w:val="4"/>
        </w:rPr>
        <w:t> </w:t>
      </w:r>
      <w:r>
        <w:rPr/>
        <w:t>2B.</w:t>
      </w:r>
      <w:r>
        <w:rPr>
          <w:spacing w:val="4"/>
        </w:rPr>
        <w:t> </w:t>
      </w:r>
      <w:r>
        <w:rPr/>
        <w:t>Table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589" w:val="left" w:leader="none"/>
        </w:tabs>
        <w:spacing w:line="480" w:lineRule="auto" w:before="0" w:after="0"/>
        <w:ind w:left="1180" w:right="894" w:firstLine="0"/>
        <w:jc w:val="both"/>
        <w:rPr>
          <w:sz w:val="27"/>
        </w:rPr>
      </w:pPr>
      <w:r>
        <w:rPr>
          <w:sz w:val="27"/>
        </w:rPr>
        <w:t>shows these constituents and their relative proportion. It is shown in the Table</w:t>
      </w:r>
      <w:r>
        <w:rPr>
          <w:spacing w:val="-65"/>
          <w:sz w:val="27"/>
        </w:rPr>
        <w:t> </w:t>
      </w:r>
      <w:r>
        <w:rPr>
          <w:sz w:val="27"/>
        </w:rPr>
        <w:t>that 6-octadecenoic acid had the highest proportion of 44.96 % and hexadecanoic</w:t>
      </w:r>
      <w:r>
        <w:rPr>
          <w:spacing w:val="1"/>
          <w:sz w:val="27"/>
        </w:rPr>
        <w:t> </w:t>
      </w:r>
      <w:r>
        <w:rPr>
          <w:sz w:val="27"/>
        </w:rPr>
        <w:t>acid-</w:t>
      </w:r>
      <w:r>
        <w:rPr>
          <w:spacing w:val="-3"/>
          <w:sz w:val="27"/>
        </w:rPr>
        <w:t> </w:t>
      </w:r>
      <w:r>
        <w:rPr>
          <w:sz w:val="27"/>
        </w:rPr>
        <w:t>2,</w:t>
      </w:r>
      <w:r>
        <w:rPr>
          <w:spacing w:val="-2"/>
          <w:sz w:val="27"/>
        </w:rPr>
        <w:t> </w:t>
      </w:r>
      <w:r>
        <w:rPr>
          <w:sz w:val="27"/>
        </w:rPr>
        <w:t>3-dihydroxypropyl</w:t>
      </w:r>
      <w:r>
        <w:rPr>
          <w:spacing w:val="-2"/>
          <w:sz w:val="27"/>
        </w:rPr>
        <w:t> </w:t>
      </w:r>
      <w:r>
        <w:rPr>
          <w:sz w:val="27"/>
        </w:rPr>
        <w:t>ester</w:t>
      </w:r>
      <w:r>
        <w:rPr>
          <w:spacing w:val="-4"/>
          <w:sz w:val="27"/>
        </w:rPr>
        <w:t> </w:t>
      </w:r>
      <w:r>
        <w:rPr>
          <w:sz w:val="27"/>
        </w:rPr>
        <w:t>had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-2"/>
          <w:sz w:val="27"/>
        </w:rPr>
        <w:t> </w:t>
      </w:r>
      <w:r>
        <w:rPr>
          <w:sz w:val="27"/>
        </w:rPr>
        <w:t>least</w:t>
      </w:r>
      <w:r>
        <w:rPr>
          <w:spacing w:val="1"/>
          <w:sz w:val="27"/>
        </w:rPr>
        <w:t> </w:t>
      </w:r>
      <w:r>
        <w:rPr>
          <w:sz w:val="27"/>
        </w:rPr>
        <w:t>proportion</w:t>
      </w:r>
      <w:r>
        <w:rPr>
          <w:spacing w:val="1"/>
          <w:sz w:val="27"/>
        </w:rPr>
        <w:t> </w:t>
      </w:r>
      <w:r>
        <w:rPr>
          <w:sz w:val="27"/>
        </w:rPr>
        <w:t>of</w:t>
      </w:r>
      <w:r>
        <w:rPr>
          <w:spacing w:val="-3"/>
          <w:sz w:val="27"/>
        </w:rPr>
        <w:t> </w:t>
      </w:r>
      <w:r>
        <w:rPr>
          <w:sz w:val="27"/>
        </w:rPr>
        <w:t>0.85 %</w:t>
      </w:r>
      <w:r>
        <w:rPr>
          <w:sz w:val="24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3"/>
        <w:spacing w:before="179"/>
        <w:rPr>
          <w:i/>
        </w:rPr>
      </w:pPr>
      <w:r>
        <w:rPr/>
        <w:t>Table</w:t>
      </w:r>
      <w:r>
        <w:rPr>
          <w:spacing w:val="-6"/>
        </w:rPr>
        <w:t> </w:t>
      </w:r>
      <w:r>
        <w:rPr/>
        <w:t>4.2:</w:t>
      </w:r>
      <w:r>
        <w:rPr>
          <w:spacing w:val="-2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Proportion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A.</w:t>
      </w:r>
      <w:r>
        <w:rPr>
          <w:i/>
          <w:spacing w:val="-2"/>
        </w:rPr>
        <w:t> </w:t>
      </w:r>
      <w:r>
        <w:rPr>
          <w:i/>
        </w:rPr>
        <w:t>indica</w:t>
      </w:r>
    </w:p>
    <w:p>
      <w:pPr>
        <w:pStyle w:val="BodyText"/>
        <w:spacing w:before="8"/>
        <w:rPr>
          <w:b/>
          <w:i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5111"/>
        <w:gridCol w:w="1094"/>
        <w:gridCol w:w="2542"/>
      </w:tblGrid>
      <w:tr>
        <w:trPr>
          <w:trHeight w:val="506" w:hRule="atLeast"/>
        </w:trPr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63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14"/>
              <w:rPr>
                <w:b/>
                <w:sz w:val="22"/>
              </w:rPr>
            </w:pPr>
            <w:r>
              <w:rPr>
                <w:b/>
                <w:sz w:val="22"/>
              </w:rPr>
              <w:t>Constituent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3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Formula</w:t>
            </w:r>
          </w:p>
        </w:tc>
        <w:tc>
          <w:tcPr>
            <w:tcW w:w="2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4" w:right="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Relative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Proportion (%)</w:t>
            </w:r>
          </w:p>
        </w:tc>
      </w:tr>
      <w:tr>
        <w:trPr>
          <w:trHeight w:val="257" w:hRule="atLeast"/>
        </w:trPr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08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214"/>
              <w:rPr>
                <w:sz w:val="22"/>
              </w:rPr>
            </w:pPr>
            <w:r>
              <w:rPr>
                <w:sz w:val="22"/>
              </w:rPr>
              <w:t>Hexadecanoic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acid,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methyl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ester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16" w:right="109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C</w:t>
            </w:r>
            <w:r>
              <w:rPr>
                <w:sz w:val="14"/>
              </w:rPr>
              <w:t>17</w:t>
            </w:r>
            <w:r>
              <w:rPr>
                <w:position w:val="3"/>
                <w:sz w:val="22"/>
              </w:rPr>
              <w:t>H</w:t>
            </w:r>
            <w:r>
              <w:rPr>
                <w:sz w:val="14"/>
              </w:rPr>
              <w:t>34</w:t>
            </w:r>
            <w:r>
              <w:rPr>
                <w:position w:val="3"/>
                <w:sz w:val="22"/>
              </w:rPr>
              <w:t>O</w:t>
            </w:r>
            <w:r>
              <w:rPr>
                <w:sz w:val="14"/>
              </w:rPr>
              <w:t>2</w:t>
            </w:r>
          </w:p>
        </w:tc>
        <w:tc>
          <w:tcPr>
            <w:tcW w:w="25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14" w:right="87"/>
              <w:jc w:val="center"/>
              <w:rPr>
                <w:sz w:val="22"/>
              </w:rPr>
            </w:pPr>
            <w:r>
              <w:rPr>
                <w:sz w:val="22"/>
              </w:rPr>
              <w:t>1.41</w:t>
            </w:r>
          </w:p>
        </w:tc>
      </w:tr>
      <w:tr>
        <w:trPr>
          <w:trHeight w:val="379" w:hRule="atLeast"/>
        </w:trPr>
        <w:tc>
          <w:tcPr>
            <w:tcW w:w="721" w:type="dxa"/>
          </w:tcPr>
          <w:p>
            <w:pPr>
              <w:pStyle w:val="TableParagraph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111" w:type="dxa"/>
          </w:tcPr>
          <w:p>
            <w:pPr>
              <w:pStyle w:val="TableParagraph"/>
              <w:spacing w:line="241" w:lineRule="exact"/>
              <w:ind w:left="214"/>
              <w:rPr>
                <w:sz w:val="22"/>
              </w:rPr>
            </w:pPr>
            <w:r>
              <w:rPr>
                <w:sz w:val="22"/>
              </w:rPr>
              <w:t>Hexadecanoic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acid</w:t>
            </w:r>
          </w:p>
        </w:tc>
        <w:tc>
          <w:tcPr>
            <w:tcW w:w="1094" w:type="dxa"/>
          </w:tcPr>
          <w:p>
            <w:pPr>
              <w:pStyle w:val="TableParagraph"/>
              <w:spacing w:line="255" w:lineRule="exact"/>
              <w:ind w:left="116" w:right="109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C</w:t>
            </w:r>
            <w:r>
              <w:rPr>
                <w:sz w:val="14"/>
              </w:rPr>
              <w:t>16</w:t>
            </w:r>
            <w:r>
              <w:rPr>
                <w:position w:val="3"/>
                <w:sz w:val="22"/>
              </w:rPr>
              <w:t>H</w:t>
            </w:r>
            <w:r>
              <w:rPr>
                <w:sz w:val="14"/>
              </w:rPr>
              <w:t>32</w:t>
            </w:r>
            <w:r>
              <w:rPr>
                <w:position w:val="3"/>
                <w:sz w:val="22"/>
              </w:rPr>
              <w:t>O</w:t>
            </w:r>
            <w:r>
              <w:rPr>
                <w:sz w:val="14"/>
              </w:rPr>
              <w:t>2</w:t>
            </w:r>
          </w:p>
        </w:tc>
        <w:tc>
          <w:tcPr>
            <w:tcW w:w="2542" w:type="dxa"/>
          </w:tcPr>
          <w:p>
            <w:pPr>
              <w:pStyle w:val="TableParagraph"/>
              <w:spacing w:line="241" w:lineRule="exact"/>
              <w:ind w:left="114" w:right="87"/>
              <w:jc w:val="center"/>
              <w:rPr>
                <w:sz w:val="22"/>
              </w:rPr>
            </w:pPr>
            <w:r>
              <w:rPr>
                <w:sz w:val="22"/>
              </w:rPr>
              <w:t>9.57</w:t>
            </w:r>
          </w:p>
        </w:tc>
      </w:tr>
      <w:tr>
        <w:trPr>
          <w:trHeight w:val="442" w:hRule="atLeast"/>
        </w:trPr>
        <w:tc>
          <w:tcPr>
            <w:tcW w:w="721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111" w:type="dxa"/>
          </w:tcPr>
          <w:p>
            <w:pPr>
              <w:pStyle w:val="TableParagraph"/>
              <w:spacing w:before="115"/>
              <w:ind w:left="214"/>
              <w:rPr>
                <w:sz w:val="22"/>
              </w:rPr>
            </w:pPr>
            <w:r>
              <w:rPr>
                <w:sz w:val="22"/>
              </w:rPr>
              <w:t>11-Octadecenoic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acid,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methyl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ester</w:t>
            </w:r>
          </w:p>
        </w:tc>
        <w:tc>
          <w:tcPr>
            <w:tcW w:w="1094" w:type="dxa"/>
          </w:tcPr>
          <w:p>
            <w:pPr>
              <w:pStyle w:val="TableParagraph"/>
              <w:spacing w:before="116"/>
              <w:ind w:left="116" w:right="109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C</w:t>
            </w:r>
            <w:r>
              <w:rPr>
                <w:sz w:val="14"/>
              </w:rPr>
              <w:t>19</w:t>
            </w:r>
            <w:r>
              <w:rPr>
                <w:position w:val="3"/>
                <w:sz w:val="22"/>
              </w:rPr>
              <w:t>H</w:t>
            </w:r>
            <w:r>
              <w:rPr>
                <w:sz w:val="14"/>
              </w:rPr>
              <w:t>36</w:t>
            </w:r>
            <w:r>
              <w:rPr>
                <w:position w:val="3"/>
                <w:sz w:val="22"/>
              </w:rPr>
              <w:t>O</w:t>
            </w:r>
            <w:r>
              <w:rPr>
                <w:sz w:val="14"/>
              </w:rPr>
              <w:t>2</w:t>
            </w:r>
          </w:p>
        </w:tc>
        <w:tc>
          <w:tcPr>
            <w:tcW w:w="2542" w:type="dxa"/>
          </w:tcPr>
          <w:p>
            <w:pPr>
              <w:pStyle w:val="TableParagraph"/>
              <w:spacing w:before="115"/>
              <w:ind w:left="114" w:right="87"/>
              <w:jc w:val="center"/>
              <w:rPr>
                <w:sz w:val="22"/>
              </w:rPr>
            </w:pPr>
            <w:r>
              <w:rPr>
                <w:sz w:val="22"/>
              </w:rPr>
              <w:t>4.34</w:t>
            </w:r>
          </w:p>
        </w:tc>
      </w:tr>
      <w:tr>
        <w:trPr>
          <w:trHeight w:val="379" w:hRule="atLeast"/>
        </w:trPr>
        <w:tc>
          <w:tcPr>
            <w:tcW w:w="721" w:type="dxa"/>
          </w:tcPr>
          <w:p>
            <w:pPr>
              <w:pStyle w:val="TableParagraph"/>
              <w:spacing w:before="52"/>
              <w:ind w:left="108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111" w:type="dxa"/>
          </w:tcPr>
          <w:p>
            <w:pPr>
              <w:pStyle w:val="TableParagraph"/>
              <w:spacing w:before="52"/>
              <w:ind w:left="214"/>
              <w:rPr>
                <w:sz w:val="22"/>
              </w:rPr>
            </w:pPr>
            <w:r>
              <w:rPr>
                <w:sz w:val="22"/>
              </w:rPr>
              <w:t>Octadecanoic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acid,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methyl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ester</w:t>
            </w:r>
          </w:p>
        </w:tc>
        <w:tc>
          <w:tcPr>
            <w:tcW w:w="1094" w:type="dxa"/>
          </w:tcPr>
          <w:p>
            <w:pPr>
              <w:pStyle w:val="TableParagraph"/>
              <w:spacing w:before="53"/>
              <w:ind w:left="116" w:right="109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C</w:t>
            </w:r>
            <w:r>
              <w:rPr>
                <w:sz w:val="14"/>
              </w:rPr>
              <w:t>19</w:t>
            </w:r>
            <w:r>
              <w:rPr>
                <w:position w:val="3"/>
                <w:sz w:val="22"/>
              </w:rPr>
              <w:t>H</w:t>
            </w:r>
            <w:r>
              <w:rPr>
                <w:sz w:val="14"/>
              </w:rPr>
              <w:t>38</w:t>
            </w:r>
            <w:r>
              <w:rPr>
                <w:position w:val="3"/>
                <w:sz w:val="22"/>
              </w:rPr>
              <w:t>O</w:t>
            </w:r>
            <w:r>
              <w:rPr>
                <w:sz w:val="14"/>
              </w:rPr>
              <w:t>2</w:t>
            </w:r>
          </w:p>
        </w:tc>
        <w:tc>
          <w:tcPr>
            <w:tcW w:w="2542" w:type="dxa"/>
          </w:tcPr>
          <w:p>
            <w:pPr>
              <w:pStyle w:val="TableParagraph"/>
              <w:spacing w:before="52"/>
              <w:ind w:left="114" w:right="87"/>
              <w:jc w:val="center"/>
              <w:rPr>
                <w:sz w:val="22"/>
              </w:rPr>
            </w:pPr>
            <w:r>
              <w:rPr>
                <w:sz w:val="22"/>
              </w:rPr>
              <w:t>2.36</w:t>
            </w:r>
          </w:p>
        </w:tc>
      </w:tr>
      <w:tr>
        <w:trPr>
          <w:trHeight w:val="379" w:hRule="atLeast"/>
        </w:trPr>
        <w:tc>
          <w:tcPr>
            <w:tcW w:w="721" w:type="dxa"/>
          </w:tcPr>
          <w:p>
            <w:pPr>
              <w:pStyle w:val="TableParagraph"/>
              <w:spacing w:before="52"/>
              <w:ind w:left="108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111" w:type="dxa"/>
          </w:tcPr>
          <w:p>
            <w:pPr>
              <w:pStyle w:val="TableParagraph"/>
              <w:spacing w:before="52"/>
              <w:ind w:left="214"/>
              <w:rPr>
                <w:sz w:val="22"/>
              </w:rPr>
            </w:pPr>
            <w:r>
              <w:rPr>
                <w:sz w:val="22"/>
              </w:rPr>
              <w:t>6-Octadecenoic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acid</w:t>
            </w:r>
          </w:p>
        </w:tc>
        <w:tc>
          <w:tcPr>
            <w:tcW w:w="1094" w:type="dxa"/>
          </w:tcPr>
          <w:p>
            <w:pPr>
              <w:pStyle w:val="TableParagraph"/>
              <w:spacing w:before="53"/>
              <w:ind w:left="116" w:right="109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C</w:t>
            </w:r>
            <w:r>
              <w:rPr>
                <w:sz w:val="14"/>
              </w:rPr>
              <w:t>18</w:t>
            </w:r>
            <w:r>
              <w:rPr>
                <w:position w:val="3"/>
                <w:sz w:val="22"/>
              </w:rPr>
              <w:t>H</w:t>
            </w:r>
            <w:r>
              <w:rPr>
                <w:sz w:val="14"/>
              </w:rPr>
              <w:t>34</w:t>
            </w:r>
            <w:r>
              <w:rPr>
                <w:position w:val="3"/>
                <w:sz w:val="22"/>
              </w:rPr>
              <w:t>O</w:t>
            </w:r>
            <w:r>
              <w:rPr>
                <w:sz w:val="14"/>
              </w:rPr>
              <w:t>2</w:t>
            </w:r>
          </w:p>
        </w:tc>
        <w:tc>
          <w:tcPr>
            <w:tcW w:w="2542" w:type="dxa"/>
          </w:tcPr>
          <w:p>
            <w:pPr>
              <w:pStyle w:val="TableParagraph"/>
              <w:spacing w:before="52"/>
              <w:ind w:left="114" w:right="87"/>
              <w:jc w:val="center"/>
              <w:rPr>
                <w:sz w:val="22"/>
              </w:rPr>
            </w:pPr>
            <w:r>
              <w:rPr>
                <w:sz w:val="22"/>
              </w:rPr>
              <w:t>44.96</w:t>
            </w:r>
          </w:p>
        </w:tc>
      </w:tr>
      <w:tr>
        <w:trPr>
          <w:trHeight w:val="379" w:hRule="atLeast"/>
        </w:trPr>
        <w:tc>
          <w:tcPr>
            <w:tcW w:w="721" w:type="dxa"/>
          </w:tcPr>
          <w:p>
            <w:pPr>
              <w:pStyle w:val="TableParagraph"/>
              <w:spacing w:before="52"/>
              <w:ind w:left="108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111" w:type="dxa"/>
          </w:tcPr>
          <w:p>
            <w:pPr>
              <w:pStyle w:val="TableParagraph"/>
              <w:spacing w:before="52"/>
              <w:ind w:left="214"/>
              <w:rPr>
                <w:sz w:val="22"/>
              </w:rPr>
            </w:pPr>
            <w:r>
              <w:rPr>
                <w:sz w:val="22"/>
              </w:rPr>
              <w:t>Octadecanoic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(Stearic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acid)</w:t>
            </w:r>
          </w:p>
        </w:tc>
        <w:tc>
          <w:tcPr>
            <w:tcW w:w="1094" w:type="dxa"/>
          </w:tcPr>
          <w:p>
            <w:pPr>
              <w:pStyle w:val="TableParagraph"/>
              <w:spacing w:before="53"/>
              <w:ind w:left="116" w:right="109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C</w:t>
            </w:r>
            <w:r>
              <w:rPr>
                <w:sz w:val="14"/>
              </w:rPr>
              <w:t>18</w:t>
            </w:r>
            <w:r>
              <w:rPr>
                <w:position w:val="3"/>
                <w:sz w:val="22"/>
              </w:rPr>
              <w:t>H</w:t>
            </w:r>
            <w:r>
              <w:rPr>
                <w:sz w:val="14"/>
              </w:rPr>
              <w:t>36</w:t>
            </w:r>
            <w:r>
              <w:rPr>
                <w:position w:val="3"/>
                <w:sz w:val="22"/>
              </w:rPr>
              <w:t>O</w:t>
            </w:r>
            <w:r>
              <w:rPr>
                <w:sz w:val="14"/>
              </w:rPr>
              <w:t>2</w:t>
            </w:r>
          </w:p>
        </w:tc>
        <w:tc>
          <w:tcPr>
            <w:tcW w:w="2542" w:type="dxa"/>
          </w:tcPr>
          <w:p>
            <w:pPr>
              <w:pStyle w:val="TableParagraph"/>
              <w:spacing w:before="52"/>
              <w:ind w:left="114" w:right="87"/>
              <w:jc w:val="center"/>
              <w:rPr>
                <w:sz w:val="22"/>
              </w:rPr>
            </w:pPr>
            <w:r>
              <w:rPr>
                <w:sz w:val="22"/>
              </w:rPr>
              <w:t>24.58</w:t>
            </w:r>
          </w:p>
        </w:tc>
      </w:tr>
      <w:tr>
        <w:trPr>
          <w:trHeight w:val="317" w:hRule="atLeast"/>
        </w:trPr>
        <w:tc>
          <w:tcPr>
            <w:tcW w:w="721" w:type="dxa"/>
          </w:tcPr>
          <w:p>
            <w:pPr>
              <w:pStyle w:val="TableParagraph"/>
              <w:spacing w:line="245" w:lineRule="exact" w:before="52"/>
              <w:ind w:left="108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5111" w:type="dxa"/>
          </w:tcPr>
          <w:p>
            <w:pPr>
              <w:pStyle w:val="TableParagraph"/>
              <w:spacing w:line="245" w:lineRule="exact" w:before="52"/>
              <w:ind w:left="214"/>
              <w:rPr>
                <w:sz w:val="22"/>
              </w:rPr>
            </w:pPr>
            <w:r>
              <w:rPr>
                <w:sz w:val="22"/>
              </w:rPr>
              <w:t>Hexadecanoic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acid,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2-hydroxyl-1,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3-propanediyl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ester</w:t>
            </w:r>
          </w:p>
        </w:tc>
        <w:tc>
          <w:tcPr>
            <w:tcW w:w="1094" w:type="dxa"/>
          </w:tcPr>
          <w:p>
            <w:pPr>
              <w:pStyle w:val="TableParagraph"/>
              <w:spacing w:line="244" w:lineRule="exact" w:before="53"/>
              <w:ind w:left="116" w:right="109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C</w:t>
            </w:r>
            <w:r>
              <w:rPr>
                <w:sz w:val="14"/>
              </w:rPr>
              <w:t>35</w:t>
            </w:r>
            <w:r>
              <w:rPr>
                <w:position w:val="3"/>
                <w:sz w:val="22"/>
              </w:rPr>
              <w:t>H</w:t>
            </w:r>
            <w:r>
              <w:rPr>
                <w:sz w:val="14"/>
              </w:rPr>
              <w:t>68</w:t>
            </w:r>
            <w:r>
              <w:rPr>
                <w:position w:val="3"/>
                <w:sz w:val="22"/>
              </w:rPr>
              <w:t>O</w:t>
            </w:r>
            <w:r>
              <w:rPr>
                <w:sz w:val="14"/>
              </w:rPr>
              <w:t>5</w:t>
            </w:r>
          </w:p>
        </w:tc>
        <w:tc>
          <w:tcPr>
            <w:tcW w:w="2542" w:type="dxa"/>
          </w:tcPr>
          <w:p>
            <w:pPr>
              <w:pStyle w:val="TableParagraph"/>
              <w:spacing w:line="245" w:lineRule="exact" w:before="52"/>
              <w:ind w:left="114" w:right="87"/>
              <w:jc w:val="center"/>
              <w:rPr>
                <w:sz w:val="22"/>
              </w:rPr>
            </w:pPr>
            <w:r>
              <w:rPr>
                <w:sz w:val="22"/>
              </w:rPr>
              <w:t>1.95</w:t>
            </w:r>
          </w:p>
        </w:tc>
      </w:tr>
      <w:tr>
        <w:trPr>
          <w:trHeight w:val="253" w:hRule="atLeast"/>
        </w:trPr>
        <w:tc>
          <w:tcPr>
            <w:tcW w:w="721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5111" w:type="dxa"/>
          </w:tcPr>
          <w:p>
            <w:pPr>
              <w:pStyle w:val="TableParagraph"/>
              <w:spacing w:line="234" w:lineRule="exact"/>
              <w:ind w:left="214"/>
              <w:rPr>
                <w:sz w:val="22"/>
              </w:rPr>
            </w:pPr>
            <w:r>
              <w:rPr>
                <w:sz w:val="22"/>
              </w:rPr>
              <w:t>9,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12-Octadecadienoic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acid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(Grape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seed oil)</w:t>
            </w:r>
          </w:p>
        </w:tc>
        <w:tc>
          <w:tcPr>
            <w:tcW w:w="1094" w:type="dxa"/>
          </w:tcPr>
          <w:p>
            <w:pPr>
              <w:pStyle w:val="TableParagraph"/>
              <w:spacing w:line="234" w:lineRule="exact"/>
              <w:ind w:left="116" w:right="109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C</w:t>
            </w:r>
            <w:r>
              <w:rPr>
                <w:sz w:val="14"/>
              </w:rPr>
              <w:t>18</w:t>
            </w:r>
            <w:r>
              <w:rPr>
                <w:position w:val="3"/>
                <w:sz w:val="22"/>
              </w:rPr>
              <w:t>H</w:t>
            </w:r>
            <w:r>
              <w:rPr>
                <w:sz w:val="14"/>
              </w:rPr>
              <w:t>32</w:t>
            </w:r>
            <w:r>
              <w:rPr>
                <w:position w:val="3"/>
                <w:sz w:val="22"/>
              </w:rPr>
              <w:t>O</w:t>
            </w:r>
            <w:r>
              <w:rPr>
                <w:sz w:val="14"/>
              </w:rPr>
              <w:t>2</w:t>
            </w:r>
          </w:p>
        </w:tc>
        <w:tc>
          <w:tcPr>
            <w:tcW w:w="2542" w:type="dxa"/>
          </w:tcPr>
          <w:p>
            <w:pPr>
              <w:pStyle w:val="TableParagraph"/>
              <w:spacing w:line="234" w:lineRule="exact"/>
              <w:ind w:left="114" w:right="87"/>
              <w:jc w:val="center"/>
              <w:rPr>
                <w:sz w:val="22"/>
              </w:rPr>
            </w:pPr>
            <w:r>
              <w:rPr>
                <w:sz w:val="22"/>
              </w:rPr>
              <w:t>7.15</w:t>
            </w:r>
          </w:p>
        </w:tc>
      </w:tr>
      <w:tr>
        <w:trPr>
          <w:trHeight w:val="253" w:hRule="atLeast"/>
        </w:trPr>
        <w:tc>
          <w:tcPr>
            <w:tcW w:w="721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5111" w:type="dxa"/>
          </w:tcPr>
          <w:p>
            <w:pPr>
              <w:pStyle w:val="TableParagraph"/>
              <w:spacing w:line="233" w:lineRule="exact"/>
              <w:ind w:left="214"/>
              <w:rPr>
                <w:sz w:val="22"/>
              </w:rPr>
            </w:pPr>
            <w:r>
              <w:rPr>
                <w:sz w:val="22"/>
              </w:rPr>
              <w:t>Octadecanoic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acid,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oxiranylmethyl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ester</w:t>
            </w:r>
          </w:p>
        </w:tc>
        <w:tc>
          <w:tcPr>
            <w:tcW w:w="1094" w:type="dxa"/>
          </w:tcPr>
          <w:p>
            <w:pPr>
              <w:pStyle w:val="TableParagraph"/>
              <w:spacing w:line="233" w:lineRule="exact"/>
              <w:ind w:left="116" w:right="109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C</w:t>
            </w:r>
            <w:r>
              <w:rPr>
                <w:sz w:val="14"/>
              </w:rPr>
              <w:t>21</w:t>
            </w:r>
            <w:r>
              <w:rPr>
                <w:position w:val="3"/>
                <w:sz w:val="22"/>
              </w:rPr>
              <w:t>H</w:t>
            </w:r>
            <w:r>
              <w:rPr>
                <w:sz w:val="14"/>
              </w:rPr>
              <w:t>40</w:t>
            </w:r>
            <w:r>
              <w:rPr>
                <w:position w:val="3"/>
                <w:sz w:val="22"/>
              </w:rPr>
              <w:t>O</w:t>
            </w:r>
            <w:r>
              <w:rPr>
                <w:sz w:val="14"/>
              </w:rPr>
              <w:t>3</w:t>
            </w:r>
          </w:p>
        </w:tc>
        <w:tc>
          <w:tcPr>
            <w:tcW w:w="2542" w:type="dxa"/>
          </w:tcPr>
          <w:p>
            <w:pPr>
              <w:pStyle w:val="TableParagraph"/>
              <w:spacing w:line="233" w:lineRule="exact"/>
              <w:ind w:left="114" w:right="87"/>
              <w:jc w:val="center"/>
              <w:rPr>
                <w:sz w:val="22"/>
              </w:rPr>
            </w:pPr>
            <w:r>
              <w:rPr>
                <w:sz w:val="22"/>
              </w:rPr>
              <w:t>2.83</w:t>
            </w:r>
          </w:p>
        </w:tc>
      </w:tr>
      <w:tr>
        <w:trPr>
          <w:trHeight w:val="256" w:hRule="atLeast"/>
        </w:trPr>
        <w:tc>
          <w:tcPr>
            <w:tcW w:w="721" w:type="dxa"/>
          </w:tcPr>
          <w:p>
            <w:pPr>
              <w:pStyle w:val="TableParagraph"/>
              <w:spacing w:line="236" w:lineRule="exact"/>
              <w:ind w:left="108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5111" w:type="dxa"/>
          </w:tcPr>
          <w:p>
            <w:pPr>
              <w:pStyle w:val="TableParagraph"/>
              <w:spacing w:line="236" w:lineRule="exact"/>
              <w:ind w:left="214"/>
              <w:rPr>
                <w:sz w:val="22"/>
              </w:rPr>
            </w:pPr>
            <w:r>
              <w:rPr>
                <w:sz w:val="22"/>
              </w:rPr>
              <w:t>Hexadecanoic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acid,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3-dihydroxypropyl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ester</w:t>
            </w:r>
          </w:p>
        </w:tc>
        <w:tc>
          <w:tcPr>
            <w:tcW w:w="1094" w:type="dxa"/>
          </w:tcPr>
          <w:p>
            <w:pPr>
              <w:pStyle w:val="TableParagraph"/>
              <w:spacing w:line="236" w:lineRule="exact"/>
              <w:ind w:left="116" w:right="109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C</w:t>
            </w:r>
            <w:r>
              <w:rPr>
                <w:sz w:val="14"/>
              </w:rPr>
              <w:t>19</w:t>
            </w:r>
            <w:r>
              <w:rPr>
                <w:position w:val="3"/>
                <w:sz w:val="22"/>
              </w:rPr>
              <w:t>H</w:t>
            </w:r>
            <w:r>
              <w:rPr>
                <w:sz w:val="14"/>
              </w:rPr>
              <w:t>38</w:t>
            </w:r>
            <w:r>
              <w:rPr>
                <w:position w:val="3"/>
                <w:sz w:val="22"/>
              </w:rPr>
              <w:t>O</w:t>
            </w:r>
            <w:r>
              <w:rPr>
                <w:sz w:val="14"/>
              </w:rPr>
              <w:t>4</w:t>
            </w:r>
          </w:p>
        </w:tc>
        <w:tc>
          <w:tcPr>
            <w:tcW w:w="2542" w:type="dxa"/>
          </w:tcPr>
          <w:p>
            <w:pPr>
              <w:pStyle w:val="TableParagraph"/>
              <w:spacing w:line="236" w:lineRule="exact"/>
              <w:ind w:left="114" w:right="87"/>
              <w:jc w:val="center"/>
              <w:rPr>
                <w:sz w:val="22"/>
              </w:rPr>
            </w:pPr>
            <w:r>
              <w:rPr>
                <w:sz w:val="22"/>
              </w:rPr>
              <w:t>0.85</w:t>
            </w:r>
          </w:p>
        </w:tc>
      </w:tr>
    </w:tbl>
    <w:p>
      <w:pPr>
        <w:pStyle w:val="BodyText"/>
        <w:spacing w:before="11"/>
        <w:rPr>
          <w:b/>
          <w:i/>
          <w:sz w:val="17"/>
        </w:rPr>
      </w:pPr>
      <w:r>
        <w:rPr/>
        <w:pict>
          <v:rect style="position:absolute;margin-left:83.904007pt;margin-top:12.294482pt;width:474.216023pt;height:.48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i/>
          <w:sz w:val="30"/>
        </w:rPr>
      </w:pPr>
    </w:p>
    <w:p>
      <w:pPr>
        <w:pStyle w:val="BodyText"/>
        <w:spacing w:line="480" w:lineRule="auto" w:before="238"/>
        <w:ind w:left="1180" w:right="896"/>
        <w:jc w:val="both"/>
      </w:pPr>
      <w:r>
        <w:rPr/>
        <w:t>The grape seed oil,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 oil of the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cone was present in</w:t>
      </w:r>
      <w:r>
        <w:rPr>
          <w:spacing w:val="67"/>
        </w:rPr>
        <w:t> </w:t>
      </w:r>
      <w:r>
        <w:rPr/>
        <w:t>this sample</w:t>
      </w:r>
      <w:r>
        <w:rPr>
          <w:spacing w:val="1"/>
        </w:rPr>
        <w:t> </w:t>
      </w:r>
      <w:r>
        <w:rPr/>
        <w:t>with a proportion of 7.15 % which is higher than the proportion of the grape seed</w:t>
      </w:r>
      <w:r>
        <w:rPr>
          <w:spacing w:val="1"/>
        </w:rPr>
        <w:t> </w:t>
      </w:r>
      <w:r>
        <w:rPr/>
        <w:t>oil in both isomerized hop extract and the hop leaf extract as shown in Table 4.7.</w:t>
      </w:r>
      <w:r>
        <w:rPr>
          <w:spacing w:val="1"/>
        </w:rPr>
        <w:t> </w:t>
      </w:r>
      <w:r>
        <w:rPr/>
        <w:t>There</w:t>
      </w:r>
      <w:r>
        <w:rPr>
          <w:spacing w:val="4"/>
        </w:rPr>
        <w:t> </w:t>
      </w:r>
      <w:r>
        <w:rPr/>
        <w:t>were</w:t>
      </w:r>
      <w:r>
        <w:rPr>
          <w:spacing w:val="5"/>
        </w:rPr>
        <w:t> </w:t>
      </w:r>
      <w:r>
        <w:rPr/>
        <w:t>also</w:t>
      </w:r>
      <w:r>
        <w:rPr>
          <w:spacing w:val="5"/>
        </w:rPr>
        <w:t> </w:t>
      </w:r>
      <w:r>
        <w:rPr/>
        <w:t>present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other</w:t>
      </w:r>
      <w:r>
        <w:rPr>
          <w:spacing w:val="7"/>
        </w:rPr>
        <w:t> </w:t>
      </w:r>
      <w:r>
        <w:rPr/>
        <w:t>constituents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extract</w:t>
      </w:r>
      <w:r>
        <w:rPr>
          <w:spacing w:val="3"/>
        </w:rPr>
        <w:t> </w:t>
      </w:r>
      <w:r>
        <w:rPr/>
        <w:t>which</w:t>
      </w:r>
      <w:r>
        <w:rPr>
          <w:spacing w:val="5"/>
        </w:rPr>
        <w:t> </w:t>
      </w:r>
      <w:r>
        <w:rPr/>
        <w:t>were</w:t>
      </w:r>
      <w:r>
        <w:rPr>
          <w:spacing w:val="6"/>
        </w:rPr>
        <w:t> </w:t>
      </w:r>
      <w:r>
        <w:rPr/>
        <w:t>absent</w:t>
      </w:r>
      <w:r>
        <w:rPr>
          <w:spacing w:val="5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imported hops that may possibly give hop characters to beer. Based on these</w:t>
      </w:r>
      <w:r>
        <w:rPr>
          <w:spacing w:val="1"/>
        </w:rPr>
        <w:t> </w:t>
      </w:r>
      <w:r>
        <w:rPr/>
        <w:t>observations,</w:t>
      </w:r>
      <w:r>
        <w:rPr>
          <w:spacing w:val="-1"/>
        </w:rPr>
        <w:t> </w:t>
      </w:r>
      <w:r>
        <w:rPr>
          <w:i/>
        </w:rPr>
        <w:t>A.</w:t>
      </w:r>
      <w:r>
        <w:rPr>
          <w:i/>
          <w:spacing w:val="-3"/>
        </w:rPr>
        <w:t> </w:t>
      </w:r>
      <w:r>
        <w:rPr>
          <w:i/>
        </w:rPr>
        <w:t>indica</w:t>
      </w:r>
      <w:r>
        <w:rPr>
          <w:i/>
          <w:spacing w:val="2"/>
        </w:rPr>
        <w:t> </w:t>
      </w:r>
      <w:r>
        <w:rPr/>
        <w:t>could 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substitute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hops in</w:t>
      </w:r>
      <w:r>
        <w:rPr>
          <w:spacing w:val="-3"/>
        </w:rPr>
        <w:t> </w:t>
      </w:r>
      <w:r>
        <w:rPr/>
        <w:t>beer</w:t>
      </w:r>
      <w:r>
        <w:rPr>
          <w:spacing w:val="-1"/>
        </w:rPr>
        <w:t> </w:t>
      </w:r>
      <w:r>
        <w:rPr/>
        <w:t>brewing.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925" w:val="left" w:leader="none"/>
        </w:tabs>
        <w:spacing w:line="240" w:lineRule="auto" w:before="0" w:after="0"/>
        <w:ind w:left="1924" w:right="0" w:hanging="745"/>
        <w:jc w:val="both"/>
        <w:rPr>
          <w:b/>
          <w:sz w:val="27"/>
        </w:rPr>
      </w:pPr>
      <w:r>
        <w:rPr>
          <w:b/>
          <w:i/>
          <w:sz w:val="27"/>
        </w:rPr>
        <w:t>Vernonia</w:t>
      </w:r>
      <w:r>
        <w:rPr>
          <w:b/>
          <w:i/>
          <w:spacing w:val="-5"/>
          <w:sz w:val="27"/>
        </w:rPr>
        <w:t> </w:t>
      </w:r>
      <w:r>
        <w:rPr>
          <w:b/>
          <w:i/>
          <w:sz w:val="27"/>
        </w:rPr>
        <w:t>amygdalina </w:t>
      </w:r>
      <w:r>
        <w:rPr>
          <w:b/>
          <w:sz w:val="27"/>
        </w:rPr>
        <w:t>(Bitter</w:t>
      </w:r>
      <w:r>
        <w:rPr>
          <w:b/>
          <w:spacing w:val="-4"/>
          <w:sz w:val="27"/>
        </w:rPr>
        <w:t> </w:t>
      </w:r>
      <w:r>
        <w:rPr>
          <w:b/>
          <w:sz w:val="27"/>
        </w:rPr>
        <w:t>Leaf)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amygdalina</w:t>
      </w:r>
      <w:r>
        <w:rPr>
          <w:i/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constituents.</w:t>
      </w:r>
      <w:r>
        <w:rPr>
          <w:spacing w:val="1"/>
        </w:rPr>
        <w:t> </w:t>
      </w:r>
      <w:r>
        <w:rPr/>
        <w:t>Appendix 2C shows that this sample contained only nine (9) constituents. These</w:t>
      </w:r>
      <w:r>
        <w:rPr>
          <w:spacing w:val="1"/>
        </w:rPr>
        <w:t> </w:t>
      </w:r>
      <w:r>
        <w:rPr/>
        <w:t>constituents and their relative proportion</w:t>
      </w:r>
      <w:r>
        <w:rPr>
          <w:spacing w:val="67"/>
        </w:rPr>
        <w:t> </w:t>
      </w:r>
      <w:r>
        <w:rPr/>
        <w:t>are shown in Table 4.3. It is shown in</w:t>
      </w:r>
      <w:r>
        <w:rPr>
          <w:spacing w:val="1"/>
        </w:rPr>
        <w:t> </w:t>
      </w:r>
      <w:r>
        <w:rPr/>
        <w:t>the Table that</w:t>
      </w:r>
      <w:r>
        <w:rPr>
          <w:spacing w:val="1"/>
        </w:rPr>
        <w:t> </w:t>
      </w:r>
      <w:r>
        <w:rPr/>
        <w:t>6 – octadecenoic acid had the highest proportion of 43.42 % just</w:t>
      </w:r>
      <w:r>
        <w:rPr>
          <w:spacing w:val="1"/>
        </w:rPr>
        <w:t> </w:t>
      </w:r>
      <w:r>
        <w:rPr/>
        <w:t>like it had in isomerized hop extract and hop leaf extract as shown in Table 4.7.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amygdalina</w:t>
      </w:r>
      <w:r>
        <w:rPr>
          <w:i/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hops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brewing. Incidentally, this sample did not contain the essential oil of hop, the</w:t>
      </w:r>
      <w:r>
        <w:rPr>
          <w:spacing w:val="1"/>
        </w:rPr>
        <w:t> </w:t>
      </w:r>
      <w:r>
        <w:rPr/>
        <w:t>grape seed oil (9, 12-octadecadienoic acid). If this constituent is not neglected,</w:t>
      </w:r>
      <w:r>
        <w:rPr>
          <w:spacing w:val="1"/>
        </w:rPr>
        <w:t> </w:t>
      </w:r>
      <w:r>
        <w:rPr/>
        <w:t>then </w:t>
      </w:r>
      <w:r>
        <w:rPr>
          <w:i/>
        </w:rPr>
        <w:t>V. amygdalina </w:t>
      </w:r>
      <w:r>
        <w:rPr/>
        <w:t>cannot substitute hops in beer brewing; although this extract</w:t>
      </w:r>
      <w:r>
        <w:rPr>
          <w:spacing w:val="1"/>
        </w:rPr>
        <w:t> </w:t>
      </w:r>
      <w:r>
        <w:rPr/>
        <w:t>contained other constituents common to the isomerized hop and hop leaf such as</w:t>
      </w:r>
      <w:r>
        <w:rPr>
          <w:spacing w:val="1"/>
        </w:rPr>
        <w:t> </w:t>
      </w:r>
      <w:r>
        <w:rPr/>
        <w:t>11-octadecanoic acid methyl ester (C</w:t>
      </w:r>
      <w:r>
        <w:rPr>
          <w:vertAlign w:val="subscript"/>
        </w:rPr>
        <w:t>19</w:t>
      </w:r>
      <w:r>
        <w:rPr>
          <w:vertAlign w:val="baseline"/>
        </w:rPr>
        <w:t>H</w:t>
      </w:r>
      <w:r>
        <w:rPr>
          <w:vertAlign w:val="subscript"/>
        </w:rPr>
        <w:t>36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), octadecanoic acid methyl ester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19</w:t>
      </w:r>
      <w:r>
        <w:rPr>
          <w:vertAlign w:val="baseline"/>
        </w:rPr>
        <w:t>H</w:t>
      </w:r>
      <w:r>
        <w:rPr>
          <w:vertAlign w:val="subscript"/>
        </w:rPr>
        <w:t>38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hexadecanoic</w:t>
      </w:r>
      <w:r>
        <w:rPr>
          <w:spacing w:val="-1"/>
          <w:vertAlign w:val="baseline"/>
        </w:rPr>
        <w:t> </w:t>
      </w:r>
      <w:r>
        <w:rPr>
          <w:vertAlign w:val="baseline"/>
        </w:rPr>
        <w:t>acid (C</w:t>
      </w:r>
      <w:r>
        <w:rPr>
          <w:vertAlign w:val="subscript"/>
        </w:rPr>
        <w:t>16</w:t>
      </w:r>
      <w:r>
        <w:rPr>
          <w:vertAlign w:val="baseline"/>
        </w:rPr>
        <w:t>H</w:t>
      </w:r>
      <w:r>
        <w:rPr>
          <w:vertAlign w:val="subscript"/>
        </w:rPr>
        <w:t>32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 as</w:t>
      </w:r>
      <w:r>
        <w:rPr>
          <w:spacing w:val="-4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4.7.</w:t>
      </w:r>
    </w:p>
    <w:p>
      <w:pPr>
        <w:spacing w:before="7"/>
        <w:ind w:left="1180" w:right="0" w:firstLine="0"/>
        <w:jc w:val="both"/>
        <w:rPr>
          <w:b/>
          <w:i/>
          <w:sz w:val="27"/>
        </w:rPr>
      </w:pPr>
      <w:r>
        <w:rPr>
          <w:b/>
          <w:sz w:val="27"/>
        </w:rPr>
        <w:t>Table4.3: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Relative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Proportion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of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Constituents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of</w:t>
      </w:r>
      <w:r>
        <w:rPr>
          <w:b/>
          <w:spacing w:val="-2"/>
          <w:sz w:val="27"/>
        </w:rPr>
        <w:t> </w:t>
      </w:r>
      <w:r>
        <w:rPr>
          <w:b/>
          <w:i/>
          <w:sz w:val="27"/>
        </w:rPr>
        <w:t>V.</w:t>
      </w:r>
      <w:r>
        <w:rPr>
          <w:b/>
          <w:i/>
          <w:spacing w:val="-3"/>
          <w:sz w:val="27"/>
        </w:rPr>
        <w:t> </w:t>
      </w:r>
      <w:r>
        <w:rPr>
          <w:b/>
          <w:i/>
          <w:sz w:val="27"/>
        </w:rPr>
        <w:t>amygdalina</w:t>
      </w:r>
    </w:p>
    <w:p>
      <w:pPr>
        <w:pStyle w:val="BodyText"/>
        <w:spacing w:before="5" w:after="1"/>
        <w:rPr>
          <w:b/>
          <w:i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6"/>
        <w:gridCol w:w="509"/>
        <w:gridCol w:w="1124"/>
        <w:gridCol w:w="2748"/>
      </w:tblGrid>
      <w:tr>
        <w:trPr>
          <w:trHeight w:val="554" w:hRule="atLeast"/>
        </w:trPr>
        <w:tc>
          <w:tcPr>
            <w:tcW w:w="50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43" w:val="left" w:leader="none"/>
              </w:tabs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  <w:tab/>
              <w:t>Constituent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2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Formula</w:t>
            </w:r>
          </w:p>
        </w:tc>
        <w:tc>
          <w:tcPr>
            <w:tcW w:w="2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0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Proportion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279" w:hRule="atLeast"/>
        </w:trPr>
        <w:tc>
          <w:tcPr>
            <w:tcW w:w="509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43" w:val="left" w:leader="none"/>
              </w:tabs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  <w:tab/>
              <w:t>Hexadecanoic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methyl ester</w:t>
            </w:r>
          </w:p>
        </w:tc>
        <w:tc>
          <w:tcPr>
            <w:tcW w:w="5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87" w:right="87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17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34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7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</w:tr>
      <w:tr>
        <w:trPr>
          <w:trHeight w:val="276" w:hRule="atLeast"/>
        </w:trPr>
        <w:tc>
          <w:tcPr>
            <w:tcW w:w="5096" w:type="dxa"/>
          </w:tcPr>
          <w:p>
            <w:pPr>
              <w:pStyle w:val="TableParagraph"/>
              <w:tabs>
                <w:tab w:pos="943" w:val="left" w:leader="none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  <w:tab/>
              <w:t>Hexadecanoic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256" w:lineRule="exact"/>
              <w:ind w:left="87" w:right="87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16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32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748" w:type="dxa"/>
          </w:tcPr>
          <w:p>
            <w:pPr>
              <w:pStyle w:val="TableParagraph"/>
              <w:spacing w:line="256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</w:tr>
      <w:tr>
        <w:trPr>
          <w:trHeight w:val="275" w:hRule="atLeast"/>
        </w:trPr>
        <w:tc>
          <w:tcPr>
            <w:tcW w:w="5096" w:type="dxa"/>
          </w:tcPr>
          <w:p>
            <w:pPr>
              <w:pStyle w:val="TableParagraph"/>
              <w:tabs>
                <w:tab w:pos="943" w:val="left" w:leader="none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3.</w:t>
              <w:tab/>
              <w:t>11-Octadecenoic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ester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256" w:lineRule="exact"/>
              <w:ind w:left="87" w:right="87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19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36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748" w:type="dxa"/>
          </w:tcPr>
          <w:p>
            <w:pPr>
              <w:pStyle w:val="TableParagraph"/>
              <w:spacing w:line="256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</w:tr>
      <w:tr>
        <w:trPr>
          <w:trHeight w:val="276" w:hRule="atLeast"/>
        </w:trPr>
        <w:tc>
          <w:tcPr>
            <w:tcW w:w="5096" w:type="dxa"/>
          </w:tcPr>
          <w:p>
            <w:pPr>
              <w:pStyle w:val="TableParagraph"/>
              <w:tabs>
                <w:tab w:pos="943" w:val="left" w:leader="none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  <w:tab/>
              <w:t>Octadecanoic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methyl ester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256" w:lineRule="exact"/>
              <w:ind w:left="87" w:right="87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19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38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748" w:type="dxa"/>
          </w:tcPr>
          <w:p>
            <w:pPr>
              <w:pStyle w:val="TableParagraph"/>
              <w:spacing w:line="256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2.63</w:t>
            </w:r>
          </w:p>
        </w:tc>
      </w:tr>
      <w:tr>
        <w:trPr>
          <w:trHeight w:val="276" w:hRule="atLeast"/>
        </w:trPr>
        <w:tc>
          <w:tcPr>
            <w:tcW w:w="5096" w:type="dxa"/>
          </w:tcPr>
          <w:p>
            <w:pPr>
              <w:pStyle w:val="TableParagraph"/>
              <w:tabs>
                <w:tab w:pos="943" w:val="left" w:leader="none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5.</w:t>
              <w:tab/>
              <w:t>6-Octadecenoic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256" w:lineRule="exact"/>
              <w:ind w:left="87" w:right="87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34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748" w:type="dxa"/>
          </w:tcPr>
          <w:p>
            <w:pPr>
              <w:pStyle w:val="TableParagraph"/>
              <w:spacing w:line="256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43.42</w:t>
            </w:r>
          </w:p>
        </w:tc>
      </w:tr>
      <w:tr>
        <w:trPr>
          <w:trHeight w:val="275" w:hRule="atLeast"/>
        </w:trPr>
        <w:tc>
          <w:tcPr>
            <w:tcW w:w="5096" w:type="dxa"/>
          </w:tcPr>
          <w:p>
            <w:pPr>
              <w:pStyle w:val="TableParagraph"/>
              <w:tabs>
                <w:tab w:pos="943" w:val="left" w:leader="none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6.</w:t>
              <w:tab/>
              <w:t>Octadecanoic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256" w:lineRule="exact"/>
              <w:ind w:left="87" w:right="87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36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748" w:type="dxa"/>
          </w:tcPr>
          <w:p>
            <w:pPr>
              <w:pStyle w:val="TableParagraph"/>
              <w:spacing w:line="256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24.06</w:t>
            </w:r>
          </w:p>
        </w:tc>
      </w:tr>
      <w:tr>
        <w:trPr>
          <w:trHeight w:val="545" w:hRule="atLeast"/>
        </w:trPr>
        <w:tc>
          <w:tcPr>
            <w:tcW w:w="5096" w:type="dxa"/>
          </w:tcPr>
          <w:p>
            <w:pPr>
              <w:pStyle w:val="TableParagraph"/>
              <w:tabs>
                <w:tab w:pos="943" w:val="left" w:leader="none"/>
                <w:tab w:pos="2703" w:val="left" w:leader="none"/>
                <w:tab w:pos="3567" w:val="left" w:leader="none"/>
              </w:tabs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  <w:tab/>
              <w:t>Hexadecanoic</w:t>
              <w:tab/>
              <w:t>acid,</w:t>
              <w:tab/>
              <w:t>2-hydroxyl-1,</w:t>
            </w:r>
          </w:p>
          <w:p>
            <w:pPr>
              <w:pStyle w:val="TableParagraph"/>
              <w:spacing w:line="261" w:lineRule="exact"/>
              <w:ind w:left="943"/>
              <w:rPr>
                <w:sz w:val="24"/>
              </w:rPr>
            </w:pPr>
            <w:r>
              <w:rPr>
                <w:sz w:val="24"/>
              </w:rPr>
              <w:t>propanediyl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ester</w:t>
            </w:r>
          </w:p>
        </w:tc>
        <w:tc>
          <w:tcPr>
            <w:tcW w:w="509" w:type="dxa"/>
          </w:tcPr>
          <w:p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sz w:val="24"/>
              </w:rPr>
              <w:t>3-</w:t>
            </w:r>
          </w:p>
        </w:tc>
        <w:tc>
          <w:tcPr>
            <w:tcW w:w="1124" w:type="dxa"/>
          </w:tcPr>
          <w:p>
            <w:pPr>
              <w:pStyle w:val="TableParagraph"/>
              <w:spacing w:line="278" w:lineRule="exact"/>
              <w:ind w:left="87" w:right="87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35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68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5</w:t>
            </w:r>
          </w:p>
        </w:tc>
        <w:tc>
          <w:tcPr>
            <w:tcW w:w="2748" w:type="dxa"/>
          </w:tcPr>
          <w:p>
            <w:pPr>
              <w:pStyle w:val="TableParagraph"/>
              <w:spacing w:line="264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</w:tr>
      <w:tr>
        <w:trPr>
          <w:trHeight w:val="283" w:hRule="atLeast"/>
        </w:trPr>
        <w:tc>
          <w:tcPr>
            <w:tcW w:w="5096" w:type="dxa"/>
          </w:tcPr>
          <w:p>
            <w:pPr>
              <w:pStyle w:val="TableParagraph"/>
              <w:tabs>
                <w:tab w:pos="943" w:val="left" w:leader="none"/>
              </w:tabs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</w:t>
              <w:tab/>
              <w:t>9-Hexadecenal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263" w:lineRule="exact"/>
              <w:ind w:left="11" w:right="88"/>
              <w:jc w:val="center"/>
              <w:rPr>
                <w:sz w:val="24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16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30</w:t>
            </w:r>
            <w:r>
              <w:rPr>
                <w:position w:val="3"/>
                <w:sz w:val="24"/>
              </w:rPr>
              <w:t>O</w:t>
            </w:r>
          </w:p>
        </w:tc>
        <w:tc>
          <w:tcPr>
            <w:tcW w:w="2748" w:type="dxa"/>
          </w:tcPr>
          <w:p>
            <w:pPr>
              <w:pStyle w:val="TableParagraph"/>
              <w:spacing w:line="263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8.31</w:t>
            </w:r>
          </w:p>
        </w:tc>
      </w:tr>
      <w:tr>
        <w:trPr>
          <w:trHeight w:val="271" w:hRule="atLeast"/>
        </w:trPr>
        <w:tc>
          <w:tcPr>
            <w:tcW w:w="509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43" w:val="left" w:leader="none"/>
              </w:tabs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9.</w:t>
              <w:tab/>
              <w:t>Octadecanoic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oxiranyl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ester</w:t>
            </w:r>
          </w:p>
        </w:tc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87" w:right="87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21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40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27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3.51</w:t>
            </w:r>
          </w:p>
        </w:tc>
      </w:tr>
    </w:tbl>
    <w:p>
      <w:pPr>
        <w:spacing w:after="0" w:line="252" w:lineRule="exact"/>
        <w:jc w:val="center"/>
        <w:rPr>
          <w:sz w:val="24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b/>
          <w:i/>
          <w:sz w:val="23"/>
        </w:rPr>
      </w:pPr>
    </w:p>
    <w:p>
      <w:pPr>
        <w:pStyle w:val="BodyText"/>
        <w:spacing w:line="480" w:lineRule="auto" w:before="89"/>
        <w:ind w:left="1180" w:right="892"/>
        <w:jc w:val="both"/>
      </w:pP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>
          <w:i/>
        </w:rPr>
        <w:t>V.</w:t>
      </w:r>
      <w:r>
        <w:rPr>
          <w:i/>
          <w:spacing w:val="-65"/>
        </w:rPr>
        <w:t> </w:t>
      </w:r>
      <w:r>
        <w:rPr>
          <w:i/>
        </w:rPr>
        <w:t>amygdalina </w:t>
      </w:r>
      <w:r>
        <w:rPr/>
        <w:t>is 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lieu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imported</w:t>
      </w:r>
      <w:r>
        <w:rPr>
          <w:spacing w:val="-2"/>
        </w:rPr>
        <w:t> </w:t>
      </w:r>
      <w:r>
        <w:rPr/>
        <w:t>hops.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925" w:val="left" w:leader="none"/>
        </w:tabs>
        <w:spacing w:line="240" w:lineRule="auto" w:before="0" w:after="0"/>
        <w:ind w:left="1924" w:right="0" w:hanging="745"/>
        <w:jc w:val="both"/>
        <w:rPr>
          <w:b/>
          <w:sz w:val="27"/>
        </w:rPr>
      </w:pPr>
      <w:r>
        <w:rPr>
          <w:b/>
          <w:i/>
          <w:sz w:val="27"/>
        </w:rPr>
        <w:t>Gongronema</w:t>
      </w:r>
      <w:r>
        <w:rPr>
          <w:b/>
          <w:i/>
          <w:spacing w:val="-7"/>
          <w:sz w:val="27"/>
        </w:rPr>
        <w:t> </w:t>
      </w:r>
      <w:r>
        <w:rPr>
          <w:b/>
          <w:i/>
          <w:sz w:val="27"/>
        </w:rPr>
        <w:t>latifolium </w:t>
      </w:r>
      <w:r>
        <w:rPr>
          <w:b/>
          <w:sz w:val="27"/>
        </w:rPr>
        <w:t>(Heckel)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480" w:lineRule="auto"/>
        <w:ind w:left="1180" w:right="891"/>
        <w:jc w:val="both"/>
      </w:pPr>
      <w:r>
        <w:rPr/>
        <w:t>From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2D,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Gongronema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>
          <w:i/>
          <w:spacing w:val="1"/>
        </w:rPr>
        <w:t> </w:t>
      </w:r>
      <w:r>
        <w:rPr/>
        <w:t>contained 18 constituents. These constituents and their relative proportion are</w:t>
      </w:r>
      <w:r>
        <w:rPr>
          <w:spacing w:val="1"/>
        </w:rPr>
        <w:t> </w:t>
      </w:r>
      <w:r>
        <w:rPr/>
        <w:t>shown in Table 4.4. This extract contained both 6-octadecenoic acid and 9,12-</w:t>
      </w:r>
      <w:r>
        <w:rPr>
          <w:spacing w:val="1"/>
        </w:rPr>
        <w:t> </w:t>
      </w:r>
      <w:r>
        <w:rPr/>
        <w:t>octadecadienoic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(grape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oil)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proportions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44.6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7.95</w:t>
      </w:r>
      <w:r>
        <w:rPr>
          <w:spacing w:val="1"/>
        </w:rPr>
        <w:t> </w:t>
      </w:r>
      <w:r>
        <w:rPr/>
        <w:t>%</w:t>
      </w:r>
      <w:r>
        <w:rPr>
          <w:spacing w:val="-65"/>
        </w:rPr>
        <w:t> </w:t>
      </w:r>
      <w:r>
        <w:rPr/>
        <w:t>respectively. The Table shows that this extract contained other constituents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hexadecanoic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11-octadecenoic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methyl</w:t>
      </w:r>
      <w:r>
        <w:rPr>
          <w:spacing w:val="1"/>
        </w:rPr>
        <w:t> </w:t>
      </w:r>
      <w:r>
        <w:rPr/>
        <w:t>ester,</w:t>
      </w:r>
      <w:r>
        <w:rPr>
          <w:spacing w:val="1"/>
        </w:rPr>
        <w:t> </w:t>
      </w:r>
      <w:r>
        <w:rPr/>
        <w:t>octadecanoic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methyl</w:t>
      </w:r>
      <w:r>
        <w:rPr>
          <w:spacing w:val="1"/>
        </w:rPr>
        <w:t> </w:t>
      </w:r>
      <w:r>
        <w:rPr/>
        <w:t>ester,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octadecanoic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2-hydroxyl-1,</w:t>
      </w:r>
      <w:r>
        <w:rPr>
          <w:spacing w:val="1"/>
        </w:rPr>
        <w:t> </w:t>
      </w:r>
      <w:r>
        <w:rPr/>
        <w:t>3-propanediyl</w:t>
      </w:r>
      <w:r>
        <w:rPr>
          <w:spacing w:val="68"/>
        </w:rPr>
        <w:t> </w:t>
      </w:r>
      <w:r>
        <w:rPr/>
        <w:t>ester</w:t>
      </w:r>
      <w:r>
        <w:rPr>
          <w:spacing w:val="1"/>
        </w:rPr>
        <w:t> </w:t>
      </w:r>
      <w:r>
        <w:rPr/>
        <w:t>(C</w:t>
      </w:r>
      <w:r>
        <w:rPr>
          <w:vertAlign w:val="subscript"/>
        </w:rPr>
        <w:t>39</w:t>
      </w:r>
      <w:r>
        <w:rPr>
          <w:vertAlign w:val="baseline"/>
        </w:rPr>
        <w:t>H</w:t>
      </w:r>
      <w:r>
        <w:rPr>
          <w:vertAlign w:val="subscript"/>
        </w:rPr>
        <w:t>76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hops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aforementioned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constituents</w:t>
      </w:r>
      <w:r>
        <w:rPr>
          <w:spacing w:val="-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4.7).</w:t>
      </w:r>
    </w:p>
    <w:p>
      <w:pPr>
        <w:spacing w:before="5"/>
        <w:ind w:left="1180" w:right="0" w:firstLine="0"/>
        <w:jc w:val="both"/>
        <w:rPr>
          <w:b/>
          <w:i/>
          <w:sz w:val="27"/>
        </w:rPr>
      </w:pPr>
      <w:r>
        <w:rPr>
          <w:b/>
          <w:sz w:val="27"/>
        </w:rPr>
        <w:t>Table</w:t>
      </w:r>
      <w:r>
        <w:rPr>
          <w:b/>
          <w:spacing w:val="-7"/>
          <w:sz w:val="27"/>
        </w:rPr>
        <w:t> </w:t>
      </w:r>
      <w:r>
        <w:rPr>
          <w:b/>
          <w:sz w:val="27"/>
        </w:rPr>
        <w:t>4.4: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Relative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Proportion</w:t>
      </w:r>
      <w:r>
        <w:rPr>
          <w:b/>
          <w:spacing w:val="-6"/>
          <w:sz w:val="27"/>
        </w:rPr>
        <w:t> </w:t>
      </w:r>
      <w:r>
        <w:rPr>
          <w:b/>
          <w:sz w:val="27"/>
        </w:rPr>
        <w:t>of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Constituents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of</w:t>
      </w:r>
      <w:r>
        <w:rPr>
          <w:b/>
          <w:spacing w:val="-2"/>
          <w:sz w:val="27"/>
        </w:rPr>
        <w:t> </w:t>
      </w:r>
      <w:r>
        <w:rPr>
          <w:b/>
          <w:i/>
          <w:sz w:val="27"/>
        </w:rPr>
        <w:t>G.</w:t>
      </w:r>
      <w:r>
        <w:rPr>
          <w:b/>
          <w:i/>
          <w:spacing w:val="-4"/>
          <w:sz w:val="27"/>
        </w:rPr>
        <w:t> </w:t>
      </w:r>
      <w:r>
        <w:rPr>
          <w:b/>
          <w:i/>
          <w:sz w:val="27"/>
        </w:rPr>
        <w:t>latifolium</w:t>
      </w:r>
    </w:p>
    <w:p>
      <w:pPr>
        <w:pStyle w:val="BodyText"/>
        <w:spacing w:before="7"/>
        <w:rPr>
          <w:b/>
          <w:i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7"/>
        <w:gridCol w:w="1288"/>
        <w:gridCol w:w="3213"/>
      </w:tblGrid>
      <w:tr>
        <w:trPr>
          <w:trHeight w:val="357" w:hRule="atLeast"/>
        </w:trPr>
        <w:tc>
          <w:tcPr>
            <w:tcW w:w="4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43" w:val="left" w:leader="none"/>
              </w:tabs>
              <w:spacing w:line="310" w:lineRule="exact"/>
              <w:ind w:left="115"/>
              <w:rPr>
                <w:b/>
                <w:sz w:val="26"/>
              </w:rPr>
            </w:pPr>
            <w:r>
              <w:rPr>
                <w:b/>
                <w:sz w:val="27"/>
              </w:rPr>
              <w:t>S/N</w:t>
              <w:tab/>
            </w:r>
            <w:r>
              <w:rPr>
                <w:b/>
                <w:position w:val="1"/>
                <w:sz w:val="26"/>
              </w:rPr>
              <w:t>Constituent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Formula</w:t>
            </w:r>
          </w:p>
        </w:tc>
        <w:tc>
          <w:tcPr>
            <w:tcW w:w="3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8" w:lineRule="exact"/>
              <w:ind w:left="143"/>
              <w:rPr>
                <w:b/>
                <w:sz w:val="26"/>
              </w:rPr>
            </w:pPr>
            <w:r>
              <w:rPr>
                <w:b/>
                <w:sz w:val="26"/>
              </w:rPr>
              <w:t>Relative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Proportion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(%)</w:t>
            </w:r>
          </w:p>
        </w:tc>
      </w:tr>
      <w:tr>
        <w:trPr>
          <w:trHeight w:val="342" w:hRule="atLeast"/>
        </w:trPr>
        <w:tc>
          <w:tcPr>
            <w:tcW w:w="497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43" w:val="left" w:leader="none"/>
              </w:tabs>
              <w:spacing w:line="303" w:lineRule="exact"/>
              <w:ind w:left="115"/>
              <w:rPr>
                <w:sz w:val="27"/>
              </w:rPr>
            </w:pPr>
            <w:r>
              <w:rPr>
                <w:sz w:val="27"/>
              </w:rPr>
              <w:t>1.</w:t>
              <w:tab/>
              <w:t>Benzoic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2-(aminocarbonyl)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7"/>
              </w:rPr>
            </w:pPr>
            <w:r>
              <w:rPr>
                <w:sz w:val="27"/>
              </w:rPr>
              <w:t>C</w:t>
            </w:r>
            <w:r>
              <w:rPr>
                <w:sz w:val="27"/>
                <w:vertAlign w:val="subscript"/>
              </w:rPr>
              <w:t>8</w:t>
            </w:r>
            <w:r>
              <w:rPr>
                <w:sz w:val="27"/>
                <w:vertAlign w:val="baseline"/>
              </w:rPr>
              <w:t>H</w:t>
            </w:r>
            <w:r>
              <w:rPr>
                <w:sz w:val="27"/>
                <w:vertAlign w:val="subscript"/>
              </w:rPr>
              <w:t>7</w:t>
            </w:r>
            <w:r>
              <w:rPr>
                <w:sz w:val="27"/>
                <w:vertAlign w:val="baseline"/>
              </w:rPr>
              <w:t>NO</w:t>
            </w:r>
            <w:r>
              <w:rPr>
                <w:sz w:val="27"/>
                <w:vertAlign w:val="subscript"/>
              </w:rPr>
              <w:t>3</w:t>
            </w:r>
          </w:p>
        </w:tc>
        <w:tc>
          <w:tcPr>
            <w:tcW w:w="3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268" w:right="1297"/>
              <w:jc w:val="center"/>
              <w:rPr>
                <w:sz w:val="27"/>
              </w:rPr>
            </w:pPr>
            <w:r>
              <w:rPr>
                <w:sz w:val="27"/>
              </w:rPr>
              <w:t>2.89</w:t>
            </w:r>
          </w:p>
        </w:tc>
      </w:tr>
      <w:tr>
        <w:trPr>
          <w:trHeight w:val="357" w:hRule="atLeast"/>
        </w:trPr>
        <w:tc>
          <w:tcPr>
            <w:tcW w:w="4977" w:type="dxa"/>
          </w:tcPr>
          <w:p>
            <w:pPr>
              <w:pStyle w:val="TableParagraph"/>
              <w:tabs>
                <w:tab w:pos="943" w:val="left" w:leader="none"/>
              </w:tabs>
              <w:spacing w:before="7"/>
              <w:ind w:left="115"/>
              <w:rPr>
                <w:sz w:val="27"/>
              </w:rPr>
            </w:pPr>
            <w:r>
              <w:rPr>
                <w:sz w:val="27"/>
              </w:rPr>
              <w:t>2.</w:t>
              <w:tab/>
              <w:t>Hexadecanoic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acid</w:t>
            </w:r>
          </w:p>
        </w:tc>
        <w:tc>
          <w:tcPr>
            <w:tcW w:w="1288" w:type="dxa"/>
          </w:tcPr>
          <w:p>
            <w:pPr>
              <w:pStyle w:val="TableParagraph"/>
              <w:spacing w:line="329" w:lineRule="exact" w:before="8"/>
              <w:ind w:left="107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16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32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13" w:type="dxa"/>
          </w:tcPr>
          <w:p>
            <w:pPr>
              <w:pStyle w:val="TableParagraph"/>
              <w:spacing w:before="7"/>
              <w:ind w:left="1268" w:right="1297"/>
              <w:jc w:val="center"/>
              <w:rPr>
                <w:sz w:val="27"/>
              </w:rPr>
            </w:pPr>
            <w:r>
              <w:rPr>
                <w:sz w:val="27"/>
              </w:rPr>
              <w:t>10.69</w:t>
            </w:r>
          </w:p>
        </w:tc>
      </w:tr>
      <w:tr>
        <w:trPr>
          <w:trHeight w:val="357" w:hRule="atLeast"/>
        </w:trPr>
        <w:tc>
          <w:tcPr>
            <w:tcW w:w="4977" w:type="dxa"/>
          </w:tcPr>
          <w:p>
            <w:pPr>
              <w:pStyle w:val="TableParagraph"/>
              <w:tabs>
                <w:tab w:pos="943" w:val="left" w:leader="none"/>
              </w:tabs>
              <w:spacing w:before="7"/>
              <w:ind w:left="115"/>
              <w:rPr>
                <w:sz w:val="27"/>
              </w:rPr>
            </w:pPr>
            <w:r>
              <w:rPr>
                <w:sz w:val="27"/>
              </w:rPr>
              <w:t>3.</w:t>
              <w:tab/>
              <w:t>11-Octadecenoic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methyl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288" w:type="dxa"/>
          </w:tcPr>
          <w:p>
            <w:pPr>
              <w:pStyle w:val="TableParagraph"/>
              <w:spacing w:line="329" w:lineRule="exact" w:before="8"/>
              <w:ind w:left="107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19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36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13" w:type="dxa"/>
          </w:tcPr>
          <w:p>
            <w:pPr>
              <w:pStyle w:val="TableParagraph"/>
              <w:spacing w:before="7"/>
              <w:ind w:left="1268" w:right="1297"/>
              <w:jc w:val="center"/>
              <w:rPr>
                <w:sz w:val="27"/>
              </w:rPr>
            </w:pPr>
            <w:r>
              <w:rPr>
                <w:sz w:val="27"/>
              </w:rPr>
              <w:t>0.77</w:t>
            </w:r>
          </w:p>
        </w:tc>
      </w:tr>
      <w:tr>
        <w:trPr>
          <w:trHeight w:val="356" w:hRule="atLeast"/>
        </w:trPr>
        <w:tc>
          <w:tcPr>
            <w:tcW w:w="4977" w:type="dxa"/>
          </w:tcPr>
          <w:p>
            <w:pPr>
              <w:pStyle w:val="TableParagraph"/>
              <w:tabs>
                <w:tab w:pos="943" w:val="left" w:leader="none"/>
              </w:tabs>
              <w:spacing w:before="8"/>
              <w:ind w:left="115"/>
              <w:rPr>
                <w:sz w:val="27"/>
              </w:rPr>
            </w:pPr>
            <w:r>
              <w:rPr>
                <w:sz w:val="27"/>
              </w:rPr>
              <w:t>4.</w:t>
              <w:tab/>
              <w:t>Octadecanoic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methyl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288" w:type="dxa"/>
          </w:tcPr>
          <w:p>
            <w:pPr>
              <w:pStyle w:val="TableParagraph"/>
              <w:spacing w:line="328" w:lineRule="exact" w:before="8"/>
              <w:ind w:left="107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19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38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13" w:type="dxa"/>
          </w:tcPr>
          <w:p>
            <w:pPr>
              <w:pStyle w:val="TableParagraph"/>
              <w:spacing w:before="8"/>
              <w:ind w:left="1268" w:right="1297"/>
              <w:jc w:val="center"/>
              <w:rPr>
                <w:sz w:val="27"/>
              </w:rPr>
            </w:pPr>
            <w:r>
              <w:rPr>
                <w:sz w:val="27"/>
              </w:rPr>
              <w:t>0.65</w:t>
            </w:r>
          </w:p>
        </w:tc>
      </w:tr>
      <w:tr>
        <w:trPr>
          <w:trHeight w:val="356" w:hRule="atLeast"/>
        </w:trPr>
        <w:tc>
          <w:tcPr>
            <w:tcW w:w="4977" w:type="dxa"/>
          </w:tcPr>
          <w:p>
            <w:pPr>
              <w:pStyle w:val="TableParagraph"/>
              <w:tabs>
                <w:tab w:pos="943" w:val="left" w:leader="none"/>
              </w:tabs>
              <w:spacing w:before="6"/>
              <w:ind w:left="115"/>
              <w:rPr>
                <w:sz w:val="27"/>
              </w:rPr>
            </w:pPr>
            <w:r>
              <w:rPr>
                <w:sz w:val="27"/>
              </w:rPr>
              <w:t>5.</w:t>
              <w:tab/>
              <w:t>6-Octadecenoic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acid</w:t>
            </w:r>
          </w:p>
        </w:tc>
        <w:tc>
          <w:tcPr>
            <w:tcW w:w="1288" w:type="dxa"/>
          </w:tcPr>
          <w:p>
            <w:pPr>
              <w:pStyle w:val="TableParagraph"/>
              <w:spacing w:line="329" w:lineRule="exact" w:before="7"/>
              <w:ind w:left="107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18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34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13" w:type="dxa"/>
          </w:tcPr>
          <w:p>
            <w:pPr>
              <w:pStyle w:val="TableParagraph"/>
              <w:spacing w:before="6"/>
              <w:ind w:left="1268" w:right="1297"/>
              <w:jc w:val="center"/>
              <w:rPr>
                <w:sz w:val="27"/>
              </w:rPr>
            </w:pPr>
            <w:r>
              <w:rPr>
                <w:sz w:val="27"/>
              </w:rPr>
              <w:t>44.61</w:t>
            </w:r>
          </w:p>
        </w:tc>
      </w:tr>
      <w:tr>
        <w:trPr>
          <w:trHeight w:val="357" w:hRule="atLeast"/>
        </w:trPr>
        <w:tc>
          <w:tcPr>
            <w:tcW w:w="4977" w:type="dxa"/>
          </w:tcPr>
          <w:p>
            <w:pPr>
              <w:pStyle w:val="TableParagraph"/>
              <w:tabs>
                <w:tab w:pos="943" w:val="left" w:leader="none"/>
              </w:tabs>
              <w:spacing w:before="7"/>
              <w:ind w:left="115"/>
              <w:rPr>
                <w:sz w:val="27"/>
              </w:rPr>
            </w:pPr>
            <w:r>
              <w:rPr>
                <w:sz w:val="27"/>
              </w:rPr>
              <w:t>6.</w:t>
              <w:tab/>
              <w:t>Octadecanoic</w:t>
            </w:r>
            <w:r>
              <w:rPr>
                <w:spacing w:val="27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92"/>
                <w:sz w:val="27"/>
              </w:rPr>
              <w:t> </w:t>
            </w:r>
            <w:r>
              <w:rPr>
                <w:sz w:val="27"/>
              </w:rPr>
              <w:t>2-(2-hydroxyl-</w:t>
            </w:r>
          </w:p>
        </w:tc>
        <w:tc>
          <w:tcPr>
            <w:tcW w:w="1288" w:type="dxa"/>
          </w:tcPr>
          <w:p>
            <w:pPr>
              <w:pStyle w:val="TableParagraph"/>
              <w:spacing w:line="329" w:lineRule="exact" w:before="8"/>
              <w:ind w:left="107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22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44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13" w:type="dxa"/>
          </w:tcPr>
          <w:p>
            <w:pPr>
              <w:pStyle w:val="TableParagraph"/>
              <w:spacing w:before="7"/>
              <w:ind w:left="1268" w:right="1297"/>
              <w:jc w:val="center"/>
              <w:rPr>
                <w:sz w:val="27"/>
              </w:rPr>
            </w:pPr>
            <w:r>
              <w:rPr>
                <w:sz w:val="27"/>
              </w:rPr>
              <w:t>25.46</w:t>
            </w:r>
          </w:p>
        </w:tc>
      </w:tr>
      <w:tr>
        <w:trPr>
          <w:trHeight w:val="347" w:hRule="atLeast"/>
        </w:trPr>
        <w:tc>
          <w:tcPr>
            <w:tcW w:w="4977" w:type="dxa"/>
          </w:tcPr>
          <w:p>
            <w:pPr>
              <w:pStyle w:val="TableParagraph"/>
              <w:spacing w:before="7"/>
              <w:ind w:left="943"/>
              <w:rPr>
                <w:sz w:val="27"/>
              </w:rPr>
            </w:pPr>
            <w:r>
              <w:rPr>
                <w:sz w:val="27"/>
              </w:rPr>
              <w:t>ethoxy)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ethyl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ester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(</w:t>
            </w:r>
            <w:r>
              <w:rPr>
                <w:i/>
                <w:sz w:val="27"/>
              </w:rPr>
              <w:t>Aqua</w:t>
            </w:r>
            <w:r>
              <w:rPr>
                <w:i/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cera</w:t>
            </w:r>
            <w:r>
              <w:rPr>
                <w:sz w:val="27"/>
              </w:rPr>
              <w:t>)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1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12" w:hRule="atLeast"/>
        </w:trPr>
        <w:tc>
          <w:tcPr>
            <w:tcW w:w="4977" w:type="dxa"/>
          </w:tcPr>
          <w:p>
            <w:pPr>
              <w:pStyle w:val="TableParagraph"/>
              <w:tabs>
                <w:tab w:pos="943" w:val="left" w:leader="none"/>
              </w:tabs>
              <w:spacing w:before="18"/>
              <w:ind w:left="115"/>
              <w:rPr>
                <w:sz w:val="27"/>
              </w:rPr>
            </w:pPr>
            <w:r>
              <w:rPr>
                <w:sz w:val="27"/>
              </w:rPr>
              <w:t>7.</w:t>
              <w:tab/>
              <w:t>9,12-Octadecadienoic</w:t>
            </w:r>
            <w:r>
              <w:rPr>
                <w:spacing w:val="42"/>
                <w:sz w:val="27"/>
              </w:rPr>
              <w:t> </w:t>
            </w:r>
            <w:r>
              <w:rPr>
                <w:sz w:val="27"/>
              </w:rPr>
              <w:t>acid</w:t>
            </w:r>
            <w:r>
              <w:rPr>
                <w:spacing w:val="109"/>
                <w:sz w:val="27"/>
              </w:rPr>
              <w:t> </w:t>
            </w:r>
            <w:r>
              <w:rPr>
                <w:sz w:val="27"/>
              </w:rPr>
              <w:t>(Grape</w:t>
            </w:r>
          </w:p>
          <w:p>
            <w:pPr>
              <w:pStyle w:val="TableParagraph"/>
              <w:spacing w:before="45"/>
              <w:ind w:left="943"/>
              <w:rPr>
                <w:sz w:val="27"/>
              </w:rPr>
            </w:pPr>
            <w:r>
              <w:rPr>
                <w:sz w:val="27"/>
              </w:rPr>
              <w:t>seed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oil)</w:t>
            </w:r>
          </w:p>
        </w:tc>
        <w:tc>
          <w:tcPr>
            <w:tcW w:w="1288" w:type="dxa"/>
          </w:tcPr>
          <w:p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18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32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13" w:type="dxa"/>
          </w:tcPr>
          <w:p>
            <w:pPr>
              <w:pStyle w:val="TableParagraph"/>
              <w:spacing w:before="18"/>
              <w:ind w:left="1268" w:right="1297"/>
              <w:jc w:val="center"/>
              <w:rPr>
                <w:sz w:val="27"/>
              </w:rPr>
            </w:pPr>
            <w:r>
              <w:rPr>
                <w:sz w:val="27"/>
              </w:rPr>
              <w:t>7.95</w:t>
            </w:r>
          </w:p>
        </w:tc>
      </w:tr>
      <w:tr>
        <w:trPr>
          <w:trHeight w:val="368" w:hRule="atLeast"/>
        </w:trPr>
        <w:tc>
          <w:tcPr>
            <w:tcW w:w="4977" w:type="dxa"/>
          </w:tcPr>
          <w:p>
            <w:pPr>
              <w:pStyle w:val="TableParagraph"/>
              <w:tabs>
                <w:tab w:pos="943" w:val="left" w:leader="none"/>
              </w:tabs>
              <w:spacing w:before="18"/>
              <w:ind w:left="115"/>
              <w:rPr>
                <w:sz w:val="27"/>
              </w:rPr>
            </w:pPr>
            <w:r>
              <w:rPr>
                <w:sz w:val="27"/>
              </w:rPr>
              <w:t>8.</w:t>
              <w:tab/>
              <w:t>9,12-Octadecadien-1-ol</w:t>
            </w:r>
          </w:p>
        </w:tc>
        <w:tc>
          <w:tcPr>
            <w:tcW w:w="1288" w:type="dxa"/>
          </w:tcPr>
          <w:p>
            <w:pPr>
              <w:pStyle w:val="TableParagraph"/>
              <w:spacing w:line="329" w:lineRule="exact" w:before="19"/>
              <w:ind w:left="107"/>
              <w:rPr>
                <w:sz w:val="27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18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34</w:t>
            </w:r>
            <w:r>
              <w:rPr>
                <w:position w:val="4"/>
                <w:sz w:val="27"/>
              </w:rPr>
              <w:t>O</w:t>
            </w:r>
          </w:p>
        </w:tc>
        <w:tc>
          <w:tcPr>
            <w:tcW w:w="3213" w:type="dxa"/>
          </w:tcPr>
          <w:p>
            <w:pPr>
              <w:pStyle w:val="TableParagraph"/>
              <w:spacing w:before="18"/>
              <w:ind w:left="1268" w:right="1297"/>
              <w:jc w:val="center"/>
              <w:rPr>
                <w:sz w:val="27"/>
              </w:rPr>
            </w:pPr>
            <w:r>
              <w:rPr>
                <w:sz w:val="27"/>
              </w:rPr>
              <w:t>4.91</w:t>
            </w:r>
          </w:p>
        </w:tc>
      </w:tr>
      <w:tr>
        <w:trPr>
          <w:trHeight w:val="357" w:hRule="atLeast"/>
        </w:trPr>
        <w:tc>
          <w:tcPr>
            <w:tcW w:w="4977" w:type="dxa"/>
          </w:tcPr>
          <w:p>
            <w:pPr>
              <w:pStyle w:val="TableParagraph"/>
              <w:tabs>
                <w:tab w:pos="943" w:val="left" w:leader="none"/>
              </w:tabs>
              <w:spacing w:before="7"/>
              <w:ind w:left="115"/>
              <w:rPr>
                <w:sz w:val="27"/>
              </w:rPr>
            </w:pPr>
            <w:r>
              <w:rPr>
                <w:sz w:val="27"/>
              </w:rPr>
              <w:t>9.</w:t>
              <w:tab/>
              <w:t>9-Hexadecenal</w:t>
            </w:r>
          </w:p>
        </w:tc>
        <w:tc>
          <w:tcPr>
            <w:tcW w:w="1288" w:type="dxa"/>
          </w:tcPr>
          <w:p>
            <w:pPr>
              <w:pStyle w:val="TableParagraph"/>
              <w:spacing w:line="329" w:lineRule="exact" w:before="8"/>
              <w:ind w:left="107"/>
              <w:rPr>
                <w:sz w:val="27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16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30</w:t>
            </w:r>
            <w:r>
              <w:rPr>
                <w:position w:val="4"/>
                <w:sz w:val="27"/>
              </w:rPr>
              <w:t>O</w:t>
            </w:r>
          </w:p>
        </w:tc>
        <w:tc>
          <w:tcPr>
            <w:tcW w:w="3213" w:type="dxa"/>
          </w:tcPr>
          <w:p>
            <w:pPr>
              <w:pStyle w:val="TableParagraph"/>
              <w:spacing w:before="7"/>
              <w:ind w:left="1268" w:right="1297"/>
              <w:jc w:val="center"/>
              <w:rPr>
                <w:sz w:val="27"/>
              </w:rPr>
            </w:pPr>
            <w:r>
              <w:rPr>
                <w:sz w:val="27"/>
              </w:rPr>
              <w:t>1.46</w:t>
            </w:r>
          </w:p>
        </w:tc>
      </w:tr>
      <w:tr>
        <w:trPr>
          <w:trHeight w:val="357" w:hRule="atLeast"/>
        </w:trPr>
        <w:tc>
          <w:tcPr>
            <w:tcW w:w="4977" w:type="dxa"/>
          </w:tcPr>
          <w:p>
            <w:pPr>
              <w:pStyle w:val="TableParagraph"/>
              <w:tabs>
                <w:tab w:pos="943" w:val="left" w:leader="none"/>
              </w:tabs>
              <w:spacing w:before="7"/>
              <w:ind w:left="115"/>
              <w:rPr>
                <w:sz w:val="27"/>
              </w:rPr>
            </w:pPr>
            <w:r>
              <w:rPr>
                <w:sz w:val="27"/>
              </w:rPr>
              <w:t>10.</w:t>
              <w:tab/>
              <w:t>Octadecanoic</w:t>
            </w:r>
            <w:r>
              <w:rPr>
                <w:spacing w:val="8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74"/>
                <w:sz w:val="27"/>
              </w:rPr>
              <w:t> </w:t>
            </w:r>
            <w:r>
              <w:rPr>
                <w:sz w:val="27"/>
              </w:rPr>
              <w:t>2-hydroxy-1,3-</w:t>
            </w:r>
          </w:p>
        </w:tc>
        <w:tc>
          <w:tcPr>
            <w:tcW w:w="1288" w:type="dxa"/>
          </w:tcPr>
          <w:p>
            <w:pPr>
              <w:pStyle w:val="TableParagraph"/>
              <w:spacing w:line="329" w:lineRule="exact" w:before="8"/>
              <w:ind w:left="107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39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16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5</w:t>
            </w:r>
          </w:p>
        </w:tc>
        <w:tc>
          <w:tcPr>
            <w:tcW w:w="3213" w:type="dxa"/>
          </w:tcPr>
          <w:p>
            <w:pPr>
              <w:pStyle w:val="TableParagraph"/>
              <w:spacing w:before="7"/>
              <w:ind w:left="1268" w:right="1297"/>
              <w:jc w:val="center"/>
              <w:rPr>
                <w:sz w:val="27"/>
              </w:rPr>
            </w:pPr>
            <w:r>
              <w:rPr>
                <w:sz w:val="27"/>
              </w:rPr>
              <w:t>0.61</w:t>
            </w:r>
          </w:p>
        </w:tc>
      </w:tr>
      <w:tr>
        <w:trPr>
          <w:trHeight w:val="370" w:hRule="atLeast"/>
        </w:trPr>
        <w:tc>
          <w:tcPr>
            <w:tcW w:w="4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943"/>
              <w:rPr>
                <w:sz w:val="27"/>
              </w:rPr>
            </w:pPr>
            <w:r>
              <w:rPr>
                <w:sz w:val="27"/>
              </w:rPr>
              <w:t>propanediyl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b/>
          <w:i/>
          <w:sz w:val="23"/>
        </w:rPr>
      </w:pPr>
    </w:p>
    <w:p>
      <w:pPr>
        <w:pStyle w:val="BodyText"/>
        <w:spacing w:line="480" w:lineRule="auto" w:before="89"/>
        <w:ind w:left="1180" w:right="893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observations,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>
          <w:i/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to</w:t>
      </w:r>
      <w:r>
        <w:rPr>
          <w:spacing w:val="-65"/>
        </w:rPr>
        <w:t> </w:t>
      </w:r>
      <w:r>
        <w:rPr/>
        <w:t>imported</w:t>
      </w:r>
      <w:r>
        <w:rPr>
          <w:spacing w:val="1"/>
        </w:rPr>
        <w:t> </w:t>
      </w:r>
      <w:r>
        <w:rPr/>
        <w:t>hops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brewing.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(dehydrocohumulunic acid) was conspicuously absent in this sample as sown in</w:t>
      </w:r>
      <w:r>
        <w:rPr>
          <w:spacing w:val="1"/>
        </w:rPr>
        <w:t> </w:t>
      </w:r>
      <w:r>
        <w:rPr/>
        <w:t>Table 4.7, there are other constituents which were present in </w:t>
      </w:r>
      <w:r>
        <w:rPr>
          <w:i/>
        </w:rPr>
        <w:t>G. latifolium </w:t>
      </w:r>
      <w:r>
        <w:rPr/>
        <w:t>but</w:t>
      </w:r>
      <w:r>
        <w:rPr>
          <w:spacing w:val="1"/>
        </w:rPr>
        <w:t> </w:t>
      </w:r>
      <w:r>
        <w:rPr/>
        <w:t>were absent in imported hops. Such constituents include benzoic acid-2-(amino</w:t>
      </w:r>
      <w:r>
        <w:rPr>
          <w:spacing w:val="1"/>
        </w:rPr>
        <w:t> </w:t>
      </w:r>
      <w:r>
        <w:rPr/>
        <w:t>carbonyl),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octadecanoic</w:t>
      </w:r>
      <w:r>
        <w:rPr>
          <w:spacing w:val="-3"/>
        </w:rPr>
        <w:t> </w:t>
      </w:r>
      <w:r>
        <w:rPr/>
        <w:t>acid,</w:t>
      </w:r>
      <w:r>
        <w:rPr>
          <w:spacing w:val="-3"/>
        </w:rPr>
        <w:t> </w:t>
      </w:r>
      <w:r>
        <w:rPr/>
        <w:t>2-(2-hydroxylethoxy)</w:t>
      </w:r>
      <w:r>
        <w:rPr>
          <w:spacing w:val="-2"/>
        </w:rPr>
        <w:t> </w:t>
      </w:r>
      <w:r>
        <w:rPr/>
        <w:t>ethyl</w:t>
      </w:r>
      <w:r>
        <w:rPr>
          <w:spacing w:val="-3"/>
        </w:rPr>
        <w:t> </w:t>
      </w:r>
      <w:r>
        <w:rPr/>
        <w:t>ester,</w:t>
      </w:r>
      <w:r>
        <w:rPr>
          <w:spacing w:val="-3"/>
        </w:rPr>
        <w:t> </w:t>
      </w:r>
      <w:r>
        <w:rPr>
          <w:i/>
        </w:rPr>
        <w:t>aqua</w:t>
      </w:r>
      <w:r>
        <w:rPr>
          <w:i/>
          <w:spacing w:val="-2"/>
        </w:rPr>
        <w:t> </w:t>
      </w:r>
      <w:r>
        <w:rPr>
          <w:i/>
        </w:rPr>
        <w:t>cera</w:t>
      </w:r>
      <w:r>
        <w:rPr/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10"/>
        </w:numPr>
        <w:tabs>
          <w:tab w:pos="1790" w:val="left" w:leader="none"/>
        </w:tabs>
        <w:spacing w:line="240" w:lineRule="auto" w:before="0" w:after="0"/>
        <w:ind w:left="1790" w:right="0" w:hanging="610"/>
        <w:jc w:val="both"/>
      </w:pPr>
      <w:r>
        <w:rPr/>
        <w:t>Hop</w:t>
      </w:r>
      <w:r>
        <w:rPr>
          <w:spacing w:val="-2"/>
        </w:rPr>
        <w:t> </w:t>
      </w:r>
      <w:r>
        <w:rPr/>
        <w:t>leaf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This sample contained eleven constituents (Appendix 2E) with 6 – octadecenoic</w:t>
      </w:r>
      <w:r>
        <w:rPr>
          <w:spacing w:val="1"/>
        </w:rPr>
        <w:t> </w:t>
      </w:r>
      <w:r>
        <w:rPr/>
        <w:t>acid having the highest proportion of 43.55 % and hexadecanoic acid, methyl</w:t>
      </w:r>
      <w:r>
        <w:rPr>
          <w:spacing w:val="1"/>
        </w:rPr>
        <w:t> </w:t>
      </w:r>
      <w:r>
        <w:rPr/>
        <w:t>ester</w:t>
      </w:r>
      <w:r>
        <w:rPr>
          <w:spacing w:val="-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least</w:t>
      </w:r>
      <w:r>
        <w:rPr>
          <w:spacing w:val="1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1.13 %.</w:t>
      </w:r>
    </w:p>
    <w:p>
      <w:pPr>
        <w:pStyle w:val="BodyText"/>
        <w:spacing w:line="480" w:lineRule="auto"/>
        <w:ind w:left="1180" w:right="894"/>
        <w:jc w:val="both"/>
      </w:pPr>
      <w:r>
        <w:rPr/>
        <w:t>Table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proportion.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presence of lupulone (beta-lupulic acid) in hop leaf extract. Lupulone is a </w:t>
      </w:r>
      <w:r>
        <w:rPr>
          <w:rFonts w:ascii="Symbol" w:hAnsi="Symbol"/>
        </w:rPr>
        <w:t></w:t>
      </w:r>
      <w:r>
        <w:rPr/>
        <w:t>-acid</w:t>
      </w:r>
      <w:r>
        <w:rPr>
          <w:spacing w:val="1"/>
        </w:rPr>
        <w:t> </w:t>
      </w:r>
      <w:r>
        <w:rPr/>
        <w:t>which contributes marginally in</w:t>
      </w:r>
      <w:r>
        <w:rPr>
          <w:spacing w:val="67"/>
        </w:rPr>
        <w:t> </w:t>
      </w:r>
      <w:r>
        <w:rPr/>
        <w:t>bitterness of beer. Also present in this sample</w:t>
      </w:r>
      <w:r>
        <w:rPr>
          <w:spacing w:val="1"/>
        </w:rPr>
        <w:t> </w:t>
      </w:r>
      <w:r>
        <w:rPr/>
        <w:t>was the grape seed oil. This is an essential oil of the hop cone responsible for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aroma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finished</w:t>
      </w:r>
      <w:r>
        <w:rPr>
          <w:spacing w:val="1"/>
        </w:rPr>
        <w:t> </w:t>
      </w:r>
      <w:r>
        <w:rPr/>
        <w:t>beer.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present</w:t>
      </w:r>
      <w:r>
        <w:rPr>
          <w:spacing w:val="-2"/>
        </w:rPr>
        <w:t> </w:t>
      </w:r>
      <w:r>
        <w:rPr/>
        <w:t>in this</w:t>
      </w:r>
      <w:r>
        <w:rPr>
          <w:spacing w:val="-1"/>
        </w:rPr>
        <w:t> </w:t>
      </w:r>
      <w:r>
        <w:rPr/>
        <w:t>extract</w:t>
      </w:r>
      <w:r>
        <w:rPr>
          <w:spacing w:val="1"/>
        </w:rPr>
        <w:t> </w:t>
      </w:r>
      <w:r>
        <w:rPr/>
        <w:t>may</w:t>
      </w:r>
      <w:r>
        <w:rPr>
          <w:spacing w:val="-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hop</w:t>
      </w:r>
      <w:r>
        <w:rPr>
          <w:spacing w:val="3"/>
        </w:rPr>
        <w:t> </w:t>
      </w:r>
      <w:r>
        <w:rPr/>
        <w:t>characters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beer.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</w:pPr>
      <w:r>
        <w:rPr/>
        <w:t>Table</w:t>
      </w:r>
      <w:r>
        <w:rPr>
          <w:spacing w:val="-6"/>
        </w:rPr>
        <w:t> </w:t>
      </w:r>
      <w:r>
        <w:rPr/>
        <w:t>4.5: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Proportion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Constituents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Hop</w:t>
      </w:r>
      <w:r>
        <w:rPr>
          <w:spacing w:val="-1"/>
        </w:rPr>
        <w:t> </w:t>
      </w:r>
      <w:r>
        <w:rPr/>
        <w:t>leaf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0"/>
        <w:gridCol w:w="1248"/>
        <w:gridCol w:w="3253"/>
      </w:tblGrid>
      <w:tr>
        <w:trPr>
          <w:trHeight w:val="309" w:hRule="atLeast"/>
        </w:trPr>
        <w:tc>
          <w:tcPr>
            <w:tcW w:w="4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35" w:val="left" w:leader="none"/>
              </w:tabs>
              <w:spacing w:line="289" w:lineRule="exact"/>
              <w:ind w:left="108"/>
              <w:rPr>
                <w:b/>
                <w:sz w:val="27"/>
              </w:rPr>
            </w:pPr>
            <w:r>
              <w:rPr>
                <w:b/>
                <w:sz w:val="27"/>
              </w:rPr>
              <w:t>S/N</w:t>
              <w:tab/>
              <w:t>Constituent</w:t>
            </w: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06"/>
              <w:rPr>
                <w:b/>
                <w:sz w:val="27"/>
              </w:rPr>
            </w:pPr>
            <w:r>
              <w:rPr>
                <w:b/>
                <w:sz w:val="27"/>
              </w:rPr>
              <w:t>Formula</w:t>
            </w:r>
          </w:p>
        </w:tc>
        <w:tc>
          <w:tcPr>
            <w:tcW w:w="3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18"/>
              <w:rPr>
                <w:b/>
                <w:sz w:val="27"/>
              </w:rPr>
            </w:pPr>
            <w:r>
              <w:rPr>
                <w:b/>
                <w:sz w:val="27"/>
              </w:rPr>
              <w:t>Relative</w:t>
            </w:r>
            <w:r>
              <w:rPr>
                <w:b/>
                <w:spacing w:val="-5"/>
                <w:sz w:val="27"/>
              </w:rPr>
              <w:t> </w:t>
            </w:r>
            <w:r>
              <w:rPr>
                <w:b/>
                <w:sz w:val="27"/>
              </w:rPr>
              <w:t>Proportion</w:t>
            </w:r>
            <w:r>
              <w:rPr>
                <w:b/>
                <w:spacing w:val="2"/>
                <w:sz w:val="27"/>
              </w:rPr>
              <w:t> </w:t>
            </w:r>
            <w:r>
              <w:rPr>
                <w:b/>
                <w:sz w:val="27"/>
              </w:rPr>
              <w:t>(%)</w:t>
            </w:r>
          </w:p>
        </w:tc>
      </w:tr>
      <w:tr>
        <w:trPr>
          <w:trHeight w:val="474" w:hRule="atLeast"/>
        </w:trPr>
        <w:tc>
          <w:tcPr>
            <w:tcW w:w="497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35" w:val="left" w:leader="none"/>
              </w:tabs>
              <w:spacing w:line="303" w:lineRule="exact"/>
              <w:ind w:left="108"/>
              <w:rPr>
                <w:sz w:val="27"/>
              </w:rPr>
            </w:pPr>
            <w:r>
              <w:rPr>
                <w:sz w:val="27"/>
              </w:rPr>
              <w:t>1.</w:t>
              <w:tab/>
              <w:t>Hexadecanoic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methyl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24" w:lineRule="exact"/>
              <w:ind w:left="106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17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34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1.13</w:t>
            </w:r>
          </w:p>
        </w:tc>
      </w:tr>
      <w:tr>
        <w:trPr>
          <w:trHeight w:val="621" w:hRule="atLeast"/>
        </w:trPr>
        <w:tc>
          <w:tcPr>
            <w:tcW w:w="4970" w:type="dxa"/>
          </w:tcPr>
          <w:p>
            <w:pPr>
              <w:pStyle w:val="TableParagraph"/>
              <w:tabs>
                <w:tab w:pos="935" w:val="left" w:leader="none"/>
              </w:tabs>
              <w:spacing w:before="139"/>
              <w:ind w:left="108"/>
              <w:rPr>
                <w:sz w:val="27"/>
              </w:rPr>
            </w:pPr>
            <w:r>
              <w:rPr>
                <w:sz w:val="27"/>
              </w:rPr>
              <w:t>2.</w:t>
              <w:tab/>
              <w:t>Hexadecanoic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acid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0"/>
              <w:ind w:left="106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16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32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53" w:type="dxa"/>
          </w:tcPr>
          <w:p>
            <w:pPr>
              <w:pStyle w:val="TableParagraph"/>
              <w:spacing w:before="139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9.54</w:t>
            </w:r>
          </w:p>
        </w:tc>
      </w:tr>
      <w:tr>
        <w:trPr>
          <w:trHeight w:val="621" w:hRule="atLeast"/>
        </w:trPr>
        <w:tc>
          <w:tcPr>
            <w:tcW w:w="4970" w:type="dxa"/>
          </w:tcPr>
          <w:p>
            <w:pPr>
              <w:pStyle w:val="TableParagraph"/>
              <w:tabs>
                <w:tab w:pos="935" w:val="left" w:leader="none"/>
              </w:tabs>
              <w:spacing w:before="139"/>
              <w:ind w:left="108"/>
              <w:rPr>
                <w:sz w:val="27"/>
              </w:rPr>
            </w:pPr>
            <w:r>
              <w:rPr>
                <w:sz w:val="27"/>
              </w:rPr>
              <w:t>3.</w:t>
              <w:tab/>
              <w:t>11-Octadecenoic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methyl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0"/>
              <w:ind w:left="106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19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36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53" w:type="dxa"/>
          </w:tcPr>
          <w:p>
            <w:pPr>
              <w:pStyle w:val="TableParagraph"/>
              <w:spacing w:before="139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3.14</w:t>
            </w:r>
          </w:p>
        </w:tc>
      </w:tr>
      <w:tr>
        <w:trPr>
          <w:trHeight w:val="620" w:hRule="atLeast"/>
        </w:trPr>
        <w:tc>
          <w:tcPr>
            <w:tcW w:w="4970" w:type="dxa"/>
          </w:tcPr>
          <w:p>
            <w:pPr>
              <w:pStyle w:val="TableParagraph"/>
              <w:tabs>
                <w:tab w:pos="935" w:val="left" w:leader="none"/>
              </w:tabs>
              <w:spacing w:before="139"/>
              <w:ind w:left="108"/>
              <w:rPr>
                <w:sz w:val="27"/>
              </w:rPr>
            </w:pPr>
            <w:r>
              <w:rPr>
                <w:sz w:val="27"/>
              </w:rPr>
              <w:t>4.</w:t>
              <w:tab/>
              <w:t>Octadecanoic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methyl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0"/>
              <w:ind w:left="106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19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38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53" w:type="dxa"/>
          </w:tcPr>
          <w:p>
            <w:pPr>
              <w:pStyle w:val="TableParagraph"/>
              <w:spacing w:before="139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2.45</w:t>
            </w:r>
          </w:p>
        </w:tc>
      </w:tr>
      <w:tr>
        <w:trPr>
          <w:trHeight w:val="620" w:hRule="atLeast"/>
        </w:trPr>
        <w:tc>
          <w:tcPr>
            <w:tcW w:w="4970" w:type="dxa"/>
          </w:tcPr>
          <w:p>
            <w:pPr>
              <w:pStyle w:val="TableParagraph"/>
              <w:tabs>
                <w:tab w:pos="935" w:val="left" w:leader="none"/>
              </w:tabs>
              <w:spacing w:before="138"/>
              <w:ind w:left="108"/>
              <w:rPr>
                <w:sz w:val="27"/>
              </w:rPr>
            </w:pPr>
            <w:r>
              <w:rPr>
                <w:sz w:val="27"/>
              </w:rPr>
              <w:t>5.</w:t>
              <w:tab/>
              <w:t>6-Octadecenoic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acid</w:t>
            </w:r>
          </w:p>
        </w:tc>
        <w:tc>
          <w:tcPr>
            <w:tcW w:w="1248" w:type="dxa"/>
          </w:tcPr>
          <w:p>
            <w:pPr>
              <w:pStyle w:val="TableParagraph"/>
              <w:spacing w:before="139"/>
              <w:ind w:left="106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18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34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53" w:type="dxa"/>
          </w:tcPr>
          <w:p>
            <w:pPr>
              <w:pStyle w:val="TableParagraph"/>
              <w:spacing w:before="138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43.55</w:t>
            </w:r>
          </w:p>
        </w:tc>
      </w:tr>
      <w:tr>
        <w:trPr>
          <w:trHeight w:val="621" w:hRule="atLeast"/>
        </w:trPr>
        <w:tc>
          <w:tcPr>
            <w:tcW w:w="4970" w:type="dxa"/>
          </w:tcPr>
          <w:p>
            <w:pPr>
              <w:pStyle w:val="TableParagraph"/>
              <w:tabs>
                <w:tab w:pos="935" w:val="left" w:leader="none"/>
              </w:tabs>
              <w:spacing w:before="139"/>
              <w:ind w:left="108"/>
              <w:rPr>
                <w:sz w:val="27"/>
              </w:rPr>
            </w:pPr>
            <w:r>
              <w:rPr>
                <w:sz w:val="27"/>
              </w:rPr>
              <w:t>6.</w:t>
              <w:tab/>
              <w:t>Octadecanoic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acid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0"/>
              <w:ind w:left="106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18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36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53" w:type="dxa"/>
          </w:tcPr>
          <w:p>
            <w:pPr>
              <w:pStyle w:val="TableParagraph"/>
              <w:spacing w:before="139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25.56</w:t>
            </w:r>
          </w:p>
        </w:tc>
      </w:tr>
      <w:tr>
        <w:trPr>
          <w:trHeight w:val="1231" w:hRule="atLeast"/>
        </w:trPr>
        <w:tc>
          <w:tcPr>
            <w:tcW w:w="4970" w:type="dxa"/>
          </w:tcPr>
          <w:p>
            <w:pPr>
              <w:pStyle w:val="TableParagraph"/>
              <w:tabs>
                <w:tab w:pos="935" w:val="left" w:leader="none"/>
              </w:tabs>
              <w:spacing w:before="139"/>
              <w:ind w:left="108"/>
              <w:rPr>
                <w:sz w:val="27"/>
              </w:rPr>
            </w:pPr>
            <w:r>
              <w:rPr>
                <w:sz w:val="27"/>
              </w:rPr>
              <w:t>7.</w:t>
              <w:tab/>
              <w:t>9,12-Octadecadienoic</w:t>
            </w:r>
            <w:r>
              <w:rPr>
                <w:spacing w:val="42"/>
                <w:sz w:val="27"/>
              </w:rPr>
              <w:t> </w:t>
            </w:r>
            <w:r>
              <w:rPr>
                <w:sz w:val="27"/>
              </w:rPr>
              <w:t>acid</w:t>
            </w:r>
            <w:r>
              <w:rPr>
                <w:spacing w:val="108"/>
                <w:sz w:val="27"/>
              </w:rPr>
              <w:t> </w:t>
            </w:r>
            <w:r>
              <w:rPr>
                <w:sz w:val="27"/>
              </w:rPr>
              <w:t>(Grape</w:t>
            </w: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935"/>
              <w:rPr>
                <w:sz w:val="27"/>
              </w:rPr>
            </w:pPr>
            <w:r>
              <w:rPr>
                <w:sz w:val="27"/>
              </w:rPr>
              <w:t>seed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oil)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0"/>
              <w:ind w:left="106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18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32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2</w:t>
            </w:r>
          </w:p>
        </w:tc>
        <w:tc>
          <w:tcPr>
            <w:tcW w:w="3253" w:type="dxa"/>
          </w:tcPr>
          <w:p>
            <w:pPr>
              <w:pStyle w:val="TableParagraph"/>
              <w:spacing w:before="139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1.26</w:t>
            </w:r>
          </w:p>
        </w:tc>
      </w:tr>
      <w:tr>
        <w:trPr>
          <w:trHeight w:val="1242" w:hRule="atLeast"/>
        </w:trPr>
        <w:tc>
          <w:tcPr>
            <w:tcW w:w="4970" w:type="dxa"/>
          </w:tcPr>
          <w:p>
            <w:pPr>
              <w:pStyle w:val="TableParagraph"/>
              <w:tabs>
                <w:tab w:pos="935" w:val="left" w:leader="none"/>
              </w:tabs>
              <w:spacing w:before="149"/>
              <w:ind w:left="108"/>
              <w:rPr>
                <w:sz w:val="27"/>
              </w:rPr>
            </w:pPr>
            <w:r>
              <w:rPr>
                <w:sz w:val="27"/>
              </w:rPr>
              <w:t>8.</w:t>
              <w:tab/>
              <w:t>Octadecanoic</w:t>
            </w:r>
            <w:r>
              <w:rPr>
                <w:spacing w:val="37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38"/>
                <w:sz w:val="27"/>
              </w:rPr>
              <w:t> </w:t>
            </w:r>
            <w:r>
              <w:rPr>
                <w:sz w:val="27"/>
              </w:rPr>
              <w:t>2-hydroxyl-1,3-</w:t>
            </w: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935"/>
              <w:rPr>
                <w:sz w:val="27"/>
              </w:rPr>
            </w:pPr>
            <w:r>
              <w:rPr>
                <w:sz w:val="27"/>
              </w:rPr>
              <w:t>propanediyl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ester</w:t>
            </w:r>
          </w:p>
        </w:tc>
        <w:tc>
          <w:tcPr>
            <w:tcW w:w="1248" w:type="dxa"/>
          </w:tcPr>
          <w:p>
            <w:pPr>
              <w:pStyle w:val="TableParagraph"/>
              <w:spacing w:before="150"/>
              <w:ind w:left="106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39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76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5</w:t>
            </w:r>
          </w:p>
        </w:tc>
        <w:tc>
          <w:tcPr>
            <w:tcW w:w="3253" w:type="dxa"/>
          </w:tcPr>
          <w:p>
            <w:pPr>
              <w:pStyle w:val="TableParagraph"/>
              <w:spacing w:before="149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1.63</w:t>
            </w:r>
          </w:p>
        </w:tc>
      </w:tr>
      <w:tr>
        <w:trPr>
          <w:trHeight w:val="631" w:hRule="atLeast"/>
        </w:trPr>
        <w:tc>
          <w:tcPr>
            <w:tcW w:w="4970" w:type="dxa"/>
          </w:tcPr>
          <w:p>
            <w:pPr>
              <w:pStyle w:val="TableParagraph"/>
              <w:tabs>
                <w:tab w:pos="935" w:val="left" w:leader="none"/>
              </w:tabs>
              <w:spacing w:before="150"/>
              <w:ind w:left="108"/>
              <w:rPr>
                <w:sz w:val="27"/>
              </w:rPr>
            </w:pPr>
            <w:r>
              <w:rPr>
                <w:sz w:val="27"/>
              </w:rPr>
              <w:t>9.</w:t>
              <w:tab/>
              <w:t>Lupulone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(beta-lupulic</w:t>
            </w:r>
            <w:r>
              <w:rPr>
                <w:spacing w:val="-5"/>
                <w:sz w:val="27"/>
              </w:rPr>
              <w:t> </w:t>
            </w:r>
            <w:r>
              <w:rPr>
                <w:sz w:val="27"/>
              </w:rPr>
              <w:t>acid)</w:t>
            </w:r>
          </w:p>
        </w:tc>
        <w:tc>
          <w:tcPr>
            <w:tcW w:w="1248" w:type="dxa"/>
          </w:tcPr>
          <w:p>
            <w:pPr>
              <w:pStyle w:val="TableParagraph"/>
              <w:spacing w:before="151"/>
              <w:ind w:left="106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26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38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4</w:t>
            </w:r>
          </w:p>
        </w:tc>
        <w:tc>
          <w:tcPr>
            <w:tcW w:w="3253" w:type="dxa"/>
          </w:tcPr>
          <w:p>
            <w:pPr>
              <w:pStyle w:val="TableParagraph"/>
              <w:spacing w:before="150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2.02</w:t>
            </w:r>
          </w:p>
        </w:tc>
      </w:tr>
      <w:tr>
        <w:trPr>
          <w:trHeight w:val="620" w:hRule="atLeast"/>
        </w:trPr>
        <w:tc>
          <w:tcPr>
            <w:tcW w:w="4970" w:type="dxa"/>
          </w:tcPr>
          <w:p>
            <w:pPr>
              <w:pStyle w:val="TableParagraph"/>
              <w:tabs>
                <w:tab w:pos="935" w:val="left" w:leader="none"/>
              </w:tabs>
              <w:spacing w:before="138"/>
              <w:ind w:left="108"/>
              <w:rPr>
                <w:sz w:val="27"/>
              </w:rPr>
            </w:pPr>
            <w:r>
              <w:rPr>
                <w:sz w:val="27"/>
              </w:rPr>
              <w:t>10.</w:t>
              <w:tab/>
              <w:t>9-Hexadecenal</w:t>
            </w:r>
          </w:p>
        </w:tc>
        <w:tc>
          <w:tcPr>
            <w:tcW w:w="1248" w:type="dxa"/>
          </w:tcPr>
          <w:p>
            <w:pPr>
              <w:pStyle w:val="TableParagraph"/>
              <w:spacing w:before="139"/>
              <w:ind w:left="106"/>
              <w:rPr>
                <w:sz w:val="27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16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30</w:t>
            </w:r>
            <w:r>
              <w:rPr>
                <w:position w:val="4"/>
                <w:sz w:val="27"/>
              </w:rPr>
              <w:t>O</w:t>
            </w:r>
          </w:p>
        </w:tc>
        <w:tc>
          <w:tcPr>
            <w:tcW w:w="3253" w:type="dxa"/>
          </w:tcPr>
          <w:p>
            <w:pPr>
              <w:pStyle w:val="TableParagraph"/>
              <w:spacing w:before="138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5.59</w:t>
            </w:r>
          </w:p>
        </w:tc>
      </w:tr>
      <w:tr>
        <w:trPr>
          <w:trHeight w:val="1072" w:hRule="atLeast"/>
        </w:trPr>
        <w:tc>
          <w:tcPr>
            <w:tcW w:w="4970" w:type="dxa"/>
          </w:tcPr>
          <w:p>
            <w:pPr>
              <w:pStyle w:val="TableParagraph"/>
              <w:tabs>
                <w:tab w:pos="935" w:val="left" w:leader="none"/>
              </w:tabs>
              <w:spacing w:before="139"/>
              <w:ind w:left="108"/>
              <w:rPr>
                <w:sz w:val="27"/>
              </w:rPr>
            </w:pPr>
            <w:r>
              <w:rPr>
                <w:sz w:val="27"/>
              </w:rPr>
              <w:t>11.</w:t>
              <w:tab/>
              <w:t>Octadecanoic</w:t>
            </w:r>
            <w:r>
              <w:rPr>
                <w:spacing w:val="3"/>
                <w:sz w:val="27"/>
              </w:rPr>
              <w:t> </w:t>
            </w:r>
            <w:r>
              <w:rPr>
                <w:sz w:val="27"/>
              </w:rPr>
              <w:t>acid,</w:t>
            </w:r>
            <w:r>
              <w:rPr>
                <w:spacing w:val="1"/>
                <w:sz w:val="27"/>
              </w:rPr>
              <w:t> </w:t>
            </w:r>
            <w:r>
              <w:rPr>
                <w:sz w:val="27"/>
              </w:rPr>
              <w:t>oxiranyl,</w:t>
            </w:r>
            <w:r>
              <w:rPr>
                <w:spacing w:val="3"/>
                <w:sz w:val="27"/>
              </w:rPr>
              <w:t> </w:t>
            </w:r>
            <w:r>
              <w:rPr>
                <w:sz w:val="27"/>
              </w:rPr>
              <w:t>methyl</w:t>
            </w: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line="291" w:lineRule="exact"/>
              <w:ind w:left="935"/>
              <w:rPr>
                <w:sz w:val="27"/>
              </w:rPr>
            </w:pPr>
            <w:r>
              <w:rPr>
                <w:sz w:val="27"/>
              </w:rPr>
              <w:t>ester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0"/>
              <w:ind w:left="106"/>
              <w:rPr>
                <w:sz w:val="18"/>
              </w:rPr>
            </w:pPr>
            <w:r>
              <w:rPr>
                <w:position w:val="4"/>
                <w:sz w:val="27"/>
              </w:rPr>
              <w:t>C</w:t>
            </w:r>
            <w:r>
              <w:rPr>
                <w:sz w:val="18"/>
              </w:rPr>
              <w:t>21</w:t>
            </w:r>
            <w:r>
              <w:rPr>
                <w:position w:val="4"/>
                <w:sz w:val="27"/>
              </w:rPr>
              <w:t>H</w:t>
            </w:r>
            <w:r>
              <w:rPr>
                <w:sz w:val="18"/>
              </w:rPr>
              <w:t>40</w:t>
            </w:r>
            <w:r>
              <w:rPr>
                <w:position w:val="4"/>
                <w:sz w:val="27"/>
              </w:rPr>
              <w:t>O</w:t>
            </w:r>
            <w:r>
              <w:rPr>
                <w:sz w:val="18"/>
              </w:rPr>
              <w:t>3</w:t>
            </w:r>
          </w:p>
        </w:tc>
        <w:tc>
          <w:tcPr>
            <w:tcW w:w="3253" w:type="dxa"/>
          </w:tcPr>
          <w:p>
            <w:pPr>
              <w:pStyle w:val="TableParagraph"/>
              <w:spacing w:before="139"/>
              <w:ind w:left="1306" w:right="1298"/>
              <w:jc w:val="center"/>
              <w:rPr>
                <w:sz w:val="27"/>
              </w:rPr>
            </w:pPr>
            <w:r>
              <w:rPr>
                <w:sz w:val="27"/>
              </w:rPr>
              <w:t>4.13</w:t>
            </w:r>
          </w:p>
        </w:tc>
      </w:tr>
    </w:tbl>
    <w:p>
      <w:pPr>
        <w:pStyle w:val="BodyText"/>
        <w:spacing w:before="3"/>
        <w:rPr>
          <w:b/>
          <w:sz w:val="24"/>
        </w:rPr>
      </w:pPr>
      <w:r>
        <w:rPr/>
        <w:pict>
          <v:rect style="position:absolute;margin-left:83.904007pt;margin-top:15.906842pt;width:474.216023pt;height:.48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2"/>
        </w:rPr>
      </w:pPr>
    </w:p>
    <w:p>
      <w:pPr>
        <w:pStyle w:val="ListParagraph"/>
        <w:numPr>
          <w:ilvl w:val="2"/>
          <w:numId w:val="10"/>
        </w:numPr>
        <w:tabs>
          <w:tab w:pos="2035" w:val="left" w:leader="none"/>
        </w:tabs>
        <w:spacing w:line="240" w:lineRule="auto" w:before="0" w:after="0"/>
        <w:ind w:left="2034" w:right="0" w:hanging="855"/>
        <w:jc w:val="both"/>
        <w:rPr>
          <w:b/>
          <w:sz w:val="27"/>
        </w:rPr>
      </w:pPr>
      <w:r>
        <w:rPr>
          <w:b/>
          <w:sz w:val="27"/>
        </w:rPr>
        <w:t>Isomerized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hop</w:t>
      </w:r>
    </w:p>
    <w:p>
      <w:pPr>
        <w:pStyle w:val="BodyText"/>
        <w:spacing w:line="480" w:lineRule="auto" w:before="148"/>
        <w:ind w:left="1180" w:right="893"/>
        <w:jc w:val="both"/>
      </w:pPr>
      <w:r>
        <w:rPr/>
        <w:t>Isomerized hop extract contained fourteen constituents as shown in Appendix 2F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6-octadecenoic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28.92%.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shown in</w:t>
      </w:r>
      <w:r>
        <w:rPr>
          <w:spacing w:val="-2"/>
        </w:rPr>
        <w:t> </w:t>
      </w:r>
      <w:r>
        <w:rPr/>
        <w:t>Table</w:t>
      </w:r>
      <w:r>
        <w:rPr>
          <w:spacing w:val="-5"/>
        </w:rPr>
        <w:t> </w:t>
      </w:r>
      <w:r>
        <w:rPr/>
        <w:t>4.6.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</w:pPr>
      <w:r>
        <w:rPr/>
        <w:t>Table</w:t>
      </w:r>
      <w:r>
        <w:rPr>
          <w:spacing w:val="-6"/>
        </w:rPr>
        <w:t> </w:t>
      </w:r>
      <w:r>
        <w:rPr/>
        <w:t>4.6:</w:t>
      </w:r>
      <w:r>
        <w:rPr>
          <w:spacing w:val="-1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Proportion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Constituents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Isomerized</w:t>
      </w:r>
      <w:r>
        <w:rPr>
          <w:spacing w:val="-1"/>
        </w:rPr>
        <w:t> </w:t>
      </w:r>
      <w:r>
        <w:rPr/>
        <w:t>hop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4619"/>
        <w:gridCol w:w="1178"/>
        <w:gridCol w:w="2964"/>
      </w:tblGrid>
      <w:tr>
        <w:trPr>
          <w:trHeight w:val="316" w:hRule="atLeast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Constituent</w:t>
            </w:r>
          </w:p>
        </w:tc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Formula</w:t>
            </w:r>
          </w:p>
        </w:tc>
        <w:tc>
          <w:tcPr>
            <w:tcW w:w="2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3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Proportion (%)</w:t>
            </w:r>
          </w:p>
        </w:tc>
      </w:tr>
      <w:tr>
        <w:trPr>
          <w:trHeight w:val="303" w:hRule="atLeast"/>
        </w:trPr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4,4-Dimethyl-2-buten-4-olide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8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</w:tr>
      <w:tr>
        <w:trPr>
          <w:trHeight w:val="317" w:hRule="atLeast"/>
        </w:trPr>
        <w:tc>
          <w:tcPr>
            <w:tcW w:w="716" w:type="dxa"/>
          </w:tcPr>
          <w:p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19" w:type="dxa"/>
          </w:tcPr>
          <w:p>
            <w:pPr>
              <w:pStyle w:val="TableParagraph"/>
              <w:spacing w:before="9"/>
              <w:ind w:left="227"/>
              <w:rPr>
                <w:sz w:val="24"/>
              </w:rPr>
            </w:pPr>
            <w:r>
              <w:rPr>
                <w:sz w:val="24"/>
              </w:rPr>
              <w:t>1,2-Dimethl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cyclopropane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carboxylic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178" w:type="dxa"/>
          </w:tcPr>
          <w:p>
            <w:pPr>
              <w:pStyle w:val="TableParagraph"/>
              <w:spacing w:line="287" w:lineRule="exact" w:before="10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6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10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964" w:type="dxa"/>
          </w:tcPr>
          <w:p>
            <w:pPr>
              <w:pStyle w:val="TableParagraph"/>
              <w:spacing w:before="9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9.90</w:t>
            </w: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19" w:type="dxa"/>
          </w:tcPr>
          <w:p>
            <w:pPr>
              <w:pStyle w:val="TableParagraph"/>
              <w:spacing w:before="8"/>
              <w:ind w:left="227"/>
              <w:rPr>
                <w:sz w:val="24"/>
              </w:rPr>
            </w:pPr>
            <w:r>
              <w:rPr>
                <w:sz w:val="24"/>
              </w:rPr>
              <w:t>2,5-Dimethyl-2-hexanol</w:t>
            </w:r>
          </w:p>
        </w:tc>
        <w:tc>
          <w:tcPr>
            <w:tcW w:w="1178" w:type="dxa"/>
          </w:tcPr>
          <w:p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8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18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2964" w:type="dxa"/>
          </w:tcPr>
          <w:p>
            <w:pPr>
              <w:pStyle w:val="TableParagraph"/>
              <w:spacing w:before="8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19" w:type="dxa"/>
          </w:tcPr>
          <w:p>
            <w:pPr>
              <w:pStyle w:val="TableParagraph"/>
              <w:spacing w:before="8"/>
              <w:ind w:left="227"/>
              <w:rPr>
                <w:sz w:val="24"/>
              </w:rPr>
            </w:pPr>
            <w:r>
              <w:rPr>
                <w:sz w:val="24"/>
              </w:rPr>
              <w:t>Dehydro-cohumulinic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178" w:type="dxa"/>
          </w:tcPr>
          <w:p>
            <w:pPr>
              <w:pStyle w:val="TableParagraph"/>
              <w:spacing w:line="287" w:lineRule="exact" w:before="9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14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18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2964" w:type="dxa"/>
          </w:tcPr>
          <w:p>
            <w:pPr>
              <w:pStyle w:val="TableParagraph"/>
              <w:spacing w:before="8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19" w:type="dxa"/>
          </w:tcPr>
          <w:p>
            <w:pPr>
              <w:pStyle w:val="TableParagraph"/>
              <w:spacing w:before="8"/>
              <w:ind w:left="227"/>
              <w:rPr>
                <w:sz w:val="24"/>
              </w:rPr>
            </w:pPr>
            <w:r>
              <w:rPr>
                <w:sz w:val="24"/>
              </w:rPr>
              <w:t>n-Hexadecanoic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178" w:type="dxa"/>
          </w:tcPr>
          <w:p>
            <w:pPr>
              <w:pStyle w:val="TableParagraph"/>
              <w:spacing w:line="287" w:lineRule="exact" w:before="9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16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32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964" w:type="dxa"/>
          </w:tcPr>
          <w:p>
            <w:pPr>
              <w:pStyle w:val="TableParagraph"/>
              <w:spacing w:before="8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</w:tr>
      <w:tr>
        <w:trPr>
          <w:trHeight w:val="628" w:hRule="atLeast"/>
        </w:trPr>
        <w:tc>
          <w:tcPr>
            <w:tcW w:w="716" w:type="dxa"/>
          </w:tcPr>
          <w:p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19" w:type="dxa"/>
          </w:tcPr>
          <w:p>
            <w:pPr>
              <w:pStyle w:val="TableParagraph"/>
              <w:spacing w:before="8"/>
              <w:ind w:left="227"/>
              <w:rPr>
                <w:sz w:val="24"/>
              </w:rPr>
            </w:pPr>
            <w:r>
              <w:rPr>
                <w:sz w:val="24"/>
              </w:rPr>
              <w:t>4,4,5,5-Tetramethyl-bicyclo-hexyl-6-ene-</w:t>
            </w:r>
          </w:p>
          <w:p>
            <w:pPr>
              <w:pStyle w:val="TableParagraph"/>
              <w:spacing w:before="43"/>
              <w:ind w:left="227"/>
              <w:rPr>
                <w:sz w:val="24"/>
              </w:rPr>
            </w:pPr>
            <w:r>
              <w:rPr>
                <w:sz w:val="24"/>
              </w:rPr>
              <w:t>2,3 dione</w:t>
            </w:r>
          </w:p>
        </w:tc>
        <w:tc>
          <w:tcPr>
            <w:tcW w:w="1178" w:type="dxa"/>
          </w:tcPr>
          <w:p>
            <w:pPr>
              <w:pStyle w:val="TableParagraph"/>
              <w:spacing w:before="9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16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24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964" w:type="dxa"/>
          </w:tcPr>
          <w:p>
            <w:pPr>
              <w:pStyle w:val="TableParagraph"/>
              <w:spacing w:before="8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9.25</w:t>
            </w:r>
          </w:p>
        </w:tc>
      </w:tr>
      <w:tr>
        <w:trPr>
          <w:trHeight w:val="324" w:hRule="atLeast"/>
        </w:trPr>
        <w:tc>
          <w:tcPr>
            <w:tcW w:w="716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19" w:type="dxa"/>
          </w:tcPr>
          <w:p>
            <w:pPr>
              <w:pStyle w:val="TableParagraph"/>
              <w:spacing w:before="15"/>
              <w:ind w:left="227"/>
              <w:rPr>
                <w:sz w:val="24"/>
              </w:rPr>
            </w:pPr>
            <w:r>
              <w:rPr>
                <w:sz w:val="24"/>
              </w:rPr>
              <w:t>11-Octadecenoic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methyl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ester</w:t>
            </w:r>
          </w:p>
        </w:tc>
        <w:tc>
          <w:tcPr>
            <w:tcW w:w="1178" w:type="dxa"/>
          </w:tcPr>
          <w:p>
            <w:pPr>
              <w:pStyle w:val="TableParagraph"/>
              <w:spacing w:line="288" w:lineRule="exact" w:before="16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19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36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964" w:type="dxa"/>
          </w:tcPr>
          <w:p>
            <w:pPr>
              <w:pStyle w:val="TableParagraph"/>
              <w:spacing w:before="15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3.69</w:t>
            </w:r>
          </w:p>
        </w:tc>
      </w:tr>
      <w:tr>
        <w:trPr>
          <w:trHeight w:val="317" w:hRule="atLeast"/>
        </w:trPr>
        <w:tc>
          <w:tcPr>
            <w:tcW w:w="716" w:type="dxa"/>
          </w:tcPr>
          <w:p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19" w:type="dxa"/>
          </w:tcPr>
          <w:p>
            <w:pPr>
              <w:pStyle w:val="TableParagraph"/>
              <w:spacing w:before="8"/>
              <w:ind w:left="227"/>
              <w:rPr>
                <w:sz w:val="24"/>
              </w:rPr>
            </w:pPr>
            <w:r>
              <w:rPr>
                <w:sz w:val="24"/>
              </w:rPr>
              <w:t>Octadecanoic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methyl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ester</w:t>
            </w:r>
          </w:p>
        </w:tc>
        <w:tc>
          <w:tcPr>
            <w:tcW w:w="1178" w:type="dxa"/>
          </w:tcPr>
          <w:p>
            <w:pPr>
              <w:pStyle w:val="TableParagraph"/>
              <w:spacing w:line="287" w:lineRule="exact" w:before="9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19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38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964" w:type="dxa"/>
          </w:tcPr>
          <w:p>
            <w:pPr>
              <w:pStyle w:val="TableParagraph"/>
              <w:spacing w:before="8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</w:tr>
      <w:tr>
        <w:trPr>
          <w:trHeight w:val="317" w:hRule="atLeast"/>
        </w:trPr>
        <w:tc>
          <w:tcPr>
            <w:tcW w:w="716" w:type="dxa"/>
          </w:tcPr>
          <w:p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19" w:type="dxa"/>
          </w:tcPr>
          <w:p>
            <w:pPr>
              <w:pStyle w:val="TableParagraph"/>
              <w:spacing w:before="8"/>
              <w:ind w:left="227"/>
              <w:rPr>
                <w:sz w:val="24"/>
              </w:rPr>
            </w:pPr>
            <w:r>
              <w:rPr>
                <w:sz w:val="24"/>
              </w:rPr>
              <w:t>6-Octadecenoic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178" w:type="dxa"/>
          </w:tcPr>
          <w:p>
            <w:pPr>
              <w:pStyle w:val="TableParagraph"/>
              <w:spacing w:before="9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34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964" w:type="dxa"/>
          </w:tcPr>
          <w:p>
            <w:pPr>
              <w:pStyle w:val="TableParagraph"/>
              <w:spacing w:before="8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28.96</w:t>
            </w:r>
          </w:p>
        </w:tc>
      </w:tr>
      <w:tr>
        <w:trPr>
          <w:trHeight w:val="318" w:hRule="atLeast"/>
        </w:trPr>
        <w:tc>
          <w:tcPr>
            <w:tcW w:w="716" w:type="dxa"/>
          </w:tcPr>
          <w:p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19" w:type="dxa"/>
          </w:tcPr>
          <w:p>
            <w:pPr>
              <w:pStyle w:val="TableParagraph"/>
              <w:spacing w:before="9"/>
              <w:ind w:left="227"/>
              <w:rPr>
                <w:sz w:val="24"/>
              </w:rPr>
            </w:pPr>
            <w:r>
              <w:rPr>
                <w:sz w:val="24"/>
              </w:rPr>
              <w:t>Octadecanoic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(Stearic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acid)</w:t>
            </w:r>
          </w:p>
        </w:tc>
        <w:tc>
          <w:tcPr>
            <w:tcW w:w="1178" w:type="dxa"/>
          </w:tcPr>
          <w:p>
            <w:pPr>
              <w:pStyle w:val="TableParagraph"/>
              <w:spacing w:line="287" w:lineRule="exact" w:before="10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36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964" w:type="dxa"/>
          </w:tcPr>
          <w:p>
            <w:pPr>
              <w:pStyle w:val="TableParagraph"/>
              <w:spacing w:before="9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17.92</w:t>
            </w:r>
          </w:p>
        </w:tc>
      </w:tr>
      <w:tr>
        <w:trPr>
          <w:trHeight w:val="626" w:hRule="atLeast"/>
        </w:trPr>
        <w:tc>
          <w:tcPr>
            <w:tcW w:w="716" w:type="dxa"/>
          </w:tcPr>
          <w:p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19" w:type="dxa"/>
          </w:tcPr>
          <w:p>
            <w:pPr>
              <w:pStyle w:val="TableParagraph"/>
              <w:tabs>
                <w:tab w:pos="2086" w:val="left" w:leader="none"/>
                <w:tab w:pos="3048" w:val="left" w:leader="none"/>
              </w:tabs>
              <w:spacing w:before="8"/>
              <w:ind w:left="227"/>
              <w:rPr>
                <w:sz w:val="24"/>
              </w:rPr>
            </w:pPr>
            <w:r>
              <w:rPr>
                <w:sz w:val="24"/>
              </w:rPr>
              <w:t>Hexadecanoic</w:t>
              <w:tab/>
              <w:t>acid,</w:t>
              <w:tab/>
              <w:t>2-hydroxy-1,3-</w:t>
            </w:r>
          </w:p>
          <w:p>
            <w:pPr>
              <w:pStyle w:val="TableParagraph"/>
              <w:spacing w:before="41"/>
              <w:ind w:left="227"/>
              <w:rPr>
                <w:sz w:val="24"/>
              </w:rPr>
            </w:pPr>
            <w:r>
              <w:rPr>
                <w:sz w:val="24"/>
              </w:rPr>
              <w:t>propanediyl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ester</w:t>
            </w:r>
          </w:p>
        </w:tc>
        <w:tc>
          <w:tcPr>
            <w:tcW w:w="1178" w:type="dxa"/>
          </w:tcPr>
          <w:p>
            <w:pPr>
              <w:pStyle w:val="TableParagraph"/>
              <w:spacing w:before="9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35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68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5</w:t>
            </w:r>
          </w:p>
        </w:tc>
        <w:tc>
          <w:tcPr>
            <w:tcW w:w="2964" w:type="dxa"/>
          </w:tcPr>
          <w:p>
            <w:pPr>
              <w:pStyle w:val="TableParagraph"/>
              <w:spacing w:before="8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</w:tr>
      <w:tr>
        <w:trPr>
          <w:trHeight w:val="325" w:hRule="atLeast"/>
        </w:trPr>
        <w:tc>
          <w:tcPr>
            <w:tcW w:w="716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19" w:type="dxa"/>
          </w:tcPr>
          <w:p>
            <w:pPr>
              <w:pStyle w:val="TableParagraph"/>
              <w:spacing w:before="15"/>
              <w:ind w:left="227"/>
              <w:rPr>
                <w:sz w:val="24"/>
              </w:rPr>
            </w:pPr>
            <w:r>
              <w:rPr>
                <w:sz w:val="24"/>
              </w:rPr>
              <w:t>9,12-Octadecadienoic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(Grape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oil)</w:t>
            </w:r>
          </w:p>
        </w:tc>
        <w:tc>
          <w:tcPr>
            <w:tcW w:w="1178" w:type="dxa"/>
          </w:tcPr>
          <w:p>
            <w:pPr>
              <w:pStyle w:val="TableParagraph"/>
              <w:spacing w:before="16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18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32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2964" w:type="dxa"/>
          </w:tcPr>
          <w:p>
            <w:pPr>
              <w:pStyle w:val="TableParagraph"/>
              <w:spacing w:before="15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4.65</w:t>
            </w:r>
          </w:p>
        </w:tc>
      </w:tr>
      <w:tr>
        <w:trPr>
          <w:trHeight w:val="627" w:hRule="atLeast"/>
        </w:trPr>
        <w:tc>
          <w:tcPr>
            <w:tcW w:w="716" w:type="dxa"/>
          </w:tcPr>
          <w:p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19" w:type="dxa"/>
          </w:tcPr>
          <w:p>
            <w:pPr>
              <w:pStyle w:val="TableParagraph"/>
              <w:tabs>
                <w:tab w:pos="2059" w:val="left" w:leader="none"/>
                <w:tab w:pos="3050" w:val="left" w:leader="none"/>
              </w:tabs>
              <w:spacing w:before="9"/>
              <w:ind w:left="227"/>
              <w:rPr>
                <w:sz w:val="24"/>
              </w:rPr>
            </w:pPr>
            <w:r>
              <w:rPr>
                <w:sz w:val="24"/>
              </w:rPr>
              <w:t>Octadecanoic</w:t>
              <w:tab/>
              <w:t>acid,</w:t>
              <w:tab/>
              <w:t>2-hydroxy-1,3-</w:t>
            </w:r>
          </w:p>
          <w:p>
            <w:pPr>
              <w:pStyle w:val="TableParagraph"/>
              <w:spacing w:before="41"/>
              <w:ind w:left="227"/>
              <w:rPr>
                <w:sz w:val="24"/>
              </w:rPr>
            </w:pPr>
            <w:r>
              <w:rPr>
                <w:sz w:val="24"/>
              </w:rPr>
              <w:t>propanediyl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ester</w:t>
            </w:r>
          </w:p>
        </w:tc>
        <w:tc>
          <w:tcPr>
            <w:tcW w:w="1178" w:type="dxa"/>
          </w:tcPr>
          <w:p>
            <w:pPr>
              <w:pStyle w:val="TableParagraph"/>
              <w:spacing w:before="10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39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76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5</w:t>
            </w:r>
          </w:p>
        </w:tc>
        <w:tc>
          <w:tcPr>
            <w:tcW w:w="2964" w:type="dxa"/>
          </w:tcPr>
          <w:p>
            <w:pPr>
              <w:pStyle w:val="TableParagraph"/>
              <w:spacing w:before="9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</w:tr>
      <w:tr>
        <w:trPr>
          <w:trHeight w:val="656" w:hRule="atLeast"/>
        </w:trPr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1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846" w:val="left" w:leader="none"/>
                <w:tab w:pos="3625" w:val="left" w:leader="none"/>
                <w:tab w:pos="4231" w:val="left" w:leader="none"/>
              </w:tabs>
              <w:spacing w:before="15"/>
              <w:ind w:left="227"/>
              <w:rPr>
                <w:sz w:val="24"/>
              </w:rPr>
            </w:pPr>
            <w:r>
              <w:rPr>
                <w:sz w:val="24"/>
              </w:rPr>
              <w:t>1,2-Benzendicarboxylic</w:t>
              <w:tab/>
              <w:t>acid,</w:t>
              <w:tab/>
              <w:t>bis</w:t>
              <w:tab/>
              <w:t>(2-</w:t>
            </w:r>
          </w:p>
          <w:p>
            <w:pPr>
              <w:pStyle w:val="TableParagraph"/>
              <w:spacing w:before="41"/>
              <w:ind w:left="227"/>
              <w:rPr>
                <w:sz w:val="24"/>
              </w:rPr>
            </w:pPr>
            <w:r>
              <w:rPr>
                <w:sz w:val="24"/>
              </w:rPr>
              <w:t>ethylhexyl)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ester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09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24</w:t>
            </w: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38</w:t>
            </w:r>
            <w:r>
              <w:rPr>
                <w:position w:val="3"/>
                <w:sz w:val="24"/>
              </w:rPr>
              <w:t>O</w:t>
            </w:r>
            <w:r>
              <w:rPr>
                <w:sz w:val="16"/>
              </w:rPr>
              <w:t>4</w:t>
            </w:r>
          </w:p>
        </w:tc>
        <w:tc>
          <w:tcPr>
            <w:tcW w:w="2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43" w:right="151"/>
              <w:jc w:val="center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62"/>
        <w:ind w:left="1180" w:right="894"/>
        <w:jc w:val="both"/>
      </w:pPr>
      <w:r>
        <w:rPr/>
        <w:t>There was presence of dehydro-cohumulunic acid, a derivative of an alpha acid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cohumulone.Cohumulone</w:t>
      </w:r>
      <w:r>
        <w:rPr>
          <w:spacing w:val="1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isocohumulone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isomerization.</w:t>
      </w:r>
      <w:r>
        <w:rPr>
          <w:spacing w:val="1"/>
        </w:rPr>
        <w:t> </w:t>
      </w:r>
      <w:r>
        <w:rPr/>
        <w:t>Isocohumulones</w:t>
      </w:r>
      <w:r>
        <w:rPr>
          <w:spacing w:val="1"/>
        </w:rPr>
        <w:t> </w:t>
      </w:r>
      <w:r>
        <w:rPr/>
        <w:t>are chemical compounds that 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taste</w:t>
      </w:r>
      <w:r>
        <w:rPr>
          <w:spacing w:val="67"/>
        </w:rPr>
        <w:t> </w:t>
      </w:r>
      <w:r>
        <w:rPr/>
        <w:t>of</w:t>
      </w:r>
      <w:r>
        <w:rPr>
          <w:spacing w:val="1"/>
        </w:rPr>
        <w:t> </w:t>
      </w:r>
      <w:r>
        <w:rPr/>
        <w:t>beer and are in the class of compounds known as iso-alpha acids which contain</w:t>
      </w:r>
      <w:r>
        <w:rPr>
          <w:spacing w:val="1"/>
        </w:rPr>
        <w:t> </w:t>
      </w:r>
      <w:r>
        <w:rPr/>
        <w:t>approximately 40-80% bitter principles in the hop resin. The hop resin is known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its characteristic</w:t>
      </w:r>
      <w:r>
        <w:rPr>
          <w:spacing w:val="-1"/>
        </w:rPr>
        <w:t> </w:t>
      </w:r>
      <w:r>
        <w:rPr/>
        <w:t>bitter taste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beer.</w:t>
      </w:r>
    </w:p>
    <w:p>
      <w:pPr>
        <w:pStyle w:val="BodyText"/>
        <w:spacing w:line="480" w:lineRule="auto" w:before="2"/>
        <w:ind w:left="1180" w:right="896"/>
        <w:jc w:val="both"/>
      </w:pPr>
      <w:r>
        <w:rPr/>
        <w:t>There was also the presence of 9,12-octadecadienoic acid, the grape seed oil,</w:t>
      </w:r>
      <w:r>
        <w:rPr>
          <w:spacing w:val="1"/>
        </w:rPr>
        <w:t> </w:t>
      </w:r>
      <w:r>
        <w:rPr/>
        <w:t>which is an essential oil of the female hop cone responsible for flavouring and</w:t>
      </w:r>
      <w:r>
        <w:rPr>
          <w:spacing w:val="1"/>
        </w:rPr>
        <w:t> </w:t>
      </w:r>
      <w:r>
        <w:rPr/>
        <w:t>aroma enhancement in</w:t>
      </w:r>
      <w:r>
        <w:rPr>
          <w:spacing w:val="1"/>
        </w:rPr>
        <w:t> </w:t>
      </w:r>
      <w:r>
        <w:rPr/>
        <w:t>beer. All the other constituents are however</w:t>
      </w:r>
      <w:r>
        <w:rPr>
          <w:spacing w:val="67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other</w:t>
      </w:r>
      <w:r>
        <w:rPr>
          <w:spacing w:val="2"/>
        </w:rPr>
        <w:t> </w:t>
      </w:r>
      <w:r>
        <w:rPr/>
        <w:t>characters of</w:t>
      </w:r>
      <w:r>
        <w:rPr>
          <w:spacing w:val="-1"/>
        </w:rPr>
        <w:t> </w:t>
      </w:r>
      <w:r>
        <w:rPr/>
        <w:t>hop</w:t>
      </w:r>
      <w:r>
        <w:rPr>
          <w:spacing w:val="2"/>
        </w:rPr>
        <w:t> </w:t>
      </w:r>
      <w:r>
        <w:rPr/>
        <w:t>e.g.</w:t>
      </w:r>
      <w:r>
        <w:rPr>
          <w:spacing w:val="1"/>
        </w:rPr>
        <w:t> </w:t>
      </w:r>
      <w:r>
        <w:rPr/>
        <w:t>pronounced bacteriostatic</w:t>
      </w:r>
      <w:r>
        <w:rPr>
          <w:spacing w:val="2"/>
        </w:rPr>
        <w:t> </w:t>
      </w:r>
      <w:r>
        <w:rPr/>
        <w:t>activity that inhibits</w:t>
      </w:r>
      <w:r>
        <w:rPr>
          <w:spacing w:val="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901"/>
        <w:jc w:val="both"/>
      </w:pP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gram-positive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finished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precipitation</w:t>
      </w:r>
      <w:r>
        <w:rPr>
          <w:spacing w:val="67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proteins.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10"/>
        </w:numPr>
        <w:tabs>
          <w:tab w:pos="1788" w:val="left" w:leader="none"/>
        </w:tabs>
        <w:spacing w:line="240" w:lineRule="auto" w:before="0" w:after="0"/>
        <w:ind w:left="1787" w:right="0" w:hanging="608"/>
        <w:jc w:val="left"/>
      </w:pPr>
      <w:r>
        <w:rPr/>
        <w:t>Constituents</w:t>
      </w:r>
      <w:r>
        <w:rPr>
          <w:spacing w:val="-3"/>
        </w:rPr>
        <w:t> </w:t>
      </w:r>
      <w:r>
        <w:rPr/>
        <w:t>Comparison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5"/>
        <w:jc w:val="both"/>
      </w:pPr>
      <w:r>
        <w:rPr/>
        <w:t>Table 4.7 shows constituents of the extracts from Nigerian plants in comparison</w:t>
      </w:r>
      <w:r>
        <w:rPr>
          <w:spacing w:val="1"/>
        </w:rPr>
        <w:t> </w:t>
      </w:r>
      <w:r>
        <w:rPr/>
        <w:t>with extracts</w:t>
      </w:r>
      <w:r>
        <w:rPr>
          <w:spacing w:val="-3"/>
        </w:rPr>
        <w:t> </w:t>
      </w:r>
      <w:r>
        <w:rPr/>
        <w:t>of isomerized</w:t>
      </w:r>
      <w:r>
        <w:rPr>
          <w:spacing w:val="-3"/>
        </w:rPr>
        <w:t> </w:t>
      </w:r>
      <w:r>
        <w:rPr/>
        <w:t>hop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leaf.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80" w:right="891"/>
        <w:jc w:val="both"/>
      </w:pPr>
      <w:r>
        <w:rPr/>
        <w:t>It is evident from Table 4.7 that 4,4-dimethyl-2-buten-4-olide (C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8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); 1,2-</w:t>
      </w:r>
      <w:r>
        <w:rPr>
          <w:spacing w:val="1"/>
          <w:vertAlign w:val="baseline"/>
        </w:rPr>
        <w:t> </w:t>
      </w:r>
      <w:r>
        <w:rPr>
          <w:vertAlign w:val="baseline"/>
        </w:rPr>
        <w:t>dimethyl</w:t>
      </w:r>
      <w:r>
        <w:rPr>
          <w:spacing w:val="1"/>
          <w:vertAlign w:val="baseline"/>
        </w:rPr>
        <w:t> </w:t>
      </w:r>
      <w:r>
        <w:rPr>
          <w:vertAlign w:val="baseline"/>
        </w:rPr>
        <w:t>cyclopropane</w:t>
      </w:r>
      <w:r>
        <w:rPr>
          <w:spacing w:val="1"/>
          <w:vertAlign w:val="baseline"/>
        </w:rPr>
        <w:t> </w:t>
      </w:r>
      <w:r>
        <w:rPr>
          <w:vertAlign w:val="baseline"/>
        </w:rPr>
        <w:t>carboxylic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10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);</w:t>
      </w:r>
      <w:r>
        <w:rPr>
          <w:spacing w:val="1"/>
          <w:vertAlign w:val="baseline"/>
        </w:rPr>
        <w:t> </w:t>
      </w:r>
      <w:r>
        <w:rPr>
          <w:vertAlign w:val="baseline"/>
        </w:rPr>
        <w:t>2,5-dimethyl-2-hexanol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8</w:t>
      </w:r>
      <w:r>
        <w:rPr>
          <w:vertAlign w:val="baseline"/>
        </w:rPr>
        <w:t>H</w:t>
      </w:r>
      <w:r>
        <w:rPr>
          <w:vertAlign w:val="subscript"/>
        </w:rPr>
        <w:t>18</w:t>
      </w:r>
      <w:r>
        <w:rPr>
          <w:vertAlign w:val="baseline"/>
        </w:rPr>
        <w:t>O);</w:t>
      </w:r>
      <w:r>
        <w:rPr>
          <w:spacing w:val="1"/>
          <w:vertAlign w:val="baseline"/>
        </w:rPr>
        <w:t> </w:t>
      </w:r>
      <w:r>
        <w:rPr>
          <w:vertAlign w:val="baseline"/>
        </w:rPr>
        <w:t>4,4,5,5-tetramethyl</w:t>
      </w:r>
      <w:r>
        <w:rPr>
          <w:spacing w:val="1"/>
          <w:vertAlign w:val="baseline"/>
        </w:rPr>
        <w:t> </w:t>
      </w:r>
      <w:r>
        <w:rPr>
          <w:vertAlign w:val="baseline"/>
        </w:rPr>
        <w:t>bicyclo</w:t>
      </w:r>
      <w:r>
        <w:rPr>
          <w:spacing w:val="1"/>
          <w:vertAlign w:val="baseline"/>
        </w:rPr>
        <w:t> </w:t>
      </w:r>
      <w:r>
        <w:rPr>
          <w:vertAlign w:val="baseline"/>
        </w:rPr>
        <w:t>hexyl-6-ene-2,3,-dione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16</w:t>
      </w:r>
      <w:r>
        <w:rPr>
          <w:vertAlign w:val="baseline"/>
        </w:rPr>
        <w:t>H</w:t>
      </w:r>
      <w:r>
        <w:rPr>
          <w:vertAlign w:val="subscript"/>
        </w:rPr>
        <w:t>24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);</w:t>
      </w:r>
      <w:r>
        <w:rPr>
          <w:spacing w:val="1"/>
          <w:vertAlign w:val="baseline"/>
        </w:rPr>
        <w:t> </w:t>
      </w:r>
      <w:r>
        <w:rPr>
          <w:vertAlign w:val="baseline"/>
        </w:rPr>
        <w:t>1,2-</w:t>
      </w:r>
      <w:r>
        <w:rPr>
          <w:spacing w:val="-65"/>
          <w:vertAlign w:val="baseline"/>
        </w:rPr>
        <w:t> </w:t>
      </w:r>
      <w:r>
        <w:rPr>
          <w:vertAlign w:val="baseline"/>
        </w:rPr>
        <w:t>benzen</w:t>
      </w:r>
      <w:r>
        <w:rPr>
          <w:spacing w:val="1"/>
          <w:vertAlign w:val="baseline"/>
        </w:rPr>
        <w:t> </w:t>
      </w:r>
      <w:r>
        <w:rPr>
          <w:vertAlign w:val="baseline"/>
        </w:rPr>
        <w:t>dicarboxylic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bis</w:t>
      </w:r>
      <w:r>
        <w:rPr>
          <w:spacing w:val="1"/>
          <w:vertAlign w:val="baseline"/>
        </w:rPr>
        <w:t> </w:t>
      </w:r>
      <w:r>
        <w:rPr>
          <w:vertAlign w:val="baseline"/>
        </w:rPr>
        <w:t>(2-ethyl</w:t>
      </w:r>
      <w:r>
        <w:rPr>
          <w:spacing w:val="1"/>
          <w:vertAlign w:val="baseline"/>
        </w:rPr>
        <w:t> </w:t>
      </w:r>
      <w:r>
        <w:rPr>
          <w:vertAlign w:val="baseline"/>
        </w:rPr>
        <w:t>hexyl)</w:t>
      </w:r>
      <w:r>
        <w:rPr>
          <w:spacing w:val="1"/>
          <w:vertAlign w:val="baseline"/>
        </w:rPr>
        <w:t> </w:t>
      </w:r>
      <w:r>
        <w:rPr>
          <w:vertAlign w:val="baseline"/>
        </w:rPr>
        <w:t>ester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24</w:t>
      </w:r>
      <w:r>
        <w:rPr>
          <w:vertAlign w:val="baseline"/>
        </w:rPr>
        <w:t>H</w:t>
      </w:r>
      <w:r>
        <w:rPr>
          <w:vertAlign w:val="subscript"/>
        </w:rPr>
        <w:t>38</w:t>
      </w:r>
      <w:r>
        <w:rPr>
          <w:vertAlign w:val="baseline"/>
        </w:rPr>
        <w:t>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dehydro-</w:t>
      </w:r>
      <w:r>
        <w:rPr>
          <w:spacing w:val="1"/>
          <w:vertAlign w:val="baseline"/>
        </w:rPr>
        <w:t> </w:t>
      </w:r>
      <w:r>
        <w:rPr>
          <w:vertAlign w:val="baseline"/>
        </w:rPr>
        <w:t>cohumulunic</w:t>
      </w:r>
      <w:r>
        <w:rPr>
          <w:spacing w:val="-2"/>
          <w:vertAlign w:val="baseline"/>
        </w:rPr>
        <w:t> </w:t>
      </w:r>
      <w:r>
        <w:rPr>
          <w:vertAlign w:val="baseline"/>
        </w:rPr>
        <w:t>acid (C</w:t>
      </w:r>
      <w:r>
        <w:rPr>
          <w:vertAlign w:val="subscript"/>
        </w:rPr>
        <w:t>14</w:t>
      </w:r>
      <w:r>
        <w:rPr>
          <w:vertAlign w:val="baseline"/>
        </w:rPr>
        <w:t>H</w:t>
      </w:r>
      <w:r>
        <w:rPr>
          <w:vertAlign w:val="subscript"/>
        </w:rPr>
        <w:t>18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5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 isomerized hop</w:t>
      </w:r>
      <w:r>
        <w:rPr>
          <w:spacing w:val="3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-2"/>
          <w:vertAlign w:val="baseline"/>
        </w:rPr>
        <w:t> </w:t>
      </w:r>
      <w:r>
        <w:rPr>
          <w:vertAlign w:val="baseline"/>
        </w:rPr>
        <w:t>only.</w:t>
      </w:r>
    </w:p>
    <w:p>
      <w:pPr>
        <w:pStyle w:val="BodyText"/>
        <w:spacing w:line="480" w:lineRule="auto"/>
        <w:ind w:left="1180" w:right="891"/>
        <w:jc w:val="both"/>
      </w:pPr>
      <w:r>
        <w:rPr/>
        <w:t>It is also observed that hop leaf extract only contained lupulone (C</w:t>
      </w:r>
      <w:r>
        <w:rPr>
          <w:vertAlign w:val="subscript"/>
        </w:rPr>
        <w:t>26</w:t>
      </w:r>
      <w:r>
        <w:rPr>
          <w:vertAlign w:val="baseline"/>
        </w:rPr>
        <w:t>H</w:t>
      </w:r>
      <w:r>
        <w:rPr>
          <w:vertAlign w:val="subscript"/>
        </w:rPr>
        <w:t>30</w:t>
      </w:r>
      <w:r>
        <w:rPr>
          <w:vertAlign w:val="baseline"/>
        </w:rPr>
        <w:t>O</w:t>
      </w:r>
      <w:r>
        <w:rPr>
          <w:vertAlign w:val="subscript"/>
        </w:rPr>
        <w:t>4</w:t>
      </w:r>
      <w:r>
        <w:rPr>
          <w:vertAlign w:val="baseline"/>
        </w:rPr>
        <w:t>), a </w:t>
      </w:r>
      <w:r>
        <w:rPr>
          <w:rFonts w:ascii="Symbol" w:hAnsi="Symbol"/>
          <w:vertAlign w:val="baseline"/>
        </w:rPr>
        <w:t>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known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beta-lupulic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octadecanoic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oxiranyl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methylester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21</w:t>
      </w:r>
      <w:r>
        <w:rPr>
          <w:vertAlign w:val="baseline"/>
        </w:rPr>
        <w:t>H</w:t>
      </w:r>
      <w:r>
        <w:rPr>
          <w:vertAlign w:val="subscript"/>
        </w:rPr>
        <w:t>46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hexadecanoic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16</w:t>
      </w:r>
      <w:r>
        <w:rPr>
          <w:vertAlign w:val="baseline"/>
        </w:rPr>
        <w:t>H</w:t>
      </w:r>
      <w:r>
        <w:rPr>
          <w:vertAlign w:val="subscript"/>
        </w:rPr>
        <w:t>32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octadecenoic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</w:t>
      </w:r>
      <w:r>
        <w:rPr>
          <w:spacing w:val="1"/>
          <w:vertAlign w:val="baseline"/>
        </w:rPr>
        <w:t> </w:t>
      </w:r>
      <w:r>
        <w:rPr>
          <w:vertAlign w:val="baseline"/>
        </w:rPr>
        <w:t>ester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19</w:t>
      </w:r>
      <w:r>
        <w:rPr>
          <w:vertAlign w:val="baseline"/>
        </w:rPr>
        <w:t>H</w:t>
      </w:r>
      <w:r>
        <w:rPr>
          <w:vertAlign w:val="subscript"/>
        </w:rPr>
        <w:t>36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octadecanoic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</w:t>
      </w:r>
      <w:r>
        <w:rPr>
          <w:spacing w:val="1"/>
          <w:vertAlign w:val="baseline"/>
        </w:rPr>
        <w:t> </w:t>
      </w:r>
      <w:r>
        <w:rPr>
          <w:vertAlign w:val="baseline"/>
        </w:rPr>
        <w:t>ester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19</w:t>
      </w:r>
      <w:r>
        <w:rPr>
          <w:vertAlign w:val="baseline"/>
        </w:rPr>
        <w:t>H</w:t>
      </w:r>
      <w:r>
        <w:rPr>
          <w:vertAlign w:val="subscript"/>
        </w:rPr>
        <w:t>38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6-octadecenoic</w:t>
      </w:r>
      <w:r>
        <w:rPr>
          <w:spacing w:val="-1"/>
          <w:vertAlign w:val="baseline"/>
        </w:rPr>
        <w:t> </w:t>
      </w:r>
      <w:r>
        <w:rPr>
          <w:vertAlign w:val="baseline"/>
        </w:rPr>
        <w:t>acid (C</w:t>
      </w:r>
      <w:r>
        <w:rPr>
          <w:vertAlign w:val="subscript"/>
        </w:rPr>
        <w:t>18</w:t>
      </w:r>
      <w:r>
        <w:rPr>
          <w:vertAlign w:val="baseline"/>
        </w:rPr>
        <w:t>H</w:t>
      </w:r>
      <w:r>
        <w:rPr>
          <w:vertAlign w:val="subscript"/>
        </w:rPr>
        <w:t>34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).</w:t>
      </w:r>
    </w:p>
    <w:p>
      <w:pPr>
        <w:spacing w:line="480" w:lineRule="auto" w:before="1"/>
        <w:ind w:left="1180" w:right="891" w:firstLine="67"/>
        <w:jc w:val="both"/>
        <w:rPr>
          <w:sz w:val="27"/>
        </w:rPr>
      </w:pPr>
      <w:r>
        <w:rPr>
          <w:sz w:val="27"/>
        </w:rPr>
        <w:t>The extracts of hop leaf, isomerized hop, </w:t>
      </w:r>
      <w:r>
        <w:rPr>
          <w:i/>
          <w:sz w:val="27"/>
        </w:rPr>
        <w:t>G. kola, A. indica</w:t>
      </w:r>
      <w:r>
        <w:rPr>
          <w:i/>
          <w:spacing w:val="1"/>
          <w:sz w:val="27"/>
        </w:rPr>
        <w:t> </w:t>
      </w:r>
      <w:r>
        <w:rPr>
          <w:sz w:val="27"/>
        </w:rPr>
        <w:t>and </w:t>
      </w:r>
      <w:r>
        <w:rPr>
          <w:i/>
          <w:sz w:val="27"/>
        </w:rPr>
        <w:t>V. amygdalina</w:t>
      </w:r>
      <w:r>
        <w:rPr>
          <w:i/>
          <w:spacing w:val="1"/>
          <w:sz w:val="27"/>
        </w:rPr>
        <w:t> </w:t>
      </w:r>
      <w:r>
        <w:rPr>
          <w:sz w:val="27"/>
        </w:rPr>
        <w:t>contained</w:t>
      </w:r>
      <w:r>
        <w:rPr>
          <w:spacing w:val="1"/>
          <w:sz w:val="27"/>
        </w:rPr>
        <w:t> </w:t>
      </w:r>
      <w:r>
        <w:rPr>
          <w:sz w:val="27"/>
        </w:rPr>
        <w:t>octadecanoic</w:t>
      </w:r>
      <w:r>
        <w:rPr>
          <w:spacing w:val="1"/>
          <w:sz w:val="27"/>
        </w:rPr>
        <w:t> </w:t>
      </w:r>
      <w:r>
        <w:rPr>
          <w:sz w:val="27"/>
        </w:rPr>
        <w:t>acid</w:t>
      </w:r>
      <w:r>
        <w:rPr>
          <w:spacing w:val="1"/>
          <w:sz w:val="27"/>
        </w:rPr>
        <w:t> </w:t>
      </w:r>
      <w:r>
        <w:rPr>
          <w:sz w:val="27"/>
        </w:rPr>
        <w:t>(C</w:t>
      </w:r>
      <w:r>
        <w:rPr>
          <w:sz w:val="27"/>
          <w:vertAlign w:val="subscript"/>
        </w:rPr>
        <w:t>18</w:t>
      </w:r>
      <w:r>
        <w:rPr>
          <w:sz w:val="27"/>
          <w:vertAlign w:val="baseline"/>
        </w:rPr>
        <w:t>H</w:t>
      </w:r>
      <w:r>
        <w:rPr>
          <w:sz w:val="27"/>
          <w:vertAlign w:val="subscript"/>
        </w:rPr>
        <w:t>36</w:t>
      </w:r>
      <w:r>
        <w:rPr>
          <w:sz w:val="27"/>
          <w:vertAlign w:val="baseline"/>
        </w:rPr>
        <w:t>O</w:t>
      </w:r>
      <w:r>
        <w:rPr>
          <w:sz w:val="27"/>
          <w:vertAlign w:val="subscript"/>
        </w:rPr>
        <w:t>2</w:t>
      </w:r>
      <w:r>
        <w:rPr>
          <w:sz w:val="27"/>
          <w:vertAlign w:val="baseline"/>
        </w:rPr>
        <w:t>)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in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common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while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the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extracts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of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isomerized hop, hop leaf, </w:t>
      </w:r>
      <w:r>
        <w:rPr>
          <w:i/>
          <w:sz w:val="27"/>
          <w:vertAlign w:val="baseline"/>
        </w:rPr>
        <w:t>G. kola, A. indica </w:t>
      </w:r>
      <w:r>
        <w:rPr>
          <w:sz w:val="27"/>
          <w:vertAlign w:val="baseline"/>
        </w:rPr>
        <w:t>and </w:t>
      </w:r>
      <w:r>
        <w:rPr>
          <w:i/>
          <w:sz w:val="27"/>
          <w:vertAlign w:val="baseline"/>
        </w:rPr>
        <w:t>G. latifolium </w:t>
      </w:r>
      <w:r>
        <w:rPr>
          <w:sz w:val="27"/>
          <w:vertAlign w:val="baseline"/>
        </w:rPr>
        <w:t>contained 9, 12-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octadecadienoic acid, the grape seed oil (C</w:t>
      </w:r>
      <w:r>
        <w:rPr>
          <w:sz w:val="27"/>
          <w:vertAlign w:val="subscript"/>
        </w:rPr>
        <w:t>18</w:t>
      </w:r>
      <w:r>
        <w:rPr>
          <w:sz w:val="27"/>
          <w:vertAlign w:val="baseline"/>
        </w:rPr>
        <w:t>H</w:t>
      </w:r>
      <w:r>
        <w:rPr>
          <w:sz w:val="27"/>
          <w:vertAlign w:val="subscript"/>
        </w:rPr>
        <w:t>32</w:t>
      </w:r>
      <w:r>
        <w:rPr>
          <w:sz w:val="27"/>
          <w:vertAlign w:val="baseline"/>
        </w:rPr>
        <w:t>O</w:t>
      </w:r>
      <w:r>
        <w:rPr>
          <w:sz w:val="27"/>
          <w:vertAlign w:val="subscript"/>
        </w:rPr>
        <w:t>2</w:t>
      </w:r>
      <w:r>
        <w:rPr>
          <w:sz w:val="27"/>
          <w:vertAlign w:val="baseline"/>
        </w:rPr>
        <w:t>) in common. The extracts of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isomerized hop, hop leaf, </w:t>
      </w:r>
      <w:r>
        <w:rPr>
          <w:i/>
          <w:sz w:val="27"/>
          <w:vertAlign w:val="baseline"/>
        </w:rPr>
        <w:t>G. kola, </w:t>
      </w:r>
      <w:r>
        <w:rPr>
          <w:sz w:val="27"/>
          <w:vertAlign w:val="baseline"/>
        </w:rPr>
        <w:t>and </w:t>
      </w:r>
      <w:r>
        <w:rPr>
          <w:i/>
          <w:sz w:val="27"/>
          <w:vertAlign w:val="baseline"/>
        </w:rPr>
        <w:t>G. latifolium </w:t>
      </w:r>
      <w:r>
        <w:rPr>
          <w:sz w:val="27"/>
          <w:vertAlign w:val="baseline"/>
        </w:rPr>
        <w:t>only contained octadecanoic</w:t>
      </w:r>
      <w:r>
        <w:rPr>
          <w:spacing w:val="1"/>
          <w:sz w:val="27"/>
          <w:vertAlign w:val="baseline"/>
        </w:rPr>
        <w:t> </w:t>
      </w:r>
      <w:r>
        <w:rPr>
          <w:sz w:val="27"/>
          <w:vertAlign w:val="baseline"/>
        </w:rPr>
        <w:t>acid,</w:t>
      </w:r>
      <w:r>
        <w:rPr>
          <w:spacing w:val="-2"/>
          <w:sz w:val="27"/>
          <w:vertAlign w:val="baseline"/>
        </w:rPr>
        <w:t> </w:t>
      </w:r>
      <w:r>
        <w:rPr>
          <w:sz w:val="27"/>
          <w:vertAlign w:val="baseline"/>
        </w:rPr>
        <w:t>2-hydroxyl-1,</w:t>
      </w:r>
      <w:r>
        <w:rPr>
          <w:spacing w:val="-1"/>
          <w:sz w:val="27"/>
          <w:vertAlign w:val="baseline"/>
        </w:rPr>
        <w:t> </w:t>
      </w:r>
      <w:r>
        <w:rPr>
          <w:sz w:val="27"/>
          <w:vertAlign w:val="baseline"/>
        </w:rPr>
        <w:t>3-propandiyl</w:t>
      </w:r>
      <w:r>
        <w:rPr>
          <w:spacing w:val="-1"/>
          <w:sz w:val="27"/>
          <w:vertAlign w:val="baseline"/>
        </w:rPr>
        <w:t> </w:t>
      </w:r>
      <w:r>
        <w:rPr>
          <w:sz w:val="27"/>
          <w:vertAlign w:val="baseline"/>
        </w:rPr>
        <w:t>ester</w:t>
      </w:r>
      <w:r>
        <w:rPr>
          <w:spacing w:val="-1"/>
          <w:sz w:val="27"/>
          <w:vertAlign w:val="baseline"/>
        </w:rPr>
        <w:t> </w:t>
      </w:r>
      <w:r>
        <w:rPr>
          <w:sz w:val="27"/>
          <w:vertAlign w:val="baseline"/>
        </w:rPr>
        <w:t>(C</w:t>
      </w:r>
      <w:r>
        <w:rPr>
          <w:sz w:val="27"/>
          <w:vertAlign w:val="subscript"/>
        </w:rPr>
        <w:t>39</w:t>
      </w:r>
      <w:r>
        <w:rPr>
          <w:sz w:val="27"/>
          <w:vertAlign w:val="baseline"/>
        </w:rPr>
        <w:t>H</w:t>
      </w:r>
      <w:r>
        <w:rPr>
          <w:sz w:val="27"/>
          <w:vertAlign w:val="subscript"/>
        </w:rPr>
        <w:t>76</w:t>
      </w:r>
      <w:r>
        <w:rPr>
          <w:sz w:val="27"/>
          <w:vertAlign w:val="baseline"/>
        </w:rPr>
        <w:t>O</w:t>
      </w:r>
      <w:r>
        <w:rPr>
          <w:sz w:val="27"/>
          <w:vertAlign w:val="subscript"/>
        </w:rPr>
        <w:t>5</w:t>
      </w:r>
      <w:r>
        <w:rPr>
          <w:sz w:val="27"/>
          <w:vertAlign w:val="baseline"/>
        </w:rPr>
        <w:t>).</w:t>
      </w:r>
    </w:p>
    <w:p>
      <w:pPr>
        <w:spacing w:after="0" w:line="480" w:lineRule="auto"/>
        <w:jc w:val="both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3"/>
        <w:jc w:val="both"/>
      </w:pPr>
      <w:r>
        <w:rPr/>
        <w:t>Another significant observation is that each of the extracts of hop leaf, </w:t>
      </w:r>
      <w:r>
        <w:rPr>
          <w:i/>
        </w:rPr>
        <w:t>G. kola, V.</w:t>
      </w:r>
      <w:r>
        <w:rPr>
          <w:i/>
          <w:spacing w:val="-65"/>
        </w:rPr>
        <w:t> </w:t>
      </w:r>
      <w:r>
        <w:rPr>
          <w:i/>
        </w:rPr>
        <w:t>amygdalina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G. latifolium</w:t>
      </w:r>
      <w:r>
        <w:rPr>
          <w:i/>
          <w:spacing w:val="1"/>
        </w:rPr>
        <w:t> </w:t>
      </w:r>
      <w:r>
        <w:rPr/>
        <w:t>contained 9-hexadecenal (C</w:t>
      </w:r>
      <w:r>
        <w:rPr>
          <w:vertAlign w:val="subscript"/>
        </w:rPr>
        <w:t>16</w:t>
      </w:r>
      <w:r>
        <w:rPr>
          <w:vertAlign w:val="baseline"/>
        </w:rPr>
        <w:t>H</w:t>
      </w:r>
      <w:r>
        <w:rPr>
          <w:vertAlign w:val="subscript"/>
        </w:rPr>
        <w:t>30</w:t>
      </w:r>
      <w:r>
        <w:rPr>
          <w:vertAlign w:val="baseline"/>
        </w:rPr>
        <w:t>O) which was</w:t>
      </w:r>
      <w:r>
        <w:rPr>
          <w:spacing w:val="1"/>
          <w:vertAlign w:val="baseline"/>
        </w:rPr>
        <w:t> </w:t>
      </w:r>
      <w:r>
        <w:rPr>
          <w:vertAlign w:val="baseline"/>
        </w:rPr>
        <w:t>absent in extracts of isomerized hop and </w:t>
      </w:r>
      <w:r>
        <w:rPr>
          <w:i/>
          <w:vertAlign w:val="baseline"/>
        </w:rPr>
        <w:t>A. indica. </w:t>
      </w:r>
      <w:r>
        <w:rPr>
          <w:vertAlign w:val="baseline"/>
        </w:rPr>
        <w:t>Also, each of the extracts of</w:t>
      </w:r>
      <w:r>
        <w:rPr>
          <w:spacing w:val="1"/>
          <w:vertAlign w:val="baseline"/>
        </w:rPr>
        <w:t> </w:t>
      </w:r>
      <w:r>
        <w:rPr>
          <w:vertAlign w:val="baseline"/>
        </w:rPr>
        <w:t>hop leaf, </w:t>
      </w:r>
      <w:r>
        <w:rPr>
          <w:i/>
          <w:vertAlign w:val="baseline"/>
        </w:rPr>
        <w:t>G</w:t>
      </w:r>
      <w:r>
        <w:rPr>
          <w:vertAlign w:val="baseline"/>
        </w:rPr>
        <w:t>. </w:t>
      </w:r>
      <w:r>
        <w:rPr>
          <w:i/>
          <w:vertAlign w:val="baseline"/>
        </w:rPr>
        <w:t>kola</w:t>
      </w:r>
      <w:r>
        <w:rPr>
          <w:vertAlign w:val="baseline"/>
        </w:rPr>
        <w:t>, </w:t>
      </w:r>
      <w:r>
        <w:rPr>
          <w:i/>
          <w:vertAlign w:val="baseline"/>
        </w:rPr>
        <w:t>A</w:t>
      </w:r>
      <w:r>
        <w:rPr>
          <w:vertAlign w:val="baseline"/>
        </w:rPr>
        <w:t>. </w:t>
      </w:r>
      <w:r>
        <w:rPr>
          <w:i/>
          <w:vertAlign w:val="baseline"/>
        </w:rPr>
        <w:t>indica </w:t>
      </w:r>
      <w:r>
        <w:rPr>
          <w:vertAlign w:val="baseline"/>
        </w:rPr>
        <w:t>and </w:t>
      </w:r>
      <w:r>
        <w:rPr>
          <w:i/>
          <w:vertAlign w:val="baseline"/>
        </w:rPr>
        <w:t>V</w:t>
      </w:r>
      <w:r>
        <w:rPr>
          <w:vertAlign w:val="baseline"/>
        </w:rPr>
        <w:t>. </w:t>
      </w:r>
      <w:r>
        <w:rPr>
          <w:i/>
          <w:vertAlign w:val="baseline"/>
        </w:rPr>
        <w:t>amygdalina </w:t>
      </w:r>
      <w:r>
        <w:rPr>
          <w:vertAlign w:val="baseline"/>
        </w:rPr>
        <w:t>contained hexadecanoic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 ester (C</w:t>
      </w:r>
      <w:r>
        <w:rPr>
          <w:vertAlign w:val="subscript"/>
        </w:rPr>
        <w:t>17</w:t>
      </w:r>
      <w:r>
        <w:rPr>
          <w:vertAlign w:val="baseline"/>
        </w:rPr>
        <w:t>H</w:t>
      </w:r>
      <w:r>
        <w:rPr>
          <w:vertAlign w:val="subscript"/>
        </w:rPr>
        <w:t>34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). Hexadecanoic acid methyl ester was not present in both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extracts of isomerized</w:t>
      </w:r>
      <w:r>
        <w:rPr>
          <w:spacing w:val="1"/>
          <w:vertAlign w:val="baseline"/>
        </w:rPr>
        <w:t> </w:t>
      </w:r>
      <w:r>
        <w:rPr>
          <w:vertAlign w:val="baseline"/>
        </w:rPr>
        <w:t>hop and </w:t>
      </w:r>
      <w:r>
        <w:rPr>
          <w:i/>
          <w:vertAlign w:val="baseline"/>
        </w:rPr>
        <w:t>G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latifolium</w:t>
      </w:r>
      <w:r>
        <w:rPr>
          <w:vertAlign w:val="baseline"/>
        </w:rPr>
        <w:t>.</w:t>
      </w:r>
    </w:p>
    <w:p>
      <w:pPr>
        <w:pStyle w:val="BodyText"/>
        <w:spacing w:line="480" w:lineRule="auto"/>
        <w:ind w:left="1180" w:right="892" w:firstLine="67"/>
        <w:jc w:val="both"/>
      </w:pPr>
      <w:r>
        <w:rPr/>
        <w:t>However, there are constituents which were present in the local substitutes that</w:t>
      </w:r>
      <w:r>
        <w:rPr>
          <w:spacing w:val="1"/>
        </w:rPr>
        <w:t> </w:t>
      </w:r>
      <w:r>
        <w:rPr/>
        <w:t>were conspicuously absent in imported hops even though the Nigerian plants</w:t>
      </w:r>
      <w:r>
        <w:rPr>
          <w:spacing w:val="1"/>
        </w:rPr>
        <w:t> </w:t>
      </w:r>
      <w:r>
        <w:rPr/>
        <w:t>contained these constituents differently, e.g. while </w:t>
      </w:r>
      <w:r>
        <w:rPr>
          <w:i/>
        </w:rPr>
        <w:t>G. kola </w:t>
      </w:r>
      <w:r>
        <w:rPr/>
        <w:t>alone contained 2-</w:t>
      </w:r>
      <w:r>
        <w:rPr>
          <w:spacing w:val="1"/>
        </w:rPr>
        <w:t> </w:t>
      </w:r>
      <w:r>
        <w:rPr/>
        <w:t>methyl-3,</w:t>
      </w:r>
      <w:r>
        <w:rPr>
          <w:spacing w:val="1"/>
        </w:rPr>
        <w:t> </w:t>
      </w:r>
      <w:r>
        <w:rPr/>
        <w:t>13-octadecadien-1-ol</w:t>
      </w:r>
      <w:r>
        <w:rPr>
          <w:spacing w:val="1"/>
        </w:rPr>
        <w:t> </w:t>
      </w:r>
      <w:r>
        <w:rPr/>
        <w:t>(C</w:t>
      </w:r>
      <w:r>
        <w:rPr>
          <w:vertAlign w:val="subscript"/>
        </w:rPr>
        <w:t>19</w:t>
      </w:r>
      <w:r>
        <w:rPr>
          <w:vertAlign w:val="baseline"/>
        </w:rPr>
        <w:t>H</w:t>
      </w:r>
      <w:r>
        <w:rPr>
          <w:vertAlign w:val="subscript"/>
        </w:rPr>
        <w:t>36</w:t>
      </w:r>
      <w:r>
        <w:rPr>
          <w:vertAlign w:val="baseline"/>
        </w:rPr>
        <w:t>O),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G.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latifolium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alone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octadecanoic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-2-(2-hydroxyethoxy)</w:t>
      </w:r>
      <w:r>
        <w:rPr>
          <w:spacing w:val="1"/>
          <w:vertAlign w:val="baseline"/>
        </w:rPr>
        <w:t> </w:t>
      </w:r>
      <w:r>
        <w:rPr>
          <w:vertAlign w:val="baseline"/>
        </w:rPr>
        <w:t>ethylester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22</w:t>
      </w:r>
      <w:r>
        <w:rPr>
          <w:vertAlign w:val="baseline"/>
        </w:rPr>
        <w:t>H</w:t>
      </w:r>
      <w:r>
        <w:rPr>
          <w:vertAlign w:val="subscript"/>
        </w:rPr>
        <w:t>44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67"/>
          <w:vertAlign w:val="baseline"/>
        </w:rPr>
        <w:t> </w:t>
      </w:r>
      <w:r>
        <w:rPr>
          <w:i/>
          <w:vertAlign w:val="baseline"/>
        </w:rPr>
        <w:t>aqua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cera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9,</w:t>
      </w:r>
      <w:r>
        <w:rPr>
          <w:spacing w:val="1"/>
          <w:vertAlign w:val="baseline"/>
        </w:rPr>
        <w:t> </w:t>
      </w:r>
      <w:r>
        <w:rPr>
          <w:vertAlign w:val="baseline"/>
        </w:rPr>
        <w:t>12-octadecadiene-1-ol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18</w:t>
      </w:r>
      <w:r>
        <w:rPr>
          <w:vertAlign w:val="baseline"/>
        </w:rPr>
        <w:t>H</w:t>
      </w:r>
      <w:r>
        <w:rPr>
          <w:vertAlign w:val="subscript"/>
        </w:rPr>
        <w:t>34</w:t>
      </w:r>
      <w:r>
        <w:rPr>
          <w:vertAlign w:val="baseline"/>
        </w:rPr>
        <w:t>O).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constituents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completely</w:t>
      </w:r>
      <w:r>
        <w:rPr>
          <w:spacing w:val="1"/>
          <w:vertAlign w:val="baseline"/>
        </w:rPr>
        <w:t> </w:t>
      </w:r>
      <w:r>
        <w:rPr>
          <w:vertAlign w:val="baseline"/>
        </w:rPr>
        <w:t>absent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hops.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minor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8"/>
          <w:vertAlign w:val="baseline"/>
        </w:rPr>
        <w:t> </w:t>
      </w:r>
      <w:r>
        <w:rPr>
          <w:vertAlign w:val="baseline"/>
        </w:rPr>
        <w:t>major</w:t>
      </w:r>
      <w:r>
        <w:rPr>
          <w:spacing w:val="-65"/>
          <w:vertAlign w:val="baseline"/>
        </w:rPr>
        <w:t> </w:t>
      </w:r>
      <w:r>
        <w:rPr>
          <w:vertAlign w:val="baseline"/>
        </w:rPr>
        <w:t>similarities in the constitution of chemical constituents in the local plants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 of imported hops is in agreement with the observation of Shellie </w:t>
      </w:r>
      <w:r>
        <w:rPr>
          <w:i/>
          <w:vertAlign w:val="baseline"/>
        </w:rPr>
        <w:t>et al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(2009), in their varietal characterization of hop by GC-MS analysis of hop cone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 and may explain the reason why the organoleptic character of beers</w:t>
      </w:r>
      <w:r>
        <w:rPr>
          <w:spacing w:val="1"/>
          <w:vertAlign w:val="baseline"/>
        </w:rPr>
        <w:t> </w:t>
      </w:r>
      <w:r>
        <w:rPr>
          <w:vertAlign w:val="baseline"/>
        </w:rPr>
        <w:t>brewed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hops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of</w:t>
      </w:r>
      <w:r>
        <w:rPr>
          <w:spacing w:val="1"/>
          <w:vertAlign w:val="baseline"/>
        </w:rPr>
        <w:t> </w:t>
      </w:r>
      <w:r>
        <w:rPr>
          <w:vertAlign w:val="baseline"/>
        </w:rPr>
        <w:t>beers</w:t>
      </w:r>
      <w:r>
        <w:rPr>
          <w:spacing w:val="1"/>
          <w:vertAlign w:val="baseline"/>
        </w:rPr>
        <w:t> </w:t>
      </w:r>
      <w:r>
        <w:rPr>
          <w:vertAlign w:val="baseline"/>
        </w:rPr>
        <w:t>brewed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G.</w:t>
      </w:r>
      <w:r>
        <w:rPr>
          <w:i/>
          <w:spacing w:val="67"/>
          <w:vertAlign w:val="baseline"/>
        </w:rPr>
        <w:t> </w:t>
      </w:r>
      <w:r>
        <w:rPr>
          <w:i/>
          <w:vertAlign w:val="baseline"/>
        </w:rPr>
        <w:t>latifolium</w:t>
      </w:r>
      <w:r>
        <w:rPr>
          <w:i/>
          <w:spacing w:val="68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Okafor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Anichie</w:t>
      </w:r>
      <w:r>
        <w:rPr>
          <w:spacing w:val="1"/>
          <w:vertAlign w:val="baseline"/>
        </w:rPr>
        <w:t> </w:t>
      </w:r>
      <w:r>
        <w:rPr>
          <w:vertAlign w:val="baseline"/>
        </w:rPr>
        <w:t>(1983)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pronounced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67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-4"/>
          <w:vertAlign w:val="baseline"/>
        </w:rPr>
        <w:t> </w:t>
      </w:r>
      <w:r>
        <w:rPr>
          <w:vertAlign w:val="baseline"/>
        </w:rPr>
        <w:t>did</w:t>
      </w:r>
      <w:r>
        <w:rPr>
          <w:spacing w:val="-2"/>
          <w:vertAlign w:val="baseline"/>
        </w:rPr>
        <w:t> </w:t>
      </w:r>
      <w:r>
        <w:rPr>
          <w:vertAlign w:val="baseline"/>
        </w:rPr>
        <w:t>not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 much.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44.279999pt;margin-top:100.099983pt;width:527.450pt;height:665.65pt;mso-position-horizontal-relative:page;mso-position-vertical-relative:page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5"/>
                    <w:gridCol w:w="3124"/>
                    <w:gridCol w:w="1031"/>
                    <w:gridCol w:w="950"/>
                    <w:gridCol w:w="903"/>
                    <w:gridCol w:w="995"/>
                    <w:gridCol w:w="1443"/>
                    <w:gridCol w:w="1529"/>
                  </w:tblGrid>
                  <w:tr>
                    <w:trPr>
                      <w:trHeight w:val="369" w:hRule="atLeast"/>
                    </w:trPr>
                    <w:tc>
                      <w:tcPr>
                        <w:tcW w:w="57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S/N</w:t>
                        </w:r>
                      </w:p>
                    </w:tc>
                    <w:tc>
                      <w:tcPr>
                        <w:tcW w:w="31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1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Constituet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93" w:right="14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Isomerized</w:t>
                        </w:r>
                      </w:p>
                      <w:p>
                        <w:pPr>
                          <w:pStyle w:val="TableParagraph"/>
                          <w:spacing w:line="168" w:lineRule="exact" w:before="1"/>
                          <w:ind w:left="93" w:right="14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hop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16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Hop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leaf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203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G.</w:t>
                        </w:r>
                        <w:r>
                          <w:rPr>
                            <w:b/>
                            <w:i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kola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200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A.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indica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95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V.</w:t>
                        </w:r>
                        <w:r>
                          <w:rPr>
                            <w:b/>
                            <w:i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amygdalina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283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G.latifolium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5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1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03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right="-2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Rela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left="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tive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Proportio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left="-1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(%)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473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751" w:val="left" w:leader="none"/>
                            <w:tab w:pos="4158" w:val="right" w:leader="none"/>
                          </w:tabs>
                          <w:spacing w:before="223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  <w:tab/>
                          <w:t>4,4-dimethyl-2-buten-4-olide</w:t>
                          <w:tab/>
                          <w:t>3.62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9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473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751" w:val="left" w:leader="none"/>
                            <w:tab w:pos="4193" w:val="right" w:leader="none"/>
                          </w:tabs>
                          <w:spacing w:before="54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</w:t>
                          <w:tab/>
                          <w:t>1,2-dimethyl-cyclopropane</w:t>
                          <w:tab/>
                          <w:t>9.90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4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4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4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4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4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473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751" w:val="left" w:leader="none"/>
                            <w:tab w:pos="4193" w:val="right" w:leader="none"/>
                          </w:tabs>
                          <w:spacing w:before="24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  <w:tab/>
                          <w:t>2,5-dimethyl-2-hexanol</w:t>
                          <w:tab/>
                          <w:t>2.68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73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751" w:val="left" w:leader="none"/>
                            <w:tab w:pos="4193" w:val="right" w:leader="none"/>
                          </w:tabs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</w:t>
                          <w:tab/>
                          <w:t>Dehydro-cohumulunic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</w:t>
                          <w:tab/>
                          <w:t>5.33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473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751" w:val="left" w:leader="none"/>
                            <w:tab w:pos="4193" w:val="right" w:leader="none"/>
                          </w:tabs>
                          <w:spacing w:before="60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</w:t>
                          <w:tab/>
                          <w:t>4,4,5,5,tetramethyl-bicyclo</w:t>
                          <w:tab/>
                          <w:t>9.25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60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60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6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60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60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4730" w:type="dxa"/>
                        <w:gridSpan w:val="3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51" w:val="left" w:leader="none"/>
                            <w:tab w:pos="3807" w:val="left" w:leader="none"/>
                          </w:tabs>
                          <w:spacing w:line="233" w:lineRule="exact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</w:t>
                          <w:tab/>
                          <w:t>1,2-benzenedicarboxylic,</w:t>
                        </w:r>
                        <w:r>
                          <w:rPr>
                            <w:spacing w:val="4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bis</w:t>
                        </w:r>
                        <w:r>
                          <w:rPr>
                            <w:spacing w:val="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(-</w:t>
                          <w:tab/>
                          <w:t>1.14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line="233" w:lineRule="exact" w:before="126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2-ethylhexyl)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ester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126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126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Hexadecanoic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26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7.84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126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9.54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126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9.30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126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9.57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126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9.23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126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10.69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Octadecenoic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methyl ester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3.69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3.14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2.84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4.34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5.12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0.77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Octadecanoic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methyl ester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1.21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2.45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1.62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2.36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2.63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0.65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6-octadecenoic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28.96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43.55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44.09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44.96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43.42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44.61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Octadecanoic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17.92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25.56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23.31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24.58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24.06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60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60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Hexadecanoic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acid,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2-hydroxy -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60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1.24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60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60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1.92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6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1.95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60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2.25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60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9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1,3-propanediyl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ester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9,12-octadecadienoic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4.65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1.26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1.04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7.15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7.95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(grape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seed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oil)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Octadecanoic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2-hydroxyl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2.57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1.63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2.84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0.61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1,3-propanediyl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ester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Hexadecanoic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methyl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1.13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0.69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1.41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1.46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ester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Lupulon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(beta-lupulic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acid)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2.02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60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60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Octadecanoic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oxiranyl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60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60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4.13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60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6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2.83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60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3.51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60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methyl ester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9-hexadecenal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5.59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7.07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8.31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1.46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2-methyl-3,13-octadecadienol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4.23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Octadecanoic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acid, 2(-2-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25.46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hydroxyethoxy)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ethylester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9,12-octadecadien-1-ol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4.91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Benzoic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acid,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2(aminocarbonyl)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2.89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before="58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23.</w:t>
                        </w:r>
                      </w:p>
                    </w:tc>
                    <w:tc>
                      <w:tcPr>
                        <w:tcW w:w="3124" w:type="dxa"/>
                      </w:tcPr>
                      <w:p>
                        <w:pPr>
                          <w:pStyle w:val="TableParagraph"/>
                          <w:spacing w:before="58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Hexadecanoic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acid-2,3-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5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before="58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1.04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58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0.85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58"/>
                          <w:ind w:left="19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58"/>
                          <w:ind w:left="2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5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31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dihydroxypropyl</w:t>
                        </w:r>
                        <w:r>
                          <w:rPr>
                            <w:spacing w:val="5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ester</w:t>
                        </w:r>
                      </w:p>
                    </w:tc>
                    <w:tc>
                      <w:tcPr>
                        <w:tcW w:w="10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3"/>
        <w:spacing w:before="90"/>
        <w:jc w:val="left"/>
      </w:pPr>
      <w:r>
        <w:rPr/>
        <w:t>Table</w:t>
      </w:r>
      <w:r>
        <w:rPr>
          <w:spacing w:val="-5"/>
        </w:rPr>
        <w:t> </w:t>
      </w:r>
      <w:r>
        <w:rPr/>
        <w:t>4.7</w:t>
      </w:r>
      <w:r>
        <w:rPr>
          <w:spacing w:val="-3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comparison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4"/>
        </w:rPr>
      </w:pPr>
    </w:p>
    <w:p>
      <w:pPr>
        <w:spacing w:before="0"/>
        <w:ind w:left="1017" w:right="0" w:firstLine="0"/>
        <w:jc w:val="left"/>
        <w:rPr>
          <w:sz w:val="22"/>
        </w:rPr>
      </w:pPr>
      <w:r>
        <w:rPr>
          <w:sz w:val="22"/>
        </w:rPr>
        <w:t>carboxylic</w:t>
      </w:r>
      <w:r>
        <w:rPr>
          <w:spacing w:val="-4"/>
          <w:sz w:val="22"/>
        </w:rPr>
        <w:t> </w:t>
      </w:r>
      <w:r>
        <w:rPr>
          <w:sz w:val="22"/>
        </w:rPr>
        <w:t>acid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3"/>
        <w:ind w:left="1017" w:right="0" w:firstLine="0"/>
        <w:jc w:val="left"/>
        <w:rPr>
          <w:sz w:val="22"/>
        </w:rPr>
      </w:pPr>
      <w:r>
        <w:rPr>
          <w:sz w:val="22"/>
        </w:rPr>
        <w:t>hexyl-6-ene-2,3-dione</w:t>
      </w:r>
    </w:p>
    <w:p>
      <w:pPr>
        <w:spacing w:after="0"/>
        <w:jc w:val="left"/>
        <w:rPr>
          <w:sz w:val="22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2"/>
        <w:jc w:val="both"/>
      </w:pPr>
      <w:r>
        <w:rPr/>
        <w:t>Furthermore, another interesting observation is that the relative proportion 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comparatively similar, example, the relative proportion of 6-octadecenoic acid is</w:t>
      </w:r>
      <w:r>
        <w:rPr>
          <w:spacing w:val="1"/>
        </w:rPr>
        <w:t> </w:t>
      </w:r>
      <w:r>
        <w:rPr/>
        <w:t>highest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each extract.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12"/>
        </w:numPr>
        <w:tabs>
          <w:tab w:pos="1901" w:val="left" w:leader="none"/>
        </w:tabs>
        <w:spacing w:line="240" w:lineRule="auto" w:before="0" w:after="0"/>
        <w:ind w:left="1900" w:right="0" w:hanging="721"/>
        <w:jc w:val="both"/>
        <w:rPr>
          <w:b/>
          <w:sz w:val="24"/>
        </w:rPr>
      </w:pPr>
      <w:r>
        <w:rPr>
          <w:b/>
          <w:sz w:val="24"/>
        </w:rPr>
        <w:t>PHYTOCHEMICALS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180" w:right="897"/>
        <w:jc w:val="both"/>
      </w:pPr>
      <w:r>
        <w:rPr/>
        <w:t>Phytochemicals investigated in this study include: alkaloids, tannins, saponins,</w:t>
      </w:r>
      <w:r>
        <w:rPr>
          <w:spacing w:val="1"/>
        </w:rPr>
        <w:t> </w:t>
      </w:r>
      <w:r>
        <w:rPr/>
        <w:t>oxalates, phytates, trypsin inhibitors, cardiac glycosides, cyanogenic glycosides</w:t>
      </w:r>
      <w:r>
        <w:rPr>
          <w:spacing w:val="1"/>
        </w:rPr>
        <w:t> </w:t>
      </w:r>
      <w:r>
        <w:rPr/>
        <w:t>and hydrogen cyanide.</w:t>
      </w:r>
    </w:p>
    <w:p>
      <w:pPr>
        <w:pStyle w:val="BodyText"/>
        <w:spacing w:before="6"/>
      </w:pPr>
    </w:p>
    <w:p>
      <w:pPr>
        <w:pStyle w:val="Heading3"/>
        <w:numPr>
          <w:ilvl w:val="2"/>
          <w:numId w:val="12"/>
        </w:numPr>
        <w:tabs>
          <w:tab w:pos="1925" w:val="left" w:leader="none"/>
        </w:tabs>
        <w:spacing w:line="240" w:lineRule="auto" w:before="0" w:after="0"/>
        <w:ind w:left="1924" w:right="0" w:hanging="745"/>
        <w:jc w:val="both"/>
      </w:pPr>
      <w:r>
        <w:rPr/>
        <w:t>Alkaloids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The alkaloid contents of the samples studied are shown in Table 4.8 and Fig. 4.2.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alkaloids.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amygdalina </w:t>
      </w:r>
      <w:r>
        <w:rPr/>
        <w:t>with 4.8% and lowest in isomerized hop extract with 3.2%. All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 alkaloids.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67"/>
        </w:rPr>
        <w:t> </w:t>
      </w:r>
      <w:r>
        <w:rPr/>
        <w:t>of this</w:t>
      </w:r>
      <w:r>
        <w:rPr>
          <w:spacing w:val="1"/>
        </w:rPr>
        <w:t> </w:t>
      </w:r>
      <w:r>
        <w:rPr/>
        <w:t>alone,</w:t>
      </w:r>
      <w:r>
        <w:rPr>
          <w:spacing w:val="-2"/>
        </w:rPr>
        <w:t> </w:t>
      </w:r>
      <w:r>
        <w:rPr/>
        <w:t>any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local</w:t>
      </w:r>
      <w:r>
        <w:rPr>
          <w:spacing w:val="-2"/>
        </w:rPr>
        <w:t> </w:t>
      </w:r>
      <w:r>
        <w:rPr/>
        <w:t>raw materials</w:t>
      </w:r>
      <w:r>
        <w:rPr>
          <w:spacing w:val="-1"/>
        </w:rPr>
        <w:t> </w:t>
      </w:r>
      <w:r>
        <w:rPr/>
        <w:t>could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substitute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hops.</w:t>
      </w:r>
    </w:p>
    <w:p>
      <w:pPr>
        <w:pStyle w:val="BodyText"/>
        <w:spacing w:before="8"/>
      </w:pPr>
    </w:p>
    <w:p>
      <w:pPr>
        <w:pStyle w:val="Heading3"/>
        <w:tabs>
          <w:tab w:pos="4888" w:val="left" w:leader="none"/>
        </w:tabs>
        <w:spacing w:line="247" w:lineRule="auto"/>
        <w:ind w:right="4525"/>
        <w:jc w:val="left"/>
      </w:pPr>
      <w:r>
        <w:rPr/>
        <w:pict>
          <v:shape style="position:absolute;margin-left:84.624001pt;margin-top:15.490496pt;width:453.25pt;height:.550pt;mso-position-horizontal-relative:page;mso-position-vertical-relative:paragraph;z-index:-20760064" coordorigin="1692,310" coordsize="9065,11" path="m4232,310l1692,310,1692,320,4232,320,4232,310xm7965,310l7955,310,5411,310,5401,310,4242,310,4232,310,4232,320,4242,320,5401,320,5411,320,7955,320,7965,320,7965,310xm10757,310l7965,310,7965,320,10757,320,10757,310xe" filled="true" fillcolor="#000000" stroked="false">
            <v:path arrowok="t"/>
            <v:fill type="solid"/>
            <w10:wrap type="none"/>
          </v:shape>
        </w:pict>
      </w:r>
      <w:r>
        <w:rPr/>
        <w:t>Table 4.8:</w:t>
      </w:r>
      <w:r>
        <w:rPr>
          <w:spacing w:val="1"/>
        </w:rPr>
        <w:t> </w:t>
      </w:r>
      <w:r>
        <w:rPr/>
        <w:t>Alkaloid content in the samples</w:t>
      </w:r>
      <w:r>
        <w:rPr>
          <w:spacing w:val="1"/>
        </w:rPr>
        <w:t> </w:t>
      </w:r>
      <w:r>
        <w:rPr/>
        <w:t>Sample</w:t>
        <w:tab/>
        <w:t>Alkaloid</w:t>
      </w:r>
      <w:r>
        <w:rPr>
          <w:spacing w:val="-5"/>
        </w:rPr>
        <w:t> </w:t>
      </w:r>
      <w:r>
        <w:rPr/>
        <w:t>(%)</w:t>
      </w:r>
    </w:p>
    <w:p>
      <w:pPr>
        <w:pStyle w:val="BodyText"/>
        <w:spacing w:before="3"/>
        <w:rPr>
          <w:b/>
          <w:sz w:val="9"/>
        </w:rPr>
      </w:pPr>
      <w:r>
        <w:rPr/>
        <w:pict>
          <v:rect style="position:absolute;margin-left:211.610016pt;margin-top:7.300125pt;width:186.140009pt;height:.479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4888" w:val="left" w:leader="none"/>
          <w:tab w:pos="6238" w:val="left" w:leader="none"/>
        </w:tabs>
        <w:spacing w:before="0"/>
        <w:ind w:left="3717" w:right="0" w:firstLine="0"/>
        <w:jc w:val="left"/>
        <w:rPr>
          <w:b/>
          <w:sz w:val="27"/>
        </w:rPr>
      </w:pPr>
      <w:r>
        <w:rPr>
          <w:b/>
          <w:sz w:val="27"/>
        </w:rPr>
        <w:t>Mean</w:t>
        <w:tab/>
        <w:t>St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Dev</w:t>
        <w:tab/>
        <w:t>Range</w:t>
      </w: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1319"/>
        <w:gridCol w:w="1557"/>
        <w:gridCol w:w="1305"/>
        <w:gridCol w:w="2673"/>
      </w:tblGrid>
      <w:tr>
        <w:trPr>
          <w:trHeight w:val="320" w:hRule="atLeast"/>
        </w:trPr>
        <w:tc>
          <w:tcPr>
            <w:tcW w:w="2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115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432"/>
              <w:rPr>
                <w:sz w:val="27"/>
              </w:rPr>
            </w:pPr>
            <w:r>
              <w:rPr>
                <w:sz w:val="27"/>
              </w:rPr>
              <w:t>3.2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0.265</w:t>
            </w:r>
          </w:p>
        </w:tc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400"/>
              <w:rPr>
                <w:sz w:val="27"/>
              </w:rPr>
            </w:pPr>
            <w:r>
              <w:rPr>
                <w:sz w:val="27"/>
              </w:rPr>
              <w:t>0.5</w:t>
            </w:r>
          </w:p>
        </w:tc>
        <w:tc>
          <w:tcPr>
            <w:tcW w:w="2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right="500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=0.633&gt;0.05</w:t>
            </w:r>
          </w:p>
        </w:tc>
      </w:tr>
      <w:tr>
        <w:trPr>
          <w:trHeight w:val="309" w:hRule="atLeast"/>
        </w:trPr>
        <w:tc>
          <w:tcPr>
            <w:tcW w:w="2220" w:type="dxa"/>
          </w:tcPr>
          <w:p>
            <w:pPr>
              <w:pStyle w:val="TableParagraph"/>
              <w:spacing w:line="290" w:lineRule="exact"/>
              <w:ind w:left="115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319" w:type="dxa"/>
          </w:tcPr>
          <w:p>
            <w:pPr>
              <w:pStyle w:val="TableParagraph"/>
              <w:spacing w:line="290" w:lineRule="exact"/>
              <w:ind w:left="432"/>
              <w:rPr>
                <w:sz w:val="27"/>
              </w:rPr>
            </w:pPr>
            <w:r>
              <w:rPr>
                <w:sz w:val="27"/>
              </w:rPr>
              <w:t>4.0</w:t>
            </w:r>
          </w:p>
        </w:tc>
        <w:tc>
          <w:tcPr>
            <w:tcW w:w="1557" w:type="dxa"/>
          </w:tcPr>
          <w:p>
            <w:pPr>
              <w:pStyle w:val="TableParagraph"/>
              <w:spacing w:line="290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0.300</w:t>
            </w:r>
          </w:p>
        </w:tc>
        <w:tc>
          <w:tcPr>
            <w:tcW w:w="1305" w:type="dxa"/>
          </w:tcPr>
          <w:p>
            <w:pPr>
              <w:pStyle w:val="TableParagraph"/>
              <w:spacing w:line="290" w:lineRule="exact"/>
              <w:ind w:left="400"/>
              <w:rPr>
                <w:sz w:val="27"/>
              </w:rPr>
            </w:pPr>
            <w:r>
              <w:rPr>
                <w:sz w:val="27"/>
              </w:rPr>
              <w:t>0.6</w:t>
            </w:r>
          </w:p>
        </w:tc>
        <w:tc>
          <w:tcPr>
            <w:tcW w:w="2673" w:type="dxa"/>
          </w:tcPr>
          <w:p>
            <w:pPr>
              <w:pStyle w:val="TableParagraph"/>
              <w:spacing w:line="290" w:lineRule="exact"/>
              <w:ind w:right="500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=0.978&gt;0.05</w:t>
            </w:r>
          </w:p>
        </w:tc>
      </w:tr>
      <w:tr>
        <w:trPr>
          <w:trHeight w:val="300" w:hRule="atLeast"/>
        </w:trPr>
        <w:tc>
          <w:tcPr>
            <w:tcW w:w="2220" w:type="dxa"/>
          </w:tcPr>
          <w:p>
            <w:pPr>
              <w:pStyle w:val="TableParagraph"/>
              <w:spacing w:line="280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319" w:type="dxa"/>
          </w:tcPr>
          <w:p>
            <w:pPr>
              <w:pStyle w:val="TableParagraph"/>
              <w:spacing w:line="280" w:lineRule="exact"/>
              <w:ind w:left="432"/>
              <w:rPr>
                <w:sz w:val="27"/>
              </w:rPr>
            </w:pPr>
            <w:r>
              <w:rPr>
                <w:sz w:val="27"/>
              </w:rPr>
              <w:t>4.0</w:t>
            </w:r>
          </w:p>
        </w:tc>
        <w:tc>
          <w:tcPr>
            <w:tcW w:w="1557" w:type="dxa"/>
          </w:tcPr>
          <w:p>
            <w:pPr>
              <w:pStyle w:val="TableParagraph"/>
              <w:spacing w:line="280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0.436</w:t>
            </w:r>
          </w:p>
        </w:tc>
        <w:tc>
          <w:tcPr>
            <w:tcW w:w="1305" w:type="dxa"/>
          </w:tcPr>
          <w:p>
            <w:pPr>
              <w:pStyle w:val="TableParagraph"/>
              <w:spacing w:line="280" w:lineRule="exact"/>
              <w:ind w:left="400"/>
              <w:rPr>
                <w:sz w:val="27"/>
              </w:rPr>
            </w:pPr>
            <w:r>
              <w:rPr>
                <w:sz w:val="27"/>
              </w:rPr>
              <w:t>0.8</w:t>
            </w:r>
          </w:p>
        </w:tc>
        <w:tc>
          <w:tcPr>
            <w:tcW w:w="2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220" w:type="dxa"/>
          </w:tcPr>
          <w:p>
            <w:pPr>
              <w:pStyle w:val="TableParagraph"/>
              <w:spacing w:line="291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319" w:type="dxa"/>
          </w:tcPr>
          <w:p>
            <w:pPr>
              <w:pStyle w:val="TableParagraph"/>
              <w:spacing w:line="291" w:lineRule="exact"/>
              <w:ind w:left="432"/>
              <w:rPr>
                <w:sz w:val="27"/>
              </w:rPr>
            </w:pPr>
            <w:r>
              <w:rPr>
                <w:sz w:val="27"/>
              </w:rPr>
              <w:t>4.0</w:t>
            </w:r>
          </w:p>
        </w:tc>
        <w:tc>
          <w:tcPr>
            <w:tcW w:w="1557" w:type="dxa"/>
          </w:tcPr>
          <w:p>
            <w:pPr>
              <w:pStyle w:val="TableParagraph"/>
              <w:spacing w:line="291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0.173</w:t>
            </w:r>
          </w:p>
        </w:tc>
        <w:tc>
          <w:tcPr>
            <w:tcW w:w="1305" w:type="dxa"/>
          </w:tcPr>
          <w:p>
            <w:pPr>
              <w:pStyle w:val="TableParagraph"/>
              <w:spacing w:line="291" w:lineRule="exact"/>
              <w:ind w:left="400"/>
              <w:rPr>
                <w:sz w:val="27"/>
              </w:rPr>
            </w:pPr>
            <w:r>
              <w:rPr>
                <w:sz w:val="27"/>
              </w:rPr>
              <w:t>0.3</w:t>
            </w:r>
          </w:p>
        </w:tc>
        <w:tc>
          <w:tcPr>
            <w:tcW w:w="2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2220" w:type="dxa"/>
          </w:tcPr>
          <w:p>
            <w:pPr>
              <w:pStyle w:val="TableParagraph"/>
              <w:spacing w:line="290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319" w:type="dxa"/>
          </w:tcPr>
          <w:p>
            <w:pPr>
              <w:pStyle w:val="TableParagraph"/>
              <w:spacing w:line="290" w:lineRule="exact"/>
              <w:ind w:left="432"/>
              <w:rPr>
                <w:sz w:val="27"/>
              </w:rPr>
            </w:pPr>
            <w:r>
              <w:rPr>
                <w:sz w:val="27"/>
              </w:rPr>
              <w:t>4.8</w:t>
            </w:r>
          </w:p>
        </w:tc>
        <w:tc>
          <w:tcPr>
            <w:tcW w:w="1557" w:type="dxa"/>
          </w:tcPr>
          <w:p>
            <w:pPr>
              <w:pStyle w:val="TableParagraph"/>
              <w:spacing w:line="290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0.346</w:t>
            </w:r>
          </w:p>
        </w:tc>
        <w:tc>
          <w:tcPr>
            <w:tcW w:w="1305" w:type="dxa"/>
          </w:tcPr>
          <w:p>
            <w:pPr>
              <w:pStyle w:val="TableParagraph"/>
              <w:spacing w:line="290" w:lineRule="exact"/>
              <w:ind w:left="400"/>
              <w:rPr>
                <w:sz w:val="27"/>
              </w:rPr>
            </w:pPr>
            <w:r>
              <w:rPr>
                <w:sz w:val="27"/>
              </w:rPr>
              <w:t>0.6</w:t>
            </w:r>
          </w:p>
        </w:tc>
        <w:tc>
          <w:tcPr>
            <w:tcW w:w="2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22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432"/>
              <w:rPr>
                <w:sz w:val="27"/>
              </w:rPr>
            </w:pPr>
            <w:r>
              <w:rPr>
                <w:sz w:val="27"/>
              </w:rPr>
              <w:t>4.0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0.173</w:t>
            </w:r>
          </w:p>
        </w:tc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400"/>
              <w:rPr>
                <w:sz w:val="27"/>
              </w:rPr>
            </w:pPr>
            <w:r>
              <w:rPr>
                <w:sz w:val="27"/>
              </w:rPr>
              <w:t>0.3</w:t>
            </w:r>
          </w:p>
        </w:tc>
        <w:tc>
          <w:tcPr>
            <w:tcW w:w="26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32" w:lineRule="auto" w:before="0"/>
        <w:ind w:left="1180" w:right="6257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 plants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8.769997pt;margin-top:157.930527pt;width:12pt;height:51.5pt;mso-position-horizontal-relative:page;mso-position-vertical-relative:page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Alkaloid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180"/>
        <w:jc w:val="both"/>
      </w:pPr>
      <w:r>
        <w:rPr/>
        <w:pict>
          <v:group style="position:absolute;margin-left:91.125pt;margin-top:-204.24147pt;width:406.55pt;height:199.6pt;mso-position-horizontal-relative:page;mso-position-vertical-relative:paragraph;z-index:15747584" coordorigin="1823,-4085" coordsize="8131,3992">
            <v:shape style="position:absolute;left:2985;top:-3309;width:6233;height:2252" coordorigin="2986,-3309" coordsize="6233,2252" path="m3626,-2560l2986,-2560,2986,-1057,3626,-1057,3626,-2560xm4745,-2934l4104,-2934,4104,-1057,4745,-1057,4745,-2934xm5863,-2934l5225,-2934,5225,-1057,5863,-1057,5863,-2934xm6982,-2934l6343,-2934,6343,-1057,6982,-1057,6982,-2934xm8100,-3309l7462,-3309,7462,-1057,8100,-1057,8100,-3309xm9218,-2934l8580,-2934,8580,-1057,9218,-1057,9218,-2934xe" filled="true" fillcolor="#4f81bc" stroked="false">
              <v:path arrowok="t"/>
              <v:fill type="solid"/>
            </v:shape>
            <v:shape style="position:absolute;left:2683;top:-3873;width:6776;height:2816" coordorigin="2683,-3873" coordsize="6776,2816" path="m2748,-1057l2748,-3873m2683,-1057l2748,-1057m2683,-1528l2748,-1528m2683,-1996l2748,-1996m2683,-2466l2748,-2466m2683,-2934l2748,-2934m2683,-3402l2748,-3402m2683,-3873l2748,-3873m2748,-1057l9458,-1057e" filled="false" stroked="true" strokeweight=".72pt" strokecolor="#858585">
              <v:path arrowok="t"/>
              <v:stroke dashstyle="solid"/>
            </v:shape>
            <v:rect style="position:absolute;left:1830;top:-4078;width:8116;height:3977" filled="false" stroked="true" strokeweight=".75pt" strokecolor="#858585">
              <v:stroke dashstyle="solid"/>
            </v:rect>
            <v:shape style="position:absolute;left:2460;top:-3966;width:121;height:301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04;top:-927;width:1913;height:161" type="#_x0000_t202" filled="false" stroked="false">
              <v:textbox inset="0,0,0,0">
                <w:txbxContent>
                  <w:p>
                    <w:pPr>
                      <w:tabs>
                        <w:tab w:pos="1349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  <w:tab/>
                      <w:t>Hop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337;top:-927;width:431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G.kola</w:t>
                    </w:r>
                  </w:p>
                </w:txbxContent>
              </v:textbox>
              <w10:wrap type="none"/>
            </v:shape>
            <v:shape style="position:absolute;left:5755;top:-927;width:1201;height:46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3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322;top:-927;width:1993;height:161" type="#_x0000_t202" filled="false" stroked="false">
              <v:textbox inset="0,0,0,0">
                <w:txbxContent>
                  <w:p>
                    <w:pPr>
                      <w:tabs>
                        <w:tab w:pos="1178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4.2:   </w:t>
      </w:r>
      <w:r>
        <w:rPr>
          <w:spacing w:val="54"/>
        </w:rPr>
        <w:t> </w:t>
      </w:r>
      <w:r>
        <w:rPr/>
        <w:t>Alkaloid</w:t>
      </w:r>
      <w:r>
        <w:rPr>
          <w:spacing w:val="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Alkaloids are heterogeneous group of naturally occurring compounds found in</w:t>
      </w:r>
      <w:r>
        <w:rPr>
          <w:spacing w:val="1"/>
        </w:rPr>
        <w:t> </w:t>
      </w:r>
      <w:r>
        <w:rPr/>
        <w:t>plants. Some stimulate the nervous system; others can cause paralysis, elevate</w:t>
      </w:r>
      <w:r>
        <w:rPr>
          <w:spacing w:val="1"/>
        </w:rPr>
        <w:t> </w:t>
      </w:r>
      <w:r>
        <w:rPr/>
        <w:t>blood pressure or lower it and certain</w:t>
      </w:r>
      <w:r>
        <w:rPr>
          <w:spacing w:val="1"/>
        </w:rPr>
        <w:t> </w:t>
      </w:r>
      <w:r>
        <w:rPr/>
        <w:t>alkaloids act as pain relievers and as</w:t>
      </w:r>
      <w:r>
        <w:rPr>
          <w:spacing w:val="1"/>
        </w:rPr>
        <w:t> </w:t>
      </w:r>
      <w:r>
        <w:rPr/>
        <w:t>tranquilizers while others have been noted to contain antimicrobial properties</w:t>
      </w:r>
      <w:r>
        <w:rPr>
          <w:spacing w:val="1"/>
        </w:rPr>
        <w:t> </w:t>
      </w:r>
      <w:r>
        <w:rPr/>
        <w:t>(Hammer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1999;</w:t>
      </w:r>
      <w:r>
        <w:rPr>
          <w:spacing w:val="-2"/>
        </w:rPr>
        <w:t> </w:t>
      </w:r>
      <w:r>
        <w:rPr/>
        <w:t>Bandyophadhay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2002;</w:t>
      </w:r>
      <w:r>
        <w:rPr>
          <w:spacing w:val="-1"/>
        </w:rPr>
        <w:t> </w:t>
      </w:r>
      <w:r>
        <w:rPr/>
        <w:t>Parek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4"/>
        </w:rPr>
        <w:t> </w:t>
      </w:r>
      <w:r>
        <w:rPr/>
        <w:t>2005).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numPr>
          <w:ilvl w:val="2"/>
          <w:numId w:val="12"/>
        </w:numPr>
        <w:tabs>
          <w:tab w:pos="1968" w:val="left" w:leader="none"/>
        </w:tabs>
        <w:spacing w:line="240" w:lineRule="auto" w:before="0" w:after="0"/>
        <w:ind w:left="1967" w:right="0" w:hanging="788"/>
        <w:jc w:val="both"/>
      </w:pPr>
      <w:r>
        <w:rPr/>
        <w:t>Tannins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480" w:lineRule="auto" w:before="1"/>
        <w:ind w:left="1180" w:right="892"/>
        <w:jc w:val="both"/>
      </w:pPr>
      <w:r>
        <w:rPr/>
        <w:t>Tannin was present in all the samples</w:t>
      </w:r>
      <w:r>
        <w:rPr>
          <w:spacing w:val="67"/>
        </w:rPr>
        <w:t> </w:t>
      </w:r>
      <w:r>
        <w:rPr/>
        <w:t>but highest in </w:t>
      </w:r>
      <w:r>
        <w:rPr>
          <w:i/>
        </w:rPr>
        <w:t>V. amygdalina </w:t>
      </w:r>
      <w:r>
        <w:rPr/>
        <w:t>with 4.8%</w:t>
      </w:r>
      <w:r>
        <w:rPr>
          <w:spacing w:val="1"/>
        </w:rPr>
        <w:t> </w:t>
      </w:r>
      <w:r>
        <w:rPr/>
        <w:t>and lowest in Hop leaf with 2.0%. Table 4.9 and Fig. 4.3 show the tannin 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amygalina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>
          <w:i/>
          <w:spacing w:val="-65"/>
        </w:rPr>
        <w:t> </w:t>
      </w:r>
      <w:r>
        <w:rPr/>
        <w:t>contained 4.8% and 4.4% tannin respectively.</w:t>
      </w:r>
      <w:r>
        <w:rPr>
          <w:spacing w:val="1"/>
        </w:rPr>
        <w:t> </w:t>
      </w:r>
      <w:r>
        <w:rPr>
          <w:i/>
        </w:rPr>
        <w:t>A. indica </w:t>
      </w:r>
      <w:r>
        <w:rPr/>
        <w:t>contained 4.0% while </w:t>
      </w:r>
      <w:r>
        <w:rPr>
          <w:i/>
        </w:rPr>
        <w:t>G.</w:t>
      </w:r>
      <w:r>
        <w:rPr>
          <w:i/>
          <w:spacing w:val="-65"/>
        </w:rPr>
        <w:t> </w:t>
      </w:r>
      <w:r>
        <w:rPr>
          <w:i/>
        </w:rPr>
        <w:t>kola </w:t>
      </w:r>
      <w:r>
        <w:rPr/>
        <w:t>and isomerized hop contained 2.8% and 3.6% respectively. Hence, tannin</w:t>
      </w:r>
      <w:r>
        <w:rPr>
          <w:spacing w:val="1"/>
        </w:rPr>
        <w:t> </w:t>
      </w:r>
      <w:r>
        <w:rPr/>
        <w:t>content</w:t>
      </w:r>
      <w:r>
        <w:rPr>
          <w:spacing w:val="26"/>
        </w:rPr>
        <w:t> </w:t>
      </w:r>
      <w:r>
        <w:rPr/>
        <w:t>was</w:t>
      </w:r>
      <w:r>
        <w:rPr>
          <w:spacing w:val="27"/>
        </w:rPr>
        <w:t> </w:t>
      </w:r>
      <w:r>
        <w:rPr/>
        <w:t>somewhat</w:t>
      </w:r>
      <w:r>
        <w:rPr>
          <w:spacing w:val="26"/>
        </w:rPr>
        <w:t> </w:t>
      </w:r>
      <w:r>
        <w:rPr/>
        <w:t>comparatively</w:t>
      </w:r>
      <w:r>
        <w:rPr>
          <w:spacing w:val="28"/>
        </w:rPr>
        <w:t> </w:t>
      </w:r>
      <w:r>
        <w:rPr/>
        <w:t>uniform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all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samples</w:t>
      </w:r>
      <w:r>
        <w:rPr>
          <w:spacing w:val="27"/>
        </w:rPr>
        <w:t> </w:t>
      </w:r>
      <w:r>
        <w:rPr/>
        <w:t>except</w:t>
      </w:r>
      <w:r>
        <w:rPr>
          <w:spacing w:val="26"/>
        </w:rPr>
        <w:t> </w:t>
      </w:r>
      <w:r>
        <w:rPr/>
        <w:t>in</w:t>
      </w:r>
      <w:r>
        <w:rPr>
          <w:spacing w:val="24"/>
        </w:rPr>
        <w:t> </w:t>
      </w:r>
      <w:r>
        <w:rPr/>
        <w:t>Hop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0"/>
      </w:pPr>
      <w:r>
        <w:rPr/>
        <w:t>leaf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>
          <w:i/>
        </w:rPr>
        <w:t>G.</w:t>
      </w:r>
      <w:r>
        <w:rPr>
          <w:i/>
          <w:spacing w:val="12"/>
        </w:rPr>
        <w:t> </w:t>
      </w:r>
      <w:r>
        <w:rPr>
          <w:i/>
        </w:rPr>
        <w:t>kola</w:t>
      </w:r>
      <w:r>
        <w:rPr>
          <w:i/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thus</w:t>
      </w:r>
      <w:r>
        <w:rPr>
          <w:spacing w:val="12"/>
        </w:rPr>
        <w:t> </w:t>
      </w:r>
      <w:r>
        <w:rPr/>
        <w:t>all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local</w:t>
      </w:r>
      <w:r>
        <w:rPr>
          <w:spacing w:val="11"/>
        </w:rPr>
        <w:t> </w:t>
      </w:r>
      <w:r>
        <w:rPr/>
        <w:t>vegetables</w:t>
      </w:r>
      <w:r>
        <w:rPr>
          <w:spacing w:val="12"/>
        </w:rPr>
        <w:t> </w:t>
      </w:r>
      <w:r>
        <w:rPr/>
        <w:t>except</w:t>
      </w:r>
      <w:r>
        <w:rPr>
          <w:spacing w:val="17"/>
        </w:rPr>
        <w:t> </w:t>
      </w:r>
      <w:r>
        <w:rPr>
          <w:i/>
        </w:rPr>
        <w:t>G.</w:t>
      </w:r>
      <w:r>
        <w:rPr>
          <w:i/>
          <w:spacing w:val="13"/>
        </w:rPr>
        <w:t> </w:t>
      </w:r>
      <w:r>
        <w:rPr>
          <w:i/>
        </w:rPr>
        <w:t>kola</w:t>
      </w:r>
      <w:r>
        <w:rPr>
          <w:i/>
          <w:spacing w:val="15"/>
        </w:rPr>
        <w:t> </w:t>
      </w:r>
      <w:r>
        <w:rPr/>
        <w:t>could</w:t>
      </w:r>
      <w:r>
        <w:rPr>
          <w:spacing w:val="13"/>
        </w:rPr>
        <w:t> </w:t>
      </w:r>
      <w:r>
        <w:rPr/>
        <w:t>substitute</w:t>
      </w:r>
      <w:r>
        <w:rPr>
          <w:spacing w:val="-65"/>
        </w:rPr>
        <w:t> </w:t>
      </w:r>
      <w:r>
        <w:rPr/>
        <w:t>hops,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volumes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extracts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somehow</w:t>
      </w:r>
      <w:r>
        <w:rPr>
          <w:spacing w:val="-2"/>
        </w:rPr>
        <w:t> </w:t>
      </w:r>
      <w:r>
        <w:rPr/>
        <w:t>reduced during</w:t>
      </w:r>
      <w:r>
        <w:rPr>
          <w:spacing w:val="-1"/>
        </w:rPr>
        <w:t> </w:t>
      </w:r>
      <w:r>
        <w:rPr/>
        <w:t>hopping.</w:t>
      </w:r>
    </w:p>
    <w:p>
      <w:pPr>
        <w:pStyle w:val="Heading3"/>
        <w:spacing w:before="6"/>
        <w:jc w:val="left"/>
      </w:pPr>
      <w:r>
        <w:rPr/>
        <w:t>Table</w:t>
      </w:r>
      <w:r>
        <w:rPr>
          <w:spacing w:val="-5"/>
        </w:rPr>
        <w:t> </w:t>
      </w:r>
      <w:r>
        <w:rPr/>
        <w:t>4.9:</w:t>
      </w:r>
      <w:r>
        <w:rPr>
          <w:spacing w:val="-1"/>
        </w:rPr>
        <w:t> </w:t>
      </w:r>
      <w:r>
        <w:rPr/>
        <w:t>Tannin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022"/>
        <w:gridCol w:w="1604"/>
        <w:gridCol w:w="1097"/>
        <w:gridCol w:w="2802"/>
      </w:tblGrid>
      <w:tr>
        <w:trPr>
          <w:trHeight w:val="465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0" w:lineRule="exact"/>
              <w:ind w:left="108"/>
              <w:rPr>
                <w:b/>
                <w:sz w:val="27"/>
              </w:rPr>
            </w:pPr>
            <w:r>
              <w:rPr>
                <w:b/>
                <w:sz w:val="27"/>
              </w:rPr>
              <w:t>Sample</w:t>
            </w: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254" w:right="-15"/>
              <w:rPr>
                <w:b/>
                <w:sz w:val="27"/>
              </w:rPr>
            </w:pPr>
            <w:r>
              <w:rPr>
                <w:b/>
                <w:sz w:val="27"/>
              </w:rPr>
              <w:t>Tannin</w:t>
            </w:r>
            <w:r>
              <w:rPr>
                <w:b/>
                <w:spacing w:val="-10"/>
                <w:sz w:val="27"/>
              </w:rPr>
              <w:t> </w:t>
            </w:r>
            <w:r>
              <w:rPr>
                <w:b/>
                <w:sz w:val="27"/>
              </w:rPr>
              <w:t>(%)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9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254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-1" w:right="358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left="108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left="105"/>
              <w:rPr>
                <w:sz w:val="27"/>
              </w:rPr>
            </w:pPr>
            <w:r>
              <w:rPr>
                <w:sz w:val="27"/>
              </w:rPr>
              <w:t>3.6</w:t>
            </w:r>
          </w:p>
        </w:tc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left="516"/>
              <w:rPr>
                <w:sz w:val="27"/>
              </w:rPr>
            </w:pPr>
            <w:r>
              <w:rPr>
                <w:sz w:val="27"/>
              </w:rPr>
              <w:t>0.300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right="431"/>
              <w:jc w:val="right"/>
              <w:rPr>
                <w:sz w:val="27"/>
              </w:rPr>
            </w:pPr>
            <w:r>
              <w:rPr>
                <w:sz w:val="27"/>
              </w:rPr>
              <w:t>0.6</w:t>
            </w:r>
          </w:p>
        </w:tc>
        <w:tc>
          <w:tcPr>
            <w:tcW w:w="2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right="498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=0.633&gt;0.05</w:t>
            </w: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38"/>
              <w:ind w:left="108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8"/>
              <w:ind w:left="105"/>
              <w:rPr>
                <w:sz w:val="27"/>
              </w:rPr>
            </w:pPr>
            <w:r>
              <w:rPr>
                <w:sz w:val="27"/>
              </w:rPr>
              <w:t>2.0</w:t>
            </w:r>
          </w:p>
        </w:tc>
        <w:tc>
          <w:tcPr>
            <w:tcW w:w="1604" w:type="dxa"/>
          </w:tcPr>
          <w:p>
            <w:pPr>
              <w:pStyle w:val="TableParagraph"/>
              <w:spacing w:before="138"/>
              <w:ind w:left="516"/>
              <w:rPr>
                <w:sz w:val="27"/>
              </w:rPr>
            </w:pPr>
            <w:r>
              <w:rPr>
                <w:sz w:val="27"/>
              </w:rPr>
              <w:t>0.173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8"/>
              <w:ind w:right="431"/>
              <w:jc w:val="right"/>
              <w:rPr>
                <w:sz w:val="27"/>
              </w:rPr>
            </w:pPr>
            <w:r>
              <w:rPr>
                <w:sz w:val="27"/>
              </w:rPr>
              <w:t>0.3</w:t>
            </w:r>
          </w:p>
        </w:tc>
        <w:tc>
          <w:tcPr>
            <w:tcW w:w="2802" w:type="dxa"/>
          </w:tcPr>
          <w:p>
            <w:pPr>
              <w:pStyle w:val="TableParagraph"/>
              <w:spacing w:before="138"/>
              <w:ind w:right="498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=0.978&gt;0.05</w:t>
            </w:r>
          </w:p>
        </w:tc>
      </w:tr>
      <w:tr>
        <w:trPr>
          <w:trHeight w:val="611" w:hRule="atLeast"/>
        </w:trPr>
        <w:tc>
          <w:tcPr>
            <w:tcW w:w="2540" w:type="dxa"/>
          </w:tcPr>
          <w:p>
            <w:pPr>
              <w:pStyle w:val="TableParagraph"/>
              <w:spacing w:before="139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9"/>
              <w:ind w:left="105"/>
              <w:rPr>
                <w:sz w:val="27"/>
              </w:rPr>
            </w:pPr>
            <w:r>
              <w:rPr>
                <w:sz w:val="27"/>
              </w:rPr>
              <w:t>2.8</w:t>
            </w:r>
          </w:p>
        </w:tc>
        <w:tc>
          <w:tcPr>
            <w:tcW w:w="1604" w:type="dxa"/>
          </w:tcPr>
          <w:p>
            <w:pPr>
              <w:pStyle w:val="TableParagraph"/>
              <w:spacing w:before="139"/>
              <w:ind w:left="516"/>
              <w:rPr>
                <w:sz w:val="27"/>
              </w:rPr>
            </w:pPr>
            <w:r>
              <w:rPr>
                <w:sz w:val="27"/>
              </w:rPr>
              <w:t>0.265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9"/>
              <w:ind w:right="431"/>
              <w:jc w:val="right"/>
              <w:rPr>
                <w:sz w:val="27"/>
              </w:rPr>
            </w:pPr>
            <w:r>
              <w:rPr>
                <w:sz w:val="27"/>
              </w:rPr>
              <w:t>0.5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4.0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0"/>
              <w:ind w:left="516"/>
              <w:rPr>
                <w:sz w:val="27"/>
              </w:rPr>
            </w:pPr>
            <w:r>
              <w:rPr>
                <w:sz w:val="27"/>
              </w:rPr>
              <w:t>0.200</w:t>
            </w:r>
          </w:p>
        </w:tc>
        <w:tc>
          <w:tcPr>
            <w:tcW w:w="1097" w:type="dxa"/>
          </w:tcPr>
          <w:p>
            <w:pPr>
              <w:pStyle w:val="TableParagraph"/>
              <w:spacing w:before="150"/>
              <w:ind w:right="431"/>
              <w:jc w:val="right"/>
              <w:rPr>
                <w:sz w:val="27"/>
              </w:rPr>
            </w:pPr>
            <w:r>
              <w:rPr>
                <w:sz w:val="27"/>
              </w:rPr>
              <w:t>0.4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49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49"/>
              <w:ind w:left="105"/>
              <w:rPr>
                <w:sz w:val="27"/>
              </w:rPr>
            </w:pPr>
            <w:r>
              <w:rPr>
                <w:sz w:val="27"/>
              </w:rPr>
              <w:t>4.8</w:t>
            </w:r>
          </w:p>
        </w:tc>
        <w:tc>
          <w:tcPr>
            <w:tcW w:w="1604" w:type="dxa"/>
          </w:tcPr>
          <w:p>
            <w:pPr>
              <w:pStyle w:val="TableParagraph"/>
              <w:spacing w:before="149"/>
              <w:ind w:left="516"/>
              <w:rPr>
                <w:sz w:val="27"/>
              </w:rPr>
            </w:pPr>
            <w:r>
              <w:rPr>
                <w:sz w:val="27"/>
              </w:rPr>
              <w:t>0.458</w:t>
            </w:r>
          </w:p>
        </w:tc>
        <w:tc>
          <w:tcPr>
            <w:tcW w:w="1097" w:type="dxa"/>
          </w:tcPr>
          <w:p>
            <w:pPr>
              <w:pStyle w:val="TableParagraph"/>
              <w:spacing w:before="149"/>
              <w:ind w:right="431"/>
              <w:jc w:val="right"/>
              <w:rPr>
                <w:sz w:val="27"/>
              </w:rPr>
            </w:pPr>
            <w:r>
              <w:rPr>
                <w:sz w:val="27"/>
              </w:rPr>
              <w:t>0.9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0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4.4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0"/>
              <w:ind w:left="516"/>
              <w:rPr>
                <w:sz w:val="27"/>
              </w:rPr>
            </w:pPr>
            <w:r>
              <w:rPr>
                <w:sz w:val="27"/>
              </w:rPr>
              <w:t>0.361</w:t>
            </w:r>
          </w:p>
        </w:tc>
        <w:tc>
          <w:tcPr>
            <w:tcW w:w="1097" w:type="dxa"/>
          </w:tcPr>
          <w:p>
            <w:pPr>
              <w:pStyle w:val="TableParagraph"/>
              <w:spacing w:before="150"/>
              <w:ind w:right="431"/>
              <w:jc w:val="right"/>
              <w:rPr>
                <w:sz w:val="27"/>
              </w:rPr>
            </w:pPr>
            <w:r>
              <w:rPr>
                <w:sz w:val="27"/>
              </w:rPr>
              <w:t>0.7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b/>
          <w:sz w:val="19"/>
        </w:rPr>
      </w:pPr>
      <w:r>
        <w:rPr/>
        <w:pict>
          <v:rect style="position:absolute;margin-left:83.904007pt;margin-top:13.374062pt;width:453.936022pt;height:.48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54" w:lineRule="exact" w:before="0"/>
        <w:ind w:left="1180" w:right="0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</w:t>
      </w:r>
      <w:r>
        <w:rPr>
          <w:spacing w:val="-5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4"/>
          <w:position w:val="2"/>
          <w:sz w:val="16"/>
        </w:rPr>
        <w:t> </w:t>
      </w:r>
      <w:r>
        <w:rPr>
          <w:position w:val="2"/>
          <w:sz w:val="16"/>
        </w:rPr>
        <w:t>isomerized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4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5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line="188" w:lineRule="exact" w:before="0"/>
        <w:ind w:left="1180" w:right="0" w:firstLine="0"/>
        <w:jc w:val="left"/>
        <w:rPr>
          <w:sz w:val="16"/>
        </w:rPr>
      </w:pPr>
      <w:r>
        <w:rPr/>
        <w:pict>
          <v:group style="position:absolute;margin-left:91.125pt;margin-top:27.26861pt;width:421.9pt;height:216.75pt;mso-position-horizontal-relative:page;mso-position-vertical-relative:paragraph;z-index:15749120" coordorigin="1823,545" coordsize="8438,4335">
            <v:shape style="position:absolute;left:2935;top:1424;width:6836;height:2597" coordorigin="2935,1425" coordsize="6836,2597" path="m3636,2075l2935,2075,2935,4022,3636,4022,3636,2075xm4862,2939l4162,2939,4162,4022,4862,4022,4862,2939xm6091,2507l5388,2507,5388,4022,6091,4022,6091,2507xm7318,1857l6617,1857,6617,4022,7318,4022,7318,1857xm8544,1425l7843,1425,7843,4022,8544,4022,8544,1425xm9770,1641l9070,1641,9070,4022,9770,4022,9770,1641xe" filled="true" fillcolor="#4f81bc" stroked="false">
              <v:path arrowok="t"/>
              <v:fill type="solid"/>
            </v:shape>
            <v:shape style="position:absolute;left:2608;top:776;width:7426;height:3245" coordorigin="2609,777" coordsize="7426,3245" path="m2671,4022l2671,777m2609,4022l2671,4022m2609,3482l2671,3482m2609,2939l2671,2939m2609,2399l2671,2399m2609,1857l2671,1857m2609,1317l2671,1317m2609,777l2671,777m2671,4022l10034,4022e" filled="false" stroked="true" strokeweight=".72pt" strokecolor="#858585">
              <v:path arrowok="t"/>
              <v:stroke dashstyle="solid"/>
            </v:shape>
            <v:rect style="position:absolute;left:1830;top:552;width:8423;height:4320" filled="false" stroked="true" strokeweight=".75pt" strokecolor="#858585">
              <v:stroke dashstyle="solid"/>
            </v:rect>
            <v:shape style="position:absolute;left:2385;top:683;width:121;height:3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85;top:4155;width:102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</w:r>
                  </w:p>
                </w:txbxContent>
              </v:textbox>
              <w10:wrap type="none"/>
            </v:shape>
            <v:shape style="position:absolute;left:4240;top:4155;width:56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Hop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518;top:4155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008;top:4155;width:1254;height:4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8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737;top:4155;width:2101;height:161" type="#_x0000_t202" filled="false" stroked="false">
              <v:textbox inset="0,0,0,0">
                <w:txbxContent>
                  <w:p>
                    <w:pPr>
                      <w:tabs>
                        <w:tab w:pos="1287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95.085403pt;width:12pt;height:50.0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Tannins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4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2327" w:val="left" w:leader="none"/>
        </w:tabs>
        <w:ind w:left="1180"/>
      </w:pPr>
      <w:r>
        <w:rPr/>
        <w:t>Fig.</w:t>
      </w:r>
      <w:r>
        <w:rPr>
          <w:spacing w:val="-1"/>
        </w:rPr>
        <w:t> </w:t>
      </w:r>
      <w:r>
        <w:rPr/>
        <w:t>4.3:</w:t>
        <w:tab/>
        <w:t>Tannin content</w:t>
      </w:r>
      <w:r>
        <w:rPr>
          <w:spacing w:val="-2"/>
        </w:rPr>
        <w:t> </w:t>
      </w:r>
      <w:r>
        <w:rPr/>
        <w:t>in the</w:t>
      </w:r>
      <w:r>
        <w:rPr>
          <w:spacing w:val="-5"/>
        </w:rPr>
        <w:t> </w:t>
      </w:r>
      <w:r>
        <w:rPr/>
        <w:t>samples.</w:t>
      </w:r>
    </w:p>
    <w:p>
      <w:pPr>
        <w:pStyle w:val="BodyText"/>
      </w:pPr>
    </w:p>
    <w:p>
      <w:pPr>
        <w:pStyle w:val="BodyText"/>
        <w:spacing w:line="480" w:lineRule="auto"/>
        <w:ind w:left="1180" w:right="890"/>
      </w:pPr>
      <w:r>
        <w:rPr/>
        <w:t>Tannins</w:t>
      </w:r>
      <w:r>
        <w:rPr>
          <w:spacing w:val="11"/>
        </w:rPr>
        <w:t> </w:t>
      </w:r>
      <w:r>
        <w:rPr/>
        <w:t>(commonly</w:t>
      </w:r>
      <w:r>
        <w:rPr>
          <w:spacing w:val="11"/>
        </w:rPr>
        <w:t> </w:t>
      </w:r>
      <w:r>
        <w:rPr/>
        <w:t>referred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as</w:t>
      </w:r>
      <w:r>
        <w:rPr>
          <w:spacing w:val="10"/>
        </w:rPr>
        <w:t> </w:t>
      </w:r>
      <w:r>
        <w:rPr/>
        <w:t>tannic</w:t>
      </w:r>
      <w:r>
        <w:rPr>
          <w:spacing w:val="10"/>
        </w:rPr>
        <w:t> </w:t>
      </w:r>
      <w:r>
        <w:rPr/>
        <w:t>acids)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polyphenols</w:t>
      </w:r>
      <w:r>
        <w:rPr>
          <w:spacing w:val="11"/>
        </w:rPr>
        <w:t> </w:t>
      </w:r>
      <w:r>
        <w:rPr/>
        <w:t>present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many</w:t>
      </w:r>
      <w:r>
        <w:rPr>
          <w:spacing w:val="-64"/>
        </w:rPr>
        <w:t> </w:t>
      </w:r>
      <w:r>
        <w:rPr/>
        <w:t>plant</w:t>
      </w:r>
      <w:r>
        <w:rPr>
          <w:spacing w:val="61"/>
        </w:rPr>
        <w:t> </w:t>
      </w:r>
      <w:r>
        <w:rPr/>
        <w:t>foods</w:t>
      </w:r>
      <w:r>
        <w:rPr>
          <w:spacing w:val="61"/>
        </w:rPr>
        <w:t> </w:t>
      </w:r>
      <w:r>
        <w:rPr/>
        <w:t>that</w:t>
      </w:r>
      <w:r>
        <w:rPr>
          <w:spacing w:val="60"/>
        </w:rPr>
        <w:t> </w:t>
      </w:r>
      <w:r>
        <w:rPr/>
        <w:t>form</w:t>
      </w:r>
      <w:r>
        <w:rPr>
          <w:spacing w:val="60"/>
        </w:rPr>
        <w:t> </w:t>
      </w:r>
      <w:r>
        <w:rPr/>
        <w:t>colloidal</w:t>
      </w:r>
      <w:r>
        <w:rPr>
          <w:spacing w:val="60"/>
        </w:rPr>
        <w:t> </w:t>
      </w:r>
      <w:r>
        <w:rPr/>
        <w:t>solution</w:t>
      </w:r>
      <w:r>
        <w:rPr>
          <w:spacing w:val="60"/>
        </w:rPr>
        <w:t> </w:t>
      </w:r>
      <w:r>
        <w:rPr/>
        <w:t>in</w:t>
      </w:r>
      <w:r>
        <w:rPr>
          <w:spacing w:val="62"/>
        </w:rPr>
        <w:t> </w:t>
      </w:r>
      <w:r>
        <w:rPr/>
        <w:t>water</w:t>
      </w:r>
      <w:r>
        <w:rPr>
          <w:spacing w:val="3"/>
        </w:rPr>
        <w:t> </w:t>
      </w:r>
      <w:r>
        <w:rPr/>
        <w:t>(Buttler</w:t>
      </w:r>
      <w:r>
        <w:rPr>
          <w:spacing w:val="63"/>
        </w:rPr>
        <w:t> </w:t>
      </w:r>
      <w:r>
        <w:rPr/>
        <w:t>and</w:t>
      </w:r>
      <w:r>
        <w:rPr>
          <w:spacing w:val="60"/>
        </w:rPr>
        <w:t> </w:t>
      </w:r>
      <w:r>
        <w:rPr/>
        <w:t>Bailey,</w:t>
      </w:r>
      <w:r>
        <w:rPr>
          <w:spacing w:val="61"/>
        </w:rPr>
        <w:t> </w:t>
      </w:r>
      <w:r>
        <w:rPr/>
        <w:t>1973).</w:t>
      </w:r>
    </w:p>
    <w:p>
      <w:pPr>
        <w:spacing w:after="0" w:line="480" w:lineRule="auto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8"/>
        <w:jc w:val="both"/>
      </w:pPr>
      <w:r>
        <w:rPr/>
        <w:t>These solutions have astringent (mouth puckering) taste. Tannins are involved 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formation of</w:t>
      </w:r>
      <w:r>
        <w:rPr>
          <w:spacing w:val="-5"/>
        </w:rPr>
        <w:t> </w:t>
      </w:r>
      <w:r>
        <w:rPr/>
        <w:t>haze</w:t>
      </w:r>
      <w:r>
        <w:rPr>
          <w:spacing w:val="-5"/>
        </w:rPr>
        <w:t> </w:t>
      </w:r>
      <w:r>
        <w:rPr/>
        <w:t>in beer</w:t>
      </w:r>
      <w:r>
        <w:rPr>
          <w:spacing w:val="-1"/>
        </w:rPr>
        <w:t> </w:t>
      </w:r>
      <w:r>
        <w:rPr/>
        <w:t>and also contribute</w:t>
      </w:r>
      <w:r>
        <w:rPr>
          <w:spacing w:val="-2"/>
        </w:rPr>
        <w:t> </w:t>
      </w:r>
      <w:r>
        <w:rPr/>
        <w:t>to its</w:t>
      </w:r>
      <w:r>
        <w:rPr>
          <w:spacing w:val="-1"/>
        </w:rPr>
        <w:t> </w:t>
      </w:r>
      <w:r>
        <w:rPr/>
        <w:t>taste</w:t>
      </w:r>
      <w:r>
        <w:rPr>
          <w:spacing w:val="-2"/>
        </w:rPr>
        <w:t> </w:t>
      </w:r>
      <w:r>
        <w:rPr/>
        <w:t>and colour.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80" w:right="895"/>
        <w:jc w:val="both"/>
      </w:pPr>
      <w:r>
        <w:rPr/>
        <w:t>Tannins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(Siddiqui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Ali,</w:t>
      </w:r>
      <w:r>
        <w:rPr>
          <w:spacing w:val="1"/>
        </w:rPr>
        <w:t> </w:t>
      </w:r>
      <w:r>
        <w:rPr/>
        <w:t>1997)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decreases in feed intake, growth rate, feed efficiency, net metabolizable energy,</w:t>
      </w:r>
      <w:r>
        <w:rPr>
          <w:spacing w:val="1"/>
        </w:rPr>
        <w:t> </w:t>
      </w:r>
      <w:r>
        <w:rPr/>
        <w:t>and protein digestibility in experimental animals. Therefore, foods rich in tannins</w:t>
      </w:r>
      <w:r>
        <w:rPr>
          <w:spacing w:val="-65"/>
        </w:rPr>
        <w:t> </w:t>
      </w:r>
      <w:r>
        <w:rPr/>
        <w:t>are considered to be of low nutritional value. However, the anticarcinogenic and</w:t>
      </w:r>
      <w:r>
        <w:rPr>
          <w:spacing w:val="1"/>
        </w:rPr>
        <w:t> </w:t>
      </w:r>
      <w:r>
        <w:rPr/>
        <w:t>antimutagenic potentials of tannins have been reported to be related to their</w:t>
      </w:r>
      <w:r>
        <w:rPr>
          <w:spacing w:val="1"/>
        </w:rPr>
        <w:t> </w:t>
      </w:r>
      <w:r>
        <w:rPr/>
        <w:t>antioxidative</w:t>
      </w:r>
      <w:r>
        <w:rPr>
          <w:spacing w:val="1"/>
        </w:rPr>
        <w:t> </w:t>
      </w:r>
      <w:r>
        <w:rPr/>
        <w:t>property,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cellular</w:t>
      </w:r>
      <w:r>
        <w:rPr>
          <w:spacing w:val="67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damage,</w:t>
      </w:r>
      <w:r>
        <w:rPr>
          <w:spacing w:val="-2"/>
        </w:rPr>
        <w:t> </w:t>
      </w:r>
      <w:r>
        <w:rPr/>
        <w:t>including lipid peroxidation</w:t>
      </w:r>
      <w:r>
        <w:rPr>
          <w:spacing w:val="1"/>
        </w:rPr>
        <w:t> </w:t>
      </w:r>
      <w:r>
        <w:rPr/>
        <w:t>(Singh</w:t>
      </w:r>
      <w:r>
        <w:rPr>
          <w:spacing w:val="-3"/>
        </w:rPr>
        <w:t> </w:t>
      </w:r>
      <w:r>
        <w:rPr/>
        <w:t>and Sastri,</w:t>
      </w:r>
      <w:r>
        <w:rPr>
          <w:spacing w:val="-4"/>
        </w:rPr>
        <w:t> </w:t>
      </w:r>
      <w:r>
        <w:rPr/>
        <w:t>1981).</w:t>
      </w:r>
    </w:p>
    <w:p>
      <w:pPr>
        <w:pStyle w:val="BodyText"/>
        <w:spacing w:before="6"/>
      </w:pPr>
    </w:p>
    <w:p>
      <w:pPr>
        <w:pStyle w:val="Heading3"/>
        <w:numPr>
          <w:ilvl w:val="2"/>
          <w:numId w:val="12"/>
        </w:numPr>
        <w:tabs>
          <w:tab w:pos="2035" w:val="left" w:leader="none"/>
        </w:tabs>
        <w:spacing w:line="240" w:lineRule="auto" w:before="0" w:after="0"/>
        <w:ind w:left="2034" w:right="0" w:hanging="855"/>
        <w:jc w:val="both"/>
      </w:pPr>
      <w:r>
        <w:rPr/>
        <w:t>Saponins</w:t>
      </w:r>
    </w:p>
    <w:p>
      <w:pPr>
        <w:pStyle w:val="BodyText"/>
        <w:spacing w:before="6"/>
        <w:rPr>
          <w:b/>
          <w:sz w:val="26"/>
        </w:rPr>
      </w:pPr>
    </w:p>
    <w:p>
      <w:pPr>
        <w:spacing w:line="480" w:lineRule="auto" w:before="0"/>
        <w:ind w:left="1180" w:right="892" w:firstLine="0"/>
        <w:jc w:val="both"/>
        <w:rPr>
          <w:sz w:val="27"/>
        </w:rPr>
      </w:pPr>
      <w:r>
        <w:rPr>
          <w:sz w:val="27"/>
        </w:rPr>
        <w:t>Except </w:t>
      </w:r>
      <w:r>
        <w:rPr>
          <w:i/>
          <w:sz w:val="27"/>
        </w:rPr>
        <w:t>A. indica </w:t>
      </w:r>
      <w:r>
        <w:rPr>
          <w:sz w:val="27"/>
        </w:rPr>
        <w:t>that contained the highest saponin content of 5.2%, isomerized</w:t>
      </w:r>
      <w:r>
        <w:rPr>
          <w:spacing w:val="1"/>
          <w:sz w:val="27"/>
        </w:rPr>
        <w:t> </w:t>
      </w:r>
      <w:r>
        <w:rPr>
          <w:sz w:val="27"/>
        </w:rPr>
        <w:t>hop,</w:t>
      </w:r>
      <w:r>
        <w:rPr>
          <w:spacing w:val="1"/>
          <w:sz w:val="27"/>
        </w:rPr>
        <w:t> </w:t>
      </w:r>
      <w:r>
        <w:rPr>
          <w:sz w:val="27"/>
        </w:rPr>
        <w:t>hop</w:t>
      </w:r>
      <w:r>
        <w:rPr>
          <w:spacing w:val="1"/>
          <w:sz w:val="27"/>
        </w:rPr>
        <w:t> </w:t>
      </w:r>
      <w:r>
        <w:rPr>
          <w:sz w:val="27"/>
        </w:rPr>
        <w:t>leaf</w:t>
      </w:r>
      <w:r>
        <w:rPr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i/>
          <w:sz w:val="27"/>
        </w:rPr>
        <w:t>G.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latifolium</w:t>
      </w:r>
      <w:r>
        <w:rPr>
          <w:i/>
          <w:spacing w:val="1"/>
          <w:sz w:val="27"/>
        </w:rPr>
        <w:t> </w:t>
      </w:r>
      <w:r>
        <w:rPr>
          <w:sz w:val="27"/>
        </w:rPr>
        <w:t>were</w:t>
      </w:r>
      <w:r>
        <w:rPr>
          <w:spacing w:val="1"/>
          <w:sz w:val="27"/>
        </w:rPr>
        <w:t> </w:t>
      </w:r>
      <w:r>
        <w:rPr>
          <w:sz w:val="27"/>
        </w:rPr>
        <w:t>comparable</w:t>
      </w:r>
      <w:r>
        <w:rPr>
          <w:spacing w:val="1"/>
          <w:sz w:val="27"/>
        </w:rPr>
        <w:t> </w:t>
      </w:r>
      <w:r>
        <w:rPr>
          <w:sz w:val="27"/>
        </w:rPr>
        <w:t>in</w:t>
      </w:r>
      <w:r>
        <w:rPr>
          <w:spacing w:val="1"/>
          <w:sz w:val="27"/>
        </w:rPr>
        <w:t> </w:t>
      </w:r>
      <w:r>
        <w:rPr>
          <w:sz w:val="27"/>
        </w:rPr>
        <w:t>saponin</w:t>
      </w:r>
      <w:r>
        <w:rPr>
          <w:spacing w:val="1"/>
          <w:sz w:val="27"/>
        </w:rPr>
        <w:t> </w:t>
      </w:r>
      <w:r>
        <w:rPr>
          <w:sz w:val="27"/>
        </w:rPr>
        <w:t>contents.</w:t>
      </w:r>
      <w:r>
        <w:rPr>
          <w:spacing w:val="1"/>
          <w:sz w:val="27"/>
        </w:rPr>
        <w:t> </w:t>
      </w:r>
      <w:r>
        <w:rPr>
          <w:i/>
          <w:sz w:val="27"/>
        </w:rPr>
        <w:t>V.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amygdalina </w:t>
      </w:r>
      <w:r>
        <w:rPr>
          <w:sz w:val="27"/>
        </w:rPr>
        <w:t>had the</w:t>
      </w:r>
      <w:r>
        <w:rPr>
          <w:spacing w:val="-2"/>
          <w:sz w:val="27"/>
        </w:rPr>
        <w:t> </w:t>
      </w:r>
      <w:r>
        <w:rPr>
          <w:sz w:val="27"/>
        </w:rPr>
        <w:t>lowest,</w:t>
      </w:r>
      <w:r>
        <w:rPr>
          <w:spacing w:val="-2"/>
          <w:sz w:val="27"/>
        </w:rPr>
        <w:t> </w:t>
      </w:r>
      <w:r>
        <w:rPr>
          <w:sz w:val="27"/>
        </w:rPr>
        <w:t>followed by </w:t>
      </w:r>
      <w:r>
        <w:rPr>
          <w:i/>
          <w:sz w:val="27"/>
        </w:rPr>
        <w:t>G.</w:t>
      </w:r>
      <w:r>
        <w:rPr>
          <w:i/>
          <w:spacing w:val="-2"/>
          <w:sz w:val="27"/>
        </w:rPr>
        <w:t> </w:t>
      </w:r>
      <w:r>
        <w:rPr>
          <w:i/>
          <w:sz w:val="27"/>
        </w:rPr>
        <w:t>kola</w:t>
      </w:r>
      <w:r>
        <w:rPr>
          <w:i/>
          <w:spacing w:val="-3"/>
          <w:sz w:val="27"/>
        </w:rPr>
        <w:t> </w:t>
      </w:r>
      <w:r>
        <w:rPr>
          <w:sz w:val="27"/>
        </w:rPr>
        <w:t>(Table</w:t>
      </w:r>
      <w:r>
        <w:rPr>
          <w:spacing w:val="-2"/>
          <w:sz w:val="27"/>
        </w:rPr>
        <w:t> </w:t>
      </w:r>
      <w:r>
        <w:rPr>
          <w:sz w:val="27"/>
        </w:rPr>
        <w:t>4.10 and Fig.</w:t>
      </w:r>
      <w:r>
        <w:rPr>
          <w:spacing w:val="-1"/>
          <w:sz w:val="27"/>
        </w:rPr>
        <w:t> </w:t>
      </w:r>
      <w:r>
        <w:rPr>
          <w:sz w:val="27"/>
        </w:rPr>
        <w:t>4.4).</w:t>
      </w:r>
    </w:p>
    <w:p>
      <w:pPr>
        <w:pStyle w:val="Heading3"/>
        <w:tabs>
          <w:tab w:pos="4888" w:val="left" w:leader="none"/>
        </w:tabs>
        <w:spacing w:line="630" w:lineRule="atLeast"/>
        <w:ind w:right="4570"/>
      </w:pPr>
      <w:r>
        <w:rPr/>
        <w:pict>
          <v:shape style="position:absolute;margin-left:84.624001pt;margin-top:46.94083pt;width:453.25pt;height:.5pt;mso-position-horizontal-relative:page;mso-position-vertical-relative:paragraph;z-index:-20756480" coordorigin="1692,939" coordsize="9065,10" path="m4232,939l1692,939,1692,948,4232,948,4232,939xm7965,939l7955,939,5411,939,5401,939,4242,939,4232,939,4232,948,4242,948,5401,948,5411,948,7955,948,7965,948,7965,939xm10757,939l7965,939,7965,948,10757,948,10757,939xe" filled="true" fillcolor="#000000" stroked="false">
            <v:path arrowok="t"/>
            <v:fill type="solid"/>
            <w10:wrap type="none"/>
          </v:shape>
        </w:pict>
      </w:r>
      <w:r>
        <w:rPr/>
        <w:t>Table 4.10:</w:t>
      </w:r>
      <w:r>
        <w:rPr>
          <w:spacing w:val="1"/>
        </w:rPr>
        <w:t> </w:t>
      </w:r>
      <w:r>
        <w:rPr/>
        <w:t>Saponin content in the samples</w:t>
      </w:r>
      <w:r>
        <w:rPr>
          <w:spacing w:val="1"/>
        </w:rPr>
        <w:t> </w:t>
      </w:r>
      <w:r>
        <w:rPr/>
        <w:t>Sample</w:t>
        <w:tab/>
        <w:t>Saponin</w:t>
      </w:r>
      <w:r>
        <w:rPr>
          <w:spacing w:val="-11"/>
        </w:rPr>
        <w:t> </w:t>
      </w:r>
      <w:r>
        <w:rPr/>
        <w:t>(%)</w:t>
      </w:r>
    </w:p>
    <w:p>
      <w:pPr>
        <w:pStyle w:val="BodyText"/>
        <w:spacing w:before="10"/>
        <w:rPr>
          <w:b/>
          <w:sz w:val="9"/>
        </w:rPr>
      </w:pPr>
      <w:r>
        <w:rPr/>
        <w:pict>
          <v:rect style="position:absolute;margin-left:211.610016pt;margin-top:7.667976pt;width:186.140009pt;height:.48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171" w:val="left" w:leader="none"/>
          <w:tab w:pos="2520" w:val="left" w:leader="none"/>
        </w:tabs>
        <w:spacing w:before="0"/>
        <w:ind w:left="0" w:right="231" w:firstLine="0"/>
        <w:jc w:val="center"/>
        <w:rPr>
          <w:b/>
          <w:sz w:val="27"/>
        </w:rPr>
      </w:pPr>
      <w:r>
        <w:rPr>
          <w:b/>
          <w:sz w:val="27"/>
        </w:rPr>
        <w:t>Mean</w:t>
        <w:tab/>
        <w:t>St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Dev</w:t>
        <w:tab/>
        <w:t>Range</w:t>
      </w: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1319"/>
        <w:gridCol w:w="1557"/>
        <w:gridCol w:w="1305"/>
        <w:gridCol w:w="2673"/>
      </w:tblGrid>
      <w:tr>
        <w:trPr>
          <w:trHeight w:val="320" w:hRule="atLeast"/>
        </w:trPr>
        <w:tc>
          <w:tcPr>
            <w:tcW w:w="2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115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432"/>
              <w:rPr>
                <w:sz w:val="27"/>
              </w:rPr>
            </w:pPr>
            <w:r>
              <w:rPr>
                <w:sz w:val="27"/>
              </w:rPr>
              <w:t>2.8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0.458</w:t>
            </w:r>
          </w:p>
        </w:tc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400"/>
              <w:rPr>
                <w:sz w:val="27"/>
              </w:rPr>
            </w:pPr>
            <w:r>
              <w:rPr>
                <w:sz w:val="27"/>
              </w:rPr>
              <w:t>0.9</w:t>
            </w:r>
          </w:p>
        </w:tc>
        <w:tc>
          <w:tcPr>
            <w:tcW w:w="2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right="500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=0.633&gt;0.05</w:t>
            </w:r>
          </w:p>
        </w:tc>
      </w:tr>
      <w:tr>
        <w:trPr>
          <w:trHeight w:val="309" w:hRule="atLeast"/>
        </w:trPr>
        <w:tc>
          <w:tcPr>
            <w:tcW w:w="2220" w:type="dxa"/>
          </w:tcPr>
          <w:p>
            <w:pPr>
              <w:pStyle w:val="TableParagraph"/>
              <w:spacing w:line="290" w:lineRule="exact"/>
              <w:ind w:left="115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319" w:type="dxa"/>
          </w:tcPr>
          <w:p>
            <w:pPr>
              <w:pStyle w:val="TableParagraph"/>
              <w:spacing w:line="290" w:lineRule="exact"/>
              <w:ind w:left="432"/>
              <w:rPr>
                <w:sz w:val="27"/>
              </w:rPr>
            </w:pPr>
            <w:r>
              <w:rPr>
                <w:sz w:val="27"/>
              </w:rPr>
              <w:t>3.2</w:t>
            </w:r>
          </w:p>
        </w:tc>
        <w:tc>
          <w:tcPr>
            <w:tcW w:w="1557" w:type="dxa"/>
          </w:tcPr>
          <w:p>
            <w:pPr>
              <w:pStyle w:val="TableParagraph"/>
              <w:spacing w:line="290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0.346</w:t>
            </w:r>
          </w:p>
        </w:tc>
        <w:tc>
          <w:tcPr>
            <w:tcW w:w="1305" w:type="dxa"/>
          </w:tcPr>
          <w:p>
            <w:pPr>
              <w:pStyle w:val="TableParagraph"/>
              <w:spacing w:line="290" w:lineRule="exact"/>
              <w:ind w:left="400"/>
              <w:rPr>
                <w:sz w:val="27"/>
              </w:rPr>
            </w:pPr>
            <w:r>
              <w:rPr>
                <w:sz w:val="27"/>
              </w:rPr>
              <w:t>0.6</w:t>
            </w:r>
          </w:p>
        </w:tc>
        <w:tc>
          <w:tcPr>
            <w:tcW w:w="2673" w:type="dxa"/>
          </w:tcPr>
          <w:p>
            <w:pPr>
              <w:pStyle w:val="TableParagraph"/>
              <w:spacing w:line="290" w:lineRule="exact"/>
              <w:ind w:right="500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=0.978&gt;0.05</w:t>
            </w:r>
          </w:p>
        </w:tc>
      </w:tr>
      <w:tr>
        <w:trPr>
          <w:trHeight w:val="300" w:hRule="atLeast"/>
        </w:trPr>
        <w:tc>
          <w:tcPr>
            <w:tcW w:w="2220" w:type="dxa"/>
          </w:tcPr>
          <w:p>
            <w:pPr>
              <w:pStyle w:val="TableParagraph"/>
              <w:spacing w:line="280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319" w:type="dxa"/>
          </w:tcPr>
          <w:p>
            <w:pPr>
              <w:pStyle w:val="TableParagraph"/>
              <w:spacing w:line="280" w:lineRule="exact"/>
              <w:ind w:left="432"/>
              <w:rPr>
                <w:sz w:val="27"/>
              </w:rPr>
            </w:pPr>
            <w:r>
              <w:rPr>
                <w:sz w:val="27"/>
              </w:rPr>
              <w:t>1.2</w:t>
            </w:r>
          </w:p>
        </w:tc>
        <w:tc>
          <w:tcPr>
            <w:tcW w:w="1557" w:type="dxa"/>
          </w:tcPr>
          <w:p>
            <w:pPr>
              <w:pStyle w:val="TableParagraph"/>
              <w:spacing w:line="280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0.265</w:t>
            </w:r>
          </w:p>
        </w:tc>
        <w:tc>
          <w:tcPr>
            <w:tcW w:w="1305" w:type="dxa"/>
          </w:tcPr>
          <w:p>
            <w:pPr>
              <w:pStyle w:val="TableParagraph"/>
              <w:spacing w:line="280" w:lineRule="exact"/>
              <w:ind w:left="400"/>
              <w:rPr>
                <w:sz w:val="27"/>
              </w:rPr>
            </w:pPr>
            <w:r>
              <w:rPr>
                <w:sz w:val="27"/>
              </w:rPr>
              <w:t>0.5</w:t>
            </w:r>
          </w:p>
        </w:tc>
        <w:tc>
          <w:tcPr>
            <w:tcW w:w="2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220" w:type="dxa"/>
          </w:tcPr>
          <w:p>
            <w:pPr>
              <w:pStyle w:val="TableParagraph"/>
              <w:spacing w:line="291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319" w:type="dxa"/>
          </w:tcPr>
          <w:p>
            <w:pPr>
              <w:pStyle w:val="TableParagraph"/>
              <w:spacing w:line="291" w:lineRule="exact"/>
              <w:ind w:left="432"/>
              <w:rPr>
                <w:sz w:val="27"/>
              </w:rPr>
            </w:pPr>
            <w:r>
              <w:rPr>
                <w:sz w:val="27"/>
              </w:rPr>
              <w:t>5.2</w:t>
            </w:r>
          </w:p>
        </w:tc>
        <w:tc>
          <w:tcPr>
            <w:tcW w:w="1557" w:type="dxa"/>
          </w:tcPr>
          <w:p>
            <w:pPr>
              <w:pStyle w:val="TableParagraph"/>
              <w:spacing w:line="291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0.436</w:t>
            </w:r>
          </w:p>
        </w:tc>
        <w:tc>
          <w:tcPr>
            <w:tcW w:w="1305" w:type="dxa"/>
          </w:tcPr>
          <w:p>
            <w:pPr>
              <w:pStyle w:val="TableParagraph"/>
              <w:spacing w:line="291" w:lineRule="exact"/>
              <w:ind w:left="400"/>
              <w:rPr>
                <w:sz w:val="27"/>
              </w:rPr>
            </w:pPr>
            <w:r>
              <w:rPr>
                <w:sz w:val="27"/>
              </w:rPr>
              <w:t>0.8</w:t>
            </w:r>
          </w:p>
        </w:tc>
        <w:tc>
          <w:tcPr>
            <w:tcW w:w="2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2220" w:type="dxa"/>
          </w:tcPr>
          <w:p>
            <w:pPr>
              <w:pStyle w:val="TableParagraph"/>
              <w:spacing w:line="290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319" w:type="dxa"/>
          </w:tcPr>
          <w:p>
            <w:pPr>
              <w:pStyle w:val="TableParagraph"/>
              <w:spacing w:line="290" w:lineRule="exact"/>
              <w:ind w:left="432"/>
              <w:rPr>
                <w:sz w:val="27"/>
              </w:rPr>
            </w:pPr>
            <w:r>
              <w:rPr>
                <w:sz w:val="27"/>
              </w:rPr>
              <w:t>0.8</w:t>
            </w:r>
          </w:p>
        </w:tc>
        <w:tc>
          <w:tcPr>
            <w:tcW w:w="1557" w:type="dxa"/>
          </w:tcPr>
          <w:p>
            <w:pPr>
              <w:pStyle w:val="TableParagraph"/>
              <w:spacing w:line="290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0.173</w:t>
            </w:r>
          </w:p>
        </w:tc>
        <w:tc>
          <w:tcPr>
            <w:tcW w:w="1305" w:type="dxa"/>
          </w:tcPr>
          <w:p>
            <w:pPr>
              <w:pStyle w:val="TableParagraph"/>
              <w:spacing w:line="290" w:lineRule="exact"/>
              <w:ind w:left="400"/>
              <w:rPr>
                <w:sz w:val="27"/>
              </w:rPr>
            </w:pPr>
            <w:r>
              <w:rPr>
                <w:sz w:val="27"/>
              </w:rPr>
              <w:t>0.3</w:t>
            </w:r>
          </w:p>
        </w:tc>
        <w:tc>
          <w:tcPr>
            <w:tcW w:w="2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22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432"/>
              <w:rPr>
                <w:sz w:val="27"/>
              </w:rPr>
            </w:pPr>
            <w:r>
              <w:rPr>
                <w:sz w:val="27"/>
              </w:rPr>
              <w:t>2.4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right="400"/>
              <w:jc w:val="right"/>
              <w:rPr>
                <w:sz w:val="27"/>
              </w:rPr>
            </w:pPr>
            <w:r>
              <w:rPr>
                <w:sz w:val="27"/>
              </w:rPr>
              <w:t>0.500</w:t>
            </w:r>
          </w:p>
        </w:tc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400"/>
              <w:rPr>
                <w:sz w:val="27"/>
              </w:rPr>
            </w:pPr>
            <w:r>
              <w:rPr>
                <w:sz w:val="27"/>
              </w:rPr>
              <w:t>1.0</w:t>
            </w:r>
          </w:p>
        </w:tc>
        <w:tc>
          <w:tcPr>
            <w:tcW w:w="26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32" w:lineRule="auto" w:before="0"/>
        <w:ind w:left="1180" w:right="6258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5"/>
        <w:jc w:val="both"/>
      </w:pPr>
      <w:r>
        <w:rPr/>
        <w:pict>
          <v:group style="position:absolute;margin-left:91.125pt;margin-top:128.608490pt;width:418.2pt;height:216.75pt;mso-position-horizontal-relative:page;mso-position-vertical-relative:paragraph;z-index:15751168" coordorigin="1823,2572" coordsize="8364,4335">
            <v:shape style="position:absolute;left:2784;top:3239;width:6958;height:2859" coordorigin="2784,3240" coordsize="6958,2859" path="m3581,4560l2784,4560,2784,6098,3581,6098,3581,4560xm4812,4339l4018,4339,4018,6098,4812,6098,4812,4339xm6043,5438l5249,5438,5249,6098,6043,6098,6043,5438xm7277,3240l6482,3240,6482,6098,7277,6098,7277,3240xm8508,5659l7714,5659,7714,6098,8508,6098,8508,5659xm9742,4778l8945,4778,8945,6098,9742,6098,9742,4778xe" filled="true" fillcolor="#4f81bc" stroked="false">
              <v:path arrowok="t"/>
              <v:fill type="solid"/>
            </v:shape>
            <v:shape style="position:absolute;left:2565;top:2800;width:7395;height:3298" coordorigin="2566,2801" coordsize="7395,3298" path="m2566,6098l2566,2801m2566,6098l9960,6098e" filled="false" stroked="true" strokeweight=".72pt" strokecolor="#858585">
              <v:path arrowok="t"/>
              <v:stroke dashstyle="solid"/>
            </v:shape>
            <v:rect style="position:absolute;left:1830;top:2579;width:8349;height:4320" filled="false" stroked="true" strokeweight=".75pt" strokecolor="#858585">
              <v:stroke dashstyle="solid"/>
            </v:rect>
            <v:shape style="position:absolute;left:2335;top:2724;width:102;height:34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80;top:6230;width:102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</w:r>
                  </w:p>
                </w:txbxContent>
              </v:textbox>
              <w10:wrap type="none"/>
            </v:shape>
            <v:shape style="position:absolute;left:4141;top:6230;width:56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Hop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424;top:6230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603;top:6230;width:57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</w:txbxContent>
              </v:textbox>
              <w10:wrap type="none"/>
            </v:shape>
            <v:shape style="position:absolute;left:7654;top:6230;width:2106;height:161" type="#_x0000_t202" filled="false" stroked="false">
              <v:textbox inset="0,0,0,0">
                <w:txbxContent>
                  <w:p>
                    <w:pPr>
                      <w:tabs>
                        <w:tab w:pos="1292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v:shape style="position:absolute;left:5983;top:6486;width:57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550003pt;margin-top:200.858841pt;width:10.050pt;height:41.6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Saponin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These factors showed that </w:t>
      </w:r>
      <w:r>
        <w:rPr>
          <w:i/>
        </w:rPr>
        <w:t>G. latifolium </w:t>
      </w:r>
      <w:r>
        <w:rPr/>
        <w:t>could substitute imported hops. If 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kola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doubled,</w:t>
      </w:r>
      <w:r>
        <w:rPr>
          <w:spacing w:val="1"/>
        </w:rPr>
        <w:t> </w:t>
      </w:r>
      <w:r>
        <w:rPr/>
        <w:t>that of</w:t>
      </w:r>
      <w:r>
        <w:rPr>
          <w:spacing w:val="1"/>
        </w:rPr>
        <w:t> </w:t>
      </w:r>
      <w:r>
        <w:rPr>
          <w:i/>
        </w:rPr>
        <w:t>A. indica</w:t>
      </w:r>
      <w:r>
        <w:rPr>
          <w:i/>
          <w:spacing w:val="1"/>
        </w:rPr>
        <w:t> </w:t>
      </w:r>
      <w:r>
        <w:rPr/>
        <w:t>halved,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amygdalina</w:t>
      </w:r>
      <w:r>
        <w:rPr>
          <w:i/>
          <w:spacing w:val="1"/>
        </w:rPr>
        <w:t> </w:t>
      </w:r>
      <w:r>
        <w:rPr/>
        <w:t>increased thrice, then, they could substitute imported hops as far as Saponin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is concerned.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2"/>
        </w:rPr>
      </w:pPr>
    </w:p>
    <w:p>
      <w:pPr>
        <w:pStyle w:val="BodyText"/>
        <w:spacing w:before="1"/>
        <w:ind w:left="1180"/>
        <w:jc w:val="both"/>
      </w:pPr>
      <w:r>
        <w:rPr/>
        <w:t>Fig.</w:t>
      </w:r>
      <w:r>
        <w:rPr>
          <w:spacing w:val="-2"/>
        </w:rPr>
        <w:t> </w:t>
      </w:r>
      <w:r>
        <w:rPr/>
        <w:t>4.4:</w:t>
      </w:r>
      <w:r>
        <w:rPr>
          <w:spacing w:val="99"/>
        </w:rPr>
        <w:t> </w:t>
      </w:r>
      <w:r>
        <w:rPr/>
        <w:t>Saponin content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samples.</w:t>
      </w:r>
    </w:p>
    <w:p>
      <w:pPr>
        <w:pStyle w:val="BodyText"/>
      </w:pPr>
    </w:p>
    <w:p>
      <w:pPr>
        <w:pStyle w:val="BodyText"/>
        <w:spacing w:line="480" w:lineRule="auto"/>
        <w:ind w:left="1180" w:right="903"/>
        <w:jc w:val="both"/>
      </w:pPr>
      <w:r>
        <w:rPr/>
        <w:t>Saponins are steroidal glycosides that foam in water. They contribute to foam</w:t>
      </w:r>
      <w:r>
        <w:rPr>
          <w:spacing w:val="1"/>
        </w:rPr>
        <w:t> </w:t>
      </w:r>
      <w:r>
        <w:rPr/>
        <w:t>formation in beer and therefore have been reported to be helpful in reducing</w:t>
      </w:r>
      <w:r>
        <w:rPr>
          <w:spacing w:val="1"/>
        </w:rPr>
        <w:t> </w:t>
      </w:r>
      <w:r>
        <w:rPr/>
        <w:t>cholesterol during treatment of heart problems, and in building body structure</w:t>
      </w:r>
      <w:r>
        <w:rPr>
          <w:spacing w:val="1"/>
        </w:rPr>
        <w:t> </w:t>
      </w:r>
      <w:r>
        <w:rPr/>
        <w:t>(Akerele,</w:t>
      </w:r>
      <w:r>
        <w:rPr>
          <w:spacing w:val="-2"/>
        </w:rPr>
        <w:t> </w:t>
      </w:r>
      <w:r>
        <w:rPr/>
        <w:t>1993).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numPr>
          <w:ilvl w:val="2"/>
          <w:numId w:val="12"/>
        </w:numPr>
        <w:tabs>
          <w:tab w:pos="2060" w:val="left" w:leader="none"/>
        </w:tabs>
        <w:spacing w:line="240" w:lineRule="auto" w:before="0" w:after="0"/>
        <w:ind w:left="2059" w:right="0" w:hanging="880"/>
        <w:jc w:val="both"/>
      </w:pPr>
      <w:r>
        <w:rPr/>
        <w:t>Oxalates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480" w:lineRule="auto"/>
        <w:ind w:left="1180" w:right="899"/>
        <w:jc w:val="both"/>
      </w:pPr>
      <w:r>
        <w:rPr/>
        <w:t>Oxalate, a conjugate base of the oxalic acid (H</w:t>
      </w:r>
      <w:r>
        <w:rPr>
          <w:vertAlign w:val="subscript"/>
        </w:rPr>
        <w:t>2</w:t>
      </w:r>
      <w:r>
        <w:rPr>
          <w:vertAlign w:val="baseline"/>
        </w:rPr>
        <w:t>C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4</w:t>
      </w:r>
      <w:r>
        <w:rPr>
          <w:vertAlign w:val="baseline"/>
        </w:rPr>
        <w:t>), is a naturally occurring</w:t>
      </w:r>
      <w:r>
        <w:rPr>
          <w:spacing w:val="1"/>
          <w:vertAlign w:val="baseline"/>
        </w:rPr>
        <w:t> </w:t>
      </w:r>
      <w:r>
        <w:rPr>
          <w:vertAlign w:val="baseline"/>
        </w:rPr>
        <w:t>substance</w:t>
      </w:r>
      <w:r>
        <w:rPr>
          <w:spacing w:val="28"/>
          <w:vertAlign w:val="baseline"/>
        </w:rPr>
        <w:t> </w:t>
      </w:r>
      <w:r>
        <w:rPr>
          <w:vertAlign w:val="baseline"/>
        </w:rPr>
        <w:t>found</w:t>
      </w:r>
      <w:r>
        <w:rPr>
          <w:spacing w:val="30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plants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animals.</w:t>
      </w:r>
      <w:r>
        <w:rPr>
          <w:spacing w:val="30"/>
          <w:vertAlign w:val="baseline"/>
        </w:rPr>
        <w:t> </w:t>
      </w:r>
      <w:r>
        <w:rPr>
          <w:vertAlign w:val="baseline"/>
        </w:rPr>
        <w:t>It</w:t>
      </w:r>
      <w:r>
        <w:rPr>
          <w:spacing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chelating</w:t>
      </w:r>
      <w:r>
        <w:rPr>
          <w:spacing w:val="31"/>
          <w:vertAlign w:val="baseline"/>
        </w:rPr>
        <w:t> </w:t>
      </w:r>
      <w:r>
        <w:rPr>
          <w:vertAlign w:val="baseline"/>
        </w:rPr>
        <w:t>agent</w:t>
      </w:r>
      <w:r>
        <w:rPr>
          <w:spacing w:val="28"/>
          <w:vertAlign w:val="baseline"/>
        </w:rPr>
        <w:t> </w:t>
      </w:r>
      <w:r>
        <w:rPr>
          <w:vertAlign w:val="baseline"/>
        </w:rPr>
        <w:t>for</w:t>
      </w:r>
      <w:r>
        <w:rPr>
          <w:spacing w:val="30"/>
          <w:vertAlign w:val="baseline"/>
        </w:rPr>
        <w:t> </w:t>
      </w:r>
      <w:r>
        <w:rPr>
          <w:vertAlign w:val="baseline"/>
        </w:rPr>
        <w:t>metal</w:t>
      </w:r>
      <w:r>
        <w:rPr>
          <w:spacing w:val="31"/>
          <w:vertAlign w:val="baseline"/>
        </w:rPr>
        <w:t> </w:t>
      </w:r>
      <w:r>
        <w:rPr>
          <w:vertAlign w:val="baseline"/>
        </w:rPr>
        <w:t>cations</w:t>
      </w:r>
      <w:r>
        <w:rPr>
          <w:spacing w:val="-66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thus</w:t>
      </w:r>
      <w:r>
        <w:rPr>
          <w:spacing w:val="11"/>
          <w:vertAlign w:val="baseline"/>
        </w:rPr>
        <w:t> </w:t>
      </w:r>
      <w:r>
        <w:rPr>
          <w:vertAlign w:val="baseline"/>
        </w:rPr>
        <w:t>has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attract</w:t>
      </w:r>
      <w:r>
        <w:rPr>
          <w:spacing w:val="13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12"/>
          <w:vertAlign w:val="baseline"/>
        </w:rPr>
        <w:t> </w:t>
      </w:r>
      <w:r>
        <w:rPr>
          <w:vertAlign w:val="baseline"/>
        </w:rPr>
        <w:t>cations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form</w:t>
      </w:r>
      <w:r>
        <w:rPr>
          <w:spacing w:val="13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9"/>
          <w:vertAlign w:val="baseline"/>
        </w:rPr>
        <w:t> </w:t>
      </w:r>
      <w:r>
        <w:rPr>
          <w:vertAlign w:val="baseline"/>
        </w:rPr>
        <w:t>oxalate</w:t>
      </w:r>
      <w:r>
        <w:rPr>
          <w:spacing w:val="13"/>
          <w:vertAlign w:val="baseline"/>
        </w:rPr>
        <w:t> </w:t>
      </w:r>
      <w:r>
        <w:rPr>
          <w:vertAlign w:val="baseline"/>
        </w:rPr>
        <w:t>which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0"/>
      </w:pPr>
      <w:r>
        <w:rPr/>
        <w:t>causes</w:t>
      </w:r>
      <w:r>
        <w:rPr>
          <w:spacing w:val="2"/>
        </w:rPr>
        <w:t> </w:t>
      </w:r>
      <w:r>
        <w:rPr/>
        <w:t>nephrolithiasis</w:t>
      </w:r>
      <w:r>
        <w:rPr>
          <w:spacing w:val="2"/>
        </w:rPr>
        <w:t> </w:t>
      </w:r>
      <w:r>
        <w:rPr/>
        <w:t>(kidney</w:t>
      </w:r>
      <w:r>
        <w:rPr>
          <w:spacing w:val="5"/>
        </w:rPr>
        <w:t> </w:t>
      </w:r>
      <w:r>
        <w:rPr/>
        <w:t>stone).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toxicity</w:t>
      </w:r>
      <w:r>
        <w:rPr>
          <w:spacing w:val="5"/>
        </w:rPr>
        <w:t> </w:t>
      </w:r>
      <w:r>
        <w:rPr/>
        <w:t>of</w:t>
      </w:r>
      <w:r>
        <w:rPr>
          <w:spacing w:val="12"/>
        </w:rPr>
        <w:t> </w:t>
      </w:r>
      <w:r>
        <w:rPr/>
        <w:t>oxalic</w:t>
      </w:r>
      <w:r>
        <w:rPr>
          <w:spacing w:val="4"/>
        </w:rPr>
        <w:t> </w:t>
      </w:r>
      <w:r>
        <w:rPr/>
        <w:t>acid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due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kidney</w:t>
      </w:r>
      <w:r>
        <w:rPr>
          <w:spacing w:val="-65"/>
        </w:rPr>
        <w:t> </w:t>
      </w:r>
      <w:r>
        <w:rPr/>
        <w:t>failure</w:t>
      </w:r>
      <w:r>
        <w:rPr>
          <w:spacing w:val="-2"/>
        </w:rPr>
        <w:t> </w:t>
      </w:r>
      <w:r>
        <w:rPr/>
        <w:t>caused</w:t>
      </w:r>
      <w:r>
        <w:rPr>
          <w:spacing w:val="-3"/>
        </w:rPr>
        <w:t> </w:t>
      </w:r>
      <w:r>
        <w:rPr/>
        <w:t>by precipitation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solid calcium</w:t>
      </w:r>
      <w:r>
        <w:rPr>
          <w:spacing w:val="-3"/>
        </w:rPr>
        <w:t> </w:t>
      </w:r>
      <w:r>
        <w:rPr/>
        <w:t>oxalate</w:t>
      </w:r>
      <w:r>
        <w:rPr>
          <w:spacing w:val="-2"/>
        </w:rPr>
        <w:t> </w:t>
      </w:r>
      <w:r>
        <w:rPr/>
        <w:t>(Curhan,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4135" w:val="left" w:leader="none"/>
        </w:tabs>
        <w:spacing w:line="369" w:lineRule="auto" w:before="250"/>
        <w:ind w:left="1180" w:right="3834" w:firstLine="0"/>
        <w:jc w:val="left"/>
        <w:rPr>
          <w:b/>
          <w:sz w:val="24"/>
        </w:rPr>
      </w:pPr>
      <w:r>
        <w:rPr/>
        <w:pict>
          <v:shape style="position:absolute;margin-left:84.624001pt;margin-top:36.023502pt;width:453.25pt;height:.5pt;mso-position-horizontal-relative:page;mso-position-vertical-relative:paragraph;z-index:-20754432" coordorigin="1692,720" coordsize="9065,10" path="m4117,720l1692,720,1692,730,4117,730,4117,720xm4127,720l4117,720,4117,730,4127,730,4127,720xm10757,720l7972,720,7962,720,4127,720,4127,730,7962,730,7972,730,10757,730,10757,72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7"/>
        </w:rPr>
        <w:t>Table 4.11: Concentration of oxalate in the samples</w:t>
      </w:r>
      <w:r>
        <w:rPr>
          <w:b/>
          <w:spacing w:val="-65"/>
          <w:sz w:val="27"/>
        </w:rPr>
        <w:t> </w:t>
      </w:r>
      <w:r>
        <w:rPr>
          <w:b/>
          <w:position w:val="-2"/>
          <w:sz w:val="27"/>
        </w:rPr>
        <w:t>Sample</w:t>
        <w:tab/>
      </w:r>
      <w:r>
        <w:rPr>
          <w:b/>
          <w:sz w:val="24"/>
        </w:rPr>
        <w:t>Concentration (mg/100g)</w:t>
      </w: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5"/>
        <w:gridCol w:w="1202"/>
        <w:gridCol w:w="1388"/>
        <w:gridCol w:w="1255"/>
        <w:gridCol w:w="2794"/>
      </w:tblGrid>
      <w:tr>
        <w:trPr>
          <w:trHeight w:val="480" w:hRule="atLeast"/>
        </w:trPr>
        <w:tc>
          <w:tcPr>
            <w:tcW w:w="24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3" w:lineRule="exact"/>
              <w:ind w:left="107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3" w:lineRule="exact"/>
              <w:ind w:left="213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3" w:lineRule="exact"/>
              <w:ind w:left="169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7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2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6" w:lineRule="exact"/>
              <w:ind w:left="108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6" w:lineRule="exact"/>
              <w:ind w:left="107"/>
              <w:rPr>
                <w:sz w:val="27"/>
              </w:rPr>
            </w:pPr>
            <w:r>
              <w:rPr>
                <w:sz w:val="27"/>
              </w:rPr>
              <w:t>0.0405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6" w:lineRule="exact"/>
              <w:ind w:right="168"/>
              <w:jc w:val="right"/>
              <w:rPr>
                <w:sz w:val="27"/>
              </w:rPr>
            </w:pPr>
            <w:r>
              <w:rPr>
                <w:sz w:val="27"/>
              </w:rPr>
              <w:t>0.00934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6" w:lineRule="exact"/>
              <w:ind w:right="222"/>
              <w:jc w:val="right"/>
              <w:rPr>
                <w:sz w:val="27"/>
              </w:rPr>
            </w:pPr>
            <w:r>
              <w:rPr>
                <w:sz w:val="27"/>
              </w:rPr>
              <w:t>0.0185</w:t>
            </w:r>
          </w:p>
        </w:tc>
        <w:tc>
          <w:tcPr>
            <w:tcW w:w="27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6" w:lineRule="exact"/>
              <w:ind w:right="490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=0.633&gt;0.05</w:t>
            </w:r>
          </w:p>
        </w:tc>
      </w:tr>
      <w:tr>
        <w:trPr>
          <w:trHeight w:val="621" w:hRule="atLeast"/>
        </w:trPr>
        <w:tc>
          <w:tcPr>
            <w:tcW w:w="2425" w:type="dxa"/>
          </w:tcPr>
          <w:p>
            <w:pPr>
              <w:pStyle w:val="TableParagraph"/>
              <w:spacing w:before="132"/>
              <w:ind w:left="108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202" w:type="dxa"/>
          </w:tcPr>
          <w:p>
            <w:pPr>
              <w:pStyle w:val="TableParagraph"/>
              <w:spacing w:before="132"/>
              <w:ind w:left="107"/>
              <w:rPr>
                <w:sz w:val="27"/>
              </w:rPr>
            </w:pPr>
            <w:r>
              <w:rPr>
                <w:sz w:val="27"/>
              </w:rPr>
              <w:t>0.0432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2"/>
              <w:ind w:right="168"/>
              <w:jc w:val="right"/>
              <w:rPr>
                <w:sz w:val="27"/>
              </w:rPr>
            </w:pPr>
            <w:r>
              <w:rPr>
                <w:sz w:val="27"/>
              </w:rPr>
              <w:t>0.00735</w:t>
            </w:r>
          </w:p>
        </w:tc>
        <w:tc>
          <w:tcPr>
            <w:tcW w:w="1255" w:type="dxa"/>
          </w:tcPr>
          <w:p>
            <w:pPr>
              <w:pStyle w:val="TableParagraph"/>
              <w:spacing w:before="132"/>
              <w:ind w:right="222"/>
              <w:jc w:val="right"/>
              <w:rPr>
                <w:sz w:val="27"/>
              </w:rPr>
            </w:pPr>
            <w:r>
              <w:rPr>
                <w:sz w:val="27"/>
              </w:rPr>
              <w:t>0.0146</w:t>
            </w:r>
          </w:p>
        </w:tc>
        <w:tc>
          <w:tcPr>
            <w:tcW w:w="2794" w:type="dxa"/>
          </w:tcPr>
          <w:p>
            <w:pPr>
              <w:pStyle w:val="TableParagraph"/>
              <w:spacing w:before="132"/>
              <w:ind w:right="490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=0.978&gt;0.05</w:t>
            </w:r>
          </w:p>
        </w:tc>
      </w:tr>
      <w:tr>
        <w:trPr>
          <w:trHeight w:val="609" w:hRule="atLeast"/>
        </w:trPr>
        <w:tc>
          <w:tcPr>
            <w:tcW w:w="2425" w:type="dxa"/>
          </w:tcPr>
          <w:p>
            <w:pPr>
              <w:pStyle w:val="TableParagraph"/>
              <w:spacing w:before="132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202" w:type="dxa"/>
          </w:tcPr>
          <w:p>
            <w:pPr>
              <w:pStyle w:val="TableParagraph"/>
              <w:spacing w:before="132"/>
              <w:ind w:left="107"/>
              <w:rPr>
                <w:sz w:val="27"/>
              </w:rPr>
            </w:pPr>
            <w:r>
              <w:rPr>
                <w:sz w:val="27"/>
              </w:rPr>
              <w:t>0.10200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2"/>
              <w:ind w:right="168"/>
              <w:jc w:val="right"/>
              <w:rPr>
                <w:sz w:val="27"/>
              </w:rPr>
            </w:pPr>
            <w:r>
              <w:rPr>
                <w:sz w:val="27"/>
              </w:rPr>
              <w:t>0.00260</w:t>
            </w:r>
          </w:p>
        </w:tc>
        <w:tc>
          <w:tcPr>
            <w:tcW w:w="1255" w:type="dxa"/>
          </w:tcPr>
          <w:p>
            <w:pPr>
              <w:pStyle w:val="TableParagraph"/>
              <w:spacing w:before="132"/>
              <w:ind w:right="222"/>
              <w:jc w:val="right"/>
              <w:rPr>
                <w:sz w:val="27"/>
              </w:rPr>
            </w:pPr>
            <w:r>
              <w:rPr>
                <w:sz w:val="27"/>
              </w:rPr>
              <w:t>0.0046</w:t>
            </w:r>
          </w:p>
        </w:tc>
        <w:tc>
          <w:tcPr>
            <w:tcW w:w="27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0" w:hRule="atLeast"/>
        </w:trPr>
        <w:tc>
          <w:tcPr>
            <w:tcW w:w="2425" w:type="dxa"/>
          </w:tcPr>
          <w:p>
            <w:pPr>
              <w:pStyle w:val="TableParagraph"/>
              <w:spacing w:before="141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202" w:type="dxa"/>
          </w:tcPr>
          <w:p>
            <w:pPr>
              <w:pStyle w:val="TableParagraph"/>
              <w:spacing w:before="141"/>
              <w:ind w:left="107"/>
              <w:rPr>
                <w:sz w:val="27"/>
              </w:rPr>
            </w:pPr>
            <w:r>
              <w:rPr>
                <w:sz w:val="27"/>
              </w:rPr>
              <w:t>0.0540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41"/>
              <w:ind w:right="168"/>
              <w:jc w:val="right"/>
              <w:rPr>
                <w:sz w:val="27"/>
              </w:rPr>
            </w:pPr>
            <w:r>
              <w:rPr>
                <w:sz w:val="27"/>
              </w:rPr>
              <w:t>0.00409</w:t>
            </w:r>
          </w:p>
        </w:tc>
        <w:tc>
          <w:tcPr>
            <w:tcW w:w="1255" w:type="dxa"/>
          </w:tcPr>
          <w:p>
            <w:pPr>
              <w:pStyle w:val="TableParagraph"/>
              <w:spacing w:before="141"/>
              <w:ind w:right="222"/>
              <w:jc w:val="right"/>
              <w:rPr>
                <w:sz w:val="27"/>
              </w:rPr>
            </w:pPr>
            <w:r>
              <w:rPr>
                <w:sz w:val="27"/>
              </w:rPr>
              <w:t>0.0080</w:t>
            </w:r>
          </w:p>
        </w:tc>
        <w:tc>
          <w:tcPr>
            <w:tcW w:w="27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1" w:hRule="atLeast"/>
        </w:trPr>
        <w:tc>
          <w:tcPr>
            <w:tcW w:w="2425" w:type="dxa"/>
          </w:tcPr>
          <w:p>
            <w:pPr>
              <w:pStyle w:val="TableParagraph"/>
              <w:spacing w:before="143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202" w:type="dxa"/>
          </w:tcPr>
          <w:p>
            <w:pPr>
              <w:pStyle w:val="TableParagraph"/>
              <w:spacing w:before="143"/>
              <w:ind w:left="107"/>
              <w:rPr>
                <w:sz w:val="27"/>
              </w:rPr>
            </w:pPr>
            <w:r>
              <w:rPr>
                <w:sz w:val="27"/>
              </w:rPr>
              <w:t>0.0486</w:t>
            </w:r>
          </w:p>
        </w:tc>
        <w:tc>
          <w:tcPr>
            <w:tcW w:w="1388" w:type="dxa"/>
          </w:tcPr>
          <w:p>
            <w:pPr>
              <w:pStyle w:val="TableParagraph"/>
              <w:spacing w:before="143"/>
              <w:ind w:right="168"/>
              <w:jc w:val="right"/>
              <w:rPr>
                <w:sz w:val="27"/>
              </w:rPr>
            </w:pPr>
            <w:r>
              <w:rPr>
                <w:sz w:val="27"/>
              </w:rPr>
              <w:t>0.00791</w:t>
            </w:r>
          </w:p>
        </w:tc>
        <w:tc>
          <w:tcPr>
            <w:tcW w:w="1255" w:type="dxa"/>
          </w:tcPr>
          <w:p>
            <w:pPr>
              <w:pStyle w:val="TableParagraph"/>
              <w:spacing w:before="143"/>
              <w:ind w:right="222"/>
              <w:jc w:val="right"/>
              <w:rPr>
                <w:sz w:val="27"/>
              </w:rPr>
            </w:pPr>
            <w:r>
              <w:rPr>
                <w:sz w:val="27"/>
              </w:rPr>
              <w:t>0.0157</w:t>
            </w:r>
          </w:p>
        </w:tc>
        <w:tc>
          <w:tcPr>
            <w:tcW w:w="27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1" w:hRule="atLeast"/>
        </w:trPr>
        <w:tc>
          <w:tcPr>
            <w:tcW w:w="2425" w:type="dxa"/>
          </w:tcPr>
          <w:p>
            <w:pPr>
              <w:pStyle w:val="TableParagraph"/>
              <w:spacing w:before="143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202" w:type="dxa"/>
          </w:tcPr>
          <w:p>
            <w:pPr>
              <w:pStyle w:val="TableParagraph"/>
              <w:spacing w:before="143"/>
              <w:ind w:left="107"/>
              <w:rPr>
                <w:sz w:val="27"/>
              </w:rPr>
            </w:pPr>
            <w:r>
              <w:rPr>
                <w:sz w:val="27"/>
              </w:rPr>
              <w:t>0.0540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43"/>
              <w:ind w:right="168"/>
              <w:jc w:val="right"/>
              <w:rPr>
                <w:sz w:val="27"/>
              </w:rPr>
            </w:pPr>
            <w:r>
              <w:rPr>
                <w:sz w:val="27"/>
              </w:rPr>
              <w:t>0.00368</w:t>
            </w:r>
          </w:p>
        </w:tc>
        <w:tc>
          <w:tcPr>
            <w:tcW w:w="1255" w:type="dxa"/>
          </w:tcPr>
          <w:p>
            <w:pPr>
              <w:pStyle w:val="TableParagraph"/>
              <w:spacing w:before="143"/>
              <w:ind w:right="222"/>
              <w:jc w:val="right"/>
              <w:rPr>
                <w:sz w:val="27"/>
              </w:rPr>
            </w:pPr>
            <w:r>
              <w:rPr>
                <w:sz w:val="27"/>
              </w:rPr>
              <w:t>0.0071</w:t>
            </w:r>
          </w:p>
        </w:tc>
        <w:tc>
          <w:tcPr>
            <w:tcW w:w="279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b/>
          <w:sz w:val="19"/>
        </w:rPr>
      </w:pPr>
      <w:r>
        <w:rPr/>
        <w:pict>
          <v:rect style="position:absolute;margin-left:83.904007pt;margin-top:13.024063pt;width:453.936022pt;height:.48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2327" w:val="left" w:leader="none"/>
        </w:tabs>
        <w:spacing w:before="122"/>
        <w:ind w:left="1180"/>
      </w:pPr>
      <w:r>
        <w:rPr/>
        <w:pict>
          <v:group style="position:absolute;margin-left:91.125pt;margin-top:-225.531494pt;width:408.85pt;height:216.75pt;mso-position-horizontal-relative:page;mso-position-vertical-relative:paragraph;z-index:15753216" coordorigin="1823,-4511" coordsize="8177,4335">
            <v:shape style="position:absolute;left:3127;top:-3795;width:6442;height:2760" coordorigin="3127,-3794" coordsize="6442,2760" path="m3864,-2129l3127,-2129,3127,-1034,3864,-1034,3864,-2129xm5006,-2203l4270,-2203,4270,-1034,5006,-1034,5006,-2203xm6146,-3794l5410,-3794,5410,-1034,6146,-1034,6146,-3794xm7289,-2494l6552,-2494,6552,-1034,7289,-1034,7289,-2494xm8429,-2347l7692,-2347,7692,-1034,8429,-1034,8429,-2347xm9569,-2494l8834,-2494,8834,-1034,9569,-1034,9569,-2494xe" filled="true" fillcolor="#4f81bc" stroked="false">
              <v:path arrowok="t"/>
              <v:fill type="solid"/>
            </v:shape>
            <v:shape style="position:absolute;left:2925;top:-4280;width:6848;height:3245" coordorigin="2926,-4279" coordsize="6848,3245" path="m2926,-1034l2926,-4279m2926,-1034l9773,-1034e" filled="false" stroked="true" strokeweight=".72pt" strokecolor="#858585">
              <v:path arrowok="t"/>
              <v:stroke dashstyle="solid"/>
            </v:shape>
            <v:rect style="position:absolute;left:1830;top:-4504;width:8162;height:4320" filled="false" stroked="true" strokeweight=".75pt" strokecolor="#858585">
              <v:stroke dashstyle="solid"/>
            </v:rect>
            <v:shape style="position:absolute;left:2383;top:-4373;width:375;height:3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0.12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0.08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0.06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0.04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94;top:-901;width:1933;height:161" type="#_x0000_t202" filled="false" stroked="false">
              <v:textbox inset="0,0,0,0">
                <w:txbxContent>
                  <w:p>
                    <w:pPr>
                      <w:tabs>
                        <w:tab w:pos="1369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  <w:tab/>
                      <w:t>Hop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556;top:-901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003;top:-901;width:1211;height:4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4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603;top:-901;width:2016;height:161" type="#_x0000_t202" filled="false" stroked="false">
              <v:textbox inset="0,0,0,0">
                <w:txbxContent>
                  <w:p>
                    <w:pPr>
                      <w:tabs>
                        <w:tab w:pos="1201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-204.211884pt;width:12pt;height:143.15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Oxalate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3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(mg/100g)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1"/>
        </w:rPr>
        <w:t> </w:t>
      </w:r>
      <w:r>
        <w:rPr/>
        <w:t>4.5:</w:t>
        <w:tab/>
        <w:t>Concentration of</w:t>
      </w:r>
      <w:r>
        <w:rPr>
          <w:spacing w:val="-3"/>
        </w:rPr>
        <w:t> </w:t>
      </w:r>
      <w:r>
        <w:rPr/>
        <w:t>oxalate</w:t>
      </w:r>
      <w:r>
        <w:rPr>
          <w:spacing w:val="-3"/>
        </w:rPr>
        <w:t> </w:t>
      </w:r>
      <w:r>
        <w:rPr/>
        <w:t>in the</w:t>
      </w:r>
      <w:r>
        <w:rPr>
          <w:spacing w:val="-3"/>
        </w:rPr>
        <w:t> </w:t>
      </w:r>
      <w:r>
        <w:rPr/>
        <w:t>samples.</w:t>
      </w:r>
    </w:p>
    <w:p>
      <w:pPr>
        <w:spacing w:after="0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3"/>
        <w:jc w:val="both"/>
      </w:pPr>
      <w:r>
        <w:rPr/>
        <w:t>Close examination of Table 4.11 and Fig. 4.5 show that Oxalate concentration</w:t>
      </w:r>
      <w:r>
        <w:rPr>
          <w:spacing w:val="1"/>
        </w:rPr>
        <w:t> </w:t>
      </w:r>
      <w:r>
        <w:rPr/>
        <w:t>was</w:t>
      </w:r>
      <w:r>
        <w:rPr>
          <w:spacing w:val="15"/>
        </w:rPr>
        <w:t> </w:t>
      </w:r>
      <w:r>
        <w:rPr/>
        <w:t>high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>
          <w:i/>
        </w:rPr>
        <w:t>G.</w:t>
      </w:r>
      <w:r>
        <w:rPr>
          <w:i/>
          <w:spacing w:val="16"/>
        </w:rPr>
        <w:t> </w:t>
      </w:r>
      <w:r>
        <w:rPr>
          <w:i/>
        </w:rPr>
        <w:t>kola</w:t>
      </w:r>
      <w:r>
        <w:rPr>
          <w:i/>
          <w:spacing w:val="18"/>
        </w:rPr>
        <w:t> </w:t>
      </w:r>
      <w:r>
        <w:rPr/>
        <w:t>but</w:t>
      </w:r>
      <w:r>
        <w:rPr>
          <w:spacing w:val="16"/>
        </w:rPr>
        <w:t> </w:t>
      </w:r>
      <w:r>
        <w:rPr/>
        <w:t>comparatively</w:t>
      </w:r>
      <w:r>
        <w:rPr>
          <w:spacing w:val="18"/>
        </w:rPr>
        <w:t> </w:t>
      </w:r>
      <w:r>
        <w:rPr/>
        <w:t>close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all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other</w:t>
      </w:r>
      <w:r>
        <w:rPr>
          <w:spacing w:val="18"/>
        </w:rPr>
        <w:t> </w:t>
      </w:r>
      <w:r>
        <w:rPr/>
        <w:t>samples.</w:t>
      </w:r>
      <w:r>
        <w:rPr>
          <w:spacing w:val="16"/>
        </w:rPr>
        <w:t> </w:t>
      </w:r>
      <w:r>
        <w:rPr/>
        <w:t>Therefore,</w:t>
      </w:r>
    </w:p>
    <w:p>
      <w:pPr>
        <w:spacing w:line="309" w:lineRule="exact" w:before="0"/>
        <w:ind w:left="1180" w:right="0" w:firstLine="0"/>
        <w:jc w:val="both"/>
        <w:rPr>
          <w:sz w:val="27"/>
        </w:rPr>
      </w:pPr>
      <w:r>
        <w:rPr>
          <w:i/>
          <w:sz w:val="27"/>
        </w:rPr>
        <w:t>A</w:t>
      </w:r>
      <w:r>
        <w:rPr>
          <w:sz w:val="27"/>
        </w:rPr>
        <w:t>.</w:t>
      </w:r>
      <w:r>
        <w:rPr>
          <w:spacing w:val="-4"/>
          <w:sz w:val="27"/>
        </w:rPr>
        <w:t> </w:t>
      </w:r>
      <w:r>
        <w:rPr>
          <w:i/>
          <w:sz w:val="27"/>
        </w:rPr>
        <w:t>indica</w:t>
      </w:r>
      <w:r>
        <w:rPr>
          <w:sz w:val="27"/>
        </w:rPr>
        <w:t>,</w:t>
      </w:r>
      <w:r>
        <w:rPr>
          <w:spacing w:val="-4"/>
          <w:sz w:val="27"/>
        </w:rPr>
        <w:t> </w:t>
      </w:r>
      <w:r>
        <w:rPr>
          <w:i/>
          <w:sz w:val="27"/>
        </w:rPr>
        <w:t>V.</w:t>
      </w:r>
      <w:r>
        <w:rPr>
          <w:i/>
          <w:spacing w:val="-5"/>
          <w:sz w:val="27"/>
        </w:rPr>
        <w:t> </w:t>
      </w:r>
      <w:r>
        <w:rPr>
          <w:i/>
          <w:sz w:val="27"/>
        </w:rPr>
        <w:t>amygdalina</w:t>
      </w:r>
      <w:r>
        <w:rPr>
          <w:i/>
          <w:spacing w:val="-1"/>
          <w:sz w:val="27"/>
        </w:rPr>
        <w:t> </w:t>
      </w:r>
      <w:r>
        <w:rPr>
          <w:sz w:val="27"/>
        </w:rPr>
        <w:t>and</w:t>
      </w:r>
      <w:r>
        <w:rPr>
          <w:spacing w:val="-5"/>
          <w:sz w:val="27"/>
        </w:rPr>
        <w:t> </w:t>
      </w:r>
      <w:r>
        <w:rPr>
          <w:i/>
          <w:sz w:val="27"/>
        </w:rPr>
        <w:t>G.</w:t>
      </w:r>
      <w:r>
        <w:rPr>
          <w:i/>
          <w:spacing w:val="-4"/>
          <w:sz w:val="27"/>
        </w:rPr>
        <w:t> </w:t>
      </w:r>
      <w:r>
        <w:rPr>
          <w:i/>
          <w:sz w:val="27"/>
        </w:rPr>
        <w:t>latifolium</w:t>
      </w:r>
      <w:r>
        <w:rPr>
          <w:i/>
          <w:spacing w:val="-1"/>
          <w:sz w:val="27"/>
        </w:rPr>
        <w:t> </w:t>
      </w:r>
      <w:r>
        <w:rPr>
          <w:sz w:val="27"/>
        </w:rPr>
        <w:t>can</w:t>
      </w:r>
      <w:r>
        <w:rPr>
          <w:spacing w:val="-3"/>
          <w:sz w:val="27"/>
        </w:rPr>
        <w:t> </w:t>
      </w:r>
      <w:r>
        <w:rPr>
          <w:sz w:val="27"/>
        </w:rPr>
        <w:t>substitute</w:t>
      </w:r>
      <w:r>
        <w:rPr>
          <w:spacing w:val="-3"/>
          <w:sz w:val="27"/>
        </w:rPr>
        <w:t> </w:t>
      </w:r>
      <w:r>
        <w:rPr>
          <w:sz w:val="27"/>
        </w:rPr>
        <w:t>hops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12"/>
        </w:numPr>
        <w:tabs>
          <w:tab w:pos="1925" w:val="left" w:leader="none"/>
        </w:tabs>
        <w:spacing w:line="240" w:lineRule="auto" w:before="250" w:after="0"/>
        <w:ind w:left="1924" w:right="0" w:hanging="745"/>
        <w:jc w:val="both"/>
      </w:pPr>
      <w:r>
        <w:rPr/>
        <w:t>Phytatic</w:t>
      </w:r>
      <w:r>
        <w:rPr>
          <w:spacing w:val="-4"/>
        </w:rPr>
        <w:t> </w:t>
      </w:r>
      <w:r>
        <w:rPr/>
        <w:t>acid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Phytic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especially hop leaf, </w:t>
      </w:r>
      <w:r>
        <w:rPr>
          <w:i/>
        </w:rPr>
        <w:t>V. amygdalina </w:t>
      </w:r>
      <w:r>
        <w:rPr/>
        <w:t>and </w:t>
      </w:r>
      <w:r>
        <w:rPr>
          <w:i/>
        </w:rPr>
        <w:t>G. latifolium. G. kola</w:t>
      </w:r>
      <w:r>
        <w:rPr>
          <w:i/>
          <w:spacing w:val="67"/>
        </w:rPr>
        <w:t> </w:t>
      </w:r>
      <w:r>
        <w:rPr/>
        <w:t>and </w:t>
      </w:r>
      <w:r>
        <w:rPr>
          <w:i/>
        </w:rPr>
        <w:t>A. indica </w:t>
      </w:r>
      <w:r>
        <w:rPr/>
        <w:t>did</w:t>
      </w:r>
      <w:r>
        <w:rPr>
          <w:spacing w:val="1"/>
        </w:rPr>
        <w:t> </w:t>
      </w:r>
      <w:r>
        <w:rPr/>
        <w:t>not differ much in their percentage content of phytic acid while isomerized hop</w:t>
      </w:r>
      <w:r>
        <w:rPr>
          <w:spacing w:val="1"/>
        </w:rPr>
        <w:t> </w:t>
      </w:r>
      <w:r>
        <w:rPr/>
        <w:t>was moderate in comparison with the others. Table 4.12 and Fig. 4.6 show these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leaf,</w:t>
      </w:r>
      <w:r>
        <w:rPr>
          <w:spacing w:val="1"/>
        </w:rPr>
        <w:t>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amygdalina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 </w:t>
      </w:r>
      <w:r>
        <w:rPr/>
        <w:t>could substitute one another while </w:t>
      </w:r>
      <w:r>
        <w:rPr>
          <w:i/>
        </w:rPr>
        <w:t>G. kola </w:t>
      </w:r>
      <w:r>
        <w:rPr/>
        <w:t>and </w:t>
      </w:r>
      <w:r>
        <w:rPr>
          <w:i/>
        </w:rPr>
        <w:t>A. indica </w:t>
      </w:r>
      <w:r>
        <w:rPr/>
        <w:t>as well as</w:t>
      </w:r>
      <w:r>
        <w:rPr>
          <w:spacing w:val="1"/>
        </w:rPr>
        <w:t> </w:t>
      </w:r>
      <w:r>
        <w:rPr/>
        <w:t>isomerized</w:t>
      </w:r>
      <w:r>
        <w:rPr>
          <w:spacing w:val="-3"/>
        </w:rPr>
        <w:t> </w:t>
      </w:r>
      <w:r>
        <w:rPr/>
        <w:t>hop</w:t>
      </w:r>
      <w:r>
        <w:rPr>
          <w:spacing w:val="1"/>
        </w:rPr>
        <w:t> </w:t>
      </w:r>
      <w:r>
        <w:rPr/>
        <w:t>could</w:t>
      </w:r>
      <w:r>
        <w:rPr>
          <w:spacing w:val="-2"/>
        </w:rPr>
        <w:t> </w:t>
      </w:r>
      <w:r>
        <w:rPr/>
        <w:t>substitute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another.</w:t>
      </w:r>
    </w:p>
    <w:p>
      <w:pPr>
        <w:pStyle w:val="BodyText"/>
        <w:spacing w:before="7"/>
      </w:pPr>
    </w:p>
    <w:p>
      <w:pPr>
        <w:pStyle w:val="Heading3"/>
        <w:tabs>
          <w:tab w:pos="4569" w:val="left" w:leader="none"/>
        </w:tabs>
        <w:spacing w:line="408" w:lineRule="auto"/>
        <w:ind w:right="4410"/>
        <w:jc w:val="left"/>
      </w:pPr>
      <w:r>
        <w:rPr/>
        <w:pict>
          <v:shape style="position:absolute;margin-left:84.624001pt;margin-top:25.923512pt;width:453.25pt;height:.5pt;mso-position-horizontal-relative:page;mso-position-vertical-relative:paragraph;z-index:-20752384" coordorigin="1692,518" coordsize="9065,10" path="m4232,518l1692,518,1692,528,4232,528,4232,518xm7965,518l7955,518,4242,518,4232,518,4232,528,4242,528,7955,528,7965,528,7965,518xm10757,518l7965,518,7965,528,10757,528,10757,5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624001pt;margin-top:49.923523pt;width:453.25pt;height:195.25pt;mso-position-horizontal-relative:page;mso-position-vertical-relative:paragraph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40"/>
                    <w:gridCol w:w="1022"/>
                    <w:gridCol w:w="1398"/>
                    <w:gridCol w:w="1303"/>
                    <w:gridCol w:w="2802"/>
                  </w:tblGrid>
                  <w:tr>
                    <w:trPr>
                      <w:trHeight w:val="479" w:hRule="atLeast"/>
                    </w:trPr>
                    <w:tc>
                      <w:tcPr>
                        <w:tcW w:w="25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2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left="1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Mean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left="25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St</w:t>
                        </w:r>
                        <w:r>
                          <w:rPr>
                            <w:b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sz w:val="27"/>
                          </w:rPr>
                          <w:t>Dev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right="358"/>
                          <w:jc w:val="righ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Range</w:t>
                        </w:r>
                      </w:p>
                    </w:tc>
                    <w:tc>
                      <w:tcPr>
                        <w:tcW w:w="28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25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Isomerized</w:t>
                        </w:r>
                        <w:r>
                          <w:rPr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hop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10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1.39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right="20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0.0173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right="36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0.03</w:t>
                        </w:r>
                      </w:p>
                    </w:tc>
                    <w:tc>
                      <w:tcPr>
                        <w:tcW w:w="28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right="498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1</w:t>
                        </w:r>
                        <w:r>
                          <w:rPr>
                            <w:sz w:val="27"/>
                            <w:vertAlign w:val="baseline"/>
                          </w:rPr>
                          <w:t>=0.633&gt;0.05</w:t>
                        </w:r>
                      </w:p>
                    </w:tc>
                  </w:tr>
                  <w:tr>
                    <w:trPr>
                      <w:trHeight w:val="620" w:hRule="atLeast"/>
                    </w:trPr>
                    <w:tc>
                      <w:tcPr>
                        <w:tcW w:w="2540" w:type="dxa"/>
                      </w:tcPr>
                      <w:p>
                        <w:pPr>
                          <w:pStyle w:val="TableParagraph"/>
                          <w:spacing w:before="139"/>
                          <w:ind w:left="10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Hop leaf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spacing w:before="139"/>
                          <w:ind w:left="10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1.68</w:t>
                        </w:r>
                      </w:p>
                    </w:tc>
                    <w:tc>
                      <w:tcPr>
                        <w:tcW w:w="1398" w:type="dxa"/>
                      </w:tcPr>
                      <w:p>
                        <w:pPr>
                          <w:pStyle w:val="TableParagraph"/>
                          <w:spacing w:before="139"/>
                          <w:ind w:right="20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0.0624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39"/>
                          <w:ind w:right="36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0.12</w:t>
                        </w:r>
                      </w:p>
                    </w:tc>
                    <w:tc>
                      <w:tcPr>
                        <w:tcW w:w="2802" w:type="dxa"/>
                      </w:tcPr>
                      <w:p>
                        <w:pPr>
                          <w:pStyle w:val="TableParagraph"/>
                          <w:spacing w:before="139"/>
                          <w:ind w:right="498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2</w:t>
                        </w:r>
                        <w:r>
                          <w:rPr>
                            <w:sz w:val="27"/>
                            <w:vertAlign w:val="baseline"/>
                          </w:rPr>
                          <w:t>=0.978&gt;0.05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2540" w:type="dxa"/>
                      </w:tcPr>
                      <w:p>
                        <w:pPr>
                          <w:pStyle w:val="TableParagraph"/>
                          <w:spacing w:before="138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G.kola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spacing w:before="138"/>
                          <w:ind w:left="10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0.99</w:t>
                        </w:r>
                      </w:p>
                    </w:tc>
                    <w:tc>
                      <w:tcPr>
                        <w:tcW w:w="1398" w:type="dxa"/>
                      </w:tcPr>
                      <w:p>
                        <w:pPr>
                          <w:pStyle w:val="TableParagraph"/>
                          <w:spacing w:before="138"/>
                          <w:ind w:right="20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0.0361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38"/>
                          <w:ind w:right="36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0.07</w:t>
                        </w:r>
                      </w:p>
                    </w:tc>
                    <w:tc>
                      <w:tcPr>
                        <w:tcW w:w="280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2540" w:type="dxa"/>
                      </w:tcPr>
                      <w:p>
                        <w:pPr>
                          <w:pStyle w:val="TableParagraph"/>
                          <w:spacing w:before="150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A.</w:t>
                        </w:r>
                        <w:r>
                          <w:rPr>
                            <w:i/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indica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spacing w:before="150"/>
                          <w:ind w:left="10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1.16</w:t>
                        </w:r>
                      </w:p>
                    </w:tc>
                    <w:tc>
                      <w:tcPr>
                        <w:tcW w:w="1398" w:type="dxa"/>
                      </w:tcPr>
                      <w:p>
                        <w:pPr>
                          <w:pStyle w:val="TableParagraph"/>
                          <w:spacing w:before="150"/>
                          <w:ind w:right="20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0.0608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50"/>
                          <w:ind w:right="36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0.11</w:t>
                        </w:r>
                      </w:p>
                    </w:tc>
                    <w:tc>
                      <w:tcPr>
                        <w:tcW w:w="280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2540" w:type="dxa"/>
                      </w:tcPr>
                      <w:p>
                        <w:pPr>
                          <w:pStyle w:val="TableParagraph"/>
                          <w:spacing w:before="150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V.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amygdalina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spacing w:before="150"/>
                          <w:ind w:left="10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1.62</w:t>
                        </w:r>
                      </w:p>
                    </w:tc>
                    <w:tc>
                      <w:tcPr>
                        <w:tcW w:w="1398" w:type="dxa"/>
                      </w:tcPr>
                      <w:p>
                        <w:pPr>
                          <w:pStyle w:val="TableParagraph"/>
                          <w:spacing w:before="150"/>
                          <w:ind w:right="20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0.1253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50"/>
                          <w:ind w:right="36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0.25</w:t>
                        </w:r>
                      </w:p>
                    </w:tc>
                    <w:tc>
                      <w:tcPr>
                        <w:tcW w:w="280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2540" w:type="dxa"/>
                      </w:tcPr>
                      <w:p>
                        <w:pPr>
                          <w:pStyle w:val="TableParagraph"/>
                          <w:spacing w:line="291" w:lineRule="exact" w:before="150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latifolium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spacing w:line="291" w:lineRule="exact" w:before="150"/>
                          <w:ind w:left="10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1.51</w:t>
                        </w:r>
                      </w:p>
                    </w:tc>
                    <w:tc>
                      <w:tcPr>
                        <w:tcW w:w="1398" w:type="dxa"/>
                      </w:tcPr>
                      <w:p>
                        <w:pPr>
                          <w:pStyle w:val="TableParagraph"/>
                          <w:spacing w:line="291" w:lineRule="exact" w:before="150"/>
                          <w:ind w:right="20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0.1820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line="291" w:lineRule="exact" w:before="150"/>
                          <w:ind w:right="36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0.32</w:t>
                        </w:r>
                      </w:p>
                    </w:tc>
                    <w:tc>
                      <w:tcPr>
                        <w:tcW w:w="280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 4.12:</w:t>
      </w:r>
      <w:r>
        <w:rPr>
          <w:spacing w:val="1"/>
        </w:rPr>
        <w:t> </w:t>
      </w:r>
      <w:r>
        <w:rPr/>
        <w:t>Phytic acid content in the samples</w:t>
      </w:r>
      <w:r>
        <w:rPr>
          <w:spacing w:val="-65"/>
        </w:rPr>
        <w:t> </w:t>
      </w:r>
      <w:r>
        <w:rPr/>
        <w:t>Sample</w:t>
        <w:tab/>
        <w:t>Phytic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(%)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rect style="position:absolute;margin-left:83.904007pt;margin-top:12.650095pt;width:453.936022pt;height:.479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2" w:lineRule="auto" w:before="0"/>
        <w:ind w:left="1180" w:right="6257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5.029999pt;margin-top:139.35881pt;width:12pt;height:49.95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Phytate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1180"/>
        <w:jc w:val="both"/>
      </w:pPr>
      <w:r>
        <w:rPr/>
        <w:pict>
          <v:group style="position:absolute;margin-left:91.125pt;margin-top:-227.041458pt;width:418.2pt;height:216.75pt;mso-position-horizontal-relative:page;mso-position-vertical-relative:paragraph;z-index:15755776" coordorigin="1823,-4541" coordsize="8364,4335">
            <v:shape style="position:absolute;left:3036;top:-4095;width:6713;height:3029" coordorigin="3036,-4094" coordsize="6713,3029" path="m3802,-3571l3036,-3571,3036,-1065,3802,-1065,3802,-3571xm4992,-4094l4224,-4094,4224,-1065,4992,-1065,4992,-4094xm6180,-2851l5414,-2851,5414,-1065,6180,-1065,6180,-2851xm7370,-3156l6602,-3156,6602,-1065,7370,-1065,7370,-3156xm8558,-3986l7793,-3986,7793,-1065,8558,-1065,8558,-3986xm9749,-3789l8981,-3789,8981,-1065,9749,-1065,9749,-3789xe" filled="true" fillcolor="#4f81bc" stroked="false">
              <v:path arrowok="t"/>
              <v:fill type="solid"/>
            </v:shape>
            <v:shape style="position:absolute;left:2824;top:-4311;width:7136;height:3245" coordorigin="2825,-4310" coordsize="7136,3245" path="m2825,-1065l2825,-4310m2825,-1065l9960,-1065e" filled="false" stroked="true" strokeweight=".72pt" strokecolor="#858585">
              <v:path arrowok="t"/>
              <v:stroke dashstyle="solid"/>
            </v:shape>
            <v:rect style="position:absolute;left:1830;top:-4534;width:8349;height:4320" filled="false" stroked="true" strokeweight=".75pt" strokecolor="#858585">
              <v:stroke dashstyle="solid"/>
            </v:rect>
            <v:shape style="position:absolute;left:2383;top:-4404;width:274;height:3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1.8</w:t>
                    </w:r>
                  </w:p>
                  <w:p>
                    <w:pPr>
                      <w:spacing w:before="11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1.6</w:t>
                    </w:r>
                  </w:p>
                  <w:p>
                    <w:pPr>
                      <w:spacing w:before="11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  <w:p>
                    <w:pPr>
                      <w:spacing w:before="11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11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1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11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11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exact"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17;top:-932;width:102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</w:r>
                  </w:p>
                </w:txbxContent>
              </v:textbox>
              <w10:wrap type="none"/>
            </v:shape>
            <v:shape style="position:absolute;left:4334;top:-932;width:56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Hop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574;top:-932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045;top:-932;width:1236;height:4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6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718;top:-932;width:2064;height:161" type="#_x0000_t202" filled="false" stroked="false">
              <v:textbox inset="0,0,0,0">
                <w:txbxContent>
                  <w:p>
                    <w:pPr>
                      <w:tabs>
                        <w:tab w:pos="1249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4.6:  </w:t>
      </w:r>
      <w:r>
        <w:rPr>
          <w:spacing w:val="56"/>
        </w:rPr>
        <w:t> </w:t>
      </w:r>
      <w:r>
        <w:rPr/>
        <w:t>Phytic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Phytic acid, also known as inositol hexaphosphate (IP6), or phytate is a chelating</w:t>
      </w:r>
      <w:r>
        <w:rPr>
          <w:spacing w:val="1"/>
        </w:rPr>
        <w:t> </w:t>
      </w:r>
      <w:r>
        <w:rPr/>
        <w:t>agent that binds to minerals, metals or anything else it comes in contact with and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them out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 minerals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body</w:t>
      </w:r>
      <w:r>
        <w:rPr>
          <w:spacing w:val="67"/>
        </w:rPr>
        <w:t> </w:t>
      </w:r>
      <w:r>
        <w:rPr/>
        <w:t>and</w:t>
      </w:r>
      <w:r>
        <w:rPr>
          <w:spacing w:val="68"/>
        </w:rPr>
        <w:t> </w:t>
      </w:r>
      <w:r>
        <w:rPr/>
        <w:t>its</w:t>
      </w:r>
      <w:r>
        <w:rPr>
          <w:spacing w:val="1"/>
        </w:rPr>
        <w:t> </w:t>
      </w:r>
      <w:r>
        <w:rPr/>
        <w:t>resultant consequences (Edman and Forbes, 1977). On the other hand, those</w:t>
      </w:r>
      <w:r>
        <w:rPr>
          <w:spacing w:val="1"/>
        </w:rPr>
        <w:t> </w:t>
      </w:r>
      <w:r>
        <w:rPr/>
        <w:t>authors reported that phytic acid is a powerful antioxidant as well as helpful in</w:t>
      </w:r>
      <w:r>
        <w:rPr>
          <w:spacing w:val="1"/>
        </w:rPr>
        <w:t> </w:t>
      </w:r>
      <w:r>
        <w:rPr/>
        <w:t>ridding the</w:t>
      </w:r>
      <w:r>
        <w:rPr>
          <w:spacing w:val="-4"/>
        </w:rPr>
        <w:t> </w:t>
      </w:r>
      <w:r>
        <w:rPr/>
        <w:t>body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 and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toxins.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12"/>
        </w:numPr>
        <w:tabs>
          <w:tab w:pos="1925" w:val="left" w:leader="none"/>
        </w:tabs>
        <w:spacing w:line="240" w:lineRule="auto" w:before="0" w:after="0"/>
        <w:ind w:left="1924" w:right="0" w:hanging="745"/>
        <w:jc w:val="both"/>
      </w:pPr>
      <w:r>
        <w:rPr/>
        <w:t>Trypsin</w:t>
      </w:r>
      <w:r>
        <w:rPr>
          <w:spacing w:val="-2"/>
        </w:rPr>
        <w:t> </w:t>
      </w:r>
      <w:r>
        <w:rPr/>
        <w:t>Inhibitors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 w:before="1"/>
        <w:ind w:left="1180" w:right="901"/>
        <w:jc w:val="both"/>
      </w:pPr>
      <w:r>
        <w:rPr/>
        <w:t>Trypsin inhibitors are chemicals that reduce the availability of biological active</w:t>
      </w:r>
      <w:r>
        <w:rPr>
          <w:spacing w:val="1"/>
        </w:rPr>
        <w:t> </w:t>
      </w:r>
      <w:r>
        <w:rPr/>
        <w:t>trypsin, an enzyme essential to nutrition of many animals, including humans. The</w:t>
      </w:r>
      <w:r>
        <w:rPr>
          <w:spacing w:val="-65"/>
        </w:rPr>
        <w:t> </w:t>
      </w:r>
      <w:r>
        <w:rPr/>
        <w:t>trypsin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components</w:t>
      </w:r>
      <w:r>
        <w:rPr>
          <w:spacing w:val="67"/>
        </w:rPr>
        <w:t> </w:t>
      </w:r>
      <w:r>
        <w:rPr/>
        <w:t>of</w:t>
      </w:r>
      <w:r>
        <w:rPr>
          <w:spacing w:val="1"/>
        </w:rPr>
        <w:t> </w:t>
      </w:r>
      <w:r>
        <w:rPr/>
        <w:t>legumes</w:t>
      </w:r>
      <w:r>
        <w:rPr>
          <w:spacing w:val="-2"/>
        </w:rPr>
        <w:t> </w:t>
      </w:r>
      <w:r>
        <w:rPr/>
        <w:t>(Liener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Kakade,</w:t>
      </w:r>
      <w:r>
        <w:rPr>
          <w:spacing w:val="-3"/>
        </w:rPr>
        <w:t> </w:t>
      </w:r>
      <w:r>
        <w:rPr/>
        <w:t>1980).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tabs>
          <w:tab w:pos="4156" w:val="left" w:leader="none"/>
        </w:tabs>
        <w:spacing w:line="372" w:lineRule="auto" w:before="90"/>
        <w:ind w:right="4139"/>
        <w:jc w:val="left"/>
      </w:pPr>
      <w:r>
        <w:rPr/>
        <w:pict>
          <v:shape style="position:absolute;margin-left:84.624001pt;margin-top:28.023468pt;width:453.25pt;height:.5pt;mso-position-horizontal-relative:page;mso-position-vertical-relative:paragraph;z-index:-20749824" coordorigin="1692,560" coordsize="9065,10" path="m4232,560l1692,560,1692,570,4232,570,4232,560xm7965,560l7955,560,4242,560,4232,560,4232,570,4242,570,7955,570,7965,570,7965,560xm10757,560l7965,560,7965,570,10757,570,10757,560xe" filled="true" fillcolor="#000000" stroked="false">
            <v:path arrowok="t"/>
            <v:fill type="solid"/>
            <w10:wrap type="none"/>
          </v:shape>
        </w:pict>
      </w:r>
      <w:r>
        <w:rPr/>
        <w:t>Table 4.13:</w:t>
      </w:r>
      <w:r>
        <w:rPr>
          <w:spacing w:val="1"/>
        </w:rPr>
        <w:t> </w:t>
      </w:r>
      <w:r>
        <w:rPr/>
        <w:t>Trypsin inhibitors in the samples</w:t>
      </w:r>
      <w:r>
        <w:rPr>
          <w:spacing w:val="1"/>
        </w:rPr>
        <w:t> </w:t>
      </w:r>
      <w:r>
        <w:rPr/>
        <w:t>Sample</w:t>
        <w:tab/>
        <w:t>Trypsin</w:t>
      </w:r>
      <w:r>
        <w:rPr>
          <w:spacing w:val="-2"/>
        </w:rPr>
        <w:t> </w:t>
      </w:r>
      <w:r>
        <w:rPr/>
        <w:t>inhibitors</w:t>
      </w:r>
      <w:r>
        <w:rPr>
          <w:spacing w:val="-2"/>
        </w:rPr>
        <w:t> </w:t>
      </w:r>
      <w:r>
        <w:rPr/>
        <w:t>(%)</w:t>
      </w: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022"/>
        <w:gridCol w:w="1364"/>
        <w:gridCol w:w="1336"/>
        <w:gridCol w:w="2801"/>
      </w:tblGrid>
      <w:tr>
        <w:trPr>
          <w:trHeight w:val="482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0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0" w:lineRule="exact"/>
              <w:ind w:left="254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0" w:lineRule="exact"/>
              <w:ind w:right="357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3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08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05"/>
              <w:rPr>
                <w:sz w:val="27"/>
              </w:rPr>
            </w:pPr>
            <w:r>
              <w:rPr>
                <w:sz w:val="27"/>
              </w:rPr>
              <w:t>6.45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0.427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0.85</w:t>
            </w:r>
          </w:p>
        </w:tc>
        <w:tc>
          <w:tcPr>
            <w:tcW w:w="2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right="496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=0.633&gt;0.05</w:t>
            </w: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26"/>
              <w:ind w:left="108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022" w:type="dxa"/>
          </w:tcPr>
          <w:p>
            <w:pPr>
              <w:pStyle w:val="TableParagraph"/>
              <w:spacing w:before="126"/>
              <w:ind w:left="105"/>
              <w:rPr>
                <w:sz w:val="27"/>
              </w:rPr>
            </w:pPr>
            <w:r>
              <w:rPr>
                <w:sz w:val="27"/>
              </w:rPr>
              <w:t>7.60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26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0.361</w:t>
            </w:r>
          </w:p>
        </w:tc>
        <w:tc>
          <w:tcPr>
            <w:tcW w:w="1336" w:type="dxa"/>
          </w:tcPr>
          <w:p>
            <w:pPr>
              <w:pStyle w:val="TableParagraph"/>
              <w:spacing w:before="126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0.70</w:t>
            </w:r>
          </w:p>
        </w:tc>
        <w:tc>
          <w:tcPr>
            <w:tcW w:w="2801" w:type="dxa"/>
          </w:tcPr>
          <w:p>
            <w:pPr>
              <w:pStyle w:val="TableParagraph"/>
              <w:spacing w:before="126"/>
              <w:ind w:right="496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=0.978&gt;0.05</w:t>
            </w:r>
          </w:p>
        </w:tc>
      </w:tr>
      <w:tr>
        <w:trPr>
          <w:trHeight w:val="611" w:hRule="atLeast"/>
        </w:trPr>
        <w:tc>
          <w:tcPr>
            <w:tcW w:w="2540" w:type="dxa"/>
          </w:tcPr>
          <w:p>
            <w:pPr>
              <w:pStyle w:val="TableParagraph"/>
              <w:spacing w:before="127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27"/>
              <w:ind w:left="105"/>
              <w:rPr>
                <w:sz w:val="27"/>
              </w:rPr>
            </w:pPr>
            <w:r>
              <w:rPr>
                <w:sz w:val="27"/>
              </w:rPr>
              <w:t>2.80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27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0.608</w:t>
            </w:r>
          </w:p>
        </w:tc>
        <w:tc>
          <w:tcPr>
            <w:tcW w:w="1336" w:type="dxa"/>
          </w:tcPr>
          <w:p>
            <w:pPr>
              <w:pStyle w:val="TableParagraph"/>
              <w:spacing w:before="127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1.10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38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8"/>
              <w:ind w:left="105"/>
              <w:rPr>
                <w:sz w:val="27"/>
              </w:rPr>
            </w:pPr>
            <w:r>
              <w:rPr>
                <w:sz w:val="27"/>
              </w:rPr>
              <w:t>9.60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38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0.600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8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1.20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38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8"/>
              <w:ind w:left="105"/>
              <w:rPr>
                <w:sz w:val="27"/>
              </w:rPr>
            </w:pPr>
            <w:r>
              <w:rPr>
                <w:sz w:val="27"/>
              </w:rPr>
              <w:t>16.45</w:t>
            </w:r>
          </w:p>
        </w:tc>
        <w:tc>
          <w:tcPr>
            <w:tcW w:w="1364" w:type="dxa"/>
          </w:tcPr>
          <w:p>
            <w:pPr>
              <w:pStyle w:val="TableParagraph"/>
              <w:spacing w:before="138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1.262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8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2.50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9" w:hRule="atLeast"/>
        </w:trPr>
        <w:tc>
          <w:tcPr>
            <w:tcW w:w="2540" w:type="dxa"/>
          </w:tcPr>
          <w:p>
            <w:pPr>
              <w:pStyle w:val="TableParagraph"/>
              <w:spacing w:before="137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7"/>
              <w:ind w:left="105"/>
              <w:rPr>
                <w:sz w:val="27"/>
              </w:rPr>
            </w:pPr>
            <w:r>
              <w:rPr>
                <w:sz w:val="27"/>
              </w:rPr>
              <w:t>17.30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37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2.270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7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4.20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b/>
          <w:sz w:val="18"/>
        </w:rPr>
      </w:pPr>
      <w:r>
        <w:rPr/>
        <w:pict>
          <v:rect style="position:absolute;margin-left:83.904007pt;margin-top:12.800541pt;width:453.936022pt;height:.479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2" w:lineRule="auto" w:before="0"/>
        <w:ind w:left="1180" w:right="6257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2507" w:val="left" w:leader="none"/>
        </w:tabs>
        <w:spacing w:before="115"/>
        <w:ind w:left="1180"/>
      </w:pPr>
      <w:r>
        <w:rPr/>
        <w:pict>
          <v:group style="position:absolute;margin-left:91.125pt;margin-top:-225.831482pt;width:414.45pt;height:216.75pt;mso-position-horizontal-relative:page;mso-position-vertical-relative:paragraph;z-index:15757824" coordorigin="1823,-4517" coordsize="8289,4335">
            <v:shape style="position:absolute;left:2860;top:-3845;width:6809;height:2854" coordorigin="2861,-3845" coordsize="6809,2854" path="m3638,-2054l2861,-2054,2861,-991,3638,-991,3638,-2054xm4846,-2244l4068,-2244,4068,-991,4846,-991,4846,-2244xm6053,-1454l5273,-1454,5273,-991,6053,-991,6053,-1454xm7258,-2575l6480,-2575,6480,-991,7258,-991,7258,-2575xm8465,-3703l7687,-3703,7687,-991,8465,-991,8465,-3703xm9670,-3845l8892,-3845,8892,-991,9670,-991,9670,-3845xe" filled="true" fillcolor="#4f81bc" stroked="false">
              <v:path arrowok="t"/>
              <v:fill type="solid"/>
            </v:shape>
            <v:shape style="position:absolute;left:2647;top:-4289;width:7239;height:3298" coordorigin="2647,-4289" coordsize="7239,3298" path="m2647,-991l2647,-4289m2647,-991l9886,-991e" filled="false" stroked="true" strokeweight=".72pt" strokecolor="#858585">
              <v:path arrowok="t"/>
              <v:stroke dashstyle="solid"/>
            </v:shape>
            <v:rect style="position:absolute;left:1830;top:-4510;width:8274;height:4320" filled="false" stroked="true" strokeweight=".75pt" strokecolor="#858585">
              <v:stroke dashstyle="solid"/>
            </v:rect>
            <v:shape style="position:absolute;left:2333;top:-4364;width:184;height:34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20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18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16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14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12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10</w:t>
                    </w:r>
                  </w:p>
                  <w:p>
                    <w:pPr>
                      <w:spacing w:before="135"/>
                      <w:ind w:left="8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8</w:t>
                    </w:r>
                  </w:p>
                  <w:p>
                    <w:pPr>
                      <w:spacing w:before="134"/>
                      <w:ind w:left="8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6</w:t>
                    </w:r>
                  </w:p>
                  <w:p>
                    <w:pPr>
                      <w:spacing w:before="135"/>
                      <w:ind w:left="8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4</w:t>
                    </w:r>
                  </w:p>
                  <w:p>
                    <w:pPr>
                      <w:spacing w:before="135"/>
                      <w:ind w:left="8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2</w:t>
                    </w:r>
                  </w:p>
                  <w:p>
                    <w:pPr>
                      <w:spacing w:line="193" w:lineRule="exact" w:before="134"/>
                      <w:ind w:left="8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50;top:-858;width:102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</w:r>
                  </w:p>
                </w:txbxContent>
              </v:textbox>
              <w10:wrap type="none"/>
            </v:shape>
            <v:shape style="position:absolute;left:4184;top:-858;width:56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Hop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441;top:-858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595;top:-858;width:57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</w:txbxContent>
              </v:textbox>
              <w10:wrap type="none"/>
            </v:shape>
            <v:shape style="position:absolute;left:7619;top:-858;width:2080;height:161" type="#_x0000_t202" filled="false" stroked="false">
              <v:textbox inset="0,0,0,0">
                <w:txbxContent>
                  <w:p>
                    <w:pPr>
                      <w:tabs>
                        <w:tab w:pos="1266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v:shape style="position:absolute;left:5985;top:-603;width:57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550003pt;margin-top:-168.177536pt;width:10.050pt;height:72.650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Trypsin</w:t>
                  </w:r>
                  <w:r>
                    <w:rPr>
                      <w:rFonts w:ascii="Calibri"/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inhibitors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1"/>
        </w:rPr>
        <w:t> </w:t>
      </w:r>
      <w:r>
        <w:rPr/>
        <w:t>4.7:</w:t>
        <w:tab/>
        <w:t>Trypsin</w:t>
      </w:r>
      <w:r>
        <w:rPr>
          <w:spacing w:val="-1"/>
        </w:rPr>
        <w:t> </w:t>
      </w:r>
      <w:r>
        <w:rPr/>
        <w:t>inhibitors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samples.</w:t>
      </w:r>
    </w:p>
    <w:p>
      <w:pPr>
        <w:pStyle w:val="BodyText"/>
      </w:pPr>
    </w:p>
    <w:p>
      <w:pPr>
        <w:pStyle w:val="BodyText"/>
        <w:spacing w:line="480" w:lineRule="auto"/>
        <w:ind w:left="1180" w:right="892"/>
        <w:jc w:val="both"/>
      </w:pPr>
      <w:r>
        <w:rPr/>
        <w:t>The percentage trypsin inhibitor units was virtually the same in isomerized hop,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leaf,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indica</w:t>
      </w:r>
      <w:r>
        <w:rPr>
          <w:i/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kola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amydalina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>
          <w:i/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4.7).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observations,</w:t>
      </w:r>
      <w:r>
        <w:rPr>
          <w:spacing w:val="20"/>
        </w:rPr>
        <w:t> </w:t>
      </w:r>
      <w:r>
        <w:rPr>
          <w:i/>
        </w:rPr>
        <w:t>A.</w:t>
      </w:r>
      <w:r>
        <w:rPr>
          <w:i/>
          <w:spacing w:val="22"/>
        </w:rPr>
        <w:t> </w:t>
      </w:r>
      <w:r>
        <w:rPr>
          <w:i/>
        </w:rPr>
        <w:t>indica</w:t>
      </w:r>
      <w:r>
        <w:rPr>
          <w:i/>
          <w:spacing w:val="24"/>
        </w:rPr>
        <w:t> </w:t>
      </w:r>
      <w:r>
        <w:rPr/>
        <w:t>can</w:t>
      </w:r>
      <w:r>
        <w:rPr>
          <w:spacing w:val="22"/>
        </w:rPr>
        <w:t> </w:t>
      </w:r>
      <w:r>
        <w:rPr/>
        <w:t>substitute</w:t>
      </w:r>
      <w:r>
        <w:rPr>
          <w:spacing w:val="22"/>
        </w:rPr>
        <w:t> </w:t>
      </w:r>
      <w:r>
        <w:rPr/>
        <w:t>imported</w:t>
      </w:r>
      <w:r>
        <w:rPr>
          <w:spacing w:val="20"/>
        </w:rPr>
        <w:t> </w:t>
      </w:r>
      <w:r>
        <w:rPr/>
        <w:t>hops</w:t>
      </w:r>
      <w:r>
        <w:rPr>
          <w:spacing w:val="23"/>
        </w:rPr>
        <w:t> </w:t>
      </w:r>
      <w:r>
        <w:rPr/>
        <w:t>in</w:t>
      </w:r>
      <w:r>
        <w:rPr>
          <w:spacing w:val="20"/>
        </w:rPr>
        <w:t> </w:t>
      </w:r>
      <w:r>
        <w:rPr/>
        <w:t>beer</w:t>
      </w:r>
      <w:r>
        <w:rPr>
          <w:spacing w:val="21"/>
        </w:rPr>
        <w:t> </w:t>
      </w:r>
      <w:r>
        <w:rPr/>
        <w:t>brewing.</w:t>
      </w:r>
      <w:r>
        <w:rPr>
          <w:spacing w:val="18"/>
        </w:rPr>
        <w:t> </w:t>
      </w:r>
      <w:r>
        <w:rPr/>
        <w:t>However,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3"/>
        <w:jc w:val="both"/>
      </w:pPr>
      <w:r>
        <w:rPr/>
        <w:t>when the concentrations of </w:t>
      </w:r>
      <w:r>
        <w:rPr>
          <w:i/>
        </w:rPr>
        <w:t>V. amygdalina </w:t>
      </w:r>
      <w:r>
        <w:rPr/>
        <w:t>and </w:t>
      </w:r>
      <w:r>
        <w:rPr>
          <w:i/>
        </w:rPr>
        <w:t>G. latifolium </w:t>
      </w:r>
      <w:r>
        <w:rPr/>
        <w:t>are reduced by half</w:t>
      </w:r>
      <w:r>
        <w:rPr>
          <w:spacing w:val="1"/>
        </w:rPr>
        <w:t> </w:t>
      </w:r>
      <w:r>
        <w:rPr/>
        <w:t>and that of </w:t>
      </w:r>
      <w:r>
        <w:rPr>
          <w:i/>
        </w:rPr>
        <w:t>G. kola </w:t>
      </w:r>
      <w:r>
        <w:rPr/>
        <w:t>increased thrice, then, it will be possible that all the samples</w:t>
      </w:r>
      <w:r>
        <w:rPr>
          <w:spacing w:val="1"/>
        </w:rPr>
        <w:t> </w:t>
      </w:r>
      <w:r>
        <w:rPr/>
        <w:t>could substitute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another.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12"/>
        </w:numPr>
        <w:tabs>
          <w:tab w:pos="2035" w:val="left" w:leader="none"/>
        </w:tabs>
        <w:spacing w:line="240" w:lineRule="auto" w:before="0" w:after="0"/>
        <w:ind w:left="2034" w:right="0" w:hanging="855"/>
        <w:jc w:val="both"/>
      </w:pPr>
      <w:r>
        <w:rPr/>
        <w:t>Haemagglutinins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Except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>
          <w:i/>
        </w:rPr>
        <w:t>G.</w:t>
      </w:r>
      <w:r>
        <w:rPr>
          <w:i/>
          <w:spacing w:val="19"/>
        </w:rPr>
        <w:t> </w:t>
      </w:r>
      <w:r>
        <w:rPr>
          <w:i/>
        </w:rPr>
        <w:t>kola</w:t>
      </w:r>
      <w:r>
        <w:rPr>
          <w:i/>
          <w:spacing w:val="23"/>
        </w:rPr>
        <w:t> </w:t>
      </w:r>
      <w:r>
        <w:rPr/>
        <w:t>and</w:t>
      </w:r>
      <w:r>
        <w:rPr>
          <w:spacing w:val="19"/>
        </w:rPr>
        <w:t> </w:t>
      </w:r>
      <w:r>
        <w:rPr>
          <w:i/>
        </w:rPr>
        <w:t>A.</w:t>
      </w:r>
      <w:r>
        <w:rPr>
          <w:i/>
          <w:spacing w:val="19"/>
        </w:rPr>
        <w:t> </w:t>
      </w:r>
      <w:r>
        <w:rPr>
          <w:i/>
        </w:rPr>
        <w:t>indica</w:t>
      </w:r>
      <w:r>
        <w:rPr>
          <w:i/>
          <w:spacing w:val="23"/>
        </w:rPr>
        <w:t> </w:t>
      </w:r>
      <w:r>
        <w:rPr/>
        <w:t>where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concentration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haemagglutinin</w:t>
      </w:r>
      <w:r>
        <w:rPr>
          <w:spacing w:val="18"/>
        </w:rPr>
        <w:t> </w:t>
      </w:r>
      <w:r>
        <w:rPr/>
        <w:t>was</w:t>
      </w:r>
      <w:r>
        <w:rPr>
          <w:spacing w:val="-65"/>
        </w:rPr>
        <w:t> </w:t>
      </w:r>
      <w:r>
        <w:rPr/>
        <w:t>as low as 3.879mg/g and as high as 7.270mg/g respectively, all the other samples</w:t>
      </w:r>
      <w:r>
        <w:rPr>
          <w:spacing w:val="1"/>
        </w:rPr>
        <w:t> </w:t>
      </w:r>
      <w:r>
        <w:rPr/>
        <w:t>were virtually in the same range. Therefore, except </w:t>
      </w:r>
      <w:r>
        <w:rPr>
          <w:i/>
        </w:rPr>
        <w:t>G. kola, </w:t>
      </w:r>
      <w:r>
        <w:rPr/>
        <w:t>all the others could</w:t>
      </w:r>
      <w:r>
        <w:rPr>
          <w:spacing w:val="1"/>
        </w:rPr>
        <w:t> </w:t>
      </w:r>
      <w:r>
        <w:rPr/>
        <w:t>substitute</w:t>
      </w:r>
      <w:r>
        <w:rPr>
          <w:spacing w:val="20"/>
        </w:rPr>
        <w:t> </w:t>
      </w:r>
      <w:r>
        <w:rPr/>
        <w:t>one</w:t>
      </w:r>
      <w:r>
        <w:rPr>
          <w:spacing w:val="21"/>
        </w:rPr>
        <w:t> </w:t>
      </w:r>
      <w:r>
        <w:rPr/>
        <w:t>another</w:t>
      </w:r>
      <w:r>
        <w:rPr>
          <w:spacing w:val="19"/>
        </w:rPr>
        <w:t> </w:t>
      </w:r>
      <w:r>
        <w:rPr/>
        <w:t>in</w:t>
      </w:r>
      <w:r>
        <w:rPr>
          <w:spacing w:val="22"/>
        </w:rPr>
        <w:t> </w:t>
      </w:r>
      <w:r>
        <w:rPr/>
        <w:t>beer</w:t>
      </w:r>
      <w:r>
        <w:rPr>
          <w:spacing w:val="19"/>
        </w:rPr>
        <w:t> </w:t>
      </w:r>
      <w:r>
        <w:rPr/>
        <w:t>brewing.</w:t>
      </w:r>
      <w:r>
        <w:rPr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evidence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clearly</w:t>
      </w:r>
      <w:r>
        <w:rPr>
          <w:spacing w:val="22"/>
        </w:rPr>
        <w:t> </w:t>
      </w:r>
      <w:r>
        <w:rPr/>
        <w:t>shown</w:t>
      </w:r>
      <w:r>
        <w:rPr>
          <w:spacing w:val="22"/>
        </w:rPr>
        <w:t> </w:t>
      </w:r>
      <w:r>
        <w:rPr/>
        <w:t>in</w:t>
      </w:r>
      <w:r>
        <w:rPr>
          <w:spacing w:val="35"/>
        </w:rPr>
        <w:t> </w:t>
      </w:r>
      <w:r>
        <w:rPr/>
        <w:t>Table</w:t>
      </w:r>
    </w:p>
    <w:p>
      <w:pPr>
        <w:pStyle w:val="BodyText"/>
        <w:spacing w:before="1"/>
        <w:ind w:left="1180"/>
        <w:jc w:val="both"/>
      </w:pPr>
      <w:r>
        <w:rPr/>
        <w:t>4.14 and</w:t>
      </w:r>
      <w:r>
        <w:rPr>
          <w:spacing w:val="1"/>
        </w:rPr>
        <w:t> </w:t>
      </w:r>
      <w:r>
        <w:rPr/>
        <w:t>Fig.</w:t>
      </w:r>
      <w:r>
        <w:rPr>
          <w:spacing w:val="-3"/>
        </w:rPr>
        <w:t> </w:t>
      </w:r>
      <w:r>
        <w:rPr/>
        <w:t>4.8.</w:t>
      </w:r>
    </w:p>
    <w:p>
      <w:pPr>
        <w:pStyle w:val="BodyText"/>
        <w:spacing w:before="5"/>
      </w:pPr>
    </w:p>
    <w:p>
      <w:pPr>
        <w:pStyle w:val="Heading3"/>
        <w:tabs>
          <w:tab w:pos="3784" w:val="left" w:leader="none"/>
        </w:tabs>
        <w:spacing w:line="408" w:lineRule="auto"/>
        <w:ind w:right="2792"/>
        <w:jc w:val="left"/>
      </w:pPr>
      <w:r>
        <w:rPr/>
        <w:pict>
          <v:shape style="position:absolute;margin-left:84.624001pt;margin-top:25.923481pt;width:453.25pt;height:.5pt;mso-position-horizontal-relative:page;mso-position-vertical-relative:paragraph;z-index:-20748288" coordorigin="1692,518" coordsize="9065,10" path="m4232,518l1692,518,1692,528,4232,528,4232,518xm7965,518l7955,518,4242,518,4232,518,4232,528,4242,528,7955,528,7965,528,7965,518xm10757,518l7965,518,7965,528,10757,528,10757,51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11.610016pt;margin-top:49.704483pt;width:186.140009pt;height:.479pt;mso-position-horizontal-relative:page;mso-position-vertical-relative:paragraph;z-index:-20747776" filled="true" fillcolor="#000000" stroked="false">
            <v:fill type="solid"/>
            <w10:wrap type="none"/>
          </v:rect>
        </w:pict>
      </w:r>
      <w:r>
        <w:rPr/>
        <w:t>Table 4.14: Concentration of Haemagglutinin in the samples</w:t>
      </w:r>
      <w:r>
        <w:rPr>
          <w:spacing w:val="-65"/>
        </w:rPr>
        <w:t> </w:t>
      </w:r>
      <w:r>
        <w:rPr/>
        <w:t>Sample</w:t>
        <w:tab/>
        <w:t>Concentration</w:t>
      </w:r>
      <w:r>
        <w:rPr>
          <w:spacing w:val="-4"/>
        </w:rPr>
        <w:t> </w:t>
      </w:r>
      <w:r>
        <w:rPr/>
        <w:t>(mg/g)</w:t>
      </w:r>
    </w:p>
    <w:p>
      <w:pPr>
        <w:tabs>
          <w:tab w:pos="1171" w:val="left" w:leader="none"/>
          <w:tab w:pos="2520" w:val="left" w:leader="none"/>
        </w:tabs>
        <w:spacing w:line="258" w:lineRule="exact" w:before="0"/>
        <w:ind w:left="0" w:right="231" w:firstLine="0"/>
        <w:jc w:val="center"/>
        <w:rPr>
          <w:b/>
          <w:sz w:val="27"/>
        </w:rPr>
      </w:pPr>
      <w:r>
        <w:rPr>
          <w:b/>
          <w:sz w:val="27"/>
        </w:rPr>
        <w:t>Mean</w:t>
        <w:tab/>
        <w:t>St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Dev</w:t>
        <w:tab/>
        <w:t>Range</w:t>
      </w:r>
    </w:p>
    <w:p>
      <w:pPr>
        <w:pStyle w:val="BodyText"/>
        <w:spacing w:before="11"/>
        <w:rPr>
          <w:b/>
          <w:sz w:val="14"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1453"/>
        <w:gridCol w:w="1355"/>
        <w:gridCol w:w="1438"/>
        <w:gridCol w:w="2605"/>
      </w:tblGrid>
      <w:tr>
        <w:trPr>
          <w:trHeight w:val="342" w:hRule="atLeast"/>
        </w:trPr>
        <w:tc>
          <w:tcPr>
            <w:tcW w:w="2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left="115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4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left="412" w:right="392"/>
              <w:jc w:val="center"/>
              <w:rPr>
                <w:sz w:val="27"/>
              </w:rPr>
            </w:pPr>
            <w:r>
              <w:rPr>
                <w:sz w:val="27"/>
              </w:rPr>
              <w:t>6.372</w:t>
            </w:r>
          </w:p>
        </w:tc>
        <w:tc>
          <w:tcPr>
            <w:tcW w:w="1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right="332"/>
              <w:jc w:val="right"/>
              <w:rPr>
                <w:sz w:val="27"/>
              </w:rPr>
            </w:pPr>
            <w:r>
              <w:rPr>
                <w:sz w:val="27"/>
              </w:rPr>
              <w:t>1.407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left="334"/>
              <w:rPr>
                <w:sz w:val="27"/>
              </w:rPr>
            </w:pPr>
            <w:r>
              <w:rPr>
                <w:sz w:val="27"/>
              </w:rPr>
              <w:t>2.777</w:t>
            </w:r>
          </w:p>
        </w:tc>
        <w:tc>
          <w:tcPr>
            <w:tcW w:w="2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left="477" w:right="478"/>
              <w:jc w:val="center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=0.633&gt;0.05</w:t>
            </w:r>
          </w:p>
        </w:tc>
      </w:tr>
      <w:tr>
        <w:trPr>
          <w:trHeight w:val="357" w:hRule="atLeast"/>
        </w:trPr>
        <w:tc>
          <w:tcPr>
            <w:tcW w:w="2220" w:type="dxa"/>
          </w:tcPr>
          <w:p>
            <w:pPr>
              <w:pStyle w:val="TableParagraph"/>
              <w:spacing w:before="10"/>
              <w:ind w:left="115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453" w:type="dxa"/>
          </w:tcPr>
          <w:p>
            <w:pPr>
              <w:pStyle w:val="TableParagraph"/>
              <w:spacing w:before="10"/>
              <w:ind w:left="412" w:right="392"/>
              <w:jc w:val="center"/>
              <w:rPr>
                <w:sz w:val="27"/>
              </w:rPr>
            </w:pPr>
            <w:r>
              <w:rPr>
                <w:sz w:val="27"/>
              </w:rPr>
              <w:t>6.669</w:t>
            </w:r>
          </w:p>
        </w:tc>
        <w:tc>
          <w:tcPr>
            <w:tcW w:w="1355" w:type="dxa"/>
          </w:tcPr>
          <w:p>
            <w:pPr>
              <w:pStyle w:val="TableParagraph"/>
              <w:spacing w:before="10"/>
              <w:ind w:right="332"/>
              <w:jc w:val="right"/>
              <w:rPr>
                <w:sz w:val="27"/>
              </w:rPr>
            </w:pPr>
            <w:r>
              <w:rPr>
                <w:sz w:val="27"/>
              </w:rPr>
              <w:t>0.584</w:t>
            </w:r>
          </w:p>
        </w:tc>
        <w:tc>
          <w:tcPr>
            <w:tcW w:w="1438" w:type="dxa"/>
          </w:tcPr>
          <w:p>
            <w:pPr>
              <w:pStyle w:val="TableParagraph"/>
              <w:spacing w:before="10"/>
              <w:ind w:left="334"/>
              <w:rPr>
                <w:sz w:val="27"/>
              </w:rPr>
            </w:pPr>
            <w:r>
              <w:rPr>
                <w:sz w:val="27"/>
              </w:rPr>
              <w:t>1.113</w:t>
            </w:r>
          </w:p>
        </w:tc>
        <w:tc>
          <w:tcPr>
            <w:tcW w:w="2605" w:type="dxa"/>
          </w:tcPr>
          <w:p>
            <w:pPr>
              <w:pStyle w:val="TableParagraph"/>
              <w:spacing w:before="10"/>
              <w:ind w:left="477" w:right="478"/>
              <w:jc w:val="center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=0.978&gt;0.05</w:t>
            </w:r>
          </w:p>
        </w:tc>
      </w:tr>
      <w:tr>
        <w:trPr>
          <w:trHeight w:val="345" w:hRule="atLeast"/>
        </w:trPr>
        <w:tc>
          <w:tcPr>
            <w:tcW w:w="2220" w:type="dxa"/>
          </w:tcPr>
          <w:p>
            <w:pPr>
              <w:pStyle w:val="TableParagraph"/>
              <w:spacing w:before="10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453" w:type="dxa"/>
          </w:tcPr>
          <w:p>
            <w:pPr>
              <w:pStyle w:val="TableParagraph"/>
              <w:spacing w:before="10"/>
              <w:ind w:left="412" w:right="392"/>
              <w:jc w:val="center"/>
              <w:rPr>
                <w:sz w:val="27"/>
              </w:rPr>
            </w:pPr>
            <w:r>
              <w:rPr>
                <w:sz w:val="27"/>
              </w:rPr>
              <w:t>3.879</w:t>
            </w:r>
          </w:p>
        </w:tc>
        <w:tc>
          <w:tcPr>
            <w:tcW w:w="1355" w:type="dxa"/>
          </w:tcPr>
          <w:p>
            <w:pPr>
              <w:pStyle w:val="TableParagraph"/>
              <w:spacing w:before="10"/>
              <w:ind w:right="332"/>
              <w:jc w:val="right"/>
              <w:rPr>
                <w:sz w:val="27"/>
              </w:rPr>
            </w:pPr>
            <w:r>
              <w:rPr>
                <w:sz w:val="27"/>
              </w:rPr>
              <w:t>0.875</w:t>
            </w:r>
          </w:p>
        </w:tc>
        <w:tc>
          <w:tcPr>
            <w:tcW w:w="1438" w:type="dxa"/>
          </w:tcPr>
          <w:p>
            <w:pPr>
              <w:pStyle w:val="TableParagraph"/>
              <w:spacing w:before="10"/>
              <w:ind w:left="334"/>
              <w:rPr>
                <w:sz w:val="27"/>
              </w:rPr>
            </w:pPr>
            <w:r>
              <w:rPr>
                <w:sz w:val="27"/>
              </w:rPr>
              <w:t>1.724</w:t>
            </w:r>
          </w:p>
        </w:tc>
        <w:tc>
          <w:tcPr>
            <w:tcW w:w="26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6" w:hRule="atLeast"/>
        </w:trPr>
        <w:tc>
          <w:tcPr>
            <w:tcW w:w="2220" w:type="dxa"/>
          </w:tcPr>
          <w:p>
            <w:pPr>
              <w:pStyle w:val="TableParagraph"/>
              <w:spacing w:before="19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453" w:type="dxa"/>
          </w:tcPr>
          <w:p>
            <w:pPr>
              <w:pStyle w:val="TableParagraph"/>
              <w:spacing w:before="19"/>
              <w:ind w:left="412" w:right="392"/>
              <w:jc w:val="center"/>
              <w:rPr>
                <w:sz w:val="27"/>
              </w:rPr>
            </w:pPr>
            <w:r>
              <w:rPr>
                <w:sz w:val="27"/>
              </w:rPr>
              <w:t>7.270</w:t>
            </w:r>
          </w:p>
        </w:tc>
        <w:tc>
          <w:tcPr>
            <w:tcW w:w="1355" w:type="dxa"/>
          </w:tcPr>
          <w:p>
            <w:pPr>
              <w:pStyle w:val="TableParagraph"/>
              <w:spacing w:before="19"/>
              <w:ind w:right="332"/>
              <w:jc w:val="right"/>
              <w:rPr>
                <w:sz w:val="27"/>
              </w:rPr>
            </w:pPr>
            <w:r>
              <w:rPr>
                <w:sz w:val="27"/>
              </w:rPr>
              <w:t>0.465</w:t>
            </w:r>
          </w:p>
        </w:tc>
        <w:tc>
          <w:tcPr>
            <w:tcW w:w="1438" w:type="dxa"/>
          </w:tcPr>
          <w:p>
            <w:pPr>
              <w:pStyle w:val="TableParagraph"/>
              <w:spacing w:before="19"/>
              <w:ind w:left="334"/>
              <w:rPr>
                <w:sz w:val="27"/>
              </w:rPr>
            </w:pPr>
            <w:r>
              <w:rPr>
                <w:sz w:val="27"/>
              </w:rPr>
              <w:t>0.819</w:t>
            </w:r>
          </w:p>
        </w:tc>
        <w:tc>
          <w:tcPr>
            <w:tcW w:w="26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7" w:hRule="atLeast"/>
        </w:trPr>
        <w:tc>
          <w:tcPr>
            <w:tcW w:w="2220" w:type="dxa"/>
          </w:tcPr>
          <w:p>
            <w:pPr>
              <w:pStyle w:val="TableParagraph"/>
              <w:spacing w:before="20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453" w:type="dxa"/>
          </w:tcPr>
          <w:p>
            <w:pPr>
              <w:pStyle w:val="TableParagraph"/>
              <w:spacing w:before="20"/>
              <w:ind w:left="412" w:right="392"/>
              <w:jc w:val="center"/>
              <w:rPr>
                <w:sz w:val="27"/>
              </w:rPr>
            </w:pPr>
            <w:r>
              <w:rPr>
                <w:sz w:val="27"/>
              </w:rPr>
              <w:t>6.654</w:t>
            </w:r>
          </w:p>
        </w:tc>
        <w:tc>
          <w:tcPr>
            <w:tcW w:w="1355" w:type="dxa"/>
          </w:tcPr>
          <w:p>
            <w:pPr>
              <w:pStyle w:val="TableParagraph"/>
              <w:spacing w:before="20"/>
              <w:ind w:right="332"/>
              <w:jc w:val="right"/>
              <w:rPr>
                <w:sz w:val="27"/>
              </w:rPr>
            </w:pPr>
            <w:r>
              <w:rPr>
                <w:sz w:val="27"/>
              </w:rPr>
              <w:t>0.399</w:t>
            </w:r>
          </w:p>
        </w:tc>
        <w:tc>
          <w:tcPr>
            <w:tcW w:w="1438" w:type="dxa"/>
          </w:tcPr>
          <w:p>
            <w:pPr>
              <w:pStyle w:val="TableParagraph"/>
              <w:spacing w:before="20"/>
              <w:ind w:left="334"/>
              <w:rPr>
                <w:sz w:val="27"/>
              </w:rPr>
            </w:pPr>
            <w:r>
              <w:rPr>
                <w:sz w:val="27"/>
              </w:rPr>
              <w:t>0.766</w:t>
            </w:r>
          </w:p>
        </w:tc>
        <w:tc>
          <w:tcPr>
            <w:tcW w:w="26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2" w:hRule="atLeast"/>
        </w:trPr>
        <w:tc>
          <w:tcPr>
            <w:tcW w:w="22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4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12" w:right="392"/>
              <w:jc w:val="center"/>
              <w:rPr>
                <w:sz w:val="27"/>
              </w:rPr>
            </w:pPr>
            <w:r>
              <w:rPr>
                <w:sz w:val="27"/>
              </w:rPr>
              <w:t>6.672</w:t>
            </w:r>
          </w:p>
        </w:tc>
        <w:tc>
          <w:tcPr>
            <w:tcW w:w="13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332"/>
              <w:jc w:val="right"/>
              <w:rPr>
                <w:sz w:val="27"/>
              </w:rPr>
            </w:pPr>
            <w:r>
              <w:rPr>
                <w:sz w:val="27"/>
              </w:rPr>
              <w:t>0.809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34"/>
              <w:rPr>
                <w:sz w:val="27"/>
              </w:rPr>
            </w:pPr>
            <w:r>
              <w:rPr>
                <w:sz w:val="27"/>
              </w:rPr>
              <w:t>1.547</w:t>
            </w:r>
          </w:p>
        </w:tc>
        <w:tc>
          <w:tcPr>
            <w:tcW w:w="26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32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1180"/>
        <w:jc w:val="both"/>
      </w:pPr>
      <w:r>
        <w:rPr/>
        <w:pict>
          <v:group style="position:absolute;margin-left:91.125pt;margin-top:-227.041458pt;width:422.85pt;height:216.75pt;mso-position-horizontal-relative:page;mso-position-vertical-relative:paragraph;z-index:15759872" coordorigin="1823,-4541" coordsize="8457,4335">
            <v:shape style="position:absolute;left:3040;top:-4044;width:6644;height:2662" coordorigin="3041,-4044" coordsize="6644,2662" path="m3533,-3715l3041,-3715,3041,-1382,3533,-1382,3533,-3715xm4764,-3823l4272,-3823,4272,-1382,4764,-1382,4764,-3823xm5993,-2803l5501,-2803,5501,-1382,5993,-1382,5993,-2803xm7224,-4044l6732,-4044,6732,-1382,7224,-1382,7224,-4044xm8453,-3818l7961,-3818,7961,-1382,8453,-1382,8453,-3818xm9684,-3825l9192,-3825,9192,-1382,9684,-1382,9684,-3825xe" filled="true" fillcolor="#4f81bc" stroked="false">
              <v:path arrowok="t"/>
              <v:fill type="solid"/>
            </v:shape>
            <v:shape style="position:absolute;left:2608;top:-4311;width:7445;height:2928" coordorigin="2609,-4310" coordsize="7445,2928" path="m2671,-1382l2671,-4310m2609,-1382l2671,-1382m2609,-1749l2671,-1749m2609,-2114l2671,-2114m2609,-2481l2671,-2481m2609,-2846l2671,-2846m2609,-3213l2671,-3213m2609,-3578l2671,-3578m2609,-3945l2671,-3945m2609,-4310l2671,-4310m2671,-1382l10054,-1382e" filled="false" stroked="true" strokeweight=".72pt" strokecolor="#858585">
              <v:path arrowok="t"/>
              <v:stroke dashstyle="solid"/>
            </v:shape>
            <v:rect style="position:absolute;left:1830;top:-4534;width:8442;height:4320" filled="false" stroked="true" strokeweight=".75pt" strokecolor="#858585">
              <v:stroke dashstyle="solid"/>
            </v:rect>
            <v:shape style="position:absolute;left:2385;top:-4404;width:121;height:31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before="12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2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exact" w:before="12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42;top:-1215;width:90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Isomerized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hop</w:t>
                    </w:r>
                  </w:p>
                </w:txbxContent>
              </v:textbox>
              <w10:wrap type="none"/>
            </v:shape>
            <v:shape style="position:absolute;left:4178;top:-1215;width:6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Hop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468;top:-1215;width:5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G.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631;top:-1215;width:3324;height:200" type="#_x0000_t202" filled="false" stroked="false">
              <v:textbox inset="0,0,0,0">
                <w:txbxContent>
                  <w:p>
                    <w:pPr>
                      <w:tabs>
                        <w:tab w:pos="100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A.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indica</w:t>
                      <w:tab/>
                      <w:t>V.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amygdalina  </w:t>
                    </w:r>
                    <w:r>
                      <w:rPr>
                        <w:rFonts w:ascii="Calibri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G.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latifolium</w:t>
                    </w:r>
                  </w:p>
                </w:txbxContent>
              </v:textbox>
              <w10:wrap type="none"/>
            </v:shape>
            <v:shape style="position:absolute;left:6017;top:-667;width:7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-213.329346pt;width:12pt;height:155.4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Haemagglutinin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3"/>
        </w:rPr>
        <w:t> </w:t>
      </w:r>
      <w:r>
        <w:rPr/>
        <w:t>4.8:  </w:t>
      </w:r>
      <w:r>
        <w:rPr>
          <w:spacing w:val="52"/>
        </w:rPr>
        <w:t> </w:t>
      </w:r>
      <w:r>
        <w:rPr/>
        <w:t>Concentration of</w:t>
      </w:r>
      <w:r>
        <w:rPr>
          <w:spacing w:val="-2"/>
        </w:rPr>
        <w:t> </w:t>
      </w:r>
      <w:r>
        <w:rPr/>
        <w:t>haemagglutinin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/>
        <w:ind w:left="1180" w:right="896"/>
        <w:jc w:val="both"/>
      </w:pPr>
      <w:r>
        <w:rPr/>
        <w:t>Haemagglutinin refers to a substance that causes red blood cells to agglutinate, a</w:t>
      </w:r>
      <w:r>
        <w:rPr>
          <w:spacing w:val="1"/>
        </w:rPr>
        <w:t> </w:t>
      </w:r>
      <w:r>
        <w:rPr/>
        <w:t>process known as haemagglutination. Antibodies (Russel </w:t>
      </w:r>
      <w:r>
        <w:rPr>
          <w:i/>
        </w:rPr>
        <w:t>et al</w:t>
      </w:r>
      <w:r>
        <w:rPr/>
        <w:t>., 2000) and lectin</w:t>
      </w:r>
      <w:r>
        <w:rPr>
          <w:spacing w:val="1"/>
        </w:rPr>
        <w:t> </w:t>
      </w:r>
      <w:r>
        <w:rPr/>
        <w:t>(Nelson and Cox,</w:t>
      </w:r>
      <w:r>
        <w:rPr>
          <w:spacing w:val="-1"/>
        </w:rPr>
        <w:t> </w:t>
      </w:r>
      <w:r>
        <w:rPr/>
        <w:t>2005)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common</w:t>
      </w:r>
      <w:r>
        <w:rPr>
          <w:spacing w:val="-2"/>
        </w:rPr>
        <w:t> </w:t>
      </w:r>
      <w:r>
        <w:rPr/>
        <w:t>known</w:t>
      </w:r>
      <w:r>
        <w:rPr>
          <w:spacing w:val="-2"/>
        </w:rPr>
        <w:t> </w:t>
      </w:r>
      <w:r>
        <w:rPr/>
        <w:t>haemagglutinins.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12"/>
        </w:numPr>
        <w:tabs>
          <w:tab w:pos="1788" w:val="left" w:leader="none"/>
        </w:tabs>
        <w:spacing w:line="240" w:lineRule="auto" w:before="1" w:after="0"/>
        <w:ind w:left="1787" w:right="0" w:hanging="608"/>
        <w:jc w:val="both"/>
      </w:pPr>
      <w:r>
        <w:rPr/>
        <w:t>Cardiac</w:t>
      </w:r>
      <w:r>
        <w:rPr>
          <w:spacing w:val="-4"/>
        </w:rPr>
        <w:t> </w:t>
      </w:r>
      <w:r>
        <w:rPr/>
        <w:t>glycosides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/>
        <w:ind w:left="1180" w:right="897"/>
        <w:jc w:val="both"/>
      </w:pPr>
      <w:r>
        <w:rPr/>
        <w:t>Cardiac glycosides are organic compounds containing a glycoside that acts on the</w:t>
      </w:r>
      <w:r>
        <w:rPr>
          <w:spacing w:val="-65"/>
        </w:rPr>
        <w:t> </w:t>
      </w:r>
      <w:r>
        <w:rPr/>
        <w:t>contractile force of the cardiac muscle and because of their potency in disrupting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functions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heart,</w:t>
      </w:r>
      <w:r>
        <w:rPr>
          <w:spacing w:val="18"/>
        </w:rPr>
        <w:t> </w:t>
      </w:r>
      <w:r>
        <w:rPr/>
        <w:t>most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extremely</w:t>
      </w:r>
      <w:r>
        <w:rPr>
          <w:spacing w:val="19"/>
        </w:rPr>
        <w:t> </w:t>
      </w:r>
      <w:r>
        <w:rPr/>
        <w:t>toxic.</w:t>
      </w:r>
      <w:r>
        <w:rPr>
          <w:spacing w:val="17"/>
        </w:rPr>
        <w:t> </w:t>
      </w:r>
      <w:r>
        <w:rPr/>
        <w:t>These</w:t>
      </w:r>
      <w:r>
        <w:rPr>
          <w:spacing w:val="15"/>
        </w:rPr>
        <w:t> </w:t>
      </w:r>
      <w:r>
        <w:rPr/>
        <w:t>glycosides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found</w:t>
      </w:r>
      <w:r>
        <w:rPr>
          <w:spacing w:val="-65"/>
        </w:rPr>
        <w:t> </w:t>
      </w:r>
      <w:r>
        <w:rPr/>
        <w:t>as</w:t>
      </w:r>
      <w:r>
        <w:rPr>
          <w:spacing w:val="-2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-2"/>
        </w:rPr>
        <w:t> </w:t>
      </w:r>
      <w:r>
        <w:rPr/>
        <w:t>plants</w:t>
      </w:r>
      <w:r>
        <w:rPr>
          <w:spacing w:val="-1"/>
        </w:rPr>
        <w:t> </w:t>
      </w:r>
      <w:r>
        <w:rPr/>
        <w:t>(Wang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2008).</w:t>
      </w:r>
    </w:p>
    <w:p>
      <w:pPr>
        <w:pStyle w:val="BodyText"/>
      </w:pPr>
    </w:p>
    <w:p>
      <w:pPr>
        <w:pStyle w:val="BodyText"/>
        <w:spacing w:line="480" w:lineRule="auto"/>
        <w:ind w:left="1180" w:right="893"/>
        <w:jc w:val="both"/>
      </w:pPr>
      <w:r>
        <w:rPr/>
        <w:t>From this study, it is evident that cardiac glycosides were available in all the</w:t>
      </w:r>
      <w:r>
        <w:rPr>
          <w:spacing w:val="1"/>
        </w:rPr>
        <w:t> </w:t>
      </w:r>
      <w:r>
        <w:rPr/>
        <w:t>samples (Table 4.15 and Fig. 4.9). This showed that isomerized hop and </w:t>
      </w:r>
      <w:r>
        <w:rPr>
          <w:i/>
        </w:rPr>
        <w:t>G. kola</w:t>
      </w:r>
      <w:r>
        <w:rPr>
          <w:i/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amygdalina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>
          <w:i/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substitute</w:t>
      </w:r>
      <w:r>
        <w:rPr>
          <w:spacing w:val="57"/>
        </w:rPr>
        <w:t> </w:t>
      </w:r>
      <w:r>
        <w:rPr/>
        <w:t>each</w:t>
      </w:r>
      <w:r>
        <w:rPr>
          <w:spacing w:val="59"/>
        </w:rPr>
        <w:t> </w:t>
      </w:r>
      <w:r>
        <w:rPr/>
        <w:t>other.</w:t>
      </w:r>
      <w:r>
        <w:rPr>
          <w:spacing w:val="55"/>
        </w:rPr>
        <w:t> </w:t>
      </w:r>
      <w:r>
        <w:rPr/>
        <w:t>When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concentration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Hop</w:t>
      </w:r>
      <w:r>
        <w:rPr>
          <w:spacing w:val="59"/>
        </w:rPr>
        <w:t> </w:t>
      </w:r>
      <w:r>
        <w:rPr/>
        <w:t>leaf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>
          <w:i/>
        </w:rPr>
        <w:t>A.</w:t>
      </w:r>
      <w:r>
        <w:rPr>
          <w:i/>
          <w:spacing w:val="58"/>
        </w:rPr>
        <w:t> </w:t>
      </w:r>
      <w:r>
        <w:rPr>
          <w:i/>
        </w:rPr>
        <w:t>indica</w:t>
      </w:r>
      <w:r>
        <w:rPr>
          <w:i/>
          <w:spacing w:val="60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0"/>
      </w:pPr>
      <w:r>
        <w:rPr/>
        <w:t>increased</w:t>
      </w:r>
      <w:r>
        <w:rPr>
          <w:spacing w:val="1"/>
        </w:rPr>
        <w:t> </w:t>
      </w:r>
      <w:r>
        <w:rPr/>
        <w:t>and decreased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 little</w:t>
      </w:r>
      <w:r>
        <w:rPr>
          <w:spacing w:val="1"/>
        </w:rPr>
        <w:t> </w:t>
      </w:r>
      <w:r>
        <w:rPr/>
        <w:t>extent during hopping, then all</w:t>
      </w:r>
      <w:r>
        <w:rPr>
          <w:spacing w:val="1"/>
        </w:rPr>
        <w:t> </w:t>
      </w:r>
      <w:r>
        <w:rPr/>
        <w:t>the</w:t>
      </w:r>
      <w:r>
        <w:rPr>
          <w:spacing w:val="-65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bitter</w:t>
      </w:r>
      <w:r>
        <w:rPr>
          <w:spacing w:val="-1"/>
        </w:rPr>
        <w:t> </w:t>
      </w:r>
      <w:r>
        <w:rPr/>
        <w:t>vegetables</w:t>
      </w:r>
      <w:r>
        <w:rPr>
          <w:spacing w:val="-1"/>
        </w:rPr>
        <w:t> </w:t>
      </w:r>
      <w:r>
        <w:rPr/>
        <w:t>could substitute</w:t>
      </w:r>
      <w:r>
        <w:rPr>
          <w:spacing w:val="-1"/>
        </w:rPr>
        <w:t> </w:t>
      </w:r>
      <w:r>
        <w:rPr/>
        <w:t>imported</w:t>
      </w:r>
      <w:r>
        <w:rPr>
          <w:spacing w:val="-3"/>
        </w:rPr>
        <w:t> </w:t>
      </w:r>
      <w:r>
        <w:rPr/>
        <w:t>hops.</w:t>
      </w:r>
    </w:p>
    <w:p>
      <w:pPr>
        <w:pStyle w:val="Heading3"/>
        <w:tabs>
          <w:tab w:pos="4188" w:val="left" w:leader="none"/>
        </w:tabs>
        <w:spacing w:line="632" w:lineRule="exact" w:before="65"/>
        <w:ind w:right="4168"/>
        <w:jc w:val="left"/>
      </w:pPr>
      <w:r>
        <w:rPr/>
        <w:pict>
          <v:shape style="position:absolute;margin-left:84.624001pt;margin-top:47.009941pt;width:453.25pt;height:.5pt;mso-position-horizontal-relative:page;mso-position-vertical-relative:paragraph;z-index:-20745728" coordorigin="1692,940" coordsize="9065,10" path="m4232,940l1692,940,1692,950,4232,950,4232,940xm7965,940l7955,940,4242,940,4232,940,4232,950,4242,950,7955,950,7965,950,7965,940xm10757,940l7965,940,7965,950,10757,950,10757,940xe" filled="true" fillcolor="#000000" stroked="false">
            <v:path arrowok="t"/>
            <v:fill type="solid"/>
            <w10:wrap type="none"/>
          </v:shape>
        </w:pict>
      </w:r>
      <w:r>
        <w:rPr/>
        <w:t>Table 4.15:</w:t>
      </w:r>
      <w:r>
        <w:rPr>
          <w:spacing w:val="1"/>
        </w:rPr>
        <w:t> </w:t>
      </w:r>
      <w:r>
        <w:rPr/>
        <w:t>Cardiac glycoside in the samples</w:t>
      </w:r>
      <w:r>
        <w:rPr>
          <w:spacing w:val="1"/>
        </w:rPr>
        <w:t> </w:t>
      </w:r>
      <w:r>
        <w:rPr/>
        <w:t>Sample</w:t>
        <w:tab/>
        <w:t>Cardiac</w:t>
      </w:r>
      <w:r>
        <w:rPr>
          <w:spacing w:val="-3"/>
        </w:rPr>
        <w:t> </w:t>
      </w:r>
      <w:r>
        <w:rPr/>
        <w:t>glycoside</w:t>
      </w:r>
      <w:r>
        <w:rPr>
          <w:spacing w:val="-2"/>
        </w:rPr>
        <w:t> </w:t>
      </w:r>
      <w:r>
        <w:rPr/>
        <w:t>(%)</w:t>
      </w: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022"/>
        <w:gridCol w:w="1364"/>
        <w:gridCol w:w="1336"/>
        <w:gridCol w:w="2801"/>
      </w:tblGrid>
      <w:tr>
        <w:trPr>
          <w:trHeight w:val="481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54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right="357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8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5"/>
              <w:rPr>
                <w:sz w:val="27"/>
              </w:rPr>
            </w:pPr>
            <w:r>
              <w:rPr>
                <w:sz w:val="27"/>
              </w:rPr>
              <w:t>4.5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0.917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430"/>
              <w:jc w:val="right"/>
              <w:rPr>
                <w:sz w:val="27"/>
              </w:rPr>
            </w:pPr>
            <w:r>
              <w:rPr>
                <w:sz w:val="27"/>
              </w:rPr>
              <w:t>1.8</w:t>
            </w:r>
          </w:p>
        </w:tc>
        <w:tc>
          <w:tcPr>
            <w:tcW w:w="2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496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=0.633&gt;0.05</w:t>
            </w: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40"/>
              <w:ind w:left="108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022" w:type="dxa"/>
          </w:tcPr>
          <w:p>
            <w:pPr>
              <w:pStyle w:val="TableParagraph"/>
              <w:spacing w:before="140"/>
              <w:ind w:left="105"/>
              <w:rPr>
                <w:sz w:val="27"/>
              </w:rPr>
            </w:pPr>
            <w:r>
              <w:rPr>
                <w:sz w:val="27"/>
              </w:rPr>
              <w:t>3.5</w:t>
            </w:r>
          </w:p>
        </w:tc>
        <w:tc>
          <w:tcPr>
            <w:tcW w:w="1364" w:type="dxa"/>
          </w:tcPr>
          <w:p>
            <w:pPr>
              <w:pStyle w:val="TableParagraph"/>
              <w:spacing w:before="140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0.624</w:t>
            </w:r>
          </w:p>
        </w:tc>
        <w:tc>
          <w:tcPr>
            <w:tcW w:w="1336" w:type="dxa"/>
          </w:tcPr>
          <w:p>
            <w:pPr>
              <w:pStyle w:val="TableParagraph"/>
              <w:spacing w:before="140"/>
              <w:ind w:right="430"/>
              <w:jc w:val="right"/>
              <w:rPr>
                <w:sz w:val="27"/>
              </w:rPr>
            </w:pPr>
            <w:r>
              <w:rPr>
                <w:sz w:val="27"/>
              </w:rPr>
              <w:t>1.2</w:t>
            </w:r>
          </w:p>
        </w:tc>
        <w:tc>
          <w:tcPr>
            <w:tcW w:w="2801" w:type="dxa"/>
          </w:tcPr>
          <w:p>
            <w:pPr>
              <w:pStyle w:val="TableParagraph"/>
              <w:spacing w:before="140"/>
              <w:ind w:right="496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=0.978&gt;0.05</w:t>
            </w:r>
          </w:p>
        </w:tc>
      </w:tr>
      <w:tr>
        <w:trPr>
          <w:trHeight w:val="609" w:hRule="atLeast"/>
        </w:trPr>
        <w:tc>
          <w:tcPr>
            <w:tcW w:w="2540" w:type="dxa"/>
          </w:tcPr>
          <w:p>
            <w:pPr>
              <w:pStyle w:val="TableParagraph"/>
              <w:spacing w:before="138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8"/>
              <w:ind w:left="105"/>
              <w:rPr>
                <w:sz w:val="27"/>
              </w:rPr>
            </w:pPr>
            <w:r>
              <w:rPr>
                <w:sz w:val="27"/>
              </w:rPr>
              <w:t>4.0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38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0.850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8"/>
              <w:ind w:right="430"/>
              <w:jc w:val="right"/>
              <w:rPr>
                <w:sz w:val="27"/>
              </w:rPr>
            </w:pPr>
            <w:r>
              <w:rPr>
                <w:sz w:val="27"/>
              </w:rPr>
              <w:t>1.7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6.0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50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0.346</w:t>
            </w:r>
          </w:p>
        </w:tc>
        <w:tc>
          <w:tcPr>
            <w:tcW w:w="1336" w:type="dxa"/>
          </w:tcPr>
          <w:p>
            <w:pPr>
              <w:pStyle w:val="TableParagraph"/>
              <w:spacing w:before="150"/>
              <w:ind w:right="430"/>
              <w:jc w:val="right"/>
              <w:rPr>
                <w:sz w:val="27"/>
              </w:rPr>
            </w:pPr>
            <w:r>
              <w:rPr>
                <w:sz w:val="27"/>
              </w:rPr>
              <w:t>0.6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5.0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50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0.954</w:t>
            </w:r>
          </w:p>
        </w:tc>
        <w:tc>
          <w:tcPr>
            <w:tcW w:w="1336" w:type="dxa"/>
          </w:tcPr>
          <w:p>
            <w:pPr>
              <w:pStyle w:val="TableParagraph"/>
              <w:spacing w:before="150"/>
              <w:ind w:right="430"/>
              <w:jc w:val="right"/>
              <w:rPr>
                <w:sz w:val="27"/>
              </w:rPr>
            </w:pPr>
            <w:r>
              <w:rPr>
                <w:sz w:val="27"/>
              </w:rPr>
              <w:t>1.9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9" w:hRule="atLeast"/>
        </w:trPr>
        <w:tc>
          <w:tcPr>
            <w:tcW w:w="2540" w:type="dxa"/>
          </w:tcPr>
          <w:p>
            <w:pPr>
              <w:pStyle w:val="TableParagraph"/>
              <w:spacing w:line="291" w:lineRule="exact" w:before="149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022" w:type="dxa"/>
          </w:tcPr>
          <w:p>
            <w:pPr>
              <w:pStyle w:val="TableParagraph"/>
              <w:spacing w:line="291" w:lineRule="exact" w:before="149"/>
              <w:ind w:left="105"/>
              <w:rPr>
                <w:sz w:val="27"/>
              </w:rPr>
            </w:pPr>
            <w:r>
              <w:rPr>
                <w:sz w:val="27"/>
              </w:rPr>
              <w:t>5.5</w:t>
            </w:r>
          </w:p>
        </w:tc>
        <w:tc>
          <w:tcPr>
            <w:tcW w:w="1364" w:type="dxa"/>
          </w:tcPr>
          <w:p>
            <w:pPr>
              <w:pStyle w:val="TableParagraph"/>
              <w:spacing w:line="291" w:lineRule="exact" w:before="149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0.400</w:t>
            </w:r>
          </w:p>
        </w:tc>
        <w:tc>
          <w:tcPr>
            <w:tcW w:w="1336" w:type="dxa"/>
          </w:tcPr>
          <w:p>
            <w:pPr>
              <w:pStyle w:val="TableParagraph"/>
              <w:spacing w:line="291" w:lineRule="exact" w:before="149"/>
              <w:ind w:right="430"/>
              <w:jc w:val="right"/>
              <w:rPr>
                <w:sz w:val="27"/>
              </w:rPr>
            </w:pPr>
            <w:r>
              <w:rPr>
                <w:sz w:val="27"/>
              </w:rPr>
              <w:t>0.8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b/>
          <w:sz w:val="24"/>
        </w:rPr>
      </w:pPr>
      <w:r>
        <w:rPr/>
        <w:pict>
          <v:rect style="position:absolute;margin-left:83.904007pt;margin-top:15.954574pt;width:453.936022pt;height:.479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2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480" w:lineRule="auto" w:before="0"/>
        <w:ind w:left="1180" w:right="892" w:firstLine="0"/>
        <w:jc w:val="both"/>
        <w:rPr>
          <w:sz w:val="27"/>
        </w:rPr>
      </w:pPr>
      <w:r>
        <w:rPr>
          <w:sz w:val="27"/>
        </w:rPr>
        <w:t>Cardiac</w:t>
      </w:r>
      <w:r>
        <w:rPr>
          <w:spacing w:val="1"/>
          <w:sz w:val="27"/>
        </w:rPr>
        <w:t> </w:t>
      </w:r>
      <w:r>
        <w:rPr>
          <w:sz w:val="27"/>
        </w:rPr>
        <w:t>glycoside</w:t>
      </w:r>
      <w:r>
        <w:rPr>
          <w:spacing w:val="1"/>
          <w:sz w:val="27"/>
        </w:rPr>
        <w:t> </w:t>
      </w:r>
      <w:r>
        <w:rPr>
          <w:sz w:val="27"/>
        </w:rPr>
        <w:t>content</w:t>
      </w:r>
      <w:r>
        <w:rPr>
          <w:spacing w:val="1"/>
          <w:sz w:val="27"/>
        </w:rPr>
        <w:t> </w:t>
      </w:r>
      <w:r>
        <w:rPr>
          <w:sz w:val="27"/>
        </w:rPr>
        <w:t>of</w:t>
      </w:r>
      <w:r>
        <w:rPr>
          <w:spacing w:val="1"/>
          <w:sz w:val="27"/>
        </w:rPr>
        <w:t> </w:t>
      </w:r>
      <w:r>
        <w:rPr>
          <w:sz w:val="27"/>
        </w:rPr>
        <w:t>isomerized</w:t>
      </w:r>
      <w:r>
        <w:rPr>
          <w:spacing w:val="1"/>
          <w:sz w:val="27"/>
        </w:rPr>
        <w:t> </w:t>
      </w:r>
      <w:r>
        <w:rPr>
          <w:sz w:val="27"/>
        </w:rPr>
        <w:t>hop,</w:t>
      </w:r>
      <w:r>
        <w:rPr>
          <w:spacing w:val="1"/>
          <w:sz w:val="27"/>
        </w:rPr>
        <w:t> </w:t>
      </w:r>
      <w:r>
        <w:rPr>
          <w:sz w:val="27"/>
        </w:rPr>
        <w:t>hop</w:t>
      </w:r>
      <w:r>
        <w:rPr>
          <w:spacing w:val="1"/>
          <w:sz w:val="27"/>
        </w:rPr>
        <w:t> </w:t>
      </w:r>
      <w:r>
        <w:rPr>
          <w:sz w:val="27"/>
        </w:rPr>
        <w:t>leaf</w:t>
      </w:r>
      <w:r>
        <w:rPr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i/>
          <w:sz w:val="27"/>
        </w:rPr>
        <w:t>G</w:t>
      </w:r>
      <w:r>
        <w:rPr>
          <w:sz w:val="27"/>
        </w:rPr>
        <w:t>.</w:t>
      </w:r>
      <w:r>
        <w:rPr>
          <w:spacing w:val="1"/>
          <w:sz w:val="27"/>
        </w:rPr>
        <w:t> </w:t>
      </w:r>
      <w:r>
        <w:rPr>
          <w:i/>
          <w:sz w:val="27"/>
        </w:rPr>
        <w:t>kola</w:t>
      </w:r>
      <w:r>
        <w:rPr>
          <w:i/>
          <w:spacing w:val="1"/>
          <w:sz w:val="27"/>
        </w:rPr>
        <w:t> </w:t>
      </w:r>
      <w:r>
        <w:rPr>
          <w:sz w:val="27"/>
        </w:rPr>
        <w:t>were</w:t>
      </w:r>
      <w:r>
        <w:rPr>
          <w:spacing w:val="1"/>
          <w:sz w:val="27"/>
        </w:rPr>
        <w:t> </w:t>
      </w:r>
      <w:r>
        <w:rPr>
          <w:sz w:val="27"/>
        </w:rPr>
        <w:t>comparatively</w:t>
      </w:r>
      <w:r>
        <w:rPr>
          <w:spacing w:val="1"/>
          <w:sz w:val="27"/>
        </w:rPr>
        <w:t> </w:t>
      </w:r>
      <w:r>
        <w:rPr>
          <w:sz w:val="27"/>
        </w:rPr>
        <w:t>similar</w:t>
      </w:r>
      <w:r>
        <w:rPr>
          <w:spacing w:val="1"/>
          <w:sz w:val="27"/>
        </w:rPr>
        <w:t> </w:t>
      </w:r>
      <w:r>
        <w:rPr>
          <w:sz w:val="27"/>
        </w:rPr>
        <w:t>while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1"/>
          <w:sz w:val="27"/>
        </w:rPr>
        <w:t> </w:t>
      </w:r>
      <w:r>
        <w:rPr>
          <w:sz w:val="27"/>
        </w:rPr>
        <w:t>cardiac</w:t>
      </w:r>
      <w:r>
        <w:rPr>
          <w:spacing w:val="1"/>
          <w:sz w:val="27"/>
        </w:rPr>
        <w:t> </w:t>
      </w:r>
      <w:r>
        <w:rPr>
          <w:sz w:val="27"/>
        </w:rPr>
        <w:t>glycoside</w:t>
      </w:r>
      <w:r>
        <w:rPr>
          <w:spacing w:val="1"/>
          <w:sz w:val="27"/>
        </w:rPr>
        <w:t> </w:t>
      </w:r>
      <w:r>
        <w:rPr>
          <w:sz w:val="27"/>
        </w:rPr>
        <w:t>content</w:t>
      </w:r>
      <w:r>
        <w:rPr>
          <w:spacing w:val="1"/>
          <w:sz w:val="27"/>
        </w:rPr>
        <w:t> </w:t>
      </w:r>
      <w:r>
        <w:rPr>
          <w:sz w:val="27"/>
        </w:rPr>
        <w:t>of</w:t>
      </w:r>
      <w:r>
        <w:rPr>
          <w:spacing w:val="1"/>
          <w:sz w:val="27"/>
        </w:rPr>
        <w:t> </w:t>
      </w:r>
      <w:r>
        <w:rPr>
          <w:i/>
          <w:sz w:val="27"/>
        </w:rPr>
        <w:t>A</w:t>
      </w:r>
      <w:r>
        <w:rPr>
          <w:sz w:val="27"/>
        </w:rPr>
        <w:t>.</w:t>
      </w:r>
      <w:r>
        <w:rPr>
          <w:spacing w:val="1"/>
          <w:sz w:val="27"/>
        </w:rPr>
        <w:t> </w:t>
      </w:r>
      <w:r>
        <w:rPr>
          <w:i/>
          <w:sz w:val="27"/>
        </w:rPr>
        <w:t>indica</w:t>
      </w:r>
      <w:r>
        <w:rPr>
          <w:sz w:val="27"/>
        </w:rPr>
        <w:t>,</w:t>
      </w:r>
      <w:r>
        <w:rPr>
          <w:spacing w:val="1"/>
          <w:sz w:val="27"/>
        </w:rPr>
        <w:t> </w:t>
      </w:r>
      <w:r>
        <w:rPr>
          <w:i/>
          <w:sz w:val="27"/>
        </w:rPr>
        <w:t>V</w:t>
      </w:r>
      <w:r>
        <w:rPr>
          <w:sz w:val="27"/>
        </w:rPr>
        <w:t>.</w:t>
      </w:r>
      <w:r>
        <w:rPr>
          <w:spacing w:val="1"/>
          <w:sz w:val="27"/>
        </w:rPr>
        <w:t> </w:t>
      </w:r>
      <w:r>
        <w:rPr>
          <w:i/>
          <w:sz w:val="27"/>
        </w:rPr>
        <w:t>amygdalina </w:t>
      </w:r>
      <w:r>
        <w:rPr>
          <w:sz w:val="27"/>
        </w:rPr>
        <w:t>and </w:t>
      </w:r>
      <w:r>
        <w:rPr>
          <w:i/>
          <w:sz w:val="27"/>
        </w:rPr>
        <w:t>G</w:t>
      </w:r>
      <w:r>
        <w:rPr>
          <w:sz w:val="27"/>
        </w:rPr>
        <w:t>. </w:t>
      </w:r>
      <w:r>
        <w:rPr>
          <w:i/>
          <w:sz w:val="27"/>
        </w:rPr>
        <w:t>latifolium </w:t>
      </w:r>
      <w:r>
        <w:rPr>
          <w:sz w:val="27"/>
        </w:rPr>
        <w:t>were also comparatively similar. On the bases of</w:t>
      </w:r>
      <w:r>
        <w:rPr>
          <w:spacing w:val="1"/>
          <w:sz w:val="27"/>
        </w:rPr>
        <w:t> </w:t>
      </w:r>
      <w:r>
        <w:rPr>
          <w:sz w:val="27"/>
        </w:rPr>
        <w:t>these observations, </w:t>
      </w:r>
      <w:r>
        <w:rPr>
          <w:i/>
          <w:sz w:val="27"/>
        </w:rPr>
        <w:t>G</w:t>
      </w:r>
      <w:r>
        <w:rPr>
          <w:sz w:val="27"/>
        </w:rPr>
        <w:t>. </w:t>
      </w:r>
      <w:r>
        <w:rPr>
          <w:i/>
          <w:sz w:val="27"/>
        </w:rPr>
        <w:t>kola </w:t>
      </w:r>
      <w:r>
        <w:rPr>
          <w:sz w:val="27"/>
        </w:rPr>
        <w:t>can substitute imported hops whereas </w:t>
      </w:r>
      <w:r>
        <w:rPr>
          <w:i/>
          <w:sz w:val="27"/>
        </w:rPr>
        <w:t>A</w:t>
      </w:r>
      <w:r>
        <w:rPr>
          <w:sz w:val="27"/>
        </w:rPr>
        <w:t>. </w:t>
      </w:r>
      <w:r>
        <w:rPr>
          <w:i/>
          <w:sz w:val="27"/>
        </w:rPr>
        <w:t>indica</w:t>
      </w:r>
      <w:r>
        <w:rPr>
          <w:sz w:val="27"/>
        </w:rPr>
        <w:t>, </w:t>
      </w:r>
      <w:r>
        <w:rPr>
          <w:i/>
          <w:sz w:val="27"/>
        </w:rPr>
        <w:t>V</w:t>
      </w:r>
      <w:r>
        <w:rPr>
          <w:sz w:val="27"/>
        </w:rPr>
        <w:t>.</w:t>
      </w:r>
      <w:r>
        <w:rPr>
          <w:spacing w:val="1"/>
          <w:sz w:val="27"/>
        </w:rPr>
        <w:t> </w:t>
      </w:r>
      <w:r>
        <w:rPr>
          <w:i/>
          <w:sz w:val="27"/>
        </w:rPr>
        <w:t>amygdalina </w:t>
      </w:r>
      <w:r>
        <w:rPr>
          <w:sz w:val="27"/>
        </w:rPr>
        <w:t>and</w:t>
      </w:r>
      <w:r>
        <w:rPr>
          <w:spacing w:val="-2"/>
          <w:sz w:val="27"/>
        </w:rPr>
        <w:t> </w:t>
      </w:r>
      <w:r>
        <w:rPr>
          <w:i/>
          <w:sz w:val="27"/>
        </w:rPr>
        <w:t>G</w:t>
      </w:r>
      <w:r>
        <w:rPr>
          <w:sz w:val="27"/>
        </w:rPr>
        <w:t>.</w:t>
      </w:r>
      <w:r>
        <w:rPr>
          <w:spacing w:val="-1"/>
          <w:sz w:val="27"/>
        </w:rPr>
        <w:t> </w:t>
      </w:r>
      <w:r>
        <w:rPr>
          <w:i/>
          <w:sz w:val="27"/>
        </w:rPr>
        <w:t>latifolium</w:t>
      </w:r>
      <w:r>
        <w:rPr>
          <w:i/>
          <w:spacing w:val="1"/>
          <w:sz w:val="27"/>
        </w:rPr>
        <w:t> </w:t>
      </w:r>
      <w:r>
        <w:rPr>
          <w:sz w:val="27"/>
        </w:rPr>
        <w:t>can</w:t>
      </w:r>
      <w:r>
        <w:rPr>
          <w:spacing w:val="1"/>
          <w:sz w:val="27"/>
        </w:rPr>
        <w:t> </w:t>
      </w:r>
      <w:r>
        <w:rPr>
          <w:sz w:val="27"/>
        </w:rPr>
        <w:t>substitute</w:t>
      </w:r>
      <w:r>
        <w:rPr>
          <w:spacing w:val="-2"/>
          <w:sz w:val="27"/>
        </w:rPr>
        <w:t> </w:t>
      </w:r>
      <w:r>
        <w:rPr>
          <w:sz w:val="27"/>
        </w:rPr>
        <w:t>one</w:t>
      </w:r>
      <w:r>
        <w:rPr>
          <w:spacing w:val="-1"/>
          <w:sz w:val="27"/>
        </w:rPr>
        <w:t> </w:t>
      </w:r>
      <w:r>
        <w:rPr>
          <w:sz w:val="27"/>
        </w:rPr>
        <w:t>another.</w:t>
      </w:r>
    </w:p>
    <w:p>
      <w:pPr>
        <w:spacing w:after="0" w:line="480" w:lineRule="auto"/>
        <w:jc w:val="both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1180"/>
        <w:jc w:val="both"/>
      </w:pPr>
      <w:r>
        <w:rPr/>
        <w:pict>
          <v:group style="position:absolute;margin-left:91.125pt;margin-top:-227.041458pt;width:432.2pt;height:216.75pt;mso-position-horizontal-relative:page;mso-position-vertical-relative:paragraph;z-index:15761920" coordorigin="1823,-4541" coordsize="8644,4335">
            <v:shape style="position:absolute;left:2896;top:-3847;width:7119;height:2782" coordorigin="2897,-3847" coordsize="7119,2782" path="m3710,-3151l2897,-3151,2897,-1065,3710,-1065,3710,-3151xm4970,-2688l4157,-2688,4157,-1065,4970,-1065,4970,-2688xm6233,-2921l5419,-2921,5419,-1065,6233,-1065,6233,-2921xm7493,-3847l6679,-3847,6679,-1065,7493,-1065,7493,-3847xm8755,-3384l7942,-3384,7942,-1065,8755,-1065,8755,-3384xm10015,-3617l9202,-3617,9202,-1065,10015,-1065,10015,-3617xe" filled="true" fillcolor="#4f81bc" stroked="false">
              <v:path arrowok="t"/>
              <v:fill type="solid"/>
            </v:shape>
            <v:shape style="position:absolute;left:2671;top:-4311;width:7570;height:3245" coordorigin="2671,-4310" coordsize="7570,3245" path="m2671,-1065l2671,-4310m2671,-1065l10241,-1065e" filled="false" stroked="true" strokeweight=".72pt" strokecolor="#858585">
              <v:path arrowok="t"/>
              <v:stroke dashstyle="solid"/>
            </v:shape>
            <v:rect style="position:absolute;left:1830;top:-4534;width:8629;height:4320" filled="false" stroked="true" strokeweight=".75pt" strokecolor="#858585">
              <v:stroke dashstyle="solid"/>
            </v:rect>
            <v:shape style="position:absolute;left:2383;top:-4404;width:121;height:3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01;top:-932;width:102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</w:r>
                  </w:p>
                </w:txbxContent>
              </v:textbox>
              <w10:wrap type="none"/>
            </v:shape>
            <v:shape style="position:absolute;left:4291;top:-932;width:56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Hop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603;top:-932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811;top:-932;width:57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</w:txbxContent>
              </v:textbox>
              <w10:wrap type="none"/>
            </v:shape>
            <v:shape style="position:absolute;left:7890;top:-932;width:93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</w:r>
                  </w:p>
                </w:txbxContent>
              </v:textbox>
              <w10:wrap type="none"/>
            </v:shape>
            <v:shape style="position:absolute;left:9212;top:-932;width:81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v:shape style="position:absolute;left:6110;top:-667;width:7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-178.717575pt;width:12pt;height:88.95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Cardiac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glycoside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2"/>
        </w:rPr>
        <w:t> </w:t>
      </w:r>
      <w:r>
        <w:rPr/>
        <w:t>4.9:</w:t>
      </w:r>
      <w:r>
        <w:rPr>
          <w:spacing w:val="-2"/>
        </w:rPr>
        <w:t> </w:t>
      </w:r>
      <w:r>
        <w:rPr/>
        <w:t>Cardiac</w:t>
      </w:r>
      <w:r>
        <w:rPr>
          <w:spacing w:val="-2"/>
        </w:rPr>
        <w:t> </w:t>
      </w:r>
      <w:r>
        <w:rPr/>
        <w:t>glycoside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samples.</w:t>
      </w:r>
    </w:p>
    <w:p>
      <w:pPr>
        <w:pStyle w:val="BodyText"/>
      </w:pPr>
    </w:p>
    <w:p>
      <w:pPr>
        <w:pStyle w:val="BodyText"/>
        <w:spacing w:line="480" w:lineRule="auto" w:before="1"/>
        <w:ind w:left="1180" w:right="903"/>
        <w:jc w:val="both"/>
      </w:pPr>
      <w:r>
        <w:rPr/>
        <w:t>Moreover, therapeutic uses of cardiac glycosides primarily involve the treatment</w:t>
      </w:r>
      <w:r>
        <w:rPr>
          <w:spacing w:val="1"/>
        </w:rPr>
        <w:t> </w:t>
      </w:r>
      <w:r>
        <w:rPr/>
        <w:t>of cardiac failure, congestive heart failure, and as heart tonics, diuretics and</w:t>
      </w:r>
      <w:r>
        <w:rPr>
          <w:spacing w:val="1"/>
        </w:rPr>
        <w:t> </w:t>
      </w:r>
      <w:r>
        <w:rPr/>
        <w:t>emetics</w:t>
      </w:r>
      <w:r>
        <w:rPr>
          <w:spacing w:val="-2"/>
        </w:rPr>
        <w:t> </w:t>
      </w:r>
      <w:r>
        <w:rPr/>
        <w:t>(Wang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4"/>
        </w:rPr>
        <w:t> </w:t>
      </w:r>
      <w:r>
        <w:rPr/>
        <w:t>2008).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12"/>
        </w:numPr>
        <w:tabs>
          <w:tab w:pos="1788" w:val="left" w:leader="none"/>
        </w:tabs>
        <w:spacing w:line="240" w:lineRule="auto" w:before="0" w:after="0"/>
        <w:ind w:left="1787" w:right="0" w:hanging="608"/>
        <w:jc w:val="both"/>
      </w:pPr>
      <w:r>
        <w:rPr/>
        <w:t>Cyanogenic</w:t>
      </w:r>
      <w:r>
        <w:rPr>
          <w:spacing w:val="-2"/>
        </w:rPr>
        <w:t> </w:t>
      </w:r>
      <w:r>
        <w:rPr/>
        <w:t>glycoside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The concentration of cyanoglycoside was relatively low in </w:t>
      </w:r>
      <w:r>
        <w:rPr>
          <w:i/>
        </w:rPr>
        <w:t>A. indica. </w:t>
      </w:r>
      <w:r>
        <w:rPr/>
        <w:t>Table 4.16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cyanogenic</w:t>
      </w:r>
      <w:r>
        <w:rPr>
          <w:spacing w:val="1"/>
        </w:rPr>
        <w:t> </w:t>
      </w:r>
      <w:r>
        <w:rPr/>
        <w:t>glycosides</w:t>
      </w:r>
      <w:r>
        <w:rPr>
          <w:spacing w:val="67"/>
        </w:rPr>
        <w:t> </w:t>
      </w:r>
      <w:r>
        <w:rPr/>
        <w:t>in</w:t>
      </w:r>
      <w:r>
        <w:rPr>
          <w:spacing w:val="1"/>
        </w:rPr>
        <w:t> </w:t>
      </w:r>
      <w:r>
        <w:rPr/>
        <w:t>isomerized hop and </w:t>
      </w:r>
      <w:r>
        <w:rPr>
          <w:i/>
        </w:rPr>
        <w:t>V. amygdalina </w:t>
      </w:r>
      <w:r>
        <w:rPr/>
        <w:t>did not differ much and those of hop leaf,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kola </w:t>
      </w:r>
      <w:r>
        <w:rPr/>
        <w:t>and </w:t>
      </w:r>
      <w:r>
        <w:rPr>
          <w:i/>
        </w:rPr>
        <w:t>G. latifolium </w:t>
      </w:r>
      <w:r>
        <w:rPr/>
        <w:t>were comparatively uniform. Thus, except </w:t>
      </w:r>
      <w:r>
        <w:rPr>
          <w:i/>
        </w:rPr>
        <w:t>G. kola, </w:t>
      </w:r>
      <w:r>
        <w:rPr/>
        <w:t>all the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could</w:t>
      </w:r>
      <w:r>
        <w:rPr>
          <w:spacing w:val="3"/>
        </w:rPr>
        <w:t> </w:t>
      </w:r>
      <w:r>
        <w:rPr/>
        <w:t>substitute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another.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  <w:jc w:val="left"/>
      </w:pPr>
      <w:r>
        <w:rPr/>
        <w:t>Table</w:t>
      </w:r>
      <w:r>
        <w:rPr>
          <w:spacing w:val="-5"/>
        </w:rPr>
        <w:t> </w:t>
      </w:r>
      <w:r>
        <w:rPr/>
        <w:t>4.16:</w:t>
      </w:r>
      <w:r>
        <w:rPr>
          <w:spacing w:val="-4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Cyanogenic</w:t>
      </w:r>
      <w:r>
        <w:rPr>
          <w:spacing w:val="-4"/>
        </w:rPr>
        <w:t> </w:t>
      </w:r>
      <w:r>
        <w:rPr/>
        <w:t>glycoside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 samples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  <w:r>
        <w:rPr/>
        <w:pict>
          <v:shape style="position:absolute;margin-left:84.624001pt;margin-top:8.03436pt;width:453.25pt;height:.5pt;mso-position-horizontal-relative:page;mso-position-vertical-relative:paragraph;z-index:-15694336;mso-wrap-distance-left:0;mso-wrap-distance-right:0" coordorigin="1692,161" coordsize="9065,10" path="m4232,161l1692,161,1692,170,4232,170,4232,161xm7965,161l7955,161,4242,161,4232,161,4232,170,4242,170,7955,170,7965,170,7965,161xm10757,161l7965,161,7965,170,10757,170,10757,16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296" w:val="left" w:leader="none"/>
        </w:tabs>
        <w:spacing w:before="0"/>
        <w:ind w:left="1180" w:right="0" w:firstLine="0"/>
        <w:jc w:val="left"/>
        <w:rPr>
          <w:b/>
          <w:sz w:val="26"/>
        </w:rPr>
      </w:pPr>
      <w:r>
        <w:rPr>
          <w:b/>
          <w:sz w:val="27"/>
        </w:rPr>
        <w:t>Sample</w:t>
        <w:tab/>
      </w:r>
      <w:r>
        <w:rPr>
          <w:b/>
          <w:position w:val="1"/>
          <w:sz w:val="26"/>
        </w:rPr>
        <w:t>Concentration</w:t>
      </w:r>
      <w:r>
        <w:rPr>
          <w:b/>
          <w:spacing w:val="-2"/>
          <w:position w:val="1"/>
          <w:sz w:val="26"/>
        </w:rPr>
        <w:t> </w:t>
      </w:r>
      <w:r>
        <w:rPr>
          <w:b/>
          <w:position w:val="1"/>
          <w:sz w:val="26"/>
        </w:rPr>
        <w:t>(ppm)</w:t>
      </w:r>
    </w:p>
    <w:p>
      <w:pPr>
        <w:pStyle w:val="BodyText"/>
        <w:spacing w:before="3"/>
        <w:rPr>
          <w:b/>
          <w:sz w:val="11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082"/>
        <w:gridCol w:w="1339"/>
        <w:gridCol w:w="1304"/>
        <w:gridCol w:w="2803"/>
      </w:tblGrid>
      <w:tr>
        <w:trPr>
          <w:trHeight w:val="479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3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94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3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204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8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193"/>
              <w:jc w:val="right"/>
              <w:rPr>
                <w:sz w:val="27"/>
              </w:rPr>
            </w:pPr>
            <w:r>
              <w:rPr>
                <w:sz w:val="27"/>
              </w:rPr>
              <w:t>0.648</w:t>
            </w:r>
          </w:p>
        </w:tc>
        <w:tc>
          <w:tcPr>
            <w:tcW w:w="1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205"/>
              <w:jc w:val="right"/>
              <w:rPr>
                <w:sz w:val="27"/>
              </w:rPr>
            </w:pPr>
            <w:r>
              <w:rPr>
                <w:sz w:val="27"/>
              </w:rPr>
              <w:t>0.0451</w:t>
            </w:r>
          </w:p>
        </w:tc>
        <w:tc>
          <w:tcPr>
            <w:tcW w:w="13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461"/>
              <w:rPr>
                <w:sz w:val="27"/>
              </w:rPr>
            </w:pPr>
            <w:r>
              <w:rPr>
                <w:sz w:val="27"/>
              </w:rPr>
              <w:t>0.08</w:t>
            </w:r>
          </w:p>
        </w:tc>
        <w:tc>
          <w:tcPr>
            <w:tcW w:w="2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501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=0.633&gt;0.05</w:t>
            </w: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39"/>
              <w:ind w:left="108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9"/>
              <w:ind w:right="193"/>
              <w:jc w:val="right"/>
              <w:rPr>
                <w:sz w:val="27"/>
              </w:rPr>
            </w:pPr>
            <w:r>
              <w:rPr>
                <w:sz w:val="27"/>
              </w:rPr>
              <w:t>0.810</w:t>
            </w:r>
          </w:p>
        </w:tc>
        <w:tc>
          <w:tcPr>
            <w:tcW w:w="1339" w:type="dxa"/>
          </w:tcPr>
          <w:p>
            <w:pPr>
              <w:pStyle w:val="TableParagraph"/>
              <w:spacing w:before="139"/>
              <w:ind w:right="205"/>
              <w:jc w:val="right"/>
              <w:rPr>
                <w:sz w:val="27"/>
              </w:rPr>
            </w:pPr>
            <w:r>
              <w:rPr>
                <w:sz w:val="27"/>
              </w:rPr>
              <w:t>0.1000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39"/>
              <w:ind w:left="461"/>
              <w:rPr>
                <w:sz w:val="27"/>
              </w:rPr>
            </w:pPr>
            <w:r>
              <w:rPr>
                <w:sz w:val="27"/>
              </w:rPr>
              <w:t>0.20</w:t>
            </w:r>
          </w:p>
        </w:tc>
        <w:tc>
          <w:tcPr>
            <w:tcW w:w="2803" w:type="dxa"/>
          </w:tcPr>
          <w:p>
            <w:pPr>
              <w:pStyle w:val="TableParagraph"/>
              <w:spacing w:before="139"/>
              <w:ind w:right="501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=0.978&gt;0.05</w:t>
            </w:r>
          </w:p>
        </w:tc>
      </w:tr>
      <w:tr>
        <w:trPr>
          <w:trHeight w:val="611" w:hRule="atLeast"/>
        </w:trPr>
        <w:tc>
          <w:tcPr>
            <w:tcW w:w="2540" w:type="dxa"/>
          </w:tcPr>
          <w:p>
            <w:pPr>
              <w:pStyle w:val="TableParagraph"/>
              <w:spacing w:before="139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9"/>
              <w:ind w:right="193"/>
              <w:jc w:val="right"/>
              <w:rPr>
                <w:sz w:val="27"/>
              </w:rPr>
            </w:pPr>
            <w:r>
              <w:rPr>
                <w:sz w:val="27"/>
              </w:rPr>
              <w:t>0.756</w:t>
            </w:r>
          </w:p>
        </w:tc>
        <w:tc>
          <w:tcPr>
            <w:tcW w:w="1339" w:type="dxa"/>
          </w:tcPr>
          <w:p>
            <w:pPr>
              <w:pStyle w:val="TableParagraph"/>
              <w:spacing w:before="139"/>
              <w:ind w:right="205"/>
              <w:jc w:val="right"/>
              <w:rPr>
                <w:sz w:val="27"/>
              </w:rPr>
            </w:pPr>
            <w:r>
              <w:rPr>
                <w:sz w:val="27"/>
              </w:rPr>
              <w:t>0.0490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39"/>
              <w:ind w:right="299"/>
              <w:jc w:val="right"/>
              <w:rPr>
                <w:sz w:val="27"/>
              </w:rPr>
            </w:pPr>
            <w:r>
              <w:rPr>
                <w:sz w:val="27"/>
              </w:rPr>
              <w:t>0.091</w:t>
            </w:r>
          </w:p>
        </w:tc>
        <w:tc>
          <w:tcPr>
            <w:tcW w:w="28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0"/>
              <w:ind w:right="193"/>
              <w:jc w:val="right"/>
              <w:rPr>
                <w:sz w:val="27"/>
              </w:rPr>
            </w:pPr>
            <w:r>
              <w:rPr>
                <w:sz w:val="27"/>
              </w:rPr>
              <w:t>0.216</w:t>
            </w:r>
          </w:p>
        </w:tc>
        <w:tc>
          <w:tcPr>
            <w:tcW w:w="1339" w:type="dxa"/>
          </w:tcPr>
          <w:p>
            <w:pPr>
              <w:pStyle w:val="TableParagraph"/>
              <w:spacing w:before="150"/>
              <w:ind w:right="205"/>
              <w:jc w:val="right"/>
              <w:rPr>
                <w:sz w:val="27"/>
              </w:rPr>
            </w:pPr>
            <w:r>
              <w:rPr>
                <w:sz w:val="27"/>
              </w:rPr>
              <w:t>0.0779</w:t>
            </w:r>
          </w:p>
        </w:tc>
        <w:tc>
          <w:tcPr>
            <w:tcW w:w="1304" w:type="dxa"/>
          </w:tcPr>
          <w:p>
            <w:pPr>
              <w:pStyle w:val="TableParagraph"/>
              <w:spacing w:before="150"/>
              <w:ind w:right="299"/>
              <w:jc w:val="right"/>
              <w:rPr>
                <w:sz w:val="27"/>
              </w:rPr>
            </w:pPr>
            <w:r>
              <w:rPr>
                <w:sz w:val="27"/>
              </w:rPr>
              <w:t>0.153</w:t>
            </w:r>
          </w:p>
        </w:tc>
        <w:tc>
          <w:tcPr>
            <w:tcW w:w="28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49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082" w:type="dxa"/>
          </w:tcPr>
          <w:p>
            <w:pPr>
              <w:pStyle w:val="TableParagraph"/>
              <w:spacing w:before="149"/>
              <w:ind w:right="193"/>
              <w:jc w:val="right"/>
              <w:rPr>
                <w:sz w:val="27"/>
              </w:rPr>
            </w:pPr>
            <w:r>
              <w:rPr>
                <w:sz w:val="27"/>
              </w:rPr>
              <w:t>0.594</w:t>
            </w:r>
          </w:p>
        </w:tc>
        <w:tc>
          <w:tcPr>
            <w:tcW w:w="1339" w:type="dxa"/>
          </w:tcPr>
          <w:p>
            <w:pPr>
              <w:pStyle w:val="TableParagraph"/>
              <w:spacing w:before="149"/>
              <w:ind w:right="205"/>
              <w:jc w:val="right"/>
              <w:rPr>
                <w:sz w:val="27"/>
              </w:rPr>
            </w:pPr>
            <w:r>
              <w:rPr>
                <w:sz w:val="27"/>
              </w:rPr>
              <w:t>0.0896</w:t>
            </w:r>
          </w:p>
        </w:tc>
        <w:tc>
          <w:tcPr>
            <w:tcW w:w="1304" w:type="dxa"/>
          </w:tcPr>
          <w:p>
            <w:pPr>
              <w:pStyle w:val="TableParagraph"/>
              <w:spacing w:before="149"/>
              <w:ind w:right="299"/>
              <w:jc w:val="right"/>
              <w:rPr>
                <w:sz w:val="27"/>
              </w:rPr>
            </w:pPr>
            <w:r>
              <w:rPr>
                <w:sz w:val="27"/>
              </w:rPr>
              <w:t>0.173</w:t>
            </w:r>
          </w:p>
        </w:tc>
        <w:tc>
          <w:tcPr>
            <w:tcW w:w="28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0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0"/>
              <w:ind w:right="193"/>
              <w:jc w:val="right"/>
              <w:rPr>
                <w:sz w:val="27"/>
              </w:rPr>
            </w:pPr>
            <w:r>
              <w:rPr>
                <w:sz w:val="27"/>
              </w:rPr>
              <w:t>0.702</w:t>
            </w:r>
          </w:p>
        </w:tc>
        <w:tc>
          <w:tcPr>
            <w:tcW w:w="1339" w:type="dxa"/>
          </w:tcPr>
          <w:p>
            <w:pPr>
              <w:pStyle w:val="TableParagraph"/>
              <w:spacing w:before="150"/>
              <w:ind w:right="205"/>
              <w:jc w:val="right"/>
              <w:rPr>
                <w:sz w:val="27"/>
              </w:rPr>
            </w:pPr>
            <w:r>
              <w:rPr>
                <w:sz w:val="27"/>
              </w:rPr>
              <w:t>0.0744</w:t>
            </w:r>
          </w:p>
        </w:tc>
        <w:tc>
          <w:tcPr>
            <w:tcW w:w="1304" w:type="dxa"/>
          </w:tcPr>
          <w:p>
            <w:pPr>
              <w:pStyle w:val="TableParagraph"/>
              <w:spacing w:before="150"/>
              <w:ind w:right="299"/>
              <w:jc w:val="right"/>
              <w:rPr>
                <w:sz w:val="27"/>
              </w:rPr>
            </w:pPr>
            <w:r>
              <w:rPr>
                <w:sz w:val="27"/>
              </w:rPr>
              <w:t>0.138</w:t>
            </w:r>
          </w:p>
        </w:tc>
        <w:tc>
          <w:tcPr>
            <w:tcW w:w="280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b/>
          <w:sz w:val="19"/>
        </w:rPr>
      </w:pPr>
      <w:r>
        <w:rPr/>
        <w:pict>
          <v:rect style="position:absolute;margin-left:83.904007pt;margin-top:13.374059pt;width:453.936022pt;height:.48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2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2"/>
        <w:ind w:left="1180"/>
      </w:pPr>
      <w:r>
        <w:rPr/>
        <w:pict>
          <v:group style="position:absolute;margin-left:91.125pt;margin-top:-225.081482pt;width:405.1pt;height:216.75pt;mso-position-horizontal-relative:page;mso-position-vertical-relative:paragraph;z-index:15763968" coordorigin="1823,-4502" coordsize="8102,4335">
            <v:shape style="position:absolute;left:2980;top:-3948;width:6512;height:2921" coordorigin="2981,-3948" coordsize="6512,2921" path="m3725,-3364l2981,-3364,2981,-1027,3725,-1027,3725,-3364xm4879,-3948l4133,-3948,4133,-1027,4879,-1027,4879,-3948xm6031,-3753l5287,-3753,5287,-1027,6031,-1027,6031,-3753xm7186,-1804l6442,-1804,6442,-1027,7186,-1027,7186,-1804xm8340,-3168l7596,-3168,7596,-1027,8340,-1027,8340,-3168xm9492,-3559l8748,-3559,8748,-1027,9492,-1027,9492,-3559xe" filled="true" fillcolor="#4f81bc" stroked="false">
              <v:path arrowok="t"/>
              <v:fill type="solid"/>
            </v:shape>
            <v:shape style="position:absolute;left:2774;top:-4272;width:6924;height:3245" coordorigin="2774,-4272" coordsize="6924,3245" path="m2774,-1027l2774,-4272m2774,-1027l9698,-1027e" filled="false" stroked="true" strokeweight=".72pt" strokecolor="#858585">
              <v:path arrowok="t"/>
              <v:stroke dashstyle="solid"/>
            </v:shape>
            <v:rect style="position:absolute;left:1830;top:-4495;width:8087;height:4320" filled="false" stroked="true" strokeweight=".75pt" strokecolor="#858585">
              <v:stroke dashstyle="solid"/>
            </v:rect>
            <v:shape style="position:absolute;left:2336;top:-4364;width:273;height:3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  <w:p>
                    <w:pPr>
                      <w:spacing w:before="11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11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before="11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40" w:lineRule="exact" w:before="11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49;top:-891;width:1949;height:161" type="#_x0000_t202" filled="false" stroked="false">
              <v:textbox inset="0,0,0,0">
                <w:txbxContent>
                  <w:p>
                    <w:pPr>
                      <w:tabs>
                        <w:tab w:pos="1384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  <w:tab/>
                      <w:t>Hop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436;top:-891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5889;top:-891;width:1218;height:46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48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508;top:-891;width:2028;height:161" type="#_x0000_t202" filled="false" stroked="false">
              <v:textbox inset="0,0,0,0">
                <w:txbxContent>
                  <w:p>
                    <w:pPr>
                      <w:tabs>
                        <w:tab w:pos="1213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550003pt;margin-top:-203.587921pt;width:10.050pt;height:142.7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Cyanogenic</w:t>
                  </w:r>
                  <w:r>
                    <w:rPr>
                      <w:rFonts w:ascii="Calibri"/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glycoside</w:t>
                  </w:r>
                  <w:r>
                    <w:rPr>
                      <w:rFonts w:ascii="Calibri"/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concentration</w:t>
                  </w:r>
                  <w:r>
                    <w:rPr>
                      <w:rFonts w:ascii="Calibri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2"/>
        </w:rPr>
        <w:t> </w:t>
      </w:r>
      <w:r>
        <w:rPr/>
        <w:t>4.10:</w:t>
      </w:r>
      <w:r>
        <w:rPr>
          <w:spacing w:val="63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Cyanogenic</w:t>
      </w:r>
      <w:r>
        <w:rPr>
          <w:spacing w:val="-5"/>
        </w:rPr>
        <w:t> </w:t>
      </w:r>
      <w:r>
        <w:rPr/>
        <w:t>glycoside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80" w:right="895"/>
        <w:jc w:val="both"/>
      </w:pPr>
      <w:r>
        <w:rPr/>
        <w:t>Cyanogenic glycosides or cyanoglycosides account for approximately 90% of the</w:t>
      </w:r>
      <w:r>
        <w:rPr>
          <w:spacing w:val="-65"/>
        </w:rPr>
        <w:t> </w:t>
      </w:r>
      <w:r>
        <w:rPr/>
        <w:t>wider group plant toxins known as cyanogens (Agba-Egbe and Lape, 2006).</w:t>
      </w:r>
      <w:r>
        <w:rPr>
          <w:spacing w:val="1"/>
        </w:rPr>
        <w:t> </w:t>
      </w:r>
      <w:r>
        <w:rPr/>
        <w:t>Potential</w:t>
      </w:r>
      <w:r>
        <w:rPr>
          <w:spacing w:val="27"/>
        </w:rPr>
        <w:t> </w:t>
      </w:r>
      <w:r>
        <w:rPr/>
        <w:t>toxicity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cyanoglycosides</w:t>
      </w:r>
      <w:r>
        <w:rPr>
          <w:spacing w:val="27"/>
        </w:rPr>
        <w:t> </w:t>
      </w:r>
      <w:r>
        <w:rPr/>
        <w:t>arises</w:t>
      </w:r>
      <w:r>
        <w:rPr>
          <w:spacing w:val="27"/>
        </w:rPr>
        <w:t> </w:t>
      </w:r>
      <w:r>
        <w:rPr/>
        <w:t>from</w:t>
      </w:r>
      <w:r>
        <w:rPr>
          <w:spacing w:val="25"/>
        </w:rPr>
        <w:t> </w:t>
      </w:r>
      <w:r>
        <w:rPr/>
        <w:t>enzymatic</w:t>
      </w:r>
      <w:r>
        <w:rPr>
          <w:spacing w:val="26"/>
        </w:rPr>
        <w:t> </w:t>
      </w:r>
      <w:r>
        <w:rPr/>
        <w:t>degradation</w:t>
      </w:r>
      <w:r>
        <w:rPr>
          <w:spacing w:val="25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7"/>
        <w:jc w:val="both"/>
      </w:pPr>
      <w:r>
        <w:rPr/>
        <w:t>produce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(cyanogenesis),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poisoning.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respiration; drop in blood pressure, rapid pulse, headache, dizziness, vomiting,</w:t>
      </w:r>
      <w:r>
        <w:rPr>
          <w:spacing w:val="1"/>
        </w:rPr>
        <w:t> </w:t>
      </w:r>
      <w:r>
        <w:rPr/>
        <w:t>diarrhoea,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confusion,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discolouration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67"/>
        </w:rPr>
        <w:t> </w:t>
      </w:r>
      <w:r>
        <w:rPr/>
        <w:t>lack</w:t>
      </w:r>
      <w:r>
        <w:rPr>
          <w:spacing w:val="68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(cyanosis),</w:t>
      </w:r>
      <w:r>
        <w:rPr>
          <w:spacing w:val="1"/>
        </w:rPr>
        <w:t> </w:t>
      </w:r>
      <w:r>
        <w:rPr/>
        <w:t>twitching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convulsions</w:t>
      </w:r>
      <w:r>
        <w:rPr>
          <w:spacing w:val="1"/>
        </w:rPr>
        <w:t> </w:t>
      </w:r>
      <w:r>
        <w:rPr/>
        <w:t>(Davis,</w:t>
      </w:r>
      <w:r>
        <w:rPr>
          <w:spacing w:val="1"/>
        </w:rPr>
        <w:t> </w:t>
      </w:r>
      <w:r>
        <w:rPr/>
        <w:t>1991;</w:t>
      </w:r>
      <w:r>
        <w:rPr>
          <w:spacing w:val="1"/>
        </w:rPr>
        <w:t> </w:t>
      </w:r>
      <w:r>
        <w:rPr/>
        <w:t>Haque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Simeonova and Fishbein, 2004). The presence of cyanogenic glycoside in hops,</w:t>
      </w:r>
      <w:r>
        <w:rPr>
          <w:spacing w:val="1"/>
        </w:rPr>
        <w:t> </w:t>
      </w:r>
      <w:r>
        <w:rPr/>
        <w:t>though in very little amount may explain the reason why people who consume</w:t>
      </w:r>
      <w:r>
        <w:rPr>
          <w:spacing w:val="1"/>
        </w:rPr>
        <w:t> </w:t>
      </w:r>
      <w:r>
        <w:rPr/>
        <w:t>beers</w:t>
      </w:r>
      <w:r>
        <w:rPr>
          <w:spacing w:val="-1"/>
        </w:rPr>
        <w:t> </w:t>
      </w:r>
      <w:r>
        <w:rPr/>
        <w:t>in excess</w:t>
      </w:r>
      <w:r>
        <w:rPr>
          <w:spacing w:val="-1"/>
        </w:rPr>
        <w:t> </w:t>
      </w:r>
      <w:r>
        <w:rPr/>
        <w:t>sometimes</w:t>
      </w:r>
      <w:r>
        <w:rPr>
          <w:spacing w:val="-2"/>
        </w:rPr>
        <w:t> </w:t>
      </w:r>
      <w:r>
        <w:rPr/>
        <w:t>vomit,</w:t>
      </w:r>
      <w:r>
        <w:rPr>
          <w:spacing w:val="-2"/>
        </w:rPr>
        <w:t> </w:t>
      </w:r>
      <w:r>
        <w:rPr/>
        <w:t>complain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headache</w:t>
      </w:r>
      <w:r>
        <w:rPr>
          <w:spacing w:val="-2"/>
        </w:rPr>
        <w:t> </w:t>
      </w:r>
      <w:r>
        <w:rPr/>
        <w:t>and feel</w:t>
      </w:r>
      <w:r>
        <w:rPr>
          <w:spacing w:val="-2"/>
        </w:rPr>
        <w:t> </w:t>
      </w:r>
      <w:r>
        <w:rPr/>
        <w:t>dizzy.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numPr>
          <w:ilvl w:val="2"/>
          <w:numId w:val="12"/>
        </w:numPr>
        <w:tabs>
          <w:tab w:pos="1925" w:val="left" w:leader="none"/>
        </w:tabs>
        <w:spacing w:line="240" w:lineRule="auto" w:before="0" w:after="0"/>
        <w:ind w:left="1924" w:right="0" w:hanging="745"/>
        <w:jc w:val="both"/>
      </w:pPr>
      <w:r>
        <w:rPr/>
        <w:t>Hydrogen</w:t>
      </w:r>
      <w:r>
        <w:rPr>
          <w:spacing w:val="-2"/>
        </w:rPr>
        <w:t> </w:t>
      </w:r>
      <w:r>
        <w:rPr/>
        <w:t>cyanide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With the exception of </w:t>
      </w:r>
      <w:r>
        <w:rPr>
          <w:i/>
        </w:rPr>
        <w:t>G. latifolium </w:t>
      </w:r>
      <w:r>
        <w:rPr/>
        <w:t>where the concentration of hydrogen cyanide</w:t>
      </w:r>
      <w:r>
        <w:rPr>
          <w:spacing w:val="1"/>
        </w:rPr>
        <w:t> </w:t>
      </w:r>
      <w:r>
        <w:rPr/>
        <w:t>is especially high, it is evident from this work that </w:t>
      </w:r>
      <w:r>
        <w:rPr>
          <w:i/>
        </w:rPr>
        <w:t>V. amygdalina </w:t>
      </w:r>
      <w:r>
        <w:rPr/>
        <w:t>is a very good</w:t>
      </w:r>
      <w:r>
        <w:rPr>
          <w:spacing w:val="1"/>
        </w:rPr>
        <w:t> </w:t>
      </w:r>
      <w:r>
        <w:rPr/>
        <w:t>substitute to isomerized hop while </w:t>
      </w:r>
      <w:r>
        <w:rPr>
          <w:i/>
        </w:rPr>
        <w:t>G. kola </w:t>
      </w:r>
      <w:r>
        <w:rPr/>
        <w:t>is also a good substitute to Hop leaf</w:t>
      </w:r>
      <w:r>
        <w:rPr>
          <w:spacing w:val="1"/>
        </w:rPr>
        <w:t> </w:t>
      </w:r>
      <w:r>
        <w:rPr/>
        <w:t>(Table 4.17 and Fig. 4.11). The concentration of </w:t>
      </w:r>
      <w:r>
        <w:rPr>
          <w:i/>
        </w:rPr>
        <w:t>A. indica </w:t>
      </w:r>
      <w:r>
        <w:rPr/>
        <w:t>should be increased</w:t>
      </w:r>
      <w:r>
        <w:rPr>
          <w:spacing w:val="1"/>
        </w:rPr>
        <w:t> </w:t>
      </w:r>
      <w:r>
        <w:rPr/>
        <w:t>while that of </w:t>
      </w:r>
      <w:r>
        <w:rPr>
          <w:i/>
        </w:rPr>
        <w:t>G. latifolium </w:t>
      </w:r>
      <w:r>
        <w:rPr/>
        <w:t>should be reduced by half if two of them are to be used</w:t>
      </w:r>
      <w:r>
        <w:rPr>
          <w:spacing w:val="-65"/>
        </w:rPr>
        <w:t> </w:t>
      </w:r>
      <w:r>
        <w:rPr/>
        <w:t>as</w:t>
      </w:r>
      <w:r>
        <w:rPr>
          <w:spacing w:val="-2"/>
        </w:rPr>
        <w:t> </w:t>
      </w:r>
      <w:r>
        <w:rPr/>
        <w:t>substitutes.</w:t>
      </w:r>
    </w:p>
    <w:p>
      <w:pPr>
        <w:pStyle w:val="BodyText"/>
        <w:spacing w:before="9"/>
        <w:rPr>
          <w:sz w:val="24"/>
        </w:rPr>
      </w:pPr>
    </w:p>
    <w:p>
      <w:pPr>
        <w:pStyle w:val="Heading3"/>
        <w:tabs>
          <w:tab w:pos="4250" w:val="left" w:leader="none"/>
        </w:tabs>
        <w:spacing w:line="367" w:lineRule="auto" w:before="1"/>
        <w:ind w:right="2548"/>
      </w:pPr>
      <w:r>
        <w:rPr/>
        <w:pict>
          <v:shape style="position:absolute;margin-left:84.624001pt;margin-top:23.334499pt;width:453.25pt;height:.5pt;mso-position-horizontal-relative:page;mso-position-vertical-relative:paragraph;z-index:-20742144" coordorigin="1692,467" coordsize="9065,10" path="m4232,467l1692,467,1692,476,4232,476,4232,467xm7965,467l7955,467,4242,467,4232,467,4232,476,4242,476,7955,476,7965,476,7965,467xm10757,467l7965,467,7965,476,10757,476,10757,46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11.610016pt;margin-top:47.094501pt;width:186.140009pt;height:.479pt;mso-position-horizontal-relative:page;mso-position-vertical-relative:paragraph;z-index:15765504" filled="true" fillcolor="#000000" stroked="false">
            <v:fill type="solid"/>
            <w10:wrap type="none"/>
          </v:rect>
        </w:pict>
      </w:r>
      <w:r>
        <w:rPr/>
        <w:t>Table 4.17: Concentration of Hydrogen cyanide in the samples</w:t>
      </w:r>
      <w:r>
        <w:rPr>
          <w:spacing w:val="-65"/>
        </w:rPr>
        <w:t> </w:t>
      </w:r>
      <w:r>
        <w:rPr/>
        <w:t>Sample</w:t>
        <w:tab/>
        <w:t>Concentration</w:t>
      </w:r>
      <w:r>
        <w:rPr>
          <w:spacing w:val="-2"/>
        </w:rPr>
        <w:t> </w:t>
      </w:r>
      <w:r>
        <w:rPr/>
        <w:t>(ppm)</w:t>
      </w:r>
    </w:p>
    <w:p>
      <w:pPr>
        <w:spacing w:before="0"/>
        <w:ind w:left="3717" w:right="0" w:firstLine="0"/>
        <w:jc w:val="both"/>
        <w:rPr>
          <w:b/>
          <w:sz w:val="27"/>
        </w:rPr>
      </w:pPr>
      <w:r>
        <w:rPr>
          <w:b/>
          <w:sz w:val="27"/>
        </w:rPr>
        <w:t>Mean      </w:t>
      </w:r>
      <w:r>
        <w:rPr>
          <w:b/>
          <w:spacing w:val="37"/>
          <w:sz w:val="27"/>
        </w:rPr>
        <w:t> </w:t>
      </w:r>
      <w:r>
        <w:rPr>
          <w:b/>
          <w:sz w:val="27"/>
        </w:rPr>
        <w:t>St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Dev      </w:t>
      </w:r>
      <w:r>
        <w:rPr>
          <w:b/>
          <w:spacing w:val="52"/>
          <w:sz w:val="27"/>
        </w:rPr>
        <w:t> </w:t>
      </w:r>
      <w:r>
        <w:rPr>
          <w:b/>
          <w:sz w:val="27"/>
        </w:rPr>
        <w:t>Range</w:t>
      </w:r>
    </w:p>
    <w:p>
      <w:pPr>
        <w:pStyle w:val="BodyText"/>
        <w:spacing w:before="11"/>
        <w:rPr>
          <w:b/>
          <w:sz w:val="14"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1419"/>
        <w:gridCol w:w="1422"/>
        <w:gridCol w:w="1404"/>
        <w:gridCol w:w="2605"/>
      </w:tblGrid>
      <w:tr>
        <w:trPr>
          <w:trHeight w:val="318" w:hRule="atLeast"/>
        </w:trPr>
        <w:tc>
          <w:tcPr>
            <w:tcW w:w="2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8" w:lineRule="exact"/>
              <w:ind w:left="115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8" w:lineRule="exact"/>
              <w:ind w:left="412" w:right="358"/>
              <w:jc w:val="center"/>
              <w:rPr>
                <w:sz w:val="27"/>
              </w:rPr>
            </w:pPr>
            <w:r>
              <w:rPr>
                <w:sz w:val="27"/>
              </w:rPr>
              <w:t>0.756</w:t>
            </w:r>
          </w:p>
        </w:tc>
        <w:tc>
          <w:tcPr>
            <w:tcW w:w="1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8" w:lineRule="exact"/>
              <w:ind w:right="298"/>
              <w:jc w:val="right"/>
              <w:rPr>
                <w:sz w:val="27"/>
              </w:rPr>
            </w:pPr>
            <w:r>
              <w:rPr>
                <w:sz w:val="27"/>
              </w:rPr>
              <w:t>0.0674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8" w:lineRule="exact"/>
              <w:ind w:left="301"/>
              <w:rPr>
                <w:sz w:val="27"/>
              </w:rPr>
            </w:pPr>
            <w:r>
              <w:rPr>
                <w:sz w:val="27"/>
              </w:rPr>
              <w:t>0.133</w:t>
            </w:r>
          </w:p>
        </w:tc>
        <w:tc>
          <w:tcPr>
            <w:tcW w:w="2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8" w:lineRule="exact"/>
              <w:ind w:left="477" w:right="478"/>
              <w:jc w:val="center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=0.633&gt;0.05</w:t>
            </w:r>
          </w:p>
        </w:tc>
      </w:tr>
      <w:tr>
        <w:trPr>
          <w:trHeight w:val="310" w:hRule="atLeast"/>
        </w:trPr>
        <w:tc>
          <w:tcPr>
            <w:tcW w:w="2220" w:type="dxa"/>
          </w:tcPr>
          <w:p>
            <w:pPr>
              <w:pStyle w:val="TableParagraph"/>
              <w:spacing w:line="291" w:lineRule="exact"/>
              <w:ind w:left="115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419" w:type="dxa"/>
          </w:tcPr>
          <w:p>
            <w:pPr>
              <w:pStyle w:val="TableParagraph"/>
              <w:spacing w:line="291" w:lineRule="exact"/>
              <w:ind w:left="412" w:right="358"/>
              <w:jc w:val="center"/>
              <w:rPr>
                <w:sz w:val="27"/>
              </w:rPr>
            </w:pPr>
            <w:r>
              <w:rPr>
                <w:sz w:val="27"/>
              </w:rPr>
              <w:t>0.648</w:t>
            </w:r>
          </w:p>
        </w:tc>
        <w:tc>
          <w:tcPr>
            <w:tcW w:w="1422" w:type="dxa"/>
          </w:tcPr>
          <w:p>
            <w:pPr>
              <w:pStyle w:val="TableParagraph"/>
              <w:spacing w:line="291" w:lineRule="exact"/>
              <w:ind w:right="298"/>
              <w:jc w:val="right"/>
              <w:rPr>
                <w:sz w:val="27"/>
              </w:rPr>
            </w:pPr>
            <w:r>
              <w:rPr>
                <w:sz w:val="27"/>
              </w:rPr>
              <w:t>0.1046</w:t>
            </w:r>
          </w:p>
        </w:tc>
        <w:tc>
          <w:tcPr>
            <w:tcW w:w="1404" w:type="dxa"/>
          </w:tcPr>
          <w:p>
            <w:pPr>
              <w:pStyle w:val="TableParagraph"/>
              <w:spacing w:line="291" w:lineRule="exact"/>
              <w:ind w:left="301"/>
              <w:rPr>
                <w:sz w:val="27"/>
              </w:rPr>
            </w:pPr>
            <w:r>
              <w:rPr>
                <w:sz w:val="27"/>
              </w:rPr>
              <w:t>0.192</w:t>
            </w:r>
          </w:p>
        </w:tc>
        <w:tc>
          <w:tcPr>
            <w:tcW w:w="2605" w:type="dxa"/>
          </w:tcPr>
          <w:p>
            <w:pPr>
              <w:pStyle w:val="TableParagraph"/>
              <w:spacing w:line="291" w:lineRule="exact"/>
              <w:ind w:left="477" w:right="478"/>
              <w:jc w:val="center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=0.978&gt;0.05</w:t>
            </w:r>
          </w:p>
        </w:tc>
      </w:tr>
      <w:tr>
        <w:trPr>
          <w:trHeight w:val="300" w:hRule="atLeast"/>
        </w:trPr>
        <w:tc>
          <w:tcPr>
            <w:tcW w:w="2220" w:type="dxa"/>
          </w:tcPr>
          <w:p>
            <w:pPr>
              <w:pStyle w:val="TableParagraph"/>
              <w:spacing w:line="280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419" w:type="dxa"/>
          </w:tcPr>
          <w:p>
            <w:pPr>
              <w:pStyle w:val="TableParagraph"/>
              <w:spacing w:line="280" w:lineRule="exact"/>
              <w:ind w:left="412" w:right="358"/>
              <w:jc w:val="center"/>
              <w:rPr>
                <w:sz w:val="27"/>
              </w:rPr>
            </w:pPr>
            <w:r>
              <w:rPr>
                <w:sz w:val="27"/>
              </w:rPr>
              <w:t>0.648</w:t>
            </w:r>
          </w:p>
        </w:tc>
        <w:tc>
          <w:tcPr>
            <w:tcW w:w="1422" w:type="dxa"/>
          </w:tcPr>
          <w:p>
            <w:pPr>
              <w:pStyle w:val="TableParagraph"/>
              <w:spacing w:line="280" w:lineRule="exact"/>
              <w:ind w:right="298"/>
              <w:jc w:val="right"/>
              <w:rPr>
                <w:sz w:val="27"/>
              </w:rPr>
            </w:pPr>
            <w:r>
              <w:rPr>
                <w:sz w:val="27"/>
              </w:rPr>
              <w:t>0.1034</w:t>
            </w:r>
          </w:p>
        </w:tc>
        <w:tc>
          <w:tcPr>
            <w:tcW w:w="1404" w:type="dxa"/>
          </w:tcPr>
          <w:p>
            <w:pPr>
              <w:pStyle w:val="TableParagraph"/>
              <w:spacing w:line="280" w:lineRule="exact"/>
              <w:ind w:left="301"/>
              <w:rPr>
                <w:sz w:val="27"/>
              </w:rPr>
            </w:pPr>
            <w:r>
              <w:rPr>
                <w:sz w:val="27"/>
              </w:rPr>
              <w:t>0.206</w:t>
            </w:r>
          </w:p>
        </w:tc>
        <w:tc>
          <w:tcPr>
            <w:tcW w:w="26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2220" w:type="dxa"/>
          </w:tcPr>
          <w:p>
            <w:pPr>
              <w:pStyle w:val="TableParagraph"/>
              <w:spacing w:line="290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419" w:type="dxa"/>
          </w:tcPr>
          <w:p>
            <w:pPr>
              <w:pStyle w:val="TableParagraph"/>
              <w:spacing w:line="290" w:lineRule="exact"/>
              <w:ind w:left="412" w:right="358"/>
              <w:jc w:val="center"/>
              <w:rPr>
                <w:sz w:val="27"/>
              </w:rPr>
            </w:pPr>
            <w:r>
              <w:rPr>
                <w:sz w:val="27"/>
              </w:rPr>
              <w:t>0.540</w:t>
            </w:r>
          </w:p>
        </w:tc>
        <w:tc>
          <w:tcPr>
            <w:tcW w:w="1422" w:type="dxa"/>
          </w:tcPr>
          <w:p>
            <w:pPr>
              <w:pStyle w:val="TableParagraph"/>
              <w:spacing w:line="290" w:lineRule="exact"/>
              <w:ind w:right="298"/>
              <w:jc w:val="right"/>
              <w:rPr>
                <w:sz w:val="27"/>
              </w:rPr>
            </w:pPr>
            <w:r>
              <w:rPr>
                <w:sz w:val="27"/>
              </w:rPr>
              <w:t>0.1201</w:t>
            </w:r>
          </w:p>
        </w:tc>
        <w:tc>
          <w:tcPr>
            <w:tcW w:w="1404" w:type="dxa"/>
          </w:tcPr>
          <w:p>
            <w:pPr>
              <w:pStyle w:val="TableParagraph"/>
              <w:spacing w:line="290" w:lineRule="exact"/>
              <w:ind w:left="301"/>
              <w:rPr>
                <w:sz w:val="27"/>
              </w:rPr>
            </w:pPr>
            <w:r>
              <w:rPr>
                <w:sz w:val="27"/>
              </w:rPr>
              <w:t>0.230</w:t>
            </w:r>
          </w:p>
        </w:tc>
        <w:tc>
          <w:tcPr>
            <w:tcW w:w="26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220" w:type="dxa"/>
          </w:tcPr>
          <w:p>
            <w:pPr>
              <w:pStyle w:val="TableParagraph"/>
              <w:spacing w:line="291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419" w:type="dxa"/>
          </w:tcPr>
          <w:p>
            <w:pPr>
              <w:pStyle w:val="TableParagraph"/>
              <w:spacing w:line="291" w:lineRule="exact"/>
              <w:ind w:left="412" w:right="358"/>
              <w:jc w:val="center"/>
              <w:rPr>
                <w:sz w:val="27"/>
              </w:rPr>
            </w:pPr>
            <w:r>
              <w:rPr>
                <w:sz w:val="27"/>
              </w:rPr>
              <w:t>0.756</w:t>
            </w:r>
          </w:p>
        </w:tc>
        <w:tc>
          <w:tcPr>
            <w:tcW w:w="1422" w:type="dxa"/>
          </w:tcPr>
          <w:p>
            <w:pPr>
              <w:pStyle w:val="TableParagraph"/>
              <w:spacing w:line="291" w:lineRule="exact"/>
              <w:ind w:right="298"/>
              <w:jc w:val="right"/>
              <w:rPr>
                <w:sz w:val="27"/>
              </w:rPr>
            </w:pPr>
            <w:r>
              <w:rPr>
                <w:sz w:val="27"/>
              </w:rPr>
              <w:t>0.0527</w:t>
            </w:r>
          </w:p>
        </w:tc>
        <w:tc>
          <w:tcPr>
            <w:tcW w:w="1404" w:type="dxa"/>
          </w:tcPr>
          <w:p>
            <w:pPr>
              <w:pStyle w:val="TableParagraph"/>
              <w:spacing w:line="291" w:lineRule="exact"/>
              <w:ind w:left="301"/>
              <w:rPr>
                <w:sz w:val="27"/>
              </w:rPr>
            </w:pPr>
            <w:r>
              <w:rPr>
                <w:sz w:val="27"/>
              </w:rPr>
              <w:t>0.104</w:t>
            </w:r>
          </w:p>
        </w:tc>
        <w:tc>
          <w:tcPr>
            <w:tcW w:w="26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2" w:hRule="atLeast"/>
        </w:trPr>
        <w:tc>
          <w:tcPr>
            <w:tcW w:w="22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412" w:right="358"/>
              <w:jc w:val="center"/>
              <w:rPr>
                <w:sz w:val="27"/>
              </w:rPr>
            </w:pPr>
            <w:r>
              <w:rPr>
                <w:sz w:val="27"/>
              </w:rPr>
              <w:t>1.404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right="298"/>
              <w:jc w:val="right"/>
              <w:rPr>
                <w:sz w:val="27"/>
              </w:rPr>
            </w:pPr>
            <w:r>
              <w:rPr>
                <w:sz w:val="27"/>
              </w:rPr>
              <w:t>0.4210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301"/>
              <w:rPr>
                <w:sz w:val="27"/>
              </w:rPr>
            </w:pPr>
            <w:r>
              <w:rPr>
                <w:sz w:val="27"/>
              </w:rPr>
              <w:t>0.790</w:t>
            </w:r>
          </w:p>
        </w:tc>
        <w:tc>
          <w:tcPr>
            <w:tcW w:w="26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32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1180"/>
        <w:jc w:val="both"/>
      </w:pPr>
      <w:r>
        <w:rPr/>
        <w:pict>
          <v:group style="position:absolute;margin-left:91.125pt;margin-top:-227.041458pt;width:412.55pt;height:216.75pt;mso-position-horizontal-relative:page;mso-position-vertical-relative:paragraph;z-index:15766016" coordorigin="1823,-4541" coordsize="8251,4335">
            <v:shape style="position:absolute;left:2985;top:-3915;width:6653;height:2849" coordorigin="2986,-3914" coordsize="6653,2849" path="m3744,-2599l2986,-2599,2986,-1065,3744,-1065,3744,-2599xm4922,-2378l4164,-2378,4164,-1065,4922,-1065,4922,-2378xm6103,-2378l5342,-2378,5342,-1065,6103,-1065,6103,-2378xm7282,-2160l6521,-2160,6521,-1065,7282,-1065,7282,-2160xm8460,-2599l7699,-2599,7699,-1065,8460,-1065,8460,-2599xm9638,-3914l8878,-3914,8878,-1065,9638,-1065,9638,-3914xe" filled="true" fillcolor="#4f81bc" stroked="false">
              <v:path arrowok="t"/>
              <v:fill type="solid"/>
            </v:shape>
            <v:shape style="position:absolute;left:2774;top:-4311;width:7073;height:3245" coordorigin="2774,-4310" coordsize="7073,3245" path="m2774,-1065l2774,-4310m2774,-1065l9847,-1065e" filled="false" stroked="true" strokeweight=".72pt" strokecolor="#858585">
              <v:path arrowok="t"/>
              <v:stroke dashstyle="solid"/>
            </v:shape>
            <v:rect style="position:absolute;left:1830;top:-4534;width:8236;height:4320" filled="false" stroked="true" strokeweight=".75pt" strokecolor="#858585">
              <v:stroke dashstyle="solid"/>
            </v:rect>
            <v:shape style="position:absolute;left:2335;top:-4404;width:274;height:3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1.6</w:t>
                    </w:r>
                  </w:p>
                  <w:p>
                    <w:pPr>
                      <w:spacing w:before="162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  <w:p>
                    <w:pPr>
                      <w:spacing w:before="16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162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62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16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162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exact"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63;top:-932;width:102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</w:r>
                  </w:p>
                </w:txbxContent>
              </v:textbox>
              <w10:wrap type="none"/>
            </v:shape>
            <v:shape style="position:absolute;left:4271;top:-932;width:56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Hop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500;top:-932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5964;top:-932;width:1232;height:4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6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622;top:-932;width:2053;height:161" type="#_x0000_t202" filled="false" stroked="false">
              <v:textbox inset="0,0,0,0">
                <w:txbxContent>
                  <w:p>
                    <w:pPr>
                      <w:tabs>
                        <w:tab w:pos="1238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550003pt;margin-top:-200.368576pt;width:10.050pt;height:132.2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Hydrogen</w:t>
                  </w:r>
                  <w:r>
                    <w:rPr>
                      <w:rFonts w:ascii="Calibri"/>
                      <w:b/>
                      <w:spacing w:val="-8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cyanide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concentration</w:t>
                  </w:r>
                  <w:r>
                    <w:rPr>
                      <w:rFonts w:asci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4"/>
        </w:rPr>
        <w:t> </w:t>
      </w:r>
      <w:r>
        <w:rPr/>
        <w:t>4.11:</w:t>
      </w:r>
      <w:r>
        <w:rPr>
          <w:spacing w:val="-3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cyanide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samples.</w:t>
      </w:r>
    </w:p>
    <w:p>
      <w:pPr>
        <w:pStyle w:val="BodyText"/>
      </w:pPr>
    </w:p>
    <w:p>
      <w:pPr>
        <w:pStyle w:val="BodyText"/>
        <w:spacing w:line="480" w:lineRule="auto" w:before="1"/>
        <w:ind w:left="1180" w:right="894"/>
        <w:jc w:val="both"/>
      </w:pPr>
      <w:r>
        <w:rPr/>
        <w:t>Hydrogen cyanide, sometimes called prussic acid is an inorganic compound. The</w:t>
      </w:r>
      <w:r>
        <w:rPr>
          <w:spacing w:val="1"/>
        </w:rPr>
        <w:t> </w:t>
      </w:r>
      <w:r>
        <w:rPr/>
        <w:t>chemical formula and chemical structure of Hydrogen cyanide are HCN and H –</w:t>
      </w:r>
      <w:r>
        <w:rPr>
          <w:spacing w:val="1"/>
        </w:rPr>
        <w:t> </w:t>
      </w:r>
      <w:r>
        <w:rPr/>
        <w:t>C </w:t>
      </w:r>
      <w:r>
        <w:rPr>
          <w:rFonts w:ascii="Symbol" w:hAnsi="Symbol"/>
        </w:rPr>
        <w:t></w:t>
      </w:r>
      <w:r>
        <w:rPr/>
        <w:t> N respectively. It is a colourless and extremely poisonous liquid that boils</w:t>
      </w:r>
      <w:r>
        <w:rPr>
          <w:spacing w:val="1"/>
        </w:rPr>
        <w:t> </w:t>
      </w:r>
      <w:r>
        <w:rPr/>
        <w:t>slightly</w:t>
      </w:r>
      <w:r>
        <w:rPr>
          <w:spacing w:val="10"/>
        </w:rPr>
        <w:t> </w:t>
      </w:r>
      <w:r>
        <w:rPr/>
        <w:t>above</w:t>
      </w:r>
      <w:r>
        <w:rPr>
          <w:spacing w:val="9"/>
        </w:rPr>
        <w:t> </w:t>
      </w:r>
      <w:r>
        <w:rPr/>
        <w:t>room</w:t>
      </w:r>
      <w:r>
        <w:rPr>
          <w:spacing w:val="7"/>
        </w:rPr>
        <w:t> </w:t>
      </w:r>
      <w:r>
        <w:rPr/>
        <w:t>temperature</w:t>
      </w:r>
      <w:r>
        <w:rPr>
          <w:spacing w:val="9"/>
        </w:rPr>
        <w:t> </w:t>
      </w:r>
      <w:r>
        <w:rPr/>
        <w:t>at</w:t>
      </w:r>
      <w:r>
        <w:rPr>
          <w:spacing w:val="6"/>
        </w:rPr>
        <w:t> </w:t>
      </w:r>
      <w:r>
        <w:rPr/>
        <w:t>25.6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9"/>
          <w:vertAlign w:val="baseline"/>
        </w:rPr>
        <w:t> </w:t>
      </w:r>
      <w:r>
        <w:rPr>
          <w:vertAlign w:val="baseline"/>
        </w:rPr>
        <w:t>(</w:t>
      </w:r>
      <w:hyperlink r:id="rId20">
        <w:r>
          <w:rPr>
            <w:vertAlign w:val="baseline"/>
          </w:rPr>
          <w:t>http://www.wolfranalph.com/</w:t>
        </w:r>
      </w:hyperlink>
    </w:p>
    <w:p>
      <w:pPr>
        <w:pStyle w:val="BodyText"/>
        <w:spacing w:line="480" w:lineRule="auto"/>
        <w:ind w:left="1180" w:right="895"/>
        <w:jc w:val="both"/>
      </w:pPr>
      <w:r>
        <w:rPr/>
        <w:t>%20input?</w:t>
      </w:r>
      <w:r>
        <w:rPr>
          <w:spacing w:val="1"/>
        </w:rPr>
        <w:t> </w:t>
      </w:r>
      <w:r>
        <w:rPr/>
        <w:t>=boiling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+Hydrogen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cyanide).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cyanide</w:t>
      </w:r>
      <w:r>
        <w:rPr>
          <w:spacing w:val="1"/>
        </w:rPr>
        <w:t> </w:t>
      </w:r>
      <w:r>
        <w:rPr/>
        <w:t>concentration of 3,500 ppm will kill a human in about 60 seconds (Vetter, 2000).</w:t>
      </w:r>
      <w:r>
        <w:rPr>
          <w:spacing w:val="1"/>
        </w:rPr>
        <w:t> </w:t>
      </w:r>
      <w:r>
        <w:rPr/>
        <w:t>The toxicity is caused by the cyanide ion, which halts cellular respiration by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non-competitive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mitochondria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Cytochrome</w:t>
      </w:r>
      <w:r>
        <w:rPr>
          <w:spacing w:val="-2"/>
        </w:rPr>
        <w:t> </w:t>
      </w:r>
      <w:r>
        <w:rPr/>
        <w:t>C</w:t>
      </w:r>
      <w:r>
        <w:rPr>
          <w:spacing w:val="-1"/>
        </w:rPr>
        <w:t> </w:t>
      </w:r>
      <w:r>
        <w:rPr/>
        <w:t>oxidase</w:t>
      </w:r>
      <w:r>
        <w:rPr>
          <w:spacing w:val="-1"/>
        </w:rPr>
        <w:t> </w:t>
      </w:r>
      <w:r>
        <w:rPr/>
        <w:t>(Patnaik,</w:t>
      </w:r>
      <w:r>
        <w:rPr>
          <w:spacing w:val="-1"/>
        </w:rPr>
        <w:t> </w:t>
      </w:r>
      <w:r>
        <w:rPr/>
        <w:t>2002;</w:t>
      </w:r>
      <w:r>
        <w:rPr>
          <w:spacing w:val="-1"/>
        </w:rPr>
        <w:t> </w:t>
      </w:r>
      <w:r>
        <w:rPr/>
        <w:t>Gail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3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0" w:hanging="721"/>
        <w:jc w:val="left"/>
        <w:rPr>
          <w:b/>
          <w:sz w:val="24"/>
        </w:rPr>
      </w:pPr>
      <w:r>
        <w:rPr>
          <w:b/>
          <w:sz w:val="24"/>
        </w:rPr>
        <w:t>METAL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Heading3"/>
        <w:numPr>
          <w:ilvl w:val="2"/>
          <w:numId w:val="13"/>
        </w:numPr>
        <w:tabs>
          <w:tab w:pos="1967" w:val="left" w:leader="none"/>
          <w:tab w:pos="1968" w:val="left" w:leader="none"/>
        </w:tabs>
        <w:spacing w:line="240" w:lineRule="auto" w:before="0" w:after="0"/>
        <w:ind w:left="1967" w:right="0" w:hanging="788"/>
        <w:jc w:val="left"/>
      </w:pPr>
      <w:r>
        <w:rPr/>
        <w:t>Calcium</w:t>
      </w:r>
      <w:r>
        <w:rPr>
          <w:spacing w:val="-3"/>
        </w:rPr>
        <w:t> </w:t>
      </w:r>
      <w:r>
        <w:rPr/>
        <w:t>(Ca)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905"/>
        <w:jc w:val="both"/>
      </w:pPr>
      <w:r>
        <w:rPr/>
        <w:t>Calcium is required by humans to perform some of the metabolic functions like</w:t>
      </w:r>
      <w:r>
        <w:rPr>
          <w:spacing w:val="1"/>
        </w:rPr>
        <w:t> </w:t>
      </w:r>
      <w:r>
        <w:rPr/>
        <w:t>nerve</w:t>
      </w:r>
      <w:r>
        <w:rPr>
          <w:spacing w:val="3"/>
        </w:rPr>
        <w:t> </w:t>
      </w:r>
      <w:r>
        <w:rPr/>
        <w:t>transmission,</w:t>
      </w:r>
      <w:r>
        <w:rPr>
          <w:spacing w:val="4"/>
        </w:rPr>
        <w:t> </w:t>
      </w:r>
      <w:r>
        <w:rPr/>
        <w:t>intracellular</w:t>
      </w:r>
      <w:r>
        <w:rPr>
          <w:spacing w:val="4"/>
        </w:rPr>
        <w:t> </w:t>
      </w:r>
      <w:r>
        <w:rPr/>
        <w:t>signaling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hormonal</w:t>
      </w:r>
      <w:r>
        <w:rPr>
          <w:spacing w:val="3"/>
        </w:rPr>
        <w:t> </w:t>
      </w:r>
      <w:r>
        <w:rPr/>
        <w:t>secretion,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providing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5"/>
        <w:jc w:val="both"/>
      </w:pPr>
      <w:r>
        <w:rPr/>
        <w:t>structure and strength to bones and teeth. It is evident from Table 4.18 that this</w:t>
      </w:r>
      <w:r>
        <w:rPr>
          <w:spacing w:val="1"/>
        </w:rPr>
        <w:t> </w:t>
      </w:r>
      <w:r>
        <w:rPr/>
        <w:t>metal</w:t>
      </w:r>
      <w:r>
        <w:rPr>
          <w:spacing w:val="-3"/>
        </w:rPr>
        <w:t> </w:t>
      </w:r>
      <w:r>
        <w:rPr/>
        <w:t>is available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samples.</w:t>
      </w:r>
    </w:p>
    <w:p>
      <w:pPr>
        <w:spacing w:line="480" w:lineRule="auto" w:before="0"/>
        <w:ind w:left="1180" w:right="892" w:firstLine="0"/>
        <w:jc w:val="both"/>
        <w:rPr>
          <w:sz w:val="27"/>
        </w:rPr>
      </w:pPr>
      <w:r>
        <w:rPr>
          <w:sz w:val="27"/>
        </w:rPr>
        <w:t>Fig. 4.12 shows that </w:t>
      </w:r>
      <w:r>
        <w:rPr>
          <w:i/>
          <w:sz w:val="27"/>
        </w:rPr>
        <w:t>G. latifolium </w:t>
      </w:r>
      <w:r>
        <w:rPr>
          <w:sz w:val="27"/>
        </w:rPr>
        <w:t>could substitute imported hops in beer brewing</w:t>
      </w:r>
      <w:r>
        <w:rPr>
          <w:spacing w:val="1"/>
          <w:sz w:val="27"/>
        </w:rPr>
        <w:t> </w:t>
      </w:r>
      <w:r>
        <w:rPr>
          <w:sz w:val="27"/>
        </w:rPr>
        <w:t>since</w:t>
      </w:r>
      <w:r>
        <w:rPr>
          <w:spacing w:val="1"/>
          <w:sz w:val="27"/>
        </w:rPr>
        <w:t> </w:t>
      </w:r>
      <w:r>
        <w:rPr>
          <w:sz w:val="27"/>
        </w:rPr>
        <w:t>their</w:t>
      </w:r>
      <w:r>
        <w:rPr>
          <w:spacing w:val="1"/>
          <w:sz w:val="27"/>
        </w:rPr>
        <w:t> </w:t>
      </w:r>
      <w:r>
        <w:rPr>
          <w:sz w:val="27"/>
        </w:rPr>
        <w:t>concentrations did not differ</w:t>
      </w:r>
      <w:r>
        <w:rPr>
          <w:spacing w:val="1"/>
          <w:sz w:val="27"/>
        </w:rPr>
        <w:t> </w:t>
      </w:r>
      <w:r>
        <w:rPr>
          <w:sz w:val="27"/>
        </w:rPr>
        <w:t>much.</w:t>
      </w:r>
      <w:r>
        <w:rPr>
          <w:spacing w:val="1"/>
          <w:sz w:val="27"/>
        </w:rPr>
        <w:t> </w:t>
      </w:r>
      <w:r>
        <w:rPr>
          <w:sz w:val="27"/>
        </w:rPr>
        <w:t>In</w:t>
      </w:r>
      <w:r>
        <w:rPr>
          <w:spacing w:val="1"/>
          <w:sz w:val="27"/>
        </w:rPr>
        <w:t> </w:t>
      </w:r>
      <w:r>
        <w:rPr>
          <w:sz w:val="27"/>
        </w:rPr>
        <w:t>a</w:t>
      </w:r>
      <w:r>
        <w:rPr>
          <w:spacing w:val="1"/>
          <w:sz w:val="27"/>
        </w:rPr>
        <w:t> </w:t>
      </w:r>
      <w:r>
        <w:rPr>
          <w:sz w:val="27"/>
        </w:rPr>
        <w:t>like</w:t>
      </w:r>
      <w:r>
        <w:rPr>
          <w:spacing w:val="1"/>
          <w:sz w:val="27"/>
        </w:rPr>
        <w:t> </w:t>
      </w:r>
      <w:r>
        <w:rPr>
          <w:sz w:val="27"/>
        </w:rPr>
        <w:t>manner,</w:t>
      </w:r>
      <w:r>
        <w:rPr>
          <w:spacing w:val="67"/>
          <w:sz w:val="27"/>
        </w:rPr>
        <w:t> </w:t>
      </w:r>
      <w:r>
        <w:rPr>
          <w:i/>
          <w:sz w:val="27"/>
        </w:rPr>
        <w:t>G. kola</w:t>
      </w:r>
      <w:r>
        <w:rPr>
          <w:sz w:val="27"/>
        </w:rPr>
        <w:t>,</w:t>
      </w:r>
      <w:r>
        <w:rPr>
          <w:spacing w:val="68"/>
          <w:sz w:val="27"/>
        </w:rPr>
        <w:t> </w:t>
      </w:r>
      <w:r>
        <w:rPr>
          <w:i/>
          <w:sz w:val="27"/>
        </w:rPr>
        <w:t>A.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indica</w:t>
      </w:r>
      <w:r>
        <w:rPr>
          <w:i/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i/>
          <w:sz w:val="27"/>
        </w:rPr>
        <w:t>V.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amygdalina</w:t>
      </w:r>
      <w:r>
        <w:rPr>
          <w:i/>
          <w:spacing w:val="1"/>
          <w:sz w:val="27"/>
        </w:rPr>
        <w:t> </w:t>
      </w:r>
      <w:r>
        <w:rPr>
          <w:sz w:val="27"/>
        </w:rPr>
        <w:t>can</w:t>
      </w:r>
      <w:r>
        <w:rPr>
          <w:spacing w:val="1"/>
          <w:sz w:val="27"/>
        </w:rPr>
        <w:t> </w:t>
      </w:r>
      <w:r>
        <w:rPr>
          <w:sz w:val="27"/>
        </w:rPr>
        <w:t>substitute</w:t>
      </w:r>
      <w:r>
        <w:rPr>
          <w:spacing w:val="1"/>
          <w:sz w:val="27"/>
        </w:rPr>
        <w:t> </w:t>
      </w:r>
      <w:r>
        <w:rPr>
          <w:sz w:val="27"/>
        </w:rPr>
        <w:t>one</w:t>
      </w:r>
      <w:r>
        <w:rPr>
          <w:spacing w:val="1"/>
          <w:sz w:val="27"/>
        </w:rPr>
        <w:t> </w:t>
      </w:r>
      <w:r>
        <w:rPr>
          <w:sz w:val="27"/>
        </w:rPr>
        <w:t>another.</w:t>
      </w:r>
      <w:r>
        <w:rPr>
          <w:spacing w:val="1"/>
          <w:sz w:val="27"/>
        </w:rPr>
        <w:t> </w:t>
      </w:r>
      <w:r>
        <w:rPr>
          <w:sz w:val="27"/>
        </w:rPr>
        <w:t>However,</w:t>
      </w:r>
      <w:r>
        <w:rPr>
          <w:spacing w:val="1"/>
          <w:sz w:val="27"/>
        </w:rPr>
        <w:t> </w:t>
      </w:r>
      <w:r>
        <w:rPr>
          <w:sz w:val="27"/>
        </w:rPr>
        <w:t>if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-65"/>
          <w:sz w:val="27"/>
        </w:rPr>
        <w:t> </w:t>
      </w:r>
      <w:r>
        <w:rPr>
          <w:sz w:val="27"/>
        </w:rPr>
        <w:t>concentrations</w:t>
      </w:r>
      <w:r>
        <w:rPr>
          <w:spacing w:val="1"/>
          <w:sz w:val="27"/>
        </w:rPr>
        <w:t> </w:t>
      </w:r>
      <w:r>
        <w:rPr>
          <w:sz w:val="27"/>
        </w:rPr>
        <w:t>of</w:t>
      </w:r>
      <w:r>
        <w:rPr>
          <w:spacing w:val="1"/>
          <w:sz w:val="27"/>
        </w:rPr>
        <w:t> </w:t>
      </w:r>
      <w:r>
        <w:rPr>
          <w:i/>
          <w:sz w:val="27"/>
        </w:rPr>
        <w:t>G.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kola,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A.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indica</w:t>
      </w:r>
      <w:r>
        <w:rPr>
          <w:i/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i/>
          <w:sz w:val="27"/>
        </w:rPr>
        <w:t>V.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amygdalina</w:t>
      </w:r>
      <w:r>
        <w:rPr>
          <w:i/>
          <w:spacing w:val="1"/>
          <w:sz w:val="27"/>
        </w:rPr>
        <w:t> </w:t>
      </w:r>
      <w:r>
        <w:rPr>
          <w:sz w:val="27"/>
        </w:rPr>
        <w:t>are</w:t>
      </w:r>
      <w:r>
        <w:rPr>
          <w:spacing w:val="1"/>
          <w:sz w:val="27"/>
        </w:rPr>
        <w:t> </w:t>
      </w:r>
      <w:r>
        <w:rPr>
          <w:sz w:val="27"/>
        </w:rPr>
        <w:t>halved</w:t>
      </w:r>
      <w:r>
        <w:rPr>
          <w:spacing w:val="67"/>
          <w:sz w:val="27"/>
        </w:rPr>
        <w:t> </w:t>
      </w:r>
      <w:r>
        <w:rPr>
          <w:sz w:val="27"/>
        </w:rPr>
        <w:t>during</w:t>
      </w:r>
      <w:r>
        <w:rPr>
          <w:spacing w:val="1"/>
          <w:sz w:val="27"/>
        </w:rPr>
        <w:t> </w:t>
      </w:r>
      <w:r>
        <w:rPr>
          <w:sz w:val="27"/>
        </w:rPr>
        <w:t>hopping,</w:t>
      </w:r>
      <w:r>
        <w:rPr>
          <w:spacing w:val="-2"/>
          <w:sz w:val="27"/>
        </w:rPr>
        <w:t> </w:t>
      </w:r>
      <w:r>
        <w:rPr>
          <w:sz w:val="27"/>
        </w:rPr>
        <w:t>then,</w:t>
      </w:r>
      <w:r>
        <w:rPr>
          <w:spacing w:val="-1"/>
          <w:sz w:val="27"/>
        </w:rPr>
        <w:t> </w:t>
      </w:r>
      <w:r>
        <w:rPr>
          <w:sz w:val="27"/>
        </w:rPr>
        <w:t>they could substitute</w:t>
      </w:r>
      <w:r>
        <w:rPr>
          <w:spacing w:val="-1"/>
          <w:sz w:val="27"/>
        </w:rPr>
        <w:t> </w:t>
      </w:r>
      <w:r>
        <w:rPr>
          <w:sz w:val="27"/>
        </w:rPr>
        <w:t>imported hops.</w:t>
      </w:r>
    </w:p>
    <w:p>
      <w:pPr>
        <w:pStyle w:val="Heading3"/>
        <w:tabs>
          <w:tab w:pos="4250" w:val="left" w:leader="none"/>
        </w:tabs>
        <w:spacing w:line="388" w:lineRule="auto" w:before="8"/>
        <w:ind w:right="3677"/>
      </w:pPr>
      <w:r>
        <w:rPr/>
        <w:pict>
          <v:shape style="position:absolute;margin-left:84.624001pt;margin-top:25.124502pt;width:453.25pt;height:.5pt;mso-position-horizontal-relative:page;mso-position-vertical-relative:paragraph;z-index:-20740096" coordorigin="1692,502" coordsize="9065,10" path="m4232,502l1692,502,1692,512,4232,512,4232,502xm7965,502l7955,502,4242,502,4232,502,4232,512,4242,512,7955,512,7965,512,7965,502xm10757,502l7965,502,7965,512,10757,512,10757,502xe" filled="true" fillcolor="#000000" stroked="false">
            <v:path arrowok="t"/>
            <v:fill type="solid"/>
            <w10:wrap type="none"/>
          </v:shape>
        </w:pict>
      </w:r>
      <w:r>
        <w:rPr/>
        <w:t>Table 4.18: Concentration of Calcium in the samples</w:t>
      </w:r>
      <w:r>
        <w:rPr>
          <w:spacing w:val="-65"/>
        </w:rPr>
        <w:t> </w:t>
      </w:r>
      <w:r>
        <w:rPr/>
        <w:t>Sample</w:t>
        <w:tab/>
        <w:t>Concentration</w:t>
      </w:r>
      <w:r>
        <w:rPr>
          <w:spacing w:val="-4"/>
        </w:rPr>
        <w:t> </w:t>
      </w:r>
      <w:r>
        <w:rPr/>
        <w:t>(ppm)</w:t>
      </w:r>
    </w:p>
    <w:tbl>
      <w:tblPr>
        <w:tblW w:w="0" w:type="auto"/>
        <w:jc w:val="left"/>
        <w:tblInd w:w="1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5"/>
        <w:gridCol w:w="1062"/>
        <w:gridCol w:w="1290"/>
        <w:gridCol w:w="1370"/>
        <w:gridCol w:w="2802"/>
      </w:tblGrid>
      <w:tr>
        <w:trPr>
          <w:trHeight w:val="479" w:hRule="atLeast"/>
        </w:trPr>
        <w:tc>
          <w:tcPr>
            <w:tcW w:w="25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9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9" w:lineRule="exact"/>
              <w:ind w:right="313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9" w:lineRule="exact"/>
              <w:ind w:right="357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2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13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7"/>
              </w:rPr>
            </w:pPr>
            <w:r>
              <w:rPr>
                <w:sz w:val="27"/>
              </w:rPr>
              <w:t>16.300</w:t>
            </w:r>
          </w:p>
        </w:tc>
        <w:tc>
          <w:tcPr>
            <w:tcW w:w="12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right="270"/>
              <w:jc w:val="right"/>
              <w:rPr>
                <w:sz w:val="27"/>
              </w:rPr>
            </w:pPr>
            <w:r>
              <w:rPr>
                <w:sz w:val="27"/>
              </w:rPr>
              <w:t>4.19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7.70</w:t>
            </w:r>
          </w:p>
        </w:tc>
        <w:tc>
          <w:tcPr>
            <w:tcW w:w="2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right="496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=0.935&gt;0.05</w:t>
            </w:r>
          </w:p>
        </w:tc>
      </w:tr>
      <w:tr>
        <w:trPr>
          <w:trHeight w:val="310" w:hRule="atLeast"/>
        </w:trPr>
        <w:tc>
          <w:tcPr>
            <w:tcW w:w="2545" w:type="dxa"/>
          </w:tcPr>
          <w:p>
            <w:pPr>
              <w:pStyle w:val="TableParagraph"/>
              <w:spacing w:line="264" w:lineRule="exact"/>
              <w:ind w:left="113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062" w:type="dxa"/>
          </w:tcPr>
          <w:p>
            <w:pPr>
              <w:pStyle w:val="TableParagraph"/>
              <w:spacing w:line="264" w:lineRule="exact"/>
              <w:ind w:left="105"/>
              <w:rPr>
                <w:sz w:val="27"/>
              </w:rPr>
            </w:pPr>
            <w:r>
              <w:rPr>
                <w:sz w:val="27"/>
              </w:rPr>
              <w:t>17.800</w:t>
            </w:r>
          </w:p>
        </w:tc>
        <w:tc>
          <w:tcPr>
            <w:tcW w:w="1290" w:type="dxa"/>
          </w:tcPr>
          <w:p>
            <w:pPr>
              <w:pStyle w:val="TableParagraph"/>
              <w:spacing w:line="264" w:lineRule="exact"/>
              <w:ind w:right="270"/>
              <w:jc w:val="right"/>
              <w:rPr>
                <w:sz w:val="27"/>
              </w:rPr>
            </w:pPr>
            <w:r>
              <w:rPr>
                <w:sz w:val="27"/>
              </w:rPr>
              <w:t>1.73</w:t>
            </w:r>
          </w:p>
        </w:tc>
        <w:tc>
          <w:tcPr>
            <w:tcW w:w="1370" w:type="dxa"/>
          </w:tcPr>
          <w:p>
            <w:pPr>
              <w:pStyle w:val="TableParagraph"/>
              <w:spacing w:line="264" w:lineRule="exact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3.40</w:t>
            </w:r>
          </w:p>
        </w:tc>
        <w:tc>
          <w:tcPr>
            <w:tcW w:w="2802" w:type="dxa"/>
          </w:tcPr>
          <w:p>
            <w:pPr>
              <w:pStyle w:val="TableParagraph"/>
              <w:spacing w:line="264" w:lineRule="exact"/>
              <w:ind w:right="496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=0.746&gt;0.05</w:t>
            </w:r>
          </w:p>
        </w:tc>
      </w:tr>
      <w:tr>
        <w:trPr>
          <w:trHeight w:val="299" w:hRule="atLeast"/>
        </w:trPr>
        <w:tc>
          <w:tcPr>
            <w:tcW w:w="2545" w:type="dxa"/>
          </w:tcPr>
          <w:p>
            <w:pPr>
              <w:pStyle w:val="TableParagraph"/>
              <w:spacing w:line="263" w:lineRule="exact"/>
              <w:ind w:left="113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062" w:type="dxa"/>
          </w:tcPr>
          <w:p>
            <w:pPr>
              <w:pStyle w:val="TableParagraph"/>
              <w:spacing w:line="263" w:lineRule="exact"/>
              <w:ind w:left="105"/>
              <w:rPr>
                <w:sz w:val="27"/>
              </w:rPr>
            </w:pPr>
            <w:r>
              <w:rPr>
                <w:sz w:val="27"/>
              </w:rPr>
              <w:t>33.145</w:t>
            </w:r>
          </w:p>
        </w:tc>
        <w:tc>
          <w:tcPr>
            <w:tcW w:w="1290" w:type="dxa"/>
          </w:tcPr>
          <w:p>
            <w:pPr>
              <w:pStyle w:val="TableParagraph"/>
              <w:spacing w:line="263" w:lineRule="exact"/>
              <w:ind w:right="270"/>
              <w:jc w:val="right"/>
              <w:rPr>
                <w:sz w:val="27"/>
              </w:rPr>
            </w:pPr>
            <w:r>
              <w:rPr>
                <w:sz w:val="27"/>
              </w:rPr>
              <w:t>4.87</w:t>
            </w:r>
          </w:p>
        </w:tc>
        <w:tc>
          <w:tcPr>
            <w:tcW w:w="1370" w:type="dxa"/>
          </w:tcPr>
          <w:p>
            <w:pPr>
              <w:pStyle w:val="TableParagraph"/>
              <w:spacing w:line="263" w:lineRule="exact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9.54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2545" w:type="dxa"/>
          </w:tcPr>
          <w:p>
            <w:pPr>
              <w:pStyle w:val="TableParagraph"/>
              <w:spacing w:line="274" w:lineRule="exact"/>
              <w:ind w:left="113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062" w:type="dxa"/>
          </w:tcPr>
          <w:p>
            <w:pPr>
              <w:pStyle w:val="TableParagraph"/>
              <w:spacing w:line="274" w:lineRule="exact"/>
              <w:ind w:left="105"/>
              <w:rPr>
                <w:sz w:val="27"/>
              </w:rPr>
            </w:pPr>
            <w:r>
              <w:rPr>
                <w:sz w:val="27"/>
              </w:rPr>
              <w:t>33.145</w:t>
            </w:r>
          </w:p>
        </w:tc>
        <w:tc>
          <w:tcPr>
            <w:tcW w:w="1290" w:type="dxa"/>
          </w:tcPr>
          <w:p>
            <w:pPr>
              <w:pStyle w:val="TableParagraph"/>
              <w:spacing w:line="274" w:lineRule="exact"/>
              <w:ind w:right="270"/>
              <w:jc w:val="right"/>
              <w:rPr>
                <w:sz w:val="27"/>
              </w:rPr>
            </w:pPr>
            <w:r>
              <w:rPr>
                <w:sz w:val="27"/>
              </w:rPr>
              <w:t>2.51</w:t>
            </w:r>
          </w:p>
        </w:tc>
        <w:tc>
          <w:tcPr>
            <w:tcW w:w="1370" w:type="dxa"/>
          </w:tcPr>
          <w:p>
            <w:pPr>
              <w:pStyle w:val="TableParagraph"/>
              <w:spacing w:line="274" w:lineRule="exact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4.84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545" w:type="dxa"/>
          </w:tcPr>
          <w:p>
            <w:pPr>
              <w:pStyle w:val="TableParagraph"/>
              <w:spacing w:line="275" w:lineRule="exact"/>
              <w:ind w:left="113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062" w:type="dxa"/>
          </w:tcPr>
          <w:p>
            <w:pPr>
              <w:pStyle w:val="TableParagraph"/>
              <w:spacing w:line="275" w:lineRule="exact"/>
              <w:ind w:left="105"/>
              <w:rPr>
                <w:sz w:val="27"/>
              </w:rPr>
            </w:pPr>
            <w:r>
              <w:rPr>
                <w:sz w:val="27"/>
              </w:rPr>
              <w:t>33.717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right="270"/>
              <w:jc w:val="right"/>
              <w:rPr>
                <w:sz w:val="27"/>
              </w:rPr>
            </w:pPr>
            <w:r>
              <w:rPr>
                <w:sz w:val="27"/>
              </w:rPr>
              <w:t>3.75</w:t>
            </w:r>
          </w:p>
        </w:tc>
        <w:tc>
          <w:tcPr>
            <w:tcW w:w="1370" w:type="dxa"/>
          </w:tcPr>
          <w:p>
            <w:pPr>
              <w:pStyle w:val="TableParagraph"/>
              <w:spacing w:line="275" w:lineRule="exact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7.04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25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3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sz w:val="27"/>
              </w:rPr>
            </w:pPr>
            <w:r>
              <w:rPr>
                <w:sz w:val="27"/>
              </w:rPr>
              <w:t>18.400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70"/>
              <w:jc w:val="right"/>
              <w:rPr>
                <w:sz w:val="27"/>
              </w:rPr>
            </w:pPr>
            <w:r>
              <w:rPr>
                <w:sz w:val="27"/>
              </w:rPr>
              <w:t>2.38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4.74</w:t>
            </w:r>
          </w:p>
        </w:tc>
        <w:tc>
          <w:tcPr>
            <w:tcW w:w="28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28" w:lineRule="auto" w:before="0"/>
        <w:ind w:left="1180" w:right="6256" w:firstLine="0"/>
        <w:jc w:val="left"/>
        <w:rPr>
          <w:sz w:val="16"/>
        </w:rPr>
      </w:pPr>
      <w:r>
        <w:rPr/>
        <w:pict>
          <v:group style="position:absolute;margin-left:91.125pt;margin-top:36.217857pt;width:418.2pt;height:216.75pt;mso-position-horizontal-relative:page;mso-position-vertical-relative:paragraph;z-index:15767552" coordorigin="1823,724" coordsize="8364,4335">
            <v:shape style="position:absolute;left:2985;top:1463;width:6761;height:2736" coordorigin="2986,1463" coordsize="6761,2736" path="m3758,2877l2986,2877,2986,4199,3758,4199,3758,2877xm4956,2754l4183,2754,4183,4199,4956,4199,4956,2754xm6154,1509l5381,1509,5381,4199,6154,4199,6154,1509xm7351,1509l6578,1509,6578,4199,7351,4199,7351,1509xm8549,1463l7776,1463,7776,4199,8549,4199,8549,1463xm9746,2706l8974,2706,8974,4199,9746,4199,9746,2706xe" filled="true" fillcolor="#4f81bc" stroked="false">
              <v:path arrowok="t"/>
              <v:fill type="solid"/>
            </v:shape>
            <v:shape style="position:absolute;left:2774;top:954;width:7186;height:3245" coordorigin="2774,954" coordsize="7186,3245" path="m2774,4199l2774,954m2774,4199l9960,4199e" filled="false" stroked="true" strokeweight=".72pt" strokecolor="#858585">
              <v:path arrowok="t"/>
              <v:stroke dashstyle="solid"/>
            </v:shape>
            <v:rect style="position:absolute;left:1830;top:731;width:8349;height:4320" filled="false" stroked="true" strokeweight=".75pt" strokecolor="#858585">
              <v:stroke dashstyle="solid"/>
            </v:rect>
            <v:shape style="position:absolute;left:2384;top:862;width:223;height:3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6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before="16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71;top:4335;width:102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</w:r>
                  </w:p>
                </w:txbxContent>
              </v:textbox>
              <w10:wrap type="none"/>
            </v:shape>
            <v:shape style="position:absolute;left:4298;top:4335;width:56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Hop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546;top:4335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020;top:4335;width:1241;height:4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7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706;top:4335;width:2072;height:161" type="#_x0000_t202" filled="false" stroked="false">
              <v:textbox inset="0,0,0,0">
                <w:txbxContent>
                  <w:p>
                    <w:pPr>
                      <w:tabs>
                        <w:tab w:pos="1257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67.896843pt;width:12pt;height:122.45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Calcium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1180"/>
        <w:jc w:val="both"/>
      </w:pPr>
      <w:r>
        <w:rPr/>
        <w:t>Fig.</w:t>
      </w:r>
      <w:r>
        <w:rPr>
          <w:spacing w:val="-3"/>
        </w:rPr>
        <w:t> </w:t>
      </w:r>
      <w:r>
        <w:rPr/>
        <w:t>4.12:</w:t>
      </w:r>
      <w:r>
        <w:rPr>
          <w:spacing w:val="-3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calcium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samples.</w:t>
      </w:r>
    </w:p>
    <w:p>
      <w:pPr>
        <w:spacing w:after="0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3"/>
        <w:jc w:val="both"/>
      </w:pPr>
      <w:r>
        <w:rPr/>
        <w:t>Calcium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brewing</w:t>
      </w:r>
      <w:r>
        <w:rPr>
          <w:spacing w:val="67"/>
        </w:rPr>
        <w:t> </w:t>
      </w:r>
      <w:r>
        <w:rPr/>
        <w:t>process.</w:t>
      </w:r>
      <w:r>
        <w:rPr>
          <w:spacing w:val="1"/>
        </w:rPr>
        <w:t> </w:t>
      </w:r>
      <w:r>
        <w:rPr/>
        <w:t>Calcium reacts with phosphates forming precipitates leading to the release of</w:t>
      </w:r>
      <w:r>
        <w:rPr>
          <w:spacing w:val="1"/>
        </w:rPr>
        <w:t> </w:t>
      </w:r>
      <w:r>
        <w:rPr/>
        <w:t>hydrogen ions and in turn lowering of the pH of the mash. This lowering of the</w:t>
      </w:r>
      <w:r>
        <w:rPr>
          <w:spacing w:val="1"/>
        </w:rPr>
        <w:t> </w:t>
      </w:r>
      <w:r>
        <w:rPr/>
        <w:t>pH is critical because it provides an environment for alpha-amylase, beta amylase</w:t>
      </w:r>
      <w:r>
        <w:rPr>
          <w:spacing w:val="-65"/>
        </w:rPr>
        <w:t> </w:t>
      </w:r>
      <w:r>
        <w:rPr/>
        <w:t>and proteolytic</w:t>
      </w:r>
      <w:r>
        <w:rPr>
          <w:spacing w:val="-1"/>
        </w:rPr>
        <w:t> </w:t>
      </w:r>
      <w:r>
        <w:rPr/>
        <w:t>enzymes</w:t>
      </w:r>
      <w:r>
        <w:rPr>
          <w:spacing w:val="-1"/>
        </w:rPr>
        <w:t> </w:t>
      </w:r>
      <w:r>
        <w:rPr/>
        <w:t>(Bamforth,</w:t>
      </w:r>
      <w:r>
        <w:rPr>
          <w:spacing w:val="-4"/>
        </w:rPr>
        <w:t> </w:t>
      </w:r>
      <w:r>
        <w:rPr/>
        <w:t>2006).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035" w:val="left" w:leader="none"/>
        </w:tabs>
        <w:spacing w:line="240" w:lineRule="auto" w:before="0" w:after="0"/>
        <w:ind w:left="2034" w:right="0" w:hanging="855"/>
        <w:jc w:val="both"/>
      </w:pPr>
      <w:r>
        <w:rPr/>
        <w:t>Sodium (Na)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5"/>
        <w:jc w:val="both"/>
      </w:pPr>
      <w:r>
        <w:rPr/>
        <w:t>The concentration of sodium was virtually the same range for all the samples</w:t>
      </w:r>
      <w:r>
        <w:rPr>
          <w:spacing w:val="1"/>
        </w:rPr>
        <w:t> </w:t>
      </w:r>
      <w:r>
        <w:rPr/>
        <w:t>(Table 4.19) especially isomerized hop, </w:t>
      </w:r>
      <w:r>
        <w:rPr>
          <w:i/>
        </w:rPr>
        <w:t>G. latifolium, A. indica, V. amygdalina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G. kola </w:t>
      </w:r>
      <w:r>
        <w:rPr/>
        <w:t>as can be seen in Fig. 4.13. Sodium plays a major role in controlling</w:t>
      </w:r>
      <w:r>
        <w:rPr>
          <w:spacing w:val="1"/>
        </w:rPr>
        <w:t> </w:t>
      </w:r>
      <w:r>
        <w:rPr/>
        <w:t>blood</w:t>
      </w:r>
      <w:r>
        <w:rPr>
          <w:spacing w:val="-2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blood</w:t>
      </w:r>
      <w:r>
        <w:rPr>
          <w:spacing w:val="-3"/>
        </w:rPr>
        <w:t> </w:t>
      </w:r>
      <w:r>
        <w:rPr/>
        <w:t>volume,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proper</w:t>
      </w:r>
      <w:r>
        <w:rPr>
          <w:spacing w:val="-5"/>
        </w:rPr>
        <w:t> </w:t>
      </w:r>
      <w:r>
        <w:rPr/>
        <w:t>functioning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muscles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nerves.</w:t>
      </w:r>
    </w:p>
    <w:p>
      <w:pPr>
        <w:pStyle w:val="BodyText"/>
        <w:spacing w:before="11"/>
        <w:rPr>
          <w:sz w:val="26"/>
        </w:rPr>
      </w:pPr>
    </w:p>
    <w:p>
      <w:pPr>
        <w:pStyle w:val="Heading3"/>
        <w:tabs>
          <w:tab w:pos="4250" w:val="left" w:leader="none"/>
        </w:tabs>
        <w:spacing w:line="630" w:lineRule="atLeast"/>
        <w:ind w:right="3771"/>
      </w:pPr>
      <w:r>
        <w:rPr/>
        <w:pict>
          <v:shape style="position:absolute;margin-left:84.624001pt;margin-top:46.940811pt;width:453.25pt;height:.5pt;mso-position-horizontal-relative:page;mso-position-vertical-relative:paragraph;z-index:-20738048" coordorigin="1692,939" coordsize="9065,10" path="m4232,939l1692,939,1692,948,4232,948,4232,939xm7965,939l7955,939,4242,939,4232,939,4232,948,4242,948,7955,948,7965,948,7965,939xm10757,939l7965,939,7965,948,10757,948,10757,939xe" filled="true" fillcolor="#000000" stroked="false">
            <v:path arrowok="t"/>
            <v:fill type="solid"/>
            <w10:wrap type="none"/>
          </v:shape>
        </w:pict>
      </w:r>
      <w:r>
        <w:rPr/>
        <w:t>Table 4.19: Concentration of Sodium in the samples</w:t>
      </w:r>
      <w:r>
        <w:rPr>
          <w:spacing w:val="-65"/>
        </w:rPr>
        <w:t> </w:t>
      </w:r>
      <w:r>
        <w:rPr/>
        <w:t>Sample</w:t>
        <w:tab/>
        <w:t>Concentration</w:t>
      </w:r>
      <w:r>
        <w:rPr>
          <w:spacing w:val="-4"/>
        </w:rPr>
        <w:t> </w:t>
      </w:r>
      <w:r>
        <w:rPr/>
        <w:t>(ppm)</w:t>
      </w:r>
    </w:p>
    <w:p>
      <w:pPr>
        <w:pStyle w:val="BodyText"/>
        <w:spacing w:before="9"/>
        <w:rPr>
          <w:b/>
          <w:sz w:val="13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131"/>
        <w:gridCol w:w="1256"/>
        <w:gridCol w:w="1337"/>
        <w:gridCol w:w="2802"/>
      </w:tblGrid>
      <w:tr>
        <w:trPr>
          <w:trHeight w:val="482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45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38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73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8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5"/>
              <w:rPr>
                <w:sz w:val="27"/>
              </w:rPr>
            </w:pPr>
            <w:r>
              <w:rPr>
                <w:sz w:val="27"/>
              </w:rPr>
              <w:t>98.245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474"/>
              <w:rPr>
                <w:sz w:val="27"/>
              </w:rPr>
            </w:pPr>
            <w:r>
              <w:rPr>
                <w:sz w:val="27"/>
              </w:rPr>
              <w:t>3.75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495"/>
              <w:rPr>
                <w:sz w:val="27"/>
              </w:rPr>
            </w:pPr>
            <w:r>
              <w:rPr>
                <w:sz w:val="27"/>
              </w:rPr>
              <w:t>7.21</w:t>
            </w:r>
          </w:p>
        </w:tc>
        <w:tc>
          <w:tcPr>
            <w:tcW w:w="2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499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=0.935&gt;0.05</w:t>
            </w: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38"/>
              <w:ind w:left="108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131" w:type="dxa"/>
          </w:tcPr>
          <w:p>
            <w:pPr>
              <w:pStyle w:val="TableParagraph"/>
              <w:spacing w:before="138"/>
              <w:ind w:left="105"/>
              <w:rPr>
                <w:sz w:val="27"/>
              </w:rPr>
            </w:pPr>
            <w:r>
              <w:rPr>
                <w:sz w:val="27"/>
              </w:rPr>
              <w:t>92.019</w:t>
            </w:r>
          </w:p>
        </w:tc>
        <w:tc>
          <w:tcPr>
            <w:tcW w:w="1256" w:type="dxa"/>
          </w:tcPr>
          <w:p>
            <w:pPr>
              <w:pStyle w:val="TableParagraph"/>
              <w:spacing w:before="138"/>
              <w:ind w:left="474"/>
              <w:rPr>
                <w:sz w:val="27"/>
              </w:rPr>
            </w:pPr>
            <w:r>
              <w:rPr>
                <w:sz w:val="27"/>
              </w:rPr>
              <w:t>7.04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8"/>
              <w:ind w:right="298"/>
              <w:jc w:val="right"/>
              <w:rPr>
                <w:sz w:val="27"/>
              </w:rPr>
            </w:pPr>
            <w:r>
              <w:rPr>
                <w:sz w:val="27"/>
              </w:rPr>
              <w:t>12.24</w:t>
            </w:r>
          </w:p>
        </w:tc>
        <w:tc>
          <w:tcPr>
            <w:tcW w:w="2802" w:type="dxa"/>
          </w:tcPr>
          <w:p>
            <w:pPr>
              <w:pStyle w:val="TableParagraph"/>
              <w:spacing w:before="138"/>
              <w:ind w:right="499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=0.746&gt;0.05</w:t>
            </w:r>
          </w:p>
        </w:tc>
      </w:tr>
      <w:tr>
        <w:trPr>
          <w:trHeight w:val="611" w:hRule="atLeast"/>
        </w:trPr>
        <w:tc>
          <w:tcPr>
            <w:tcW w:w="2540" w:type="dxa"/>
          </w:tcPr>
          <w:p>
            <w:pPr>
              <w:pStyle w:val="TableParagraph"/>
              <w:spacing w:before="14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131" w:type="dxa"/>
          </w:tcPr>
          <w:p>
            <w:pPr>
              <w:pStyle w:val="TableParagraph"/>
              <w:spacing w:before="140"/>
              <w:ind w:left="105"/>
              <w:rPr>
                <w:sz w:val="27"/>
              </w:rPr>
            </w:pPr>
            <w:r>
              <w:rPr>
                <w:sz w:val="27"/>
              </w:rPr>
              <w:t>100.151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0"/>
              <w:ind w:left="474"/>
              <w:rPr>
                <w:sz w:val="27"/>
              </w:rPr>
            </w:pPr>
            <w:r>
              <w:rPr>
                <w:sz w:val="27"/>
              </w:rPr>
              <w:t>3.88</w:t>
            </w:r>
          </w:p>
        </w:tc>
        <w:tc>
          <w:tcPr>
            <w:tcW w:w="1337" w:type="dxa"/>
          </w:tcPr>
          <w:p>
            <w:pPr>
              <w:pStyle w:val="TableParagraph"/>
              <w:spacing w:before="140"/>
              <w:ind w:right="298"/>
              <w:jc w:val="right"/>
              <w:rPr>
                <w:sz w:val="27"/>
              </w:rPr>
            </w:pPr>
            <w:r>
              <w:rPr>
                <w:sz w:val="27"/>
              </w:rPr>
              <w:t>6.920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95.122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0"/>
              <w:ind w:right="239"/>
              <w:jc w:val="right"/>
              <w:rPr>
                <w:sz w:val="27"/>
              </w:rPr>
            </w:pPr>
            <w:r>
              <w:rPr>
                <w:sz w:val="27"/>
              </w:rPr>
              <w:t>10.64</w:t>
            </w:r>
          </w:p>
        </w:tc>
        <w:tc>
          <w:tcPr>
            <w:tcW w:w="1337" w:type="dxa"/>
          </w:tcPr>
          <w:p>
            <w:pPr>
              <w:pStyle w:val="TableParagraph"/>
              <w:spacing w:before="150"/>
              <w:ind w:right="298"/>
              <w:jc w:val="right"/>
              <w:rPr>
                <w:sz w:val="27"/>
              </w:rPr>
            </w:pPr>
            <w:r>
              <w:rPr>
                <w:sz w:val="27"/>
              </w:rPr>
              <w:t>19.63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101.263</w:t>
            </w:r>
          </w:p>
        </w:tc>
        <w:tc>
          <w:tcPr>
            <w:tcW w:w="1256" w:type="dxa"/>
          </w:tcPr>
          <w:p>
            <w:pPr>
              <w:pStyle w:val="TableParagraph"/>
              <w:spacing w:before="150"/>
              <w:ind w:right="239"/>
              <w:jc w:val="right"/>
              <w:rPr>
                <w:sz w:val="27"/>
              </w:rPr>
            </w:pPr>
            <w:r>
              <w:rPr>
                <w:sz w:val="27"/>
              </w:rPr>
              <w:t>18.20</w:t>
            </w:r>
          </w:p>
        </w:tc>
        <w:tc>
          <w:tcPr>
            <w:tcW w:w="1337" w:type="dxa"/>
          </w:tcPr>
          <w:p>
            <w:pPr>
              <w:pStyle w:val="TableParagraph"/>
              <w:spacing w:before="150"/>
              <w:ind w:right="298"/>
              <w:jc w:val="right"/>
              <w:rPr>
                <w:sz w:val="27"/>
              </w:rPr>
            </w:pPr>
            <w:r>
              <w:rPr>
                <w:sz w:val="27"/>
              </w:rPr>
              <w:t>36.40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59" w:hRule="atLeast"/>
        </w:trPr>
        <w:tc>
          <w:tcPr>
            <w:tcW w:w="2540" w:type="dxa"/>
          </w:tcPr>
          <w:p>
            <w:pPr>
              <w:pStyle w:val="TableParagraph"/>
              <w:spacing w:line="291" w:lineRule="exact" w:before="149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131" w:type="dxa"/>
          </w:tcPr>
          <w:p>
            <w:pPr>
              <w:pStyle w:val="TableParagraph"/>
              <w:spacing w:line="291" w:lineRule="exact" w:before="149"/>
              <w:ind w:left="105"/>
              <w:rPr>
                <w:sz w:val="27"/>
              </w:rPr>
            </w:pPr>
            <w:r>
              <w:rPr>
                <w:sz w:val="27"/>
              </w:rPr>
              <w:t>95.882</w:t>
            </w:r>
          </w:p>
        </w:tc>
        <w:tc>
          <w:tcPr>
            <w:tcW w:w="1256" w:type="dxa"/>
          </w:tcPr>
          <w:p>
            <w:pPr>
              <w:pStyle w:val="TableParagraph"/>
              <w:spacing w:line="291" w:lineRule="exact" w:before="149"/>
              <w:ind w:right="238"/>
              <w:jc w:val="right"/>
              <w:rPr>
                <w:sz w:val="27"/>
              </w:rPr>
            </w:pPr>
            <w:r>
              <w:rPr>
                <w:sz w:val="27"/>
              </w:rPr>
              <w:t>3.360</w:t>
            </w:r>
          </w:p>
        </w:tc>
        <w:tc>
          <w:tcPr>
            <w:tcW w:w="1337" w:type="dxa"/>
          </w:tcPr>
          <w:p>
            <w:pPr>
              <w:pStyle w:val="TableParagraph"/>
              <w:spacing w:line="291" w:lineRule="exact" w:before="149"/>
              <w:ind w:left="495"/>
              <w:rPr>
                <w:sz w:val="27"/>
              </w:rPr>
            </w:pPr>
            <w:r>
              <w:rPr>
                <w:sz w:val="27"/>
              </w:rPr>
              <w:t>6.58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3"/>
        <w:rPr>
          <w:b/>
          <w:sz w:val="24"/>
        </w:rPr>
      </w:pPr>
      <w:r>
        <w:rPr/>
        <w:pict>
          <v:rect style="position:absolute;margin-left:83.904007pt;margin-top:15.907849pt;width:453.936022pt;height:.48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2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pict>
          <v:group style="position:absolute;margin-left:91.125pt;margin-top:221.748489pt;width:433.15pt;height:216.75pt;mso-position-horizontal-relative:page;mso-position-vertical-relative:paragraph;z-index:15769600" coordorigin="1823,4435" coordsize="8663,4335">
            <v:shape style="position:absolute;left:3093;top:4814;width:6946;height:3096" coordorigin="3094,4814" coordsize="6946,3096" path="m3888,5426l3094,5426,3094,7910,3888,7910,3888,5426xm5117,6689l4325,6689,4325,7910,5117,7910,5117,6689xm6348,5040l5554,5040,5554,7910,6348,7910,6348,5040xm7579,6060l6785,6060,6785,7910,7579,7910,7579,6060xm8810,4814l8016,4814,8016,7910,8810,7910,8810,4814xm10039,5906l9247,5906,9247,7910,10039,7910,10039,5906xe" filled="true" fillcolor="#4f81bc" stroked="false">
              <v:path arrowok="t"/>
              <v:fill type="solid"/>
            </v:shape>
            <v:shape style="position:absolute;left:2875;top:4665;width:7383;height:3245" coordorigin="2875,4665" coordsize="7383,3245" path="m2875,7910l2875,4665m2875,7910l10258,7910e" filled="false" stroked="true" strokeweight=".72pt" strokecolor="#858585">
              <v:path arrowok="t"/>
              <v:stroke dashstyle="solid"/>
            </v:shape>
            <v:rect style="position:absolute;left:1830;top:4442;width:8648;height:4320" filled="false" stroked="true" strokeweight=".75pt" strokecolor="#858585">
              <v:stroke dashstyle="solid"/>
            </v:rect>
            <v:shape style="position:absolute;left:2384;top:4572;width:323;height:3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102</w:t>
                    </w:r>
                  </w:p>
                  <w:p>
                    <w:pPr>
                      <w:spacing w:before="16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98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96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94</w:t>
                    </w:r>
                  </w:p>
                  <w:p>
                    <w:pPr>
                      <w:spacing w:before="16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92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88</w:t>
                    </w:r>
                  </w:p>
                  <w:p>
                    <w:pPr>
                      <w:spacing w:line="240" w:lineRule="exact"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86</w:t>
                    </w:r>
                  </w:p>
                </w:txbxContent>
              </v:textbox>
              <w10:wrap type="none"/>
            </v:shape>
            <v:shape style="position:absolute;left:2990;top:8045;width:102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</w:r>
                  </w:p>
                </w:txbxContent>
              </v:textbox>
              <w10:wrap type="none"/>
            </v:shape>
            <v:shape style="position:absolute;left:4448;top:8045;width:56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Hop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730;top:8045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221;top:8045;width:1257;height:4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87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956;top:8045;width:2105;height:161" type="#_x0000_t202" filled="false" stroked="false">
              <v:textbox inset="0,0,0,0">
                <w:txbxContent>
                  <w:p>
                    <w:pPr>
                      <w:tabs>
                        <w:tab w:pos="1290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254.108322pt;width:12pt;height:121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Sodium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contributes to the perceived flavour of beer by enhancing its sweetness levels</w:t>
      </w:r>
      <w:r>
        <w:rPr>
          <w:spacing w:val="1"/>
        </w:rPr>
        <w:t> </w:t>
      </w:r>
      <w:r>
        <w:rPr/>
        <w:t>from 75ppm to 150ppm, gives round smoothness and accentuates sweetness,</w:t>
      </w:r>
      <w:r>
        <w:rPr>
          <w:spacing w:val="1"/>
        </w:rPr>
        <w:t> </w:t>
      </w:r>
      <w:r>
        <w:rPr/>
        <w:t>which is most important when paired with chloride than when associated with</w:t>
      </w:r>
      <w:r>
        <w:rPr>
          <w:spacing w:val="1"/>
        </w:rPr>
        <w:t> </w:t>
      </w:r>
      <w:r>
        <w:rPr/>
        <w:t>sulphate ions (Goldamer, 2008). In the presence of sulphate, sodium creates an</w:t>
      </w:r>
      <w:r>
        <w:rPr>
          <w:spacing w:val="1"/>
        </w:rPr>
        <w:t> </w:t>
      </w:r>
      <w:r>
        <w:rPr/>
        <w:t>unpleasant</w:t>
      </w:r>
      <w:r>
        <w:rPr>
          <w:spacing w:val="-2"/>
        </w:rPr>
        <w:t> </w:t>
      </w:r>
      <w:r>
        <w:rPr/>
        <w:t>harshness.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1180"/>
        <w:jc w:val="both"/>
      </w:pPr>
      <w:r>
        <w:rPr/>
        <w:t>Fig.</w:t>
      </w:r>
      <w:r>
        <w:rPr>
          <w:spacing w:val="-3"/>
        </w:rPr>
        <w:t> </w:t>
      </w:r>
      <w:r>
        <w:rPr/>
        <w:t>4.13:</w:t>
      </w:r>
      <w:r>
        <w:rPr>
          <w:spacing w:val="-3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Sodium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1790" w:val="left" w:leader="none"/>
        </w:tabs>
        <w:spacing w:line="240" w:lineRule="auto" w:before="0" w:after="0"/>
        <w:ind w:left="1790" w:right="0" w:hanging="610"/>
        <w:jc w:val="both"/>
      </w:pPr>
      <w:r>
        <w:rPr/>
        <w:t>Potassium</w:t>
      </w:r>
      <w:r>
        <w:rPr>
          <w:spacing w:val="-2"/>
        </w:rPr>
        <w:t> </w:t>
      </w:r>
      <w:r>
        <w:rPr/>
        <w:t>(K)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480" w:lineRule="auto" w:before="1"/>
        <w:ind w:left="1180" w:right="892"/>
        <w:jc w:val="both"/>
      </w:pPr>
      <w:r>
        <w:rPr/>
        <w:t>The concentration of potassium in isomerized hop, </w:t>
      </w:r>
      <w:r>
        <w:rPr>
          <w:i/>
        </w:rPr>
        <w:t>A. indica </w:t>
      </w:r>
      <w:r>
        <w:rPr/>
        <w:t>and </w:t>
      </w:r>
      <w:r>
        <w:rPr>
          <w:i/>
        </w:rPr>
        <w:t>G. latifolium</w:t>
      </w:r>
      <w:r>
        <w:rPr>
          <w:i/>
          <w:spacing w:val="1"/>
        </w:rPr>
        <w:t> </w:t>
      </w:r>
      <w:r>
        <w:rPr/>
        <w:t>were comparatively close. The concentrations of potassium in </w:t>
      </w:r>
      <w:r>
        <w:rPr>
          <w:i/>
        </w:rPr>
        <w:t>G. kola </w:t>
      </w:r>
      <w:r>
        <w:rPr/>
        <w:t>and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amygdalina </w:t>
      </w:r>
      <w:r>
        <w:rPr/>
        <w:t>did not differ much while Hop leaf had the least concentration of</w:t>
      </w:r>
      <w:r>
        <w:rPr>
          <w:spacing w:val="1"/>
        </w:rPr>
        <w:t> </w:t>
      </w:r>
      <w:r>
        <w:rPr/>
        <w:t>potassium as shown in Table 4.20. Potassium is one of the important minerals the</w:t>
      </w:r>
      <w:r>
        <w:rPr>
          <w:spacing w:val="-65"/>
        </w:rPr>
        <w:t> </w:t>
      </w:r>
      <w:r>
        <w:rPr/>
        <w:t>body</w:t>
      </w:r>
      <w:r>
        <w:rPr>
          <w:spacing w:val="21"/>
        </w:rPr>
        <w:t> </w:t>
      </w:r>
      <w:r>
        <w:rPr/>
        <w:t>needs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form</w:t>
      </w:r>
      <w:r>
        <w:rPr>
          <w:spacing w:val="21"/>
        </w:rPr>
        <w:t> </w:t>
      </w:r>
      <w:r>
        <w:rPr/>
        <w:t>proteins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muscles,</w:t>
      </w:r>
      <w:r>
        <w:rPr>
          <w:spacing w:val="20"/>
        </w:rPr>
        <w:t> </w:t>
      </w:r>
      <w:r>
        <w:rPr/>
        <w:t>maintain</w:t>
      </w:r>
      <w:r>
        <w:rPr>
          <w:spacing w:val="24"/>
        </w:rPr>
        <w:t> </w:t>
      </w:r>
      <w:r>
        <w:rPr/>
        <w:t>normal</w:t>
      </w:r>
      <w:r>
        <w:rPr>
          <w:spacing w:val="22"/>
        </w:rPr>
        <w:t> </w:t>
      </w:r>
      <w:r>
        <w:rPr/>
        <w:t>growth</w:t>
      </w:r>
      <w:r>
        <w:rPr>
          <w:spacing w:val="23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21"/>
        </w:rPr>
        <w:t> </w:t>
      </w:r>
      <w:r>
        <w:rPr/>
        <w:t>body,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0"/>
      </w:pPr>
      <w:r>
        <w:rPr/>
        <w:t>control</w:t>
      </w:r>
      <w:r>
        <w:rPr>
          <w:spacing w:val="40"/>
        </w:rPr>
        <w:t> </w:t>
      </w:r>
      <w:r>
        <w:rPr/>
        <w:t>electrical</w:t>
      </w:r>
      <w:r>
        <w:rPr>
          <w:spacing w:val="40"/>
        </w:rPr>
        <w:t> </w:t>
      </w:r>
      <w:r>
        <w:rPr/>
        <w:t>activity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heart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help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various</w:t>
      </w:r>
      <w:r>
        <w:rPr>
          <w:spacing w:val="42"/>
        </w:rPr>
        <w:t> </w:t>
      </w:r>
      <w:r>
        <w:rPr/>
        <w:t>metabolic</w:t>
      </w:r>
      <w:r>
        <w:rPr>
          <w:spacing w:val="40"/>
        </w:rPr>
        <w:t> </w:t>
      </w:r>
      <w:r>
        <w:rPr/>
        <w:t>processes</w:t>
      </w:r>
      <w:r>
        <w:rPr>
          <w:spacing w:val="-64"/>
        </w:rPr>
        <w:t> </w:t>
      </w:r>
      <w:r>
        <w:rPr/>
        <w:t>(Drake,</w:t>
      </w:r>
      <w:r>
        <w:rPr>
          <w:spacing w:val="-2"/>
        </w:rPr>
        <w:t> </w:t>
      </w:r>
      <w:r>
        <w:rPr/>
        <w:t>2010).</w:t>
      </w:r>
    </w:p>
    <w:p>
      <w:pPr>
        <w:pStyle w:val="Heading3"/>
        <w:tabs>
          <w:tab w:pos="4216" w:val="left" w:leader="none"/>
        </w:tabs>
        <w:spacing w:line="630" w:lineRule="atLeast" w:before="246"/>
        <w:ind w:right="3469"/>
        <w:jc w:val="left"/>
      </w:pPr>
      <w:r>
        <w:rPr/>
        <w:pict>
          <v:shape style="position:absolute;margin-left:84.624001pt;margin-top:59.239792pt;width:453.25pt;height:.5pt;mso-position-horizontal-relative:page;mso-position-vertical-relative:paragraph;z-index:-20736000" coordorigin="1692,1185" coordsize="9065,10" path="m4153,1185l1692,1185,1692,1194,4153,1194,4153,1185xm10757,1185l7969,1185,7960,1185,4163,1185,4153,1185,4153,1194,4163,1194,7960,1194,7969,1194,10757,1194,10757,1185xe" filled="true" fillcolor="#000000" stroked="false">
            <v:path arrowok="t"/>
            <v:fill type="solid"/>
            <w10:wrap type="none"/>
          </v:shape>
        </w:pict>
      </w:r>
      <w:r>
        <w:rPr/>
        <w:t>Table 4.20: Concentration of Potassium in the samples</w:t>
      </w:r>
      <w:r>
        <w:rPr>
          <w:spacing w:val="-65"/>
        </w:rPr>
        <w:t> </w:t>
      </w:r>
      <w:r>
        <w:rPr/>
        <w:t>Sample</w:t>
        <w:tab/>
        <w:t>Concentration</w:t>
      </w:r>
      <w:r>
        <w:rPr>
          <w:spacing w:val="-4"/>
        </w:rPr>
        <w:t> </w:t>
      </w:r>
      <w:r>
        <w:rPr/>
        <w:t>(ppm)</w:t>
      </w:r>
    </w:p>
    <w:p>
      <w:pPr>
        <w:pStyle w:val="BodyText"/>
        <w:spacing w:before="9"/>
        <w:rPr>
          <w:b/>
          <w:sz w:val="13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1201"/>
        <w:gridCol w:w="1328"/>
        <w:gridCol w:w="1279"/>
        <w:gridCol w:w="2797"/>
      </w:tblGrid>
      <w:tr>
        <w:trPr>
          <w:trHeight w:val="479" w:hRule="atLeast"/>
        </w:trPr>
        <w:tc>
          <w:tcPr>
            <w:tcW w:w="24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07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212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94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7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24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6" w:lineRule="exact"/>
              <w:ind w:left="108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6" w:lineRule="exact"/>
              <w:ind w:left="107"/>
              <w:rPr>
                <w:sz w:val="27"/>
              </w:rPr>
            </w:pPr>
            <w:r>
              <w:rPr>
                <w:sz w:val="27"/>
              </w:rPr>
              <w:t>206.838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6" w:lineRule="exact"/>
              <w:ind w:left="387"/>
              <w:rPr>
                <w:sz w:val="27"/>
              </w:rPr>
            </w:pPr>
            <w:r>
              <w:rPr>
                <w:sz w:val="27"/>
              </w:rPr>
              <w:t>12.050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6" w:lineRule="exact"/>
              <w:ind w:right="224"/>
              <w:jc w:val="right"/>
              <w:rPr>
                <w:sz w:val="27"/>
              </w:rPr>
            </w:pPr>
            <w:r>
              <w:rPr>
                <w:sz w:val="27"/>
              </w:rPr>
              <w:t>21.650</w:t>
            </w:r>
          </w:p>
        </w:tc>
        <w:tc>
          <w:tcPr>
            <w:tcW w:w="2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6" w:lineRule="exact"/>
              <w:ind w:right="494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=0.935&gt;0.05</w:t>
            </w:r>
          </w:p>
        </w:tc>
      </w:tr>
      <w:tr>
        <w:trPr>
          <w:trHeight w:val="620" w:hRule="atLeast"/>
        </w:trPr>
        <w:tc>
          <w:tcPr>
            <w:tcW w:w="2461" w:type="dxa"/>
          </w:tcPr>
          <w:p>
            <w:pPr>
              <w:pStyle w:val="TableParagraph"/>
              <w:spacing w:before="138"/>
              <w:ind w:left="108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201" w:type="dxa"/>
          </w:tcPr>
          <w:p>
            <w:pPr>
              <w:pStyle w:val="TableParagraph"/>
              <w:spacing w:before="138"/>
              <w:ind w:left="107"/>
              <w:rPr>
                <w:sz w:val="27"/>
              </w:rPr>
            </w:pPr>
            <w:r>
              <w:rPr>
                <w:sz w:val="27"/>
              </w:rPr>
              <w:t>8.297</w:t>
            </w:r>
          </w:p>
        </w:tc>
        <w:tc>
          <w:tcPr>
            <w:tcW w:w="1328" w:type="dxa"/>
          </w:tcPr>
          <w:p>
            <w:pPr>
              <w:pStyle w:val="TableParagraph"/>
              <w:spacing w:before="138"/>
              <w:ind w:left="454"/>
              <w:rPr>
                <w:sz w:val="27"/>
              </w:rPr>
            </w:pPr>
            <w:r>
              <w:rPr>
                <w:sz w:val="27"/>
              </w:rPr>
              <w:t>1.276</w:t>
            </w:r>
          </w:p>
        </w:tc>
        <w:tc>
          <w:tcPr>
            <w:tcW w:w="1279" w:type="dxa"/>
          </w:tcPr>
          <w:p>
            <w:pPr>
              <w:pStyle w:val="TableParagraph"/>
              <w:spacing w:before="138"/>
              <w:ind w:left="377"/>
              <w:rPr>
                <w:sz w:val="27"/>
              </w:rPr>
            </w:pPr>
            <w:r>
              <w:rPr>
                <w:sz w:val="27"/>
              </w:rPr>
              <w:t>2.551</w:t>
            </w:r>
          </w:p>
        </w:tc>
        <w:tc>
          <w:tcPr>
            <w:tcW w:w="2797" w:type="dxa"/>
          </w:tcPr>
          <w:p>
            <w:pPr>
              <w:pStyle w:val="TableParagraph"/>
              <w:spacing w:before="138"/>
              <w:ind w:right="494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=0.746&gt;0.05</w:t>
            </w:r>
          </w:p>
        </w:tc>
      </w:tr>
      <w:tr>
        <w:trPr>
          <w:trHeight w:val="611" w:hRule="atLeast"/>
        </w:trPr>
        <w:tc>
          <w:tcPr>
            <w:tcW w:w="2461" w:type="dxa"/>
          </w:tcPr>
          <w:p>
            <w:pPr>
              <w:pStyle w:val="TableParagraph"/>
              <w:spacing w:before="139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201" w:type="dxa"/>
          </w:tcPr>
          <w:p>
            <w:pPr>
              <w:pStyle w:val="TableParagraph"/>
              <w:spacing w:before="139"/>
              <w:ind w:left="107"/>
              <w:rPr>
                <w:sz w:val="27"/>
              </w:rPr>
            </w:pPr>
            <w:r>
              <w:rPr>
                <w:sz w:val="27"/>
              </w:rPr>
              <w:t>82.737</w:t>
            </w:r>
          </w:p>
        </w:tc>
        <w:tc>
          <w:tcPr>
            <w:tcW w:w="1328" w:type="dxa"/>
          </w:tcPr>
          <w:p>
            <w:pPr>
              <w:pStyle w:val="TableParagraph"/>
              <w:spacing w:before="139"/>
              <w:ind w:left="454"/>
              <w:rPr>
                <w:sz w:val="27"/>
              </w:rPr>
            </w:pPr>
            <w:r>
              <w:rPr>
                <w:sz w:val="27"/>
              </w:rPr>
              <w:t>7.140</w:t>
            </w:r>
          </w:p>
        </w:tc>
        <w:tc>
          <w:tcPr>
            <w:tcW w:w="1279" w:type="dxa"/>
          </w:tcPr>
          <w:p>
            <w:pPr>
              <w:pStyle w:val="TableParagraph"/>
              <w:spacing w:before="139"/>
              <w:ind w:right="224"/>
              <w:jc w:val="right"/>
              <w:rPr>
                <w:sz w:val="27"/>
              </w:rPr>
            </w:pPr>
            <w:r>
              <w:rPr>
                <w:sz w:val="27"/>
              </w:rPr>
              <w:t>14.150</w:t>
            </w:r>
          </w:p>
        </w:tc>
        <w:tc>
          <w:tcPr>
            <w:tcW w:w="27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0" w:hRule="atLeast"/>
        </w:trPr>
        <w:tc>
          <w:tcPr>
            <w:tcW w:w="2461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201" w:type="dxa"/>
          </w:tcPr>
          <w:p>
            <w:pPr>
              <w:pStyle w:val="TableParagraph"/>
              <w:spacing w:before="150"/>
              <w:ind w:left="107"/>
              <w:rPr>
                <w:sz w:val="27"/>
              </w:rPr>
            </w:pPr>
            <w:r>
              <w:rPr>
                <w:sz w:val="27"/>
              </w:rPr>
              <w:t>206.838</w:t>
            </w:r>
          </w:p>
        </w:tc>
        <w:tc>
          <w:tcPr>
            <w:tcW w:w="1328" w:type="dxa"/>
          </w:tcPr>
          <w:p>
            <w:pPr>
              <w:pStyle w:val="TableParagraph"/>
              <w:spacing w:before="150"/>
              <w:ind w:left="454"/>
              <w:rPr>
                <w:sz w:val="27"/>
              </w:rPr>
            </w:pPr>
            <w:r>
              <w:rPr>
                <w:sz w:val="27"/>
              </w:rPr>
              <w:t>5.200</w:t>
            </w:r>
          </w:p>
        </w:tc>
        <w:tc>
          <w:tcPr>
            <w:tcW w:w="1279" w:type="dxa"/>
          </w:tcPr>
          <w:p>
            <w:pPr>
              <w:pStyle w:val="TableParagraph"/>
              <w:spacing w:before="150"/>
              <w:ind w:left="377"/>
              <w:rPr>
                <w:sz w:val="27"/>
              </w:rPr>
            </w:pPr>
            <w:r>
              <w:rPr>
                <w:sz w:val="27"/>
              </w:rPr>
              <w:t>9.940</w:t>
            </w:r>
          </w:p>
        </w:tc>
        <w:tc>
          <w:tcPr>
            <w:tcW w:w="27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0" w:hRule="atLeast"/>
        </w:trPr>
        <w:tc>
          <w:tcPr>
            <w:tcW w:w="2461" w:type="dxa"/>
          </w:tcPr>
          <w:p>
            <w:pPr>
              <w:pStyle w:val="TableParagraph"/>
              <w:spacing w:before="149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201" w:type="dxa"/>
          </w:tcPr>
          <w:p>
            <w:pPr>
              <w:pStyle w:val="TableParagraph"/>
              <w:spacing w:before="149"/>
              <w:ind w:left="107"/>
              <w:rPr>
                <w:sz w:val="27"/>
              </w:rPr>
            </w:pPr>
            <w:r>
              <w:rPr>
                <w:sz w:val="27"/>
              </w:rPr>
              <w:t>60.240</w:t>
            </w:r>
          </w:p>
        </w:tc>
        <w:tc>
          <w:tcPr>
            <w:tcW w:w="1328" w:type="dxa"/>
          </w:tcPr>
          <w:p>
            <w:pPr>
              <w:pStyle w:val="TableParagraph"/>
              <w:spacing w:before="149"/>
              <w:ind w:left="454"/>
              <w:rPr>
                <w:sz w:val="27"/>
              </w:rPr>
            </w:pPr>
            <w:r>
              <w:rPr>
                <w:sz w:val="27"/>
              </w:rPr>
              <w:t>8.670</w:t>
            </w:r>
          </w:p>
        </w:tc>
        <w:tc>
          <w:tcPr>
            <w:tcW w:w="1279" w:type="dxa"/>
          </w:tcPr>
          <w:p>
            <w:pPr>
              <w:pStyle w:val="TableParagraph"/>
              <w:spacing w:before="149"/>
              <w:ind w:right="224"/>
              <w:jc w:val="right"/>
              <w:rPr>
                <w:sz w:val="27"/>
              </w:rPr>
            </w:pPr>
            <w:r>
              <w:rPr>
                <w:sz w:val="27"/>
              </w:rPr>
              <w:t>15.020</w:t>
            </w:r>
          </w:p>
        </w:tc>
        <w:tc>
          <w:tcPr>
            <w:tcW w:w="27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2461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201" w:type="dxa"/>
          </w:tcPr>
          <w:p>
            <w:pPr>
              <w:pStyle w:val="TableParagraph"/>
              <w:spacing w:before="150"/>
              <w:ind w:left="107"/>
              <w:rPr>
                <w:sz w:val="27"/>
              </w:rPr>
            </w:pPr>
            <w:r>
              <w:rPr>
                <w:sz w:val="27"/>
              </w:rPr>
              <w:t>206.838</w:t>
            </w:r>
          </w:p>
        </w:tc>
        <w:tc>
          <w:tcPr>
            <w:tcW w:w="1328" w:type="dxa"/>
          </w:tcPr>
          <w:p>
            <w:pPr>
              <w:pStyle w:val="TableParagraph"/>
              <w:spacing w:before="150"/>
              <w:ind w:left="454"/>
              <w:rPr>
                <w:sz w:val="27"/>
              </w:rPr>
            </w:pPr>
            <w:r>
              <w:rPr>
                <w:sz w:val="27"/>
              </w:rPr>
              <w:t>9.660</w:t>
            </w:r>
          </w:p>
        </w:tc>
        <w:tc>
          <w:tcPr>
            <w:tcW w:w="1279" w:type="dxa"/>
          </w:tcPr>
          <w:p>
            <w:pPr>
              <w:pStyle w:val="TableParagraph"/>
              <w:spacing w:before="150"/>
              <w:ind w:right="224"/>
              <w:jc w:val="right"/>
              <w:rPr>
                <w:sz w:val="27"/>
              </w:rPr>
            </w:pPr>
            <w:r>
              <w:rPr>
                <w:sz w:val="27"/>
              </w:rPr>
              <w:t>18.560</w:t>
            </w:r>
          </w:p>
        </w:tc>
        <w:tc>
          <w:tcPr>
            <w:tcW w:w="279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1"/>
        <w:rPr>
          <w:b/>
          <w:sz w:val="19"/>
        </w:rPr>
      </w:pPr>
      <w:r>
        <w:rPr/>
        <w:pict>
          <v:rect style="position:absolute;margin-left:83.904007pt;margin-top:13.426836pt;width:453.936022pt;height:.48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2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1180"/>
      </w:pPr>
      <w:r>
        <w:rPr/>
        <w:pict>
          <v:group style="position:absolute;margin-left:91.125pt;margin-top:-231.661484pt;width:432.2pt;height:216.75pt;mso-position-horizontal-relative:page;mso-position-vertical-relative:paragraph;z-index:15771648" coordorigin="1823,-4633" coordsize="8644,4335">
            <v:shape style="position:absolute;left:3242;top:-3845;width:6629;height:2686" coordorigin="3242,-3844" coordsize="6629,2686" path="m3734,-3844l3242,-3844,3242,-1159,3734,-1159,3734,-3844xm4961,-1264l4471,-1264,4471,-1159,4961,-1159,4961,-1264xm6190,-2232l5698,-2232,5698,-1159,6190,-1159,6190,-2232xm7416,-3844l6926,-3844,6926,-1159,7416,-1159,7416,-3844xm8645,-1941l8153,-1941,8153,-1159,8645,-1159,8645,-1941xm9871,-3844l9382,-3844,9382,-1159,9871,-1159,9871,-3844xe" filled="true" fillcolor="#4f81bc" stroked="false">
              <v:path arrowok="t"/>
              <v:fill type="solid"/>
            </v:shape>
            <v:shape style="position:absolute;left:2810;top:-4404;width:7431;height:3245" coordorigin="2810,-4404" coordsize="7431,3245" path="m2875,-1159l2875,-4404m2810,-1159l2875,-1159m2810,-1807l2875,-1807m2810,-2457l2875,-2457m2810,-3105l2875,-3105m2810,-3756l2875,-3756m2810,-4404l2875,-4404m2875,-1159l10241,-1159e" filled="false" stroked="true" strokeweight=".72pt" strokecolor="#858585">
              <v:path arrowok="t"/>
              <v:stroke dashstyle="solid"/>
            </v:shape>
            <v:rect style="position:absolute;left:1830;top:-4626;width:8629;height:4320" filled="false" stroked="true" strokeweight=".75pt" strokecolor="#858585">
              <v:stroke dashstyle="solid"/>
            </v:rect>
            <v:shape style="position:absolute;left:2383;top:-449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2383;top:-384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2383;top:-319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2383;top:-254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485;top:-189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586;top:-12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87;top:-1023;width:102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</w:r>
                  </w:p>
                </w:txbxContent>
              </v:textbox>
              <w10:wrap type="none"/>
            </v:shape>
            <v:shape style="position:absolute;left:4443;top:-1023;width:56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Hop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721;top:-1023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212;top:-1023;width:1254;height:4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8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941;top:-1023;width:2102;height:161" type="#_x0000_t202" filled="false" stroked="false">
              <v:textbox inset="0,0,0,0">
                <w:txbxContent>
                  <w:p>
                    <w:pPr>
                      <w:tabs>
                        <w:tab w:pos="1287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-205.63678pt;width:12pt;height:133.7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Potassium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3"/>
        </w:rPr>
        <w:t> </w:t>
      </w:r>
      <w:r>
        <w:rPr/>
        <w:t>4.14:</w:t>
      </w:r>
      <w:r>
        <w:rPr>
          <w:spacing w:val="-2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Potassium</w:t>
      </w:r>
      <w:r>
        <w:rPr>
          <w:spacing w:val="-3"/>
        </w:rPr>
        <w:t> </w:t>
      </w:r>
      <w:r>
        <w:rPr/>
        <w:t>in the</w:t>
      </w:r>
      <w:r>
        <w:rPr>
          <w:spacing w:val="-4"/>
        </w:rPr>
        <w:t> </w:t>
      </w:r>
      <w:r>
        <w:rPr/>
        <w:t>samples.</w:t>
      </w:r>
    </w:p>
    <w:p>
      <w:pPr>
        <w:spacing w:after="0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3"/>
        <w:jc w:val="both"/>
      </w:pPr>
      <w:r>
        <w:rPr/>
        <w:t>Like sodium, potassium can create a ‘Salty’ flavour effect in beer. It is 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yeast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mash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above</w:t>
      </w:r>
      <w:r>
        <w:rPr>
          <w:spacing w:val="-65"/>
        </w:rPr>
        <w:t> </w:t>
      </w:r>
      <w:r>
        <w:rPr/>
        <w:t>10mg/L (Sanchez, 1999). Hence, Fig. 4.14 shows that </w:t>
      </w:r>
      <w:r>
        <w:rPr>
          <w:i/>
        </w:rPr>
        <w:t>G. latifolium </w:t>
      </w:r>
      <w:r>
        <w:rPr/>
        <w:t>and </w:t>
      </w:r>
      <w:r>
        <w:rPr>
          <w:i/>
        </w:rPr>
        <w:t>A. indica</w:t>
      </w:r>
      <w:r>
        <w:rPr>
          <w:i/>
          <w:spacing w:val="1"/>
        </w:rPr>
        <w:t> </w:t>
      </w:r>
      <w:r>
        <w:rPr/>
        <w:t>could substitute isomerized</w:t>
      </w:r>
      <w:r>
        <w:rPr>
          <w:spacing w:val="-1"/>
        </w:rPr>
        <w:t> </w:t>
      </w:r>
      <w:r>
        <w:rPr/>
        <w:t>hop.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1788" w:val="left" w:leader="none"/>
        </w:tabs>
        <w:spacing w:line="240" w:lineRule="auto" w:before="0" w:after="0"/>
        <w:ind w:left="1787" w:right="0" w:hanging="608"/>
        <w:jc w:val="both"/>
      </w:pPr>
      <w:r>
        <w:rPr/>
        <w:t>Magnesium</w:t>
      </w:r>
      <w:r>
        <w:rPr>
          <w:spacing w:val="-2"/>
        </w:rPr>
        <w:t> </w:t>
      </w:r>
      <w:r>
        <w:rPr/>
        <w:t>(Mg)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480" w:lineRule="auto" w:before="1"/>
        <w:ind w:left="1180" w:right="903"/>
        <w:jc w:val="both"/>
      </w:pPr>
      <w:r>
        <w:rPr/>
        <w:t>Like the case of calcium, magnesium is a very useful metal and an essential</w:t>
      </w:r>
      <w:r>
        <w:rPr>
          <w:spacing w:val="1"/>
        </w:rPr>
        <w:t> </w:t>
      </w:r>
      <w:r>
        <w:rPr/>
        <w:t>mineral to the body that helps to form proteins, produce and transport energy,</w:t>
      </w:r>
      <w:r>
        <w:rPr>
          <w:spacing w:val="1"/>
        </w:rPr>
        <w:t> </w:t>
      </w:r>
      <w:r>
        <w:rPr/>
        <w:t>maintain</w:t>
      </w:r>
      <w:r>
        <w:rPr>
          <w:spacing w:val="-2"/>
        </w:rPr>
        <w:t> </w:t>
      </w:r>
      <w:r>
        <w:rPr/>
        <w:t>proper</w:t>
      </w:r>
      <w:r>
        <w:rPr>
          <w:spacing w:val="-3"/>
        </w:rPr>
        <w:t> </w:t>
      </w:r>
      <w:r>
        <w:rPr/>
        <w:t>functioning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certain</w:t>
      </w:r>
      <w:r>
        <w:rPr>
          <w:spacing w:val="-2"/>
        </w:rPr>
        <w:t> </w:t>
      </w:r>
      <w:r>
        <w:rPr/>
        <w:t>enzymes,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contract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relax</w:t>
      </w:r>
      <w:r>
        <w:rPr>
          <w:spacing w:val="-2"/>
        </w:rPr>
        <w:t> </w:t>
      </w:r>
      <w:r>
        <w:rPr/>
        <w:t>muscles.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  <w:tabs>
          <w:tab w:pos="4216" w:val="left" w:leader="none"/>
        </w:tabs>
        <w:spacing w:line="630" w:lineRule="atLeast"/>
        <w:ind w:right="3303"/>
      </w:pPr>
      <w:r>
        <w:rPr/>
        <w:pict>
          <v:shape style="position:absolute;margin-left:84.624001pt;margin-top:47.059799pt;width:453.25pt;height:.5pt;mso-position-horizontal-relative:page;mso-position-vertical-relative:paragraph;z-index:-20733952" coordorigin="1692,941" coordsize="9065,10" path="m4153,941l1692,941,1692,951,4153,951,4153,941xm10757,941l7969,941,7960,941,4163,941,4153,941,4153,951,4163,951,7960,951,7969,951,10757,951,10757,941xe" filled="true" fillcolor="#000000" stroked="false">
            <v:path arrowok="t"/>
            <v:fill type="solid"/>
            <w10:wrap type="none"/>
          </v:shape>
        </w:pict>
      </w:r>
      <w:r>
        <w:rPr/>
        <w:t>Table 4.21: Concentration of Magnesium in the samples</w:t>
      </w:r>
      <w:r>
        <w:rPr>
          <w:spacing w:val="-65"/>
        </w:rPr>
        <w:t> </w:t>
      </w:r>
      <w:r>
        <w:rPr/>
        <w:t>Sample</w:t>
        <w:tab/>
        <w:t>Concentration</w:t>
      </w:r>
      <w:r>
        <w:rPr>
          <w:spacing w:val="-4"/>
        </w:rPr>
        <w:t> </w:t>
      </w:r>
      <w:r>
        <w:rPr/>
        <w:t>(ppm)</w:t>
      </w:r>
    </w:p>
    <w:p>
      <w:pPr>
        <w:pStyle w:val="BodyText"/>
        <w:spacing w:before="3"/>
        <w:rPr>
          <w:b/>
          <w:sz w:val="10"/>
        </w:rPr>
      </w:pPr>
      <w:r>
        <w:rPr/>
        <w:pict>
          <v:shape style="position:absolute;margin-left:207.650009pt;margin-top:7.876055pt;width:190.35pt;height:.5pt;mso-position-horizontal-relative:page;mso-position-vertical-relative:paragraph;z-index:-15684608;mso-wrap-distance-left:0;mso-wrap-distance-right:0" coordorigin="4153,158" coordsize="3807,10" path="m5468,158l5459,158,4153,158,4153,167,5459,167,5468,167,5468,158xm6779,158l6769,158,6769,158,5468,158,5468,167,6769,167,6769,167,6779,167,6779,158xm7960,158l6779,158,6779,167,7960,167,7960,158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305" w:val="left" w:leader="none"/>
          <w:tab w:pos="2616" w:val="left" w:leader="none"/>
        </w:tabs>
        <w:spacing w:before="0"/>
        <w:ind w:left="0" w:right="289" w:firstLine="0"/>
        <w:jc w:val="center"/>
        <w:rPr>
          <w:b/>
          <w:sz w:val="27"/>
        </w:rPr>
      </w:pPr>
      <w:r>
        <w:rPr>
          <w:b/>
          <w:sz w:val="27"/>
        </w:rPr>
        <w:t>Mean</w:t>
        <w:tab/>
        <w:t>St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Dev</w:t>
        <w:tab/>
        <w:t>Range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1540"/>
        <w:gridCol w:w="1333"/>
        <w:gridCol w:w="1422"/>
        <w:gridCol w:w="2598"/>
      </w:tblGrid>
      <w:tr>
        <w:trPr>
          <w:trHeight w:val="319" w:hRule="atLeast"/>
        </w:trPr>
        <w:tc>
          <w:tcPr>
            <w:tcW w:w="21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/>
              <w:ind w:left="115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/>
              <w:ind w:left="374" w:right="382"/>
              <w:jc w:val="center"/>
              <w:rPr>
                <w:sz w:val="27"/>
              </w:rPr>
            </w:pPr>
            <w:r>
              <w:rPr>
                <w:sz w:val="27"/>
              </w:rPr>
              <w:t>19.331</w:t>
            </w:r>
          </w:p>
        </w:tc>
        <w:tc>
          <w:tcPr>
            <w:tcW w:w="13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/>
              <w:ind w:right="321"/>
              <w:jc w:val="right"/>
              <w:rPr>
                <w:sz w:val="27"/>
              </w:rPr>
            </w:pPr>
            <w:r>
              <w:rPr>
                <w:sz w:val="27"/>
              </w:rPr>
              <w:t>3.840</w:t>
            </w:r>
          </w:p>
        </w:tc>
        <w:tc>
          <w:tcPr>
            <w:tcW w:w="1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/>
              <w:ind w:left="319"/>
              <w:rPr>
                <w:sz w:val="27"/>
              </w:rPr>
            </w:pPr>
            <w:r>
              <w:rPr>
                <w:sz w:val="27"/>
              </w:rPr>
              <w:t>7.530</w:t>
            </w:r>
          </w:p>
        </w:tc>
        <w:tc>
          <w:tcPr>
            <w:tcW w:w="2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/>
              <w:ind w:left="470" w:right="477"/>
              <w:jc w:val="center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=0.935&gt;0.05</w:t>
            </w:r>
          </w:p>
        </w:tc>
      </w:tr>
      <w:tr>
        <w:trPr>
          <w:trHeight w:val="310" w:hRule="atLeast"/>
        </w:trPr>
        <w:tc>
          <w:tcPr>
            <w:tcW w:w="2182" w:type="dxa"/>
          </w:tcPr>
          <w:p>
            <w:pPr>
              <w:pStyle w:val="TableParagraph"/>
              <w:spacing w:line="291" w:lineRule="exact"/>
              <w:ind w:left="115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540" w:type="dxa"/>
          </w:tcPr>
          <w:p>
            <w:pPr>
              <w:pStyle w:val="TableParagraph"/>
              <w:spacing w:line="291" w:lineRule="exact"/>
              <w:ind w:left="374" w:right="382"/>
              <w:jc w:val="center"/>
              <w:rPr>
                <w:sz w:val="27"/>
              </w:rPr>
            </w:pPr>
            <w:r>
              <w:rPr>
                <w:sz w:val="27"/>
              </w:rPr>
              <w:t>21.113</w:t>
            </w:r>
          </w:p>
        </w:tc>
        <w:tc>
          <w:tcPr>
            <w:tcW w:w="1333" w:type="dxa"/>
          </w:tcPr>
          <w:p>
            <w:pPr>
              <w:pStyle w:val="TableParagraph"/>
              <w:spacing w:line="291" w:lineRule="exact"/>
              <w:ind w:right="321"/>
              <w:jc w:val="right"/>
              <w:rPr>
                <w:sz w:val="27"/>
              </w:rPr>
            </w:pPr>
            <w:r>
              <w:rPr>
                <w:sz w:val="27"/>
              </w:rPr>
              <w:t>2.600</w:t>
            </w:r>
          </w:p>
        </w:tc>
        <w:tc>
          <w:tcPr>
            <w:tcW w:w="1422" w:type="dxa"/>
          </w:tcPr>
          <w:p>
            <w:pPr>
              <w:pStyle w:val="TableParagraph"/>
              <w:spacing w:line="291" w:lineRule="exact"/>
              <w:ind w:left="319"/>
              <w:rPr>
                <w:sz w:val="27"/>
              </w:rPr>
            </w:pPr>
            <w:r>
              <w:rPr>
                <w:sz w:val="27"/>
              </w:rPr>
              <w:t>5.070</w:t>
            </w:r>
          </w:p>
        </w:tc>
        <w:tc>
          <w:tcPr>
            <w:tcW w:w="2598" w:type="dxa"/>
          </w:tcPr>
          <w:p>
            <w:pPr>
              <w:pStyle w:val="TableParagraph"/>
              <w:spacing w:line="291" w:lineRule="exact"/>
              <w:ind w:left="470" w:right="477"/>
              <w:jc w:val="center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=0.746&gt;0.05</w:t>
            </w:r>
          </w:p>
        </w:tc>
      </w:tr>
      <w:tr>
        <w:trPr>
          <w:trHeight w:val="299" w:hRule="atLeast"/>
        </w:trPr>
        <w:tc>
          <w:tcPr>
            <w:tcW w:w="2182" w:type="dxa"/>
          </w:tcPr>
          <w:p>
            <w:pPr>
              <w:pStyle w:val="TableParagraph"/>
              <w:spacing w:line="279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540" w:type="dxa"/>
          </w:tcPr>
          <w:p>
            <w:pPr>
              <w:pStyle w:val="TableParagraph"/>
              <w:spacing w:line="279" w:lineRule="exact"/>
              <w:ind w:left="374" w:right="382"/>
              <w:jc w:val="center"/>
              <w:rPr>
                <w:sz w:val="27"/>
              </w:rPr>
            </w:pPr>
            <w:r>
              <w:rPr>
                <w:sz w:val="27"/>
              </w:rPr>
              <w:t>21.586</w:t>
            </w:r>
          </w:p>
        </w:tc>
        <w:tc>
          <w:tcPr>
            <w:tcW w:w="1333" w:type="dxa"/>
          </w:tcPr>
          <w:p>
            <w:pPr>
              <w:pStyle w:val="TableParagraph"/>
              <w:spacing w:line="279" w:lineRule="exact"/>
              <w:ind w:right="321"/>
              <w:jc w:val="right"/>
              <w:rPr>
                <w:sz w:val="27"/>
              </w:rPr>
            </w:pPr>
            <w:r>
              <w:rPr>
                <w:sz w:val="27"/>
              </w:rPr>
              <w:t>1.329</w:t>
            </w:r>
          </w:p>
        </w:tc>
        <w:tc>
          <w:tcPr>
            <w:tcW w:w="1422" w:type="dxa"/>
          </w:tcPr>
          <w:p>
            <w:pPr>
              <w:pStyle w:val="TableParagraph"/>
              <w:spacing w:line="279" w:lineRule="exact"/>
              <w:ind w:left="319"/>
              <w:rPr>
                <w:sz w:val="27"/>
              </w:rPr>
            </w:pPr>
            <w:r>
              <w:rPr>
                <w:sz w:val="27"/>
              </w:rPr>
              <w:t>2.322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182" w:type="dxa"/>
          </w:tcPr>
          <w:p>
            <w:pPr>
              <w:pStyle w:val="TableParagraph"/>
              <w:spacing w:line="291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540" w:type="dxa"/>
          </w:tcPr>
          <w:p>
            <w:pPr>
              <w:pStyle w:val="TableParagraph"/>
              <w:spacing w:line="291" w:lineRule="exact"/>
              <w:ind w:left="374" w:right="382"/>
              <w:jc w:val="center"/>
              <w:rPr>
                <w:sz w:val="27"/>
              </w:rPr>
            </w:pPr>
            <w:r>
              <w:rPr>
                <w:sz w:val="27"/>
              </w:rPr>
              <w:t>20.971</w:t>
            </w:r>
          </w:p>
        </w:tc>
        <w:tc>
          <w:tcPr>
            <w:tcW w:w="1333" w:type="dxa"/>
          </w:tcPr>
          <w:p>
            <w:pPr>
              <w:pStyle w:val="TableParagraph"/>
              <w:spacing w:line="291" w:lineRule="exact"/>
              <w:ind w:right="321"/>
              <w:jc w:val="right"/>
              <w:rPr>
                <w:sz w:val="27"/>
              </w:rPr>
            </w:pPr>
            <w:r>
              <w:rPr>
                <w:sz w:val="27"/>
              </w:rPr>
              <w:t>1.034</w:t>
            </w:r>
          </w:p>
        </w:tc>
        <w:tc>
          <w:tcPr>
            <w:tcW w:w="1422" w:type="dxa"/>
          </w:tcPr>
          <w:p>
            <w:pPr>
              <w:pStyle w:val="TableParagraph"/>
              <w:spacing w:line="291" w:lineRule="exact"/>
              <w:ind w:left="319"/>
              <w:rPr>
                <w:sz w:val="27"/>
              </w:rPr>
            </w:pPr>
            <w:r>
              <w:rPr>
                <w:sz w:val="27"/>
              </w:rPr>
              <w:t>2.053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182" w:type="dxa"/>
          </w:tcPr>
          <w:p>
            <w:pPr>
              <w:pStyle w:val="TableParagraph"/>
              <w:spacing w:line="291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540" w:type="dxa"/>
          </w:tcPr>
          <w:p>
            <w:pPr>
              <w:pStyle w:val="TableParagraph"/>
              <w:spacing w:line="291" w:lineRule="exact"/>
              <w:ind w:left="374" w:right="382"/>
              <w:jc w:val="center"/>
              <w:rPr>
                <w:sz w:val="27"/>
              </w:rPr>
            </w:pPr>
            <w:r>
              <w:rPr>
                <w:sz w:val="27"/>
              </w:rPr>
              <w:t>20.240</w:t>
            </w:r>
          </w:p>
        </w:tc>
        <w:tc>
          <w:tcPr>
            <w:tcW w:w="1333" w:type="dxa"/>
          </w:tcPr>
          <w:p>
            <w:pPr>
              <w:pStyle w:val="TableParagraph"/>
              <w:spacing w:line="291" w:lineRule="exact"/>
              <w:ind w:right="321"/>
              <w:jc w:val="right"/>
              <w:rPr>
                <w:sz w:val="27"/>
              </w:rPr>
            </w:pPr>
            <w:r>
              <w:rPr>
                <w:sz w:val="27"/>
              </w:rPr>
              <w:t>3.490</w:t>
            </w:r>
          </w:p>
        </w:tc>
        <w:tc>
          <w:tcPr>
            <w:tcW w:w="1422" w:type="dxa"/>
          </w:tcPr>
          <w:p>
            <w:pPr>
              <w:pStyle w:val="TableParagraph"/>
              <w:spacing w:line="291" w:lineRule="exact"/>
              <w:ind w:left="319"/>
              <w:rPr>
                <w:sz w:val="27"/>
              </w:rPr>
            </w:pPr>
            <w:r>
              <w:rPr>
                <w:sz w:val="27"/>
              </w:rPr>
              <w:t>6.930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2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115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374" w:right="382"/>
              <w:jc w:val="center"/>
              <w:rPr>
                <w:sz w:val="27"/>
              </w:rPr>
            </w:pPr>
            <w:r>
              <w:rPr>
                <w:sz w:val="27"/>
              </w:rPr>
              <w:t>22.188</w:t>
            </w: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right="321"/>
              <w:jc w:val="right"/>
              <w:rPr>
                <w:sz w:val="27"/>
              </w:rPr>
            </w:pPr>
            <w:r>
              <w:rPr>
                <w:sz w:val="27"/>
              </w:rPr>
              <w:t>3.270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319"/>
              <w:rPr>
                <w:sz w:val="27"/>
              </w:rPr>
            </w:pPr>
            <w:r>
              <w:rPr>
                <w:sz w:val="27"/>
              </w:rPr>
              <w:t>6.350</w:t>
            </w:r>
          </w:p>
        </w:tc>
        <w:tc>
          <w:tcPr>
            <w:tcW w:w="25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28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1180"/>
        <w:jc w:val="both"/>
      </w:pPr>
      <w:r>
        <w:rPr/>
        <w:pict>
          <v:group style="position:absolute;margin-left:91.125pt;margin-top:-227.041458pt;width:433.15pt;height:216.75pt;mso-position-horizontal-relative:page;mso-position-vertical-relative:paragraph;z-index:15773696" coordorigin="1823,-4541" coordsize="8663,4335">
            <v:shape style="position:absolute;left:3067;top:-4111;width:6972;height:3034" coordorigin="3067,-4111" coordsize="6972,3034" path="m3864,-2263l3067,-2263,3067,-1077,3864,-1077,3864,-2263xm5098,-3415l4301,-3415,4301,-1077,5098,-1077,5098,-3415xm6334,-3722l5537,-3722,5537,-1077,6334,-1077,6334,-3722xm7570,-3324l6773,-3324,6773,-1077,7570,-1077,7570,-3324xm8803,-2851l8006,-2851,8006,-1077,8803,-1077,8803,-2851xm10039,-4111l9242,-4111,9242,-1077,10039,-1077,10039,-4111xe" filled="true" fillcolor="#4f81bc" stroked="false">
              <v:path arrowok="t"/>
              <v:fill type="solid"/>
            </v:shape>
            <v:shape style="position:absolute;left:2846;top:-4313;width:7412;height:3236" coordorigin="2846,-4313" coordsize="7412,3236" path="m2846,-1077l2846,-4313m2846,-1077l10258,-1077e" filled="false" stroked="true" strokeweight=".72pt" strokecolor="#858585">
              <v:path arrowok="t"/>
              <v:stroke dashstyle="solid"/>
            </v:shape>
            <v:rect style="position:absolute;left:1830;top:-4534;width:8648;height:4320" filled="false" stroked="true" strokeweight=".75pt" strokecolor="#858585">
              <v:stroke dashstyle="solid"/>
            </v:rect>
            <v:shape style="position:absolute;left:2360;top:-4398;width:340;height:341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22.5</w:t>
                    </w:r>
                  </w:p>
                  <w:p>
                    <w:pPr>
                      <w:spacing w:before="104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22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21.5</w:t>
                    </w:r>
                  </w:p>
                  <w:p>
                    <w:pPr>
                      <w:spacing w:before="104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21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20.5</w:t>
                    </w:r>
                  </w:p>
                  <w:p>
                    <w:pPr>
                      <w:spacing w:before="103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19.5</w:t>
                    </w:r>
                  </w:p>
                  <w:p>
                    <w:pPr>
                      <w:spacing w:before="105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19</w:t>
                    </w:r>
                  </w:p>
                  <w:p>
                    <w:pPr>
                      <w:spacing w:before="103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18.5</w:t>
                    </w:r>
                  </w:p>
                  <w:p>
                    <w:pPr>
                      <w:spacing w:before="104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18</w:t>
                    </w:r>
                  </w:p>
                  <w:p>
                    <w:pPr>
                      <w:spacing w:line="216" w:lineRule="exact" w:before="10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17.5</w:t>
                    </w:r>
                  </w:p>
                </w:txbxContent>
              </v:textbox>
              <w10:wrap type="none"/>
            </v:shape>
            <v:shape style="position:absolute;left:2901;top:-927;width:2124;height:180" type="#_x0000_t202" filled="false" stroked="false">
              <v:textbox inset="0,0,0,0">
                <w:txbxContent>
                  <w:p>
                    <w:pPr>
                      <w:tabs>
                        <w:tab w:pos="149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Isomerized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hop</w:t>
                      <w:tab/>
                      <w:t>Hop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684;top:-927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241;top:-927;width:1259;height:46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61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indica</w:t>
                    </w:r>
                  </w:p>
                  <w:p>
                    <w:pPr>
                      <w:spacing w:line="216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894;top:-927;width:2216;height:180" type="#_x0000_t202" filled="false" stroked="false">
              <v:textbox inset="0,0,0,0">
                <w:txbxContent>
                  <w:p>
                    <w:pPr>
                      <w:tabs>
                        <w:tab w:pos="130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V.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790001pt;margin-top:-197.008865pt;width:11pt;height:124.6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Magnesium</w:t>
                  </w:r>
                  <w:r>
                    <w:rPr>
                      <w:rFonts w:ascii="Calibri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concentration</w:t>
                  </w:r>
                  <w:r>
                    <w:rPr>
                      <w:rFonts w:ascii="Calibri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2"/>
        </w:rPr>
        <w:t> </w:t>
      </w:r>
      <w:r>
        <w:rPr/>
        <w:t>4.15:</w:t>
      </w:r>
      <w:r>
        <w:rPr>
          <w:spacing w:val="65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Magnesium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Magnesium ions react similarly to calcium ions, but since magnesium salts are</w:t>
      </w:r>
      <w:r>
        <w:rPr>
          <w:spacing w:val="1"/>
        </w:rPr>
        <w:t> </w:t>
      </w:r>
      <w:r>
        <w:rPr/>
        <w:t>much more soluble, the effect on wort pH is of little consequence. Magnesium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reportedly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astringent</w:t>
      </w:r>
      <w:r>
        <w:rPr>
          <w:spacing w:val="1"/>
        </w:rPr>
        <w:t> </w:t>
      </w:r>
      <w:r>
        <w:rPr/>
        <w:t>bitterness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calcium carbonate</w:t>
      </w:r>
      <w:r>
        <w:rPr>
          <w:spacing w:val="1"/>
        </w:rPr>
        <w:t> </w:t>
      </w:r>
      <w:r>
        <w:rPr/>
        <w:t>(Stewart and Russel, 1985). Calcium and magnesium chlorides give body, palate</w:t>
      </w:r>
      <w:r>
        <w:rPr>
          <w:spacing w:val="1"/>
        </w:rPr>
        <w:t> </w:t>
      </w:r>
      <w:r>
        <w:rPr/>
        <w:t>fullness,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sweet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beer.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4.15,</w:t>
      </w:r>
      <w:r>
        <w:rPr>
          <w:spacing w:val="1"/>
        </w:rPr>
        <w:t> </w:t>
      </w:r>
      <w:r>
        <w:rPr/>
        <w:t>magnesium occurred comparably in all the samples. Thus, each can substitute the</w:t>
      </w:r>
      <w:r>
        <w:rPr>
          <w:spacing w:val="-65"/>
        </w:rPr>
        <w:t> </w:t>
      </w:r>
      <w:r>
        <w:rPr/>
        <w:t>other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beer</w:t>
      </w:r>
      <w:r>
        <w:rPr>
          <w:spacing w:val="-3"/>
        </w:rPr>
        <w:t> </w:t>
      </w:r>
      <w:r>
        <w:rPr/>
        <w:t>production.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13"/>
        </w:numPr>
        <w:tabs>
          <w:tab w:pos="2170" w:val="left" w:leader="none"/>
        </w:tabs>
        <w:spacing w:line="240" w:lineRule="auto" w:before="0" w:after="0"/>
        <w:ind w:left="2169" w:right="0" w:hanging="990"/>
        <w:jc w:val="both"/>
      </w:pPr>
      <w:r>
        <w:rPr/>
        <w:t>Lead</w:t>
      </w:r>
      <w:r>
        <w:rPr>
          <w:spacing w:val="1"/>
        </w:rPr>
        <w:t> </w:t>
      </w:r>
      <w:r>
        <w:rPr/>
        <w:t>(Pb)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7"/>
        <w:jc w:val="both"/>
      </w:pPr>
      <w:r>
        <w:rPr/>
        <w:t>This is a highly toxic metal. Lead can injure the kidney and cause symptoms of</w:t>
      </w:r>
      <w:r>
        <w:rPr>
          <w:spacing w:val="1"/>
        </w:rPr>
        <w:t> </w:t>
      </w:r>
      <w:r>
        <w:rPr/>
        <w:t>chronic toxicity, including impaired kidney function, hepatic dysfunction 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reproductives.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quotient,</w:t>
      </w:r>
      <w:r>
        <w:rPr>
          <w:spacing w:val="1"/>
        </w:rPr>
        <w:t> </w:t>
      </w:r>
      <w:r>
        <w:rPr/>
        <w:t>learning difficulties, slow growth, behavioural abnormalities, hearing difficulties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in humans</w:t>
      </w:r>
      <w:r>
        <w:rPr>
          <w:spacing w:val="-1"/>
        </w:rPr>
        <w:t> </w:t>
      </w:r>
      <w:r>
        <w:rPr/>
        <w:t>(Donaldin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,</w:t>
      </w:r>
      <w:r>
        <w:rPr>
          <w:spacing w:val="-3"/>
        </w:rPr>
        <w:t> </w:t>
      </w:r>
      <w:r>
        <w:rPr/>
        <w:t>2008).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work,</w:t>
      </w:r>
      <w:r>
        <w:rPr>
          <w:spacing w:val="-2"/>
        </w:rPr>
        <w:t> </w:t>
      </w:r>
      <w:r>
        <w:rPr/>
        <w:t>lead is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0"/>
      </w:pPr>
      <w:r>
        <w:rPr/>
        <w:t>absent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all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samples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expected,</w:t>
      </w:r>
      <w:r>
        <w:rPr>
          <w:spacing w:val="24"/>
        </w:rPr>
        <w:t> </w:t>
      </w:r>
      <w:r>
        <w:rPr/>
        <w:t>Table</w:t>
      </w:r>
      <w:r>
        <w:rPr>
          <w:spacing w:val="23"/>
        </w:rPr>
        <w:t> </w:t>
      </w:r>
      <w:r>
        <w:rPr/>
        <w:t>4.22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Fig.</w:t>
      </w:r>
      <w:r>
        <w:rPr>
          <w:spacing w:val="25"/>
        </w:rPr>
        <w:t> </w:t>
      </w:r>
      <w:r>
        <w:rPr/>
        <w:t>4.16.</w:t>
      </w:r>
      <w:r>
        <w:rPr>
          <w:spacing w:val="21"/>
        </w:rPr>
        <w:t> </w:t>
      </w:r>
      <w:r>
        <w:rPr/>
        <w:t>Thus,</w:t>
      </w:r>
      <w:r>
        <w:rPr>
          <w:spacing w:val="25"/>
        </w:rPr>
        <w:t> </w:t>
      </w:r>
      <w:r>
        <w:rPr/>
        <w:t>each</w:t>
      </w:r>
      <w:r>
        <w:rPr>
          <w:spacing w:val="25"/>
        </w:rPr>
        <w:t> </w:t>
      </w:r>
      <w:r>
        <w:rPr/>
        <w:t>can</w:t>
      </w:r>
      <w:r>
        <w:rPr>
          <w:spacing w:val="-65"/>
        </w:rPr>
        <w:t> </w:t>
      </w:r>
      <w:r>
        <w:rPr/>
        <w:t>substitute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other.</w:t>
      </w:r>
    </w:p>
    <w:p>
      <w:pPr>
        <w:pStyle w:val="Heading3"/>
        <w:tabs>
          <w:tab w:pos="3532" w:val="left" w:leader="none"/>
          <w:tab w:pos="4216" w:val="left" w:leader="none"/>
          <w:tab w:pos="7339" w:val="left" w:leader="none"/>
        </w:tabs>
        <w:spacing w:line="391" w:lineRule="auto" w:before="6"/>
        <w:ind w:right="3584"/>
        <w:jc w:val="left"/>
      </w:pPr>
      <w:r>
        <w:rPr/>
        <w:pict>
          <v:shape style="position:absolute;margin-left:84.624001pt;margin-top:25.023493pt;width:453.25pt;height:.5pt;mso-position-horizontal-relative:page;mso-position-vertical-relative:paragraph;z-index:-20732416" coordorigin="1692,500" coordsize="9065,10" path="m4153,500l1692,500,1692,510,4153,510,4153,500xm10757,500l7969,500,7960,500,4163,500,4153,500,4153,510,4163,510,7960,510,7969,510,10757,510,10757,5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353996pt;margin-top:39.600029pt;width:453.5pt;height:120.5pt;mso-position-horizontal-relative:page;mso-position-vertical-relative:paragraph;z-index:15776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378"/>
                    <w:gridCol w:w="1357"/>
                    <w:gridCol w:w="1531"/>
                    <w:gridCol w:w="2624"/>
                  </w:tblGrid>
                  <w:tr>
                    <w:trPr>
                      <w:trHeight w:val="519" w:hRule="atLeast"/>
                    </w:trPr>
                    <w:tc>
                      <w:tcPr>
                        <w:tcW w:w="2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7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93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Mean</w:t>
                        </w:r>
                      </w:p>
                    </w:tc>
                    <w:tc>
                      <w:tcPr>
                        <w:tcW w:w="13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2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St</w:t>
                        </w:r>
                        <w:r>
                          <w:rPr>
                            <w:b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sz w:val="27"/>
                          </w:rPr>
                          <w:t>Dev</w:t>
                        </w:r>
                      </w:p>
                    </w:tc>
                    <w:tc>
                      <w:tcPr>
                        <w:tcW w:w="15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7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Range</w:t>
                        </w:r>
                      </w:p>
                    </w:tc>
                    <w:tc>
                      <w:tcPr>
                        <w:tcW w:w="26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2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exact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Isomerized</w:t>
                        </w:r>
                        <w:r>
                          <w:rPr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hop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exact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3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exact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exact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26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exact"/>
                          <w:ind w:left="498" w:right="475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1</w:t>
                        </w:r>
                        <w:r>
                          <w:rPr>
                            <w:sz w:val="27"/>
                            <w:vertAlign w:val="baseline"/>
                          </w:rPr>
                          <w:t>=0.935&gt;0.05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Hop leaf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498" w:right="475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2</w:t>
                        </w:r>
                        <w:r>
                          <w:rPr>
                            <w:sz w:val="27"/>
                            <w:vertAlign w:val="baseline"/>
                          </w:rPr>
                          <w:t>=0.746&gt;0.05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line="279" w:lineRule="exact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G.kola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279" w:lineRule="exact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line="279" w:lineRule="exact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79" w:lineRule="exact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A.</w:t>
                        </w:r>
                        <w:r>
                          <w:rPr>
                            <w:i/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indica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V.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amygdalina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357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2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3" w:lineRule="exact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latifolium</w:t>
                        </w:r>
                      </w:p>
                    </w:tc>
                    <w:tc>
                      <w:tcPr>
                        <w:tcW w:w="137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3" w:lineRule="exact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3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3" w:lineRule="exact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15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3" w:lineRule="exact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</w:t>
                        </w:r>
                      </w:p>
                    </w:tc>
                    <w:tc>
                      <w:tcPr>
                        <w:tcW w:w="26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 4.22: Concentration of Lead in the samples</w:t>
      </w:r>
      <w:r>
        <w:rPr>
          <w:spacing w:val="1"/>
        </w:rPr>
        <w:t> </w:t>
      </w:r>
      <w:r>
        <w:rPr/>
        <w:t>Sample</w:t>
        <w:tab/>
      </w:r>
      <w:r>
        <w:rPr>
          <w:w w:val="100"/>
          <w:u w:val="single"/>
        </w:rPr>
        <w:t> </w:t>
      </w:r>
      <w:r>
        <w:rPr>
          <w:u w:val="single"/>
        </w:rPr>
        <w:tab/>
        <w:t>Concentration</w:t>
      </w:r>
      <w:r>
        <w:rPr>
          <w:spacing w:val="-8"/>
          <w:u w:val="single"/>
        </w:rPr>
        <w:t> </w:t>
      </w:r>
      <w:r>
        <w:rPr>
          <w:u w:val="single"/>
        </w:rPr>
        <w:t>(ppm)</w:t>
        <w:tab/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spacing w:line="228" w:lineRule="auto" w:before="0"/>
        <w:ind w:left="1180" w:right="6256" w:firstLine="0"/>
        <w:jc w:val="left"/>
        <w:rPr>
          <w:sz w:val="16"/>
        </w:rPr>
      </w:pPr>
      <w:r>
        <w:rPr/>
        <w:pict>
          <v:group style="position:absolute;margin-left:91.125pt;margin-top:48.887867pt;width:394.8pt;height:203.2pt;mso-position-horizontal-relative:page;mso-position-vertical-relative:paragraph;z-index:15775232" coordorigin="1823,978" coordsize="7896,4064">
            <v:shape style="position:absolute;left:2824;top:1209;width:6668;height:2974" coordorigin="2825,1209" coordsize="6668,2974" path="m2825,4183l2825,1209m2825,4183l9492,4183e" filled="false" stroked="true" strokeweight=".72pt" strokecolor="#858585">
              <v:path arrowok="t"/>
              <v:stroke dashstyle="solid"/>
            </v:shape>
            <v:rect style="position:absolute;left:1830;top:985;width:7881;height:4049" filled="false" stroked="true" strokeweight=".75pt" strokecolor="#858585">
              <v:stroke dashstyle="solid"/>
            </v:rect>
            <v:shape style="position:absolute;left:2384;top:1115;width:274;height:317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  <w:p>
                    <w:pPr>
                      <w:spacing w:before="5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  <w:p>
                    <w:pPr>
                      <w:spacing w:before="5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5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before="5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40" w:lineRule="exact"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79;top:4316;width:1903;height:161" type="#_x0000_t202" filled="false" stroked="false">
              <v:textbox inset="0,0,0,0">
                <w:txbxContent>
                  <w:p>
                    <w:pPr>
                      <w:tabs>
                        <w:tab w:pos="1339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  <w:tab/>
                      <w:t>Hop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380;top:4316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439;top:4316;width:2915;height:161" type="#_x0000_t202" filled="false" stroked="false">
              <v:textbox inset="0,0,0,0">
                <w:txbxContent>
                  <w:p>
                    <w:pPr>
                      <w:tabs>
                        <w:tab w:pos="928" w:val="left" w:leader="none"/>
                        <w:tab w:pos="2100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  <w:tab/>
                      <w:t>V.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v:shape style="position:absolute;left:5811;top:4580;width:7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80.358788pt;width:12pt;height:109.2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Lead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tabs>
          <w:tab w:pos="2507" w:val="left" w:leader="none"/>
        </w:tabs>
        <w:ind w:left="1180"/>
      </w:pPr>
      <w:r>
        <w:rPr/>
        <w:t>Fig.</w:t>
      </w:r>
      <w:r>
        <w:rPr>
          <w:spacing w:val="-1"/>
        </w:rPr>
        <w:t> </w:t>
      </w:r>
      <w:r>
        <w:rPr/>
        <w:t>4.16:</w:t>
        <w:tab/>
        <w:t>Concentration of</w:t>
      </w:r>
      <w:r>
        <w:rPr>
          <w:spacing w:val="-2"/>
        </w:rPr>
        <w:t> </w:t>
      </w:r>
      <w:r>
        <w:rPr/>
        <w:t>lead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102" w:val="left" w:leader="none"/>
        </w:tabs>
        <w:spacing w:line="240" w:lineRule="auto" w:before="0" w:after="0"/>
        <w:ind w:left="2102" w:right="0" w:hanging="922"/>
        <w:jc w:val="both"/>
      </w:pPr>
      <w:r>
        <w:rPr/>
        <w:t>Manganese</w:t>
      </w:r>
      <w:r>
        <w:rPr>
          <w:spacing w:val="-1"/>
        </w:rPr>
        <w:t> </w:t>
      </w:r>
      <w:r>
        <w:rPr/>
        <w:t>(Mn)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This metal was virtually absent in all the samples, Table 4.23 and Fig. 4.17,</w:t>
      </w:r>
      <w:r>
        <w:rPr>
          <w:spacing w:val="1"/>
        </w:rPr>
        <w:t> </w:t>
      </w:r>
      <w:r>
        <w:rPr/>
        <w:t>except in </w:t>
      </w:r>
      <w:r>
        <w:rPr>
          <w:i/>
        </w:rPr>
        <w:t>G. latifolium </w:t>
      </w:r>
      <w:r>
        <w:rPr/>
        <w:t>where it occurred with some prominence. Thus, the other</w:t>
      </w:r>
      <w:r>
        <w:rPr>
          <w:spacing w:val="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substitute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another.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tabs>
          <w:tab w:pos="3532" w:val="left" w:leader="none"/>
          <w:tab w:pos="4216" w:val="left" w:leader="none"/>
          <w:tab w:pos="7339" w:val="left" w:leader="none"/>
        </w:tabs>
        <w:spacing w:line="388" w:lineRule="auto" w:before="90"/>
        <w:ind w:right="3213"/>
        <w:jc w:val="left"/>
      </w:pPr>
      <w:r>
        <w:rPr/>
        <w:pict>
          <v:shape style="position:absolute;margin-left:84.624001pt;margin-top:29.223469pt;width:453.25pt;height:.5pt;mso-position-horizontal-relative:page;mso-position-vertical-relative:paragraph;z-index:-20730368" coordorigin="1692,584" coordsize="9065,10" path="m4153,584l1692,584,1692,594,4153,594,4153,584xm10757,584l7969,584,7960,584,4163,584,4153,584,4153,594,4163,594,7960,594,7969,594,10757,594,10757,5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353996pt;margin-top:43.800007pt;width:453.5pt;height:134.35pt;mso-position-horizontal-relative:page;mso-position-vertical-relative:paragraph;z-index:15778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417"/>
                    <w:gridCol w:w="1317"/>
                    <w:gridCol w:w="1534"/>
                    <w:gridCol w:w="2621"/>
                  </w:tblGrid>
                  <w:tr>
                    <w:trPr>
                      <w:trHeight w:val="519" w:hRule="atLeast"/>
                    </w:trPr>
                    <w:tc>
                      <w:tcPr>
                        <w:tcW w:w="2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93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Mean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62" w:right="255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St</w:t>
                        </w:r>
                        <w:r>
                          <w:rPr>
                            <w:b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sz w:val="27"/>
                          </w:rPr>
                          <w:t>Dev</w:t>
                        </w:r>
                      </w:p>
                    </w:tc>
                    <w:tc>
                      <w:tcPr>
                        <w:tcW w:w="153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76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Range</w:t>
                        </w:r>
                      </w:p>
                    </w:tc>
                    <w:tc>
                      <w:tcPr>
                        <w:tcW w:w="26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2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Isomerized</w:t>
                        </w:r>
                        <w:r>
                          <w:rPr>
                            <w:spacing w:val="-3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hop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0.426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249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0.0295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27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0.058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496" w:right="474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1</w:t>
                        </w:r>
                        <w:r>
                          <w:rPr>
                            <w:sz w:val="27"/>
                            <w:vertAlign w:val="baseline"/>
                          </w:rPr>
                          <w:t>=0.935&gt;0.05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before="7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Hop leaf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7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0.850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7"/>
                          <w:ind w:left="249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0.1521</w:t>
                        </w:r>
                      </w:p>
                    </w:tc>
                    <w:tc>
                      <w:tcPr>
                        <w:tcW w:w="1534" w:type="dxa"/>
                      </w:tcPr>
                      <w:p>
                        <w:pPr>
                          <w:pStyle w:val="TableParagraph"/>
                          <w:spacing w:before="7"/>
                          <w:ind w:left="27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0.275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before="7"/>
                          <w:ind w:left="496" w:right="474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2</w:t>
                        </w:r>
                        <w:r>
                          <w:rPr>
                            <w:sz w:val="27"/>
                            <w:vertAlign w:val="baseline"/>
                          </w:rPr>
                          <w:t>=0.746&gt;0.05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before="6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G.kola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1.038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6"/>
                          <w:ind w:left="249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0.1601</w:t>
                        </w:r>
                      </w:p>
                    </w:tc>
                    <w:tc>
                      <w:tcPr>
                        <w:tcW w:w="1534" w:type="dxa"/>
                      </w:tcPr>
                      <w:p>
                        <w:pPr>
                          <w:pStyle w:val="TableParagraph"/>
                          <w:spacing w:before="6"/>
                          <w:ind w:left="27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0.301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before="18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A.</w:t>
                        </w:r>
                        <w:r>
                          <w:rPr>
                            <w:i/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indica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0.667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8"/>
                          <w:ind w:left="249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0.0800</w:t>
                        </w:r>
                      </w:p>
                    </w:tc>
                    <w:tc>
                      <w:tcPr>
                        <w:tcW w:w="1534" w:type="dxa"/>
                      </w:tcPr>
                      <w:p>
                        <w:pPr>
                          <w:pStyle w:val="TableParagraph"/>
                          <w:spacing w:before="18"/>
                          <w:ind w:left="27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0.153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before="18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V.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amygdalina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0.782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8"/>
                          <w:ind w:left="249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0.1284</w:t>
                        </w:r>
                      </w:p>
                    </w:tc>
                    <w:tc>
                      <w:tcPr>
                        <w:tcW w:w="1534" w:type="dxa"/>
                      </w:tcPr>
                      <w:p>
                        <w:pPr>
                          <w:pStyle w:val="TableParagraph"/>
                          <w:spacing w:before="18"/>
                          <w:ind w:left="27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0.237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2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latifolium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38.628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249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5.7500</w:t>
                        </w:r>
                      </w:p>
                    </w:tc>
                    <w:tc>
                      <w:tcPr>
                        <w:tcW w:w="153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27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11.060</w:t>
                        </w:r>
                      </w:p>
                    </w:tc>
                    <w:tc>
                      <w:tcPr>
                        <w:tcW w:w="26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 4.23:</w:t>
      </w:r>
      <w:r>
        <w:rPr>
          <w:spacing w:val="1"/>
        </w:rPr>
        <w:t> </w:t>
      </w:r>
      <w:r>
        <w:rPr/>
        <w:t>Concentration of Manganese in the samples.</w:t>
      </w:r>
      <w:r>
        <w:rPr>
          <w:spacing w:val="-65"/>
        </w:rPr>
        <w:t> </w:t>
      </w:r>
      <w:r>
        <w:rPr/>
        <w:t>Sample</w:t>
        <w:tab/>
      </w:r>
      <w:r>
        <w:rPr>
          <w:w w:val="100"/>
          <w:u w:val="single"/>
        </w:rPr>
        <w:t> </w:t>
      </w:r>
      <w:r>
        <w:rPr>
          <w:u w:val="single"/>
        </w:rPr>
        <w:tab/>
        <w:t>Concentration</w:t>
      </w:r>
      <w:r>
        <w:rPr>
          <w:spacing w:val="-8"/>
          <w:u w:val="single"/>
        </w:rPr>
        <w:t> </w:t>
      </w:r>
      <w:r>
        <w:rPr>
          <w:u w:val="single"/>
        </w:rPr>
        <w:t>(ppm)</w:t>
        <w:tab/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4"/>
        </w:rPr>
      </w:pPr>
    </w:p>
    <w:p>
      <w:pPr>
        <w:spacing w:line="228" w:lineRule="auto" w:before="0"/>
        <w:ind w:left="1180" w:right="6256" w:firstLine="0"/>
        <w:jc w:val="left"/>
        <w:rPr>
          <w:sz w:val="16"/>
        </w:rPr>
      </w:pPr>
      <w:r>
        <w:rPr/>
        <w:pict>
          <v:group style="position:absolute;margin-left:91.125pt;margin-top:64.407867pt;width:391.05pt;height:216.75pt;mso-position-horizontal-relative:page;mso-position-vertical-relative:paragraph;z-index:15777280" coordorigin="1823,1288" coordsize="7821,4335">
            <v:shape style="position:absolute;left:2971;top:1977;width:6250;height:2787" coordorigin="2971,1977" coordsize="6250,2787" path="m3684,4735l2971,4735,2971,4763,3684,4763,3684,4735xm4793,4703l4078,4703,4078,4763,4793,4763,4793,4703xm5899,4689l5184,4689,5184,4763,5899,4763,5899,4689xm7006,4715l6293,4715,6293,4763,7006,4763,7006,4715xm8114,4708l7399,4708,7399,4763,8114,4763,8114,4708xm9221,1977l8506,1977,8506,4763,9221,4763,9221,1977xe" filled="true" fillcolor="#4f81bc" stroked="false">
              <v:path arrowok="t"/>
              <v:fill type="solid"/>
            </v:shape>
            <v:shape style="position:absolute;left:2774;top:1518;width:6644;height:3245" coordorigin="2774,1519" coordsize="6644,3245" path="m2774,4763l2774,1519m2774,4763l9418,4763e" filled="false" stroked="true" strokeweight=".72pt" strokecolor="#858585">
              <v:path arrowok="t"/>
              <v:stroke dashstyle="solid"/>
            </v:shape>
            <v:rect style="position:absolute;left:1830;top:1295;width:7806;height:4320" filled="false" stroked="true" strokeweight=".75pt" strokecolor="#858585">
              <v:stroke dashstyle="solid"/>
            </v:rect>
            <v:shape style="position:absolute;left:2384;top:1425;width:223;height:3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  <w:p>
                    <w:pPr>
                      <w:spacing w:before="11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before="11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1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25;top:4898;width:1900;height:161" type="#_x0000_t202" filled="false" stroked="false">
              <v:textbox inset="0,0,0,0">
                <w:txbxContent>
                  <w:p>
                    <w:pPr>
                      <w:tabs>
                        <w:tab w:pos="1335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  <w:tab/>
                      <w:t>Hop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319;top:4898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374;top:4898;width:2906;height:161" type="#_x0000_t202" filled="false" stroked="false">
              <v:textbox inset="0,0,0,0">
                <w:txbxContent>
                  <w:p>
                    <w:pPr>
                      <w:tabs>
                        <w:tab w:pos="924" w:val="left" w:leader="none"/>
                        <w:tab w:pos="2092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  <w:tab/>
                      <w:t>V.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v:shape style="position:absolute;left:5750;top:5163;width:7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88.358948pt;width:12pt;height:137.7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Manganese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tabs>
          <w:tab w:pos="2687" w:val="left" w:leader="none"/>
        </w:tabs>
        <w:ind w:left="1180"/>
      </w:pPr>
      <w:r>
        <w:rPr/>
        <w:t>Fig.</w:t>
      </w:r>
      <w:r>
        <w:rPr>
          <w:spacing w:val="-1"/>
        </w:rPr>
        <w:t> </w:t>
      </w:r>
      <w:r>
        <w:rPr/>
        <w:t>4.17:</w:t>
        <w:tab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manganese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samples.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80" w:right="897"/>
        <w:jc w:val="both"/>
      </w:pPr>
      <w:r>
        <w:rPr/>
        <w:t>Manganese is a mineral element that is both nutritionally essential and potentially</w:t>
      </w:r>
      <w:r>
        <w:rPr>
          <w:spacing w:val="-65"/>
        </w:rPr>
        <w:t> </w:t>
      </w:r>
      <w:r>
        <w:rPr/>
        <w:t>toxic. Manganese (Mn) plays an important role in a number of physiological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constituent of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enzymes;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healing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increased</w:t>
      </w:r>
      <w:r>
        <w:rPr>
          <w:spacing w:val="48"/>
        </w:rPr>
        <w:t> </w:t>
      </w:r>
      <w:r>
        <w:rPr/>
        <w:t>production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collagen.</w:t>
      </w:r>
      <w:r>
        <w:rPr>
          <w:spacing w:val="49"/>
        </w:rPr>
        <w:t> </w:t>
      </w:r>
      <w:r>
        <w:rPr/>
        <w:t>Manganese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required</w:t>
      </w:r>
      <w:r>
        <w:rPr>
          <w:spacing w:val="51"/>
        </w:rPr>
        <w:t> </w:t>
      </w:r>
      <w:r>
        <w:rPr/>
        <w:t>for</w:t>
      </w:r>
      <w:r>
        <w:rPr>
          <w:spacing w:val="51"/>
        </w:rPr>
        <w:t> </w:t>
      </w:r>
      <w:r>
        <w:rPr/>
        <w:t>the</w:t>
      </w:r>
      <w:r>
        <w:rPr>
          <w:spacing w:val="46"/>
        </w:rPr>
        <w:t> </w:t>
      </w:r>
      <w:r>
        <w:rPr/>
        <w:t>activation</w:t>
      </w:r>
      <w:r>
        <w:rPr>
          <w:spacing w:val="5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905"/>
        <w:jc w:val="both"/>
      </w:pPr>
      <w:r>
        <w:rPr/>
        <w:t>prolidase,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proline,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collagen formation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human</w:t>
      </w:r>
      <w:r>
        <w:rPr>
          <w:spacing w:val="1"/>
        </w:rPr>
        <w:t> </w:t>
      </w:r>
      <w:r>
        <w:rPr/>
        <w:t>skin cells (Higdon,</w:t>
      </w:r>
      <w:r>
        <w:rPr>
          <w:spacing w:val="-5"/>
        </w:rPr>
        <w:t> </w:t>
      </w:r>
      <w:r>
        <w:rPr/>
        <w:t>2001).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1788" w:val="left" w:leader="none"/>
        </w:tabs>
        <w:spacing w:line="240" w:lineRule="auto" w:before="0" w:after="0"/>
        <w:ind w:left="1787" w:right="0" w:hanging="608"/>
        <w:jc w:val="both"/>
      </w:pPr>
      <w:r>
        <w:rPr/>
        <w:t>Cobalt</w:t>
      </w:r>
      <w:r>
        <w:rPr>
          <w:spacing w:val="-1"/>
        </w:rPr>
        <w:t> </w:t>
      </w:r>
      <w:r>
        <w:rPr/>
        <w:t>(Co)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Cobalt was somewhat high in </w:t>
      </w:r>
      <w:r>
        <w:rPr>
          <w:i/>
        </w:rPr>
        <w:t>A. indica </w:t>
      </w:r>
      <w:r>
        <w:rPr/>
        <w:t>but comparatively close in concentrations</w:t>
      </w:r>
      <w:r>
        <w:rPr>
          <w:spacing w:val="-65"/>
        </w:rPr>
        <w:t> </w:t>
      </w:r>
      <w:r>
        <w:rPr/>
        <w:t>in isomerized hop and hop leaf. </w:t>
      </w:r>
      <w:r>
        <w:rPr>
          <w:i/>
        </w:rPr>
        <w:t>G. latifolium </w:t>
      </w:r>
      <w:r>
        <w:rPr/>
        <w:t>and </w:t>
      </w:r>
      <w:r>
        <w:rPr>
          <w:i/>
        </w:rPr>
        <w:t>G. kola </w:t>
      </w:r>
      <w:r>
        <w:rPr/>
        <w:t>respectively contained</w:t>
      </w:r>
      <w:r>
        <w:rPr>
          <w:spacing w:val="1"/>
        </w:rPr>
        <w:t> </w:t>
      </w:r>
      <w:r>
        <w:rPr/>
        <w:t>0.004ppm</w:t>
      </w:r>
      <w:r>
        <w:rPr>
          <w:spacing w:val="36"/>
        </w:rPr>
        <w:t> </w:t>
      </w:r>
      <w:r>
        <w:rPr/>
        <w:t>and</w:t>
      </w:r>
      <w:r>
        <w:rPr>
          <w:spacing w:val="39"/>
        </w:rPr>
        <w:t> </w:t>
      </w:r>
      <w:r>
        <w:rPr/>
        <w:t>0.002ppm</w:t>
      </w:r>
      <w:r>
        <w:rPr>
          <w:spacing w:val="35"/>
        </w:rPr>
        <w:t> </w:t>
      </w:r>
      <w:r>
        <w:rPr/>
        <w:t>while</w:t>
      </w:r>
      <w:r>
        <w:rPr>
          <w:spacing w:val="38"/>
        </w:rPr>
        <w:t> </w:t>
      </w:r>
      <w:r>
        <w:rPr/>
        <w:t>this</w:t>
      </w:r>
      <w:r>
        <w:rPr>
          <w:spacing w:val="38"/>
        </w:rPr>
        <w:t> </w:t>
      </w:r>
      <w:r>
        <w:rPr/>
        <w:t>metal</w:t>
      </w:r>
      <w:r>
        <w:rPr>
          <w:spacing w:val="33"/>
        </w:rPr>
        <w:t> </w:t>
      </w:r>
      <w:r>
        <w:rPr/>
        <w:t>was</w:t>
      </w:r>
      <w:r>
        <w:rPr>
          <w:spacing w:val="43"/>
        </w:rPr>
        <w:t> </w:t>
      </w:r>
      <w:r>
        <w:rPr/>
        <w:t>absent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>
          <w:i/>
        </w:rPr>
        <w:t>V.</w:t>
      </w:r>
      <w:r>
        <w:rPr>
          <w:i/>
          <w:spacing w:val="35"/>
        </w:rPr>
        <w:t> </w:t>
      </w:r>
      <w:r>
        <w:rPr>
          <w:i/>
        </w:rPr>
        <w:t>amygdalina</w:t>
      </w:r>
      <w:r>
        <w:rPr/>
        <w:t>,</w:t>
      </w:r>
      <w:r>
        <w:rPr>
          <w:spacing w:val="35"/>
        </w:rPr>
        <w:t> </w:t>
      </w:r>
      <w:r>
        <w:rPr/>
        <w:t>Table</w:t>
      </w:r>
    </w:p>
    <w:p>
      <w:pPr>
        <w:pStyle w:val="BodyText"/>
        <w:spacing w:line="480" w:lineRule="auto"/>
        <w:ind w:left="1180" w:right="893"/>
        <w:jc w:val="both"/>
      </w:pPr>
      <w:r>
        <w:rPr/>
        <w:t>4.24 and Fig. 4.18. On the basis of these observations, none of the Nigerian bitter</w:t>
      </w:r>
      <w:r>
        <w:rPr>
          <w:spacing w:val="1"/>
        </w:rPr>
        <w:t> </w:t>
      </w:r>
      <w:r>
        <w:rPr/>
        <w:t>vegetables can substitute imported hops but when the quantity of </w:t>
      </w:r>
      <w:r>
        <w:rPr>
          <w:i/>
        </w:rPr>
        <w:t>A. indica </w:t>
      </w:r>
      <w:r>
        <w:rPr/>
        <w:t>is</w:t>
      </w:r>
      <w:r>
        <w:rPr>
          <w:spacing w:val="1"/>
        </w:rPr>
        <w:t> </w:t>
      </w:r>
      <w:r>
        <w:rPr/>
        <w:t>reduced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half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3"/>
        </w:rPr>
        <w:t> </w:t>
      </w:r>
      <w:r>
        <w:rPr/>
        <w:t>then</w:t>
      </w:r>
      <w:r>
        <w:rPr>
          <w:spacing w:val="1"/>
        </w:rPr>
        <w:t> </w:t>
      </w:r>
      <w:r>
        <w:rPr/>
        <w:t>substitute</w:t>
      </w:r>
      <w:r>
        <w:rPr>
          <w:spacing w:val="-2"/>
        </w:rPr>
        <w:t> </w:t>
      </w:r>
      <w:r>
        <w:rPr/>
        <w:t>imported hops.</w:t>
      </w:r>
    </w:p>
    <w:p>
      <w:pPr>
        <w:pStyle w:val="BodyText"/>
        <w:spacing w:before="8"/>
      </w:pPr>
    </w:p>
    <w:p>
      <w:pPr>
        <w:pStyle w:val="Heading3"/>
        <w:tabs>
          <w:tab w:pos="4216" w:val="left" w:leader="none"/>
        </w:tabs>
        <w:spacing w:line="424" w:lineRule="auto" w:before="1"/>
        <w:ind w:right="3877"/>
        <w:jc w:val="left"/>
      </w:pPr>
      <w:r>
        <w:rPr/>
        <w:pict>
          <v:shape style="position:absolute;margin-left:84.624001pt;margin-top:27.073507pt;width:453.25pt;height:.5pt;mso-position-horizontal-relative:page;mso-position-vertical-relative:paragraph;z-index:-20727808" coordorigin="1692,541" coordsize="9065,10" path="m4153,541l1692,541,1692,551,4153,551,4153,541xm10757,541l7969,541,7960,541,4163,541,4153,541,4153,551,4163,551,7960,551,7969,551,10757,551,10757,54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624001pt;margin-top:51.073536pt;width:453.25pt;height:195.25pt;mso-position-horizontal-relative:page;mso-position-vertical-relative:paragraph;z-index:15779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1"/>
                    <w:gridCol w:w="1092"/>
                    <w:gridCol w:w="1417"/>
                    <w:gridCol w:w="1298"/>
                    <w:gridCol w:w="2797"/>
                  </w:tblGrid>
                  <w:tr>
                    <w:trPr>
                      <w:trHeight w:val="479" w:hRule="atLeast"/>
                    </w:trPr>
                    <w:tc>
                      <w:tcPr>
                        <w:tcW w:w="24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left="107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Mean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left="32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St</w:t>
                        </w:r>
                        <w:r>
                          <w:rPr>
                            <w:b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sz w:val="27"/>
                          </w:rPr>
                          <w:t>Dev</w:t>
                        </w:r>
                      </w:p>
                    </w:tc>
                    <w:tc>
                      <w:tcPr>
                        <w:tcW w:w="12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left="21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Range</w:t>
                        </w:r>
                      </w:p>
                    </w:tc>
                    <w:tc>
                      <w:tcPr>
                        <w:tcW w:w="27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24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Isomerized</w:t>
                        </w:r>
                        <w:r>
                          <w:rPr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hop</w:t>
                        </w:r>
                      </w:p>
                    </w:tc>
                    <w:tc>
                      <w:tcPr>
                        <w:tcW w:w="10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0.012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0.00265</w:t>
                        </w:r>
                      </w:p>
                    </w:tc>
                    <w:tc>
                      <w:tcPr>
                        <w:tcW w:w="129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0.005</w:t>
                        </w:r>
                      </w:p>
                    </w:tc>
                    <w:tc>
                      <w:tcPr>
                        <w:tcW w:w="27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right="493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1</w:t>
                        </w:r>
                        <w:r>
                          <w:rPr>
                            <w:sz w:val="27"/>
                            <w:vertAlign w:val="baseline"/>
                          </w:rPr>
                          <w:t>=0.935&gt;0.05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139"/>
                          <w:ind w:left="10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Hop leaf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39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39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0.00265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39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0.005</w:t>
                        </w:r>
                      </w:p>
                    </w:tc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spacing w:before="139"/>
                          <w:ind w:right="493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2</w:t>
                        </w:r>
                        <w:r>
                          <w:rPr>
                            <w:sz w:val="27"/>
                            <w:vertAlign w:val="baseline"/>
                          </w:rPr>
                          <w:t>=0.746&gt;0.05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139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G.kola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39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39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0.00173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39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0.003</w:t>
                        </w:r>
                      </w:p>
                    </w:tc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20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149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A.</w:t>
                        </w:r>
                        <w:r>
                          <w:rPr>
                            <w:i/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indica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49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0.019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49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0.00755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49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0.015</w:t>
                        </w:r>
                      </w:p>
                    </w:tc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150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V.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amygdalina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50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50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0.00000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50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0.000</w:t>
                        </w:r>
                      </w:p>
                    </w:tc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line="291" w:lineRule="exact" w:before="150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latifolium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line="291" w:lineRule="exact" w:before="150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91" w:lineRule="exact" w:before="150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0.00173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line="291" w:lineRule="exact" w:before="150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0.003</w:t>
                        </w:r>
                      </w:p>
                    </w:tc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 4.24: Concentration of Cobalt in the samples</w:t>
      </w:r>
      <w:r>
        <w:rPr>
          <w:spacing w:val="-65"/>
        </w:rPr>
        <w:t> </w:t>
      </w:r>
      <w:r>
        <w:rPr/>
        <w:t>Sample</w:t>
        <w:tab/>
        <w:t>Concentration</w:t>
      </w:r>
      <w:r>
        <w:rPr>
          <w:spacing w:val="-4"/>
        </w:rPr>
        <w:t> </w:t>
      </w:r>
      <w:r>
        <w:rPr/>
        <w:t>(ppm)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pict>
          <v:rect style="position:absolute;margin-left:83.904007pt;margin-top:11.65019pt;width:453.936022pt;height:.479pt;mso-position-horizontal-relative:page;mso-position-vertical-relative:paragraph;z-index:-15678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1180"/>
        <w:jc w:val="both"/>
      </w:pPr>
      <w:r>
        <w:rPr/>
        <w:pict>
          <v:group style="position:absolute;margin-left:91.125pt;margin-top:-227.041458pt;width:421pt;height:216.75pt;mso-position-horizontal-relative:page;mso-position-vertical-relative:paragraph;z-index:15780352" coordorigin="1823,-4541" coordsize="8420,4335">
            <v:shape style="position:absolute;left:3232;top:-4150;width:6576;height:3084" coordorigin="3233,-4149" coordsize="6576,3084" path="m3984,-3012l3233,-3012,3233,-1065,3984,-1065,3984,-3012xm5150,-2364l4399,-2364,4399,-1065,5150,-1065,5150,-2364xm6314,-1389l5563,-1389,5563,-1065,6314,-1065,6314,-1389xm7478,-4149l6727,-4149,6727,-1065,7478,-1065,7478,-4149xm9809,-1713l9058,-1713,9058,-1065,9809,-1065,9809,-1713xe" filled="true" fillcolor="#4f81bc" stroked="false">
              <v:path arrowok="t"/>
              <v:fill type="solid"/>
            </v:shape>
            <v:shape style="position:absolute;left:3026;top:-4311;width:6989;height:3245" coordorigin="3026,-4310" coordsize="6989,3245" path="m3026,-1065l3026,-4310m3026,-1065l10015,-1065e" filled="false" stroked="true" strokeweight=".72pt" strokecolor="#858585">
              <v:path arrowok="t"/>
              <v:stroke dashstyle="solid"/>
            </v:shape>
            <v:rect style="position:absolute;left:1830;top:-4534;width:8405;height:4320" filled="false" stroked="true" strokeweight=".75pt" strokecolor="#858585">
              <v:stroke dashstyle="solid"/>
            </v:rect>
            <v:shape style="position:absolute;left:2385;top:-4404;width:476;height:3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0.02</w:t>
                    </w:r>
                  </w:p>
                  <w:p>
                    <w:pPr>
                      <w:spacing w:before="8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0.018</w:t>
                    </w:r>
                  </w:p>
                  <w:p>
                    <w:pPr>
                      <w:spacing w:before="8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0.016</w:t>
                    </w:r>
                  </w:p>
                  <w:p>
                    <w:pPr>
                      <w:spacing w:before="8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0.014</w:t>
                    </w:r>
                  </w:p>
                  <w:p>
                    <w:pPr>
                      <w:spacing w:before="8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0.012</w:t>
                    </w:r>
                  </w:p>
                  <w:p>
                    <w:pPr>
                      <w:spacing w:before="8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</w:t>
                    </w:r>
                  </w:p>
                  <w:p>
                    <w:pPr>
                      <w:spacing w:before="8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0.008</w:t>
                    </w:r>
                  </w:p>
                  <w:p>
                    <w:pPr>
                      <w:spacing w:before="8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0.006</w:t>
                    </w:r>
                  </w:p>
                  <w:p>
                    <w:pPr>
                      <w:spacing w:before="8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0.004</w:t>
                    </w:r>
                  </w:p>
                  <w:p>
                    <w:pPr>
                      <w:spacing w:before="8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  <w:p>
                    <w:pPr>
                      <w:spacing w:line="240" w:lineRule="exact" w:before="8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08;top:-932;width:1957;height:161" type="#_x0000_t202" filled="false" stroked="false">
              <v:textbox inset="0,0,0,0">
                <w:txbxContent>
                  <w:p>
                    <w:pPr>
                      <w:tabs>
                        <w:tab w:pos="1392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Isomerized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hop</w:t>
                      <w:tab/>
                      <w:t>Hop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716;top:-932;width:4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174;top:-932;width:1225;height:4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54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811;top:-932;width:2039;height:161" type="#_x0000_t202" filled="false" stroked="false">
              <v:textbox inset="0,0,0,0">
                <w:txbxContent>
                  <w:p>
                    <w:pPr>
                      <w:tabs>
                        <w:tab w:pos="1224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V.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-192.455612pt;width:12pt;height:116.4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Cobalt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3"/>
        </w:rPr>
        <w:t> </w:t>
      </w:r>
      <w:r>
        <w:rPr/>
        <w:t>4.18:</w:t>
      </w:r>
      <w:r>
        <w:rPr>
          <w:spacing w:val="-4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cobalt</w:t>
      </w:r>
      <w:r>
        <w:rPr>
          <w:spacing w:val="-3"/>
        </w:rPr>
        <w:t> </w:t>
      </w:r>
      <w:r>
        <w:rPr/>
        <w:t>in the</w:t>
      </w:r>
      <w:r>
        <w:rPr>
          <w:spacing w:val="-3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Cobalt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metal</w:t>
      </w:r>
      <w:r>
        <w:rPr>
          <w:spacing w:val="29"/>
        </w:rPr>
        <w:t> </w:t>
      </w:r>
      <w:r>
        <w:rPr/>
        <w:t>is</w:t>
      </w:r>
      <w:r>
        <w:rPr>
          <w:spacing w:val="31"/>
        </w:rPr>
        <w:t> </w:t>
      </w:r>
      <w:r>
        <w:rPr/>
        <w:t>known</w:t>
      </w:r>
      <w:r>
        <w:rPr>
          <w:spacing w:val="32"/>
        </w:rPr>
        <w:t> </w:t>
      </w:r>
      <w:r>
        <w:rPr/>
        <w:t>to</w:t>
      </w:r>
      <w:r>
        <w:rPr>
          <w:spacing w:val="30"/>
        </w:rPr>
        <w:t> </w:t>
      </w:r>
      <w:r>
        <w:rPr/>
        <w:t>be</w:t>
      </w:r>
      <w:r>
        <w:rPr>
          <w:spacing w:val="31"/>
        </w:rPr>
        <w:t> </w:t>
      </w:r>
      <w:r>
        <w:rPr/>
        <w:t>beneficial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mammals</w:t>
      </w:r>
      <w:r>
        <w:rPr>
          <w:spacing w:val="31"/>
        </w:rPr>
        <w:t> </w:t>
      </w:r>
      <w:r>
        <w:rPr/>
        <w:t>at</w:t>
      </w:r>
      <w:r>
        <w:rPr>
          <w:spacing w:val="29"/>
        </w:rPr>
        <w:t> </w:t>
      </w:r>
      <w:r>
        <w:rPr/>
        <w:t>low</w:t>
      </w:r>
      <w:r>
        <w:rPr>
          <w:spacing w:val="34"/>
        </w:rPr>
        <w:t> </w:t>
      </w:r>
      <w:r>
        <w:rPr/>
        <w:t>concentrations</w:t>
      </w:r>
      <w:r>
        <w:rPr>
          <w:spacing w:val="-65"/>
        </w:rPr>
        <w:t> </w:t>
      </w:r>
      <w:r>
        <w:rPr>
          <w:spacing w:val="-1"/>
        </w:rPr>
        <w:t>and toxic at elevated concentrations. </w:t>
      </w:r>
      <w:r>
        <w:rPr/>
        <w:t>Cobalt is part of the vitamin B</w:t>
      </w:r>
      <w:r>
        <w:rPr>
          <w:vertAlign w:val="subscript"/>
        </w:rPr>
        <w:t>12</w:t>
      </w:r>
      <w:r>
        <w:rPr>
          <w:vertAlign w:val="baseline"/>
        </w:rPr>
        <w:t> molecule as</w:t>
      </w:r>
      <w:r>
        <w:rPr>
          <w:spacing w:val="1"/>
          <w:vertAlign w:val="baseline"/>
        </w:rPr>
        <w:t> </w:t>
      </w:r>
      <w:r>
        <w:rPr>
          <w:vertAlign w:val="baseline"/>
        </w:rPr>
        <w:t>cobalmin. The functions and activity of cobalt are essentially the same as vitamin</w:t>
      </w:r>
      <w:r>
        <w:rPr>
          <w:spacing w:val="-65"/>
          <w:vertAlign w:val="baseline"/>
        </w:rPr>
        <w:t> </w:t>
      </w:r>
      <w:r>
        <w:rPr>
          <w:vertAlign w:val="baseline"/>
        </w:rPr>
        <w:t>B</w:t>
      </w:r>
      <w:r>
        <w:rPr>
          <w:vertAlign w:val="subscript"/>
        </w:rPr>
        <w:t>12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cobalt</w:t>
      </w:r>
      <w:r>
        <w:rPr>
          <w:spacing w:val="1"/>
          <w:vertAlign w:val="baseline"/>
        </w:rPr>
        <w:t> </w:t>
      </w:r>
      <w:r>
        <w:rPr>
          <w:vertAlign w:val="baseline"/>
        </w:rPr>
        <w:t>plays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role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erythropoiesis.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67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1"/>
          <w:vertAlign w:val="baseline"/>
        </w:rPr>
        <w:t> </w:t>
      </w:r>
      <w:r>
        <w:rPr>
          <w:vertAlign w:val="baseline"/>
        </w:rPr>
        <w:t>exposure to high amounts of cobalt and consumption of beer contaminated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excessive amounts of cobalt produce cardio – myopathy with high mortality risks</w:t>
      </w:r>
      <w:r>
        <w:rPr>
          <w:spacing w:val="-65"/>
          <w:vertAlign w:val="baseline"/>
        </w:rPr>
        <w:t> </w:t>
      </w:r>
      <w:r>
        <w:rPr>
          <w:vertAlign w:val="baseline"/>
        </w:rPr>
        <w:t>(http//</w:t>
      </w:r>
      <w:hyperlink r:id="rId21">
        <w:r>
          <w:rPr>
            <w:vertAlign w:val="baseline"/>
          </w:rPr>
          <w:t>www.vitamineherbuniversity.com/</w:t>
        </w:r>
        <w:r>
          <w:rPr>
            <w:spacing w:val="-5"/>
            <w:vertAlign w:val="baseline"/>
          </w:rPr>
          <w:t> </w:t>
        </w:r>
      </w:hyperlink>
      <w:r>
        <w:rPr>
          <w:vertAlign w:val="baseline"/>
        </w:rPr>
        <w:t>topic.asp?</w:t>
      </w:r>
      <w:r>
        <w:rPr>
          <w:spacing w:val="-2"/>
          <w:vertAlign w:val="baseline"/>
        </w:rPr>
        <w:t> </w:t>
      </w:r>
      <w:r>
        <w:rPr>
          <w:vertAlign w:val="baseline"/>
        </w:rPr>
        <w:t>categoryid=2&amp;topics).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105" w:val="left" w:leader="none"/>
        </w:tabs>
        <w:spacing w:line="240" w:lineRule="auto" w:before="0" w:after="0"/>
        <w:ind w:left="2104" w:right="0" w:hanging="925"/>
        <w:jc w:val="both"/>
      </w:pPr>
      <w:r>
        <w:rPr/>
        <w:t>Zinc</w:t>
      </w:r>
      <w:r>
        <w:rPr>
          <w:spacing w:val="-3"/>
        </w:rPr>
        <w:t> </w:t>
      </w:r>
      <w:r>
        <w:rPr/>
        <w:t>(Zn)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The concentrations of this metal in hop leaf and </w:t>
      </w:r>
      <w:r>
        <w:rPr>
          <w:i/>
        </w:rPr>
        <w:t>A. indica </w:t>
      </w:r>
      <w:r>
        <w:rPr/>
        <w:t>were comparatively</w:t>
      </w:r>
      <w:r>
        <w:rPr>
          <w:spacing w:val="1"/>
        </w:rPr>
        <w:t> </w:t>
      </w:r>
      <w:r>
        <w:rPr/>
        <w:t>uniform (Table 4.25 and Fig. 4.19). It was especially high in </w:t>
      </w:r>
      <w:r>
        <w:rPr>
          <w:i/>
        </w:rPr>
        <w:t>G. latifolium </w:t>
      </w:r>
      <w:r>
        <w:rPr/>
        <w:t>and</w:t>
      </w:r>
      <w:r>
        <w:rPr>
          <w:spacing w:val="1"/>
        </w:rPr>
        <w:t> </w:t>
      </w:r>
      <w:r>
        <w:rPr/>
        <w:t>least</w:t>
      </w:r>
      <w:r>
        <w:rPr>
          <w:spacing w:val="47"/>
        </w:rPr>
        <w:t> </w:t>
      </w:r>
      <w:r>
        <w:rPr/>
        <w:t>in</w:t>
      </w:r>
      <w:r>
        <w:rPr>
          <w:spacing w:val="50"/>
        </w:rPr>
        <w:t> </w:t>
      </w:r>
      <w:r>
        <w:rPr/>
        <w:t>Isomerized</w:t>
      </w:r>
      <w:r>
        <w:rPr>
          <w:spacing w:val="50"/>
        </w:rPr>
        <w:t> </w:t>
      </w:r>
      <w:r>
        <w:rPr/>
        <w:t>hop.</w:t>
      </w:r>
      <w:r>
        <w:rPr>
          <w:spacing w:val="50"/>
        </w:rPr>
        <w:t> </w:t>
      </w:r>
      <w:r>
        <w:rPr>
          <w:i/>
        </w:rPr>
        <w:t>G.</w:t>
      </w:r>
      <w:r>
        <w:rPr>
          <w:i/>
          <w:spacing w:val="49"/>
        </w:rPr>
        <w:t> </w:t>
      </w:r>
      <w:r>
        <w:rPr>
          <w:i/>
        </w:rPr>
        <w:t>kola</w:t>
      </w:r>
      <w:r>
        <w:rPr>
          <w:i/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>
          <w:i/>
        </w:rPr>
        <w:t>V.</w:t>
      </w:r>
      <w:r>
        <w:rPr>
          <w:i/>
          <w:spacing w:val="46"/>
        </w:rPr>
        <w:t> </w:t>
      </w:r>
      <w:r>
        <w:rPr>
          <w:i/>
        </w:rPr>
        <w:t>amygdalina</w:t>
      </w:r>
      <w:r>
        <w:rPr>
          <w:i/>
          <w:spacing w:val="51"/>
        </w:rPr>
        <w:t> </w:t>
      </w:r>
      <w:r>
        <w:rPr/>
        <w:t>contained</w:t>
      </w:r>
      <w:r>
        <w:rPr>
          <w:spacing w:val="50"/>
        </w:rPr>
        <w:t> </w:t>
      </w:r>
      <w:r>
        <w:rPr/>
        <w:t>6.072ppm</w:t>
      </w:r>
      <w:r>
        <w:rPr>
          <w:spacing w:val="47"/>
        </w:rPr>
        <w:t> </w:t>
      </w:r>
      <w:r>
        <w:rPr/>
        <w:t>and</w:t>
      </w:r>
    </w:p>
    <w:p>
      <w:pPr>
        <w:pStyle w:val="BodyText"/>
        <w:spacing w:line="310" w:lineRule="exact"/>
        <w:ind w:left="1180"/>
        <w:jc w:val="both"/>
      </w:pPr>
      <w:r>
        <w:rPr/>
        <w:t>1.090</w:t>
      </w:r>
      <w:r>
        <w:rPr>
          <w:spacing w:val="10"/>
        </w:rPr>
        <w:t> </w:t>
      </w:r>
      <w:r>
        <w:rPr/>
        <w:t>ppm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zinc</w:t>
      </w:r>
      <w:r>
        <w:rPr>
          <w:spacing w:val="12"/>
        </w:rPr>
        <w:t> </w:t>
      </w:r>
      <w:r>
        <w:rPr/>
        <w:t>respectively.</w:t>
      </w:r>
      <w:r>
        <w:rPr>
          <w:spacing w:val="8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11"/>
        </w:rPr>
        <w:t> </w:t>
      </w:r>
      <w:r>
        <w:rPr/>
        <w:t>these</w:t>
      </w:r>
      <w:r>
        <w:rPr>
          <w:spacing w:val="12"/>
        </w:rPr>
        <w:t> </w:t>
      </w:r>
      <w:r>
        <w:rPr/>
        <w:t>observations,</w:t>
      </w:r>
      <w:r>
        <w:rPr>
          <w:spacing w:val="8"/>
        </w:rPr>
        <w:t> </w:t>
      </w:r>
      <w:r>
        <w:rPr>
          <w:i/>
        </w:rPr>
        <w:t>G.</w:t>
      </w:r>
      <w:r>
        <w:rPr>
          <w:i/>
          <w:spacing w:val="9"/>
        </w:rPr>
        <w:t> </w:t>
      </w:r>
      <w:r>
        <w:rPr>
          <w:i/>
        </w:rPr>
        <w:t>latifolium</w:t>
      </w:r>
      <w:r>
        <w:rPr>
          <w:i/>
          <w:spacing w:val="12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</w:p>
    <w:p>
      <w:pPr>
        <w:spacing w:after="0" w:line="310" w:lineRule="exact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spacing w:line="480" w:lineRule="auto" w:before="89"/>
        <w:ind w:left="1180" w:right="890" w:firstLine="0"/>
        <w:jc w:val="left"/>
        <w:rPr>
          <w:sz w:val="27"/>
        </w:rPr>
      </w:pPr>
      <w:r>
        <w:rPr>
          <w:sz w:val="27"/>
        </w:rPr>
        <w:t>a</w:t>
      </w:r>
      <w:r>
        <w:rPr>
          <w:spacing w:val="15"/>
          <w:sz w:val="27"/>
        </w:rPr>
        <w:t> </w:t>
      </w:r>
      <w:r>
        <w:rPr>
          <w:sz w:val="27"/>
        </w:rPr>
        <w:t>good</w:t>
      </w:r>
      <w:r>
        <w:rPr>
          <w:spacing w:val="17"/>
          <w:sz w:val="27"/>
        </w:rPr>
        <w:t> </w:t>
      </w:r>
      <w:r>
        <w:rPr>
          <w:sz w:val="27"/>
        </w:rPr>
        <w:t>substitute</w:t>
      </w:r>
      <w:r>
        <w:rPr>
          <w:spacing w:val="16"/>
          <w:sz w:val="27"/>
        </w:rPr>
        <w:t> </w:t>
      </w:r>
      <w:r>
        <w:rPr>
          <w:sz w:val="27"/>
        </w:rPr>
        <w:t>for</w:t>
      </w:r>
      <w:r>
        <w:rPr>
          <w:spacing w:val="17"/>
          <w:sz w:val="27"/>
        </w:rPr>
        <w:t> </w:t>
      </w:r>
      <w:r>
        <w:rPr>
          <w:sz w:val="27"/>
        </w:rPr>
        <w:t>imported</w:t>
      </w:r>
      <w:r>
        <w:rPr>
          <w:spacing w:val="17"/>
          <w:sz w:val="27"/>
        </w:rPr>
        <w:t> </w:t>
      </w:r>
      <w:r>
        <w:rPr>
          <w:sz w:val="27"/>
        </w:rPr>
        <w:t>hops.</w:t>
      </w:r>
      <w:r>
        <w:rPr>
          <w:spacing w:val="15"/>
          <w:sz w:val="27"/>
        </w:rPr>
        <w:t> </w:t>
      </w:r>
      <w:r>
        <w:rPr>
          <w:sz w:val="27"/>
        </w:rPr>
        <w:t>However,</w:t>
      </w:r>
      <w:r>
        <w:rPr>
          <w:spacing w:val="22"/>
          <w:sz w:val="27"/>
        </w:rPr>
        <w:t> </w:t>
      </w:r>
      <w:r>
        <w:rPr>
          <w:i/>
          <w:sz w:val="27"/>
        </w:rPr>
        <w:t>A.</w:t>
      </w:r>
      <w:r>
        <w:rPr>
          <w:i/>
          <w:spacing w:val="15"/>
          <w:sz w:val="27"/>
        </w:rPr>
        <w:t> </w:t>
      </w:r>
      <w:r>
        <w:rPr>
          <w:i/>
          <w:sz w:val="27"/>
        </w:rPr>
        <w:t>indica</w:t>
      </w:r>
      <w:r>
        <w:rPr>
          <w:i/>
          <w:spacing w:val="19"/>
          <w:sz w:val="27"/>
        </w:rPr>
        <w:t> </w:t>
      </w:r>
      <w:r>
        <w:rPr>
          <w:sz w:val="27"/>
        </w:rPr>
        <w:t>and</w:t>
      </w:r>
      <w:r>
        <w:rPr>
          <w:spacing w:val="17"/>
          <w:sz w:val="27"/>
        </w:rPr>
        <w:t> </w:t>
      </w:r>
      <w:r>
        <w:rPr>
          <w:i/>
          <w:sz w:val="27"/>
        </w:rPr>
        <w:t>V.</w:t>
      </w:r>
      <w:r>
        <w:rPr>
          <w:i/>
          <w:spacing w:val="15"/>
          <w:sz w:val="27"/>
        </w:rPr>
        <w:t> </w:t>
      </w:r>
      <w:r>
        <w:rPr>
          <w:i/>
          <w:sz w:val="27"/>
        </w:rPr>
        <w:t>amygdalina</w:t>
      </w:r>
      <w:r>
        <w:rPr>
          <w:i/>
          <w:spacing w:val="19"/>
          <w:sz w:val="27"/>
        </w:rPr>
        <w:t> </w:t>
      </w:r>
      <w:r>
        <w:rPr>
          <w:sz w:val="27"/>
        </w:rPr>
        <w:t>can</w:t>
      </w:r>
      <w:r>
        <w:rPr>
          <w:spacing w:val="-65"/>
          <w:sz w:val="27"/>
        </w:rPr>
        <w:t> </w:t>
      </w:r>
      <w:r>
        <w:rPr>
          <w:sz w:val="27"/>
        </w:rPr>
        <w:t>substitute</w:t>
      </w:r>
      <w:r>
        <w:rPr>
          <w:spacing w:val="-2"/>
          <w:sz w:val="27"/>
        </w:rPr>
        <w:t> </w:t>
      </w:r>
      <w:r>
        <w:rPr>
          <w:sz w:val="27"/>
        </w:rPr>
        <w:t>hops in</w:t>
      </w:r>
      <w:r>
        <w:rPr>
          <w:spacing w:val="-2"/>
          <w:sz w:val="27"/>
        </w:rPr>
        <w:t> </w:t>
      </w:r>
      <w:r>
        <w:rPr>
          <w:sz w:val="27"/>
        </w:rPr>
        <w:t>beer</w:t>
      </w:r>
      <w:r>
        <w:rPr>
          <w:spacing w:val="-2"/>
          <w:sz w:val="27"/>
        </w:rPr>
        <w:t> </w:t>
      </w:r>
      <w:r>
        <w:rPr>
          <w:sz w:val="27"/>
        </w:rPr>
        <w:t>production.</w:t>
      </w:r>
    </w:p>
    <w:p>
      <w:pPr>
        <w:pStyle w:val="Heading3"/>
        <w:tabs>
          <w:tab w:pos="3532" w:val="left" w:leader="none"/>
          <w:tab w:pos="4216" w:val="left" w:leader="none"/>
          <w:tab w:pos="7339" w:val="left" w:leader="none"/>
        </w:tabs>
        <w:spacing w:line="369" w:lineRule="auto" w:before="6"/>
        <w:ind w:right="3584"/>
        <w:jc w:val="left"/>
      </w:pPr>
      <w:r>
        <w:rPr/>
        <w:pict>
          <v:shape style="position:absolute;margin-left:84.624001pt;margin-top:23.703493pt;width:453.25pt;height:.5pt;mso-position-horizontal-relative:page;mso-position-vertical-relative:paragraph;z-index:-20725760" coordorigin="1692,474" coordsize="9065,10" path="m4153,474l1692,474,1692,484,4153,484,4153,474xm10757,474l7969,474,7960,474,4163,474,4153,474,4153,484,4163,484,7960,484,7969,484,10757,484,10757,4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353996pt;margin-top:38.16003pt;width:453.5pt;height:158.5pt;mso-position-horizontal-relative:page;mso-position-vertical-relative:paragraph;z-index:15782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0"/>
                    <w:gridCol w:w="1418"/>
                    <w:gridCol w:w="1317"/>
                    <w:gridCol w:w="1531"/>
                    <w:gridCol w:w="2624"/>
                  </w:tblGrid>
                  <w:tr>
                    <w:trPr>
                      <w:trHeight w:val="351" w:hRule="atLeast"/>
                    </w:trPr>
                    <w:tc>
                      <w:tcPr>
                        <w:tcW w:w="2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 w:before="39"/>
                          <w:ind w:left="393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Mean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 w:before="39"/>
                          <w:ind w:left="261" w:right="256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St</w:t>
                        </w:r>
                        <w:r>
                          <w:rPr>
                            <w:b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sz w:val="27"/>
                          </w:rPr>
                          <w:t>Dev</w:t>
                        </w:r>
                      </w:p>
                    </w:tc>
                    <w:tc>
                      <w:tcPr>
                        <w:tcW w:w="15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 w:before="39"/>
                          <w:ind w:left="27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Range</w:t>
                        </w:r>
                      </w:p>
                    </w:tc>
                    <w:tc>
                      <w:tcPr>
                        <w:tcW w:w="26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2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Isomerized</w:t>
                        </w:r>
                        <w:r>
                          <w:rPr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hop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0.963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247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0.0730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0.132</w:t>
                        </w:r>
                      </w:p>
                    </w:tc>
                    <w:tc>
                      <w:tcPr>
                        <w:tcW w:w="26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498" w:right="475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1</w:t>
                        </w:r>
                        <w:r>
                          <w:rPr>
                            <w:sz w:val="27"/>
                            <w:vertAlign w:val="baseline"/>
                          </w:rPr>
                          <w:t>=0.935&gt;0.05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before="61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Hop leaf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61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1.985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61"/>
                          <w:ind w:left="247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0.1540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before="61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0.307</w:t>
                        </w:r>
                      </w:p>
                    </w:tc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spacing w:before="61"/>
                          <w:ind w:left="498" w:right="475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2</w:t>
                        </w:r>
                        <w:r>
                          <w:rPr>
                            <w:sz w:val="27"/>
                            <w:vertAlign w:val="baseline"/>
                          </w:rPr>
                          <w:t>=0.746&gt;0.05</w:t>
                        </w:r>
                      </w:p>
                    </w:tc>
                  </w:tr>
                  <w:tr>
                    <w:trPr>
                      <w:trHeight w:val="455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before="61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G.kola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61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6.072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61"/>
                          <w:ind w:left="247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1.7120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before="61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3.192</w:t>
                        </w:r>
                      </w:p>
                    </w:tc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before="72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A.</w:t>
                        </w:r>
                        <w:r>
                          <w:rPr>
                            <w:i/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indica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72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1.611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72"/>
                          <w:ind w:left="247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0.0930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before="72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0.185</w:t>
                        </w:r>
                      </w:p>
                    </w:tc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2180" w:type="dxa"/>
                      </w:tcPr>
                      <w:p>
                        <w:pPr>
                          <w:pStyle w:val="TableParagraph"/>
                          <w:spacing w:before="72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V.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amygdalina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72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1.090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72"/>
                          <w:ind w:left="247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0.0828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spacing w:before="72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0.163</w:t>
                        </w:r>
                      </w:p>
                    </w:tc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44" w:hRule="atLeast"/>
                    </w:trPr>
                    <w:tc>
                      <w:tcPr>
                        <w:tcW w:w="2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13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latifolium</w:t>
                        </w:r>
                      </w:p>
                    </w:tc>
                    <w:tc>
                      <w:tcPr>
                        <w:tcW w:w="141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39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17.944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247" w:right="25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1.6790</w:t>
                        </w:r>
                      </w:p>
                    </w:tc>
                    <w:tc>
                      <w:tcPr>
                        <w:tcW w:w="15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2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2.918</w:t>
                        </w:r>
                      </w:p>
                    </w:tc>
                    <w:tc>
                      <w:tcPr>
                        <w:tcW w:w="26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 4.25: Concentration of Zinc in the samples</w:t>
      </w:r>
      <w:r>
        <w:rPr>
          <w:spacing w:val="1"/>
        </w:rPr>
        <w:t> </w:t>
      </w:r>
      <w:r>
        <w:rPr/>
        <w:t>Sample</w:t>
        <w:tab/>
      </w:r>
      <w:r>
        <w:rPr>
          <w:w w:val="100"/>
          <w:u w:val="single"/>
        </w:rPr>
        <w:t> </w:t>
      </w:r>
      <w:r>
        <w:rPr>
          <w:u w:val="single"/>
        </w:rPr>
        <w:tab/>
        <w:t>Concentration</w:t>
      </w:r>
      <w:r>
        <w:rPr>
          <w:spacing w:val="-8"/>
          <w:u w:val="single"/>
        </w:rPr>
        <w:t> </w:t>
      </w:r>
      <w:r>
        <w:rPr>
          <w:u w:val="single"/>
        </w:rPr>
        <w:t>(ppm)</w:t>
        <w:tab/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232" w:lineRule="auto" w:before="205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 w:before="1"/>
        <w:ind w:left="1180" w:right="898"/>
        <w:jc w:val="both"/>
      </w:pPr>
      <w:r>
        <w:rPr/>
        <w:pict>
          <v:group style="position:absolute;margin-left:91.125pt;margin-top:124.158501pt;width:439.7pt;height:216.75pt;mso-position-horizontal-relative:page;mso-position-vertical-relative:paragraph;z-index:15781888" coordorigin="1823,2483" coordsize="8794,4335">
            <v:shape style="position:absolute;left:3000;top:3038;width:7164;height:2849" coordorigin="3000,3038" coordsize="7164,2849" path="m3818,5734l3000,5734,3000,5887,3818,5887,3818,5734xm5088,5570l4267,5570,4267,5887,5088,5887,5088,5570xm6355,4922l5537,4922,5537,5887,6355,5887,6355,4922xm7625,5630l6806,5630,6806,5887,7625,5887,7625,5630xm8894,5712l8076,5712,8076,5887,8894,5887,8894,5712xm10164,3038l9346,3038,9346,5887,10164,5887,10164,3038xe" filled="true" fillcolor="#4f81bc" stroked="false">
              <v:path arrowok="t"/>
              <v:fill type="solid"/>
            </v:shape>
            <v:shape style="position:absolute;left:2774;top:2714;width:7616;height:3173" coordorigin="2774,2714" coordsize="7616,3173" path="m2774,5887l2774,2714m2774,5887l10390,5887e" filled="false" stroked="true" strokeweight=".72pt" strokecolor="#858585">
              <v:path arrowok="t"/>
              <v:stroke dashstyle="solid"/>
            </v:shape>
            <v:rect style="position:absolute;left:1830;top:2490;width:8779;height:4320" filled="false" stroked="true" strokeweight=".75pt" strokecolor="#858585">
              <v:stroke dashstyle="solid"/>
            </v:rect>
            <v:shape style="position:absolute;left:2385;top:2621;width:223;height:33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before="7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7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80;top:6054;width:2254;height:200" type="#_x0000_t202" filled="false" stroked="false">
              <v:textbox inset="0,0,0,0">
                <w:txbxContent>
                  <w:p>
                    <w:pPr>
                      <w:tabs>
                        <w:tab w:pos="155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Isomerized hop</w:t>
                      <w:tab/>
                      <w:t>Hop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667;top:6054;width:5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G.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236;top:6054;width:1345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A.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916;top:6054;width:2356;height:200" type="#_x0000_t202" filled="false" stroked="false">
              <v:textbox inset="0,0,0,0">
                <w:txbxContent>
                  <w:p>
                    <w:pPr>
                      <w:tabs>
                        <w:tab w:pos="1341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V.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161.989624pt;width:12pt;height:106.4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Zinc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Zinc is an essential trace element present in every cell of the human body. It is an</w:t>
      </w:r>
      <w:r>
        <w:rPr>
          <w:spacing w:val="-65"/>
        </w:rPr>
        <w:t> </w:t>
      </w:r>
      <w:r>
        <w:rPr/>
        <w:t>important mineral that makes the immune system work properly and it is also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division,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healing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carbohydrates</w:t>
      </w:r>
      <w:r>
        <w:rPr>
          <w:spacing w:val="-2"/>
        </w:rPr>
        <w:t> </w:t>
      </w:r>
      <w:r>
        <w:rPr/>
        <w:t>(Aschner, 2010).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2"/>
        </w:rPr>
      </w:pPr>
    </w:p>
    <w:p>
      <w:pPr>
        <w:pStyle w:val="BodyText"/>
        <w:ind w:left="1180"/>
        <w:jc w:val="both"/>
      </w:pPr>
      <w:r>
        <w:rPr/>
        <w:t>Fig.</w:t>
      </w:r>
      <w:r>
        <w:rPr>
          <w:spacing w:val="-3"/>
        </w:rPr>
        <w:t> </w:t>
      </w:r>
      <w:r>
        <w:rPr/>
        <w:t>4.19:</w:t>
      </w:r>
      <w:r>
        <w:rPr>
          <w:spacing w:val="-3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zinc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samples.</w:t>
      </w:r>
    </w:p>
    <w:p>
      <w:pPr>
        <w:spacing w:after="0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5"/>
        <w:jc w:val="both"/>
      </w:pPr>
      <w:r>
        <w:rPr/>
        <w:t>Zinc plays an important role in fermentation and has a positive action on protein</w:t>
      </w:r>
      <w:r>
        <w:rPr>
          <w:spacing w:val="1"/>
        </w:rPr>
        <w:t> </w:t>
      </w:r>
      <w:r>
        <w:rPr/>
        <w:t>synthesis and yeast growth. It also impacts flocculation and stabilizes foam, i.e.</w:t>
      </w:r>
      <w:r>
        <w:rPr>
          <w:spacing w:val="1"/>
        </w:rPr>
        <w:t> </w:t>
      </w:r>
      <w:r>
        <w:rPr/>
        <w:t>promotes</w:t>
      </w:r>
      <w:r>
        <w:rPr>
          <w:spacing w:val="-2"/>
        </w:rPr>
        <w:t> </w:t>
      </w:r>
      <w:r>
        <w:rPr/>
        <w:t>lacing (Barmforth,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13"/>
        </w:numPr>
        <w:tabs>
          <w:tab w:pos="1925" w:val="left" w:leader="none"/>
        </w:tabs>
        <w:spacing w:line="240" w:lineRule="auto" w:before="1" w:after="0"/>
        <w:ind w:left="1924" w:right="0" w:hanging="745"/>
        <w:jc w:val="both"/>
      </w:pPr>
      <w:r>
        <w:rPr/>
        <w:t>Mercury</w:t>
      </w:r>
      <w:r>
        <w:rPr>
          <w:spacing w:val="-2"/>
        </w:rPr>
        <w:t> </w:t>
      </w:r>
      <w:r>
        <w:rPr/>
        <w:t>(Hg)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As expected, mercury was virtually absent in most of the samples, Table 4.26 and</w:t>
      </w:r>
      <w:r>
        <w:rPr>
          <w:spacing w:val="-65"/>
        </w:rPr>
        <w:t> </w:t>
      </w:r>
      <w:r>
        <w:rPr/>
        <w:t>Fig. 4.20, except </w:t>
      </w:r>
      <w:r>
        <w:rPr>
          <w:i/>
        </w:rPr>
        <w:t>A. indica </w:t>
      </w:r>
      <w:r>
        <w:rPr/>
        <w:t>and </w:t>
      </w:r>
      <w:r>
        <w:rPr>
          <w:i/>
        </w:rPr>
        <w:t>V. amygdalina. </w:t>
      </w:r>
      <w:r>
        <w:rPr/>
        <w:t>It occurred too high in </w:t>
      </w:r>
      <w:r>
        <w:rPr>
          <w:i/>
        </w:rPr>
        <w:t>A. indica.</w:t>
      </w:r>
      <w:r>
        <w:rPr>
          <w:i/>
          <w:spacing w:val="1"/>
        </w:rPr>
        <w:t> </w:t>
      </w:r>
      <w:r>
        <w:rPr/>
        <w:t>This observation casts some doubt on the use of </w:t>
      </w:r>
      <w:r>
        <w:rPr>
          <w:i/>
        </w:rPr>
        <w:t>A. indica </w:t>
      </w:r>
      <w:r>
        <w:rPr/>
        <w:t>as a substitute since</w:t>
      </w:r>
      <w:r>
        <w:rPr>
          <w:spacing w:val="1"/>
        </w:rPr>
        <w:t> </w:t>
      </w:r>
      <w:r>
        <w:rPr/>
        <w:t>mercury is a highly toxic metal. The high concentration of these heavy metals</w:t>
      </w:r>
      <w:r>
        <w:rPr>
          <w:spacing w:val="1"/>
        </w:rPr>
        <w:t> </w:t>
      </w:r>
      <w:r>
        <w:rPr/>
        <w:t>(cobalt and mercury) in </w:t>
      </w:r>
      <w:r>
        <w:rPr>
          <w:i/>
        </w:rPr>
        <w:t>A. indica </w:t>
      </w:r>
      <w:r>
        <w:rPr/>
        <w:t>may be due to the environment of growth such</w:t>
      </w:r>
      <w:r>
        <w:rPr>
          <w:spacing w:val="1"/>
        </w:rPr>
        <w:t> </w:t>
      </w:r>
      <w:r>
        <w:rPr/>
        <w:t>as refuse dumps. Thus, </w:t>
      </w:r>
      <w:r>
        <w:rPr>
          <w:i/>
        </w:rPr>
        <w:t>G. latifolium </w:t>
      </w:r>
      <w:r>
        <w:rPr/>
        <w:t>and </w:t>
      </w:r>
      <w:r>
        <w:rPr>
          <w:i/>
        </w:rPr>
        <w:t>G. kola </w:t>
      </w:r>
      <w:r>
        <w:rPr/>
        <w:t>could substitute hops in beer</w:t>
      </w:r>
      <w:r>
        <w:rPr>
          <w:spacing w:val="1"/>
        </w:rPr>
        <w:t> </w:t>
      </w:r>
      <w:r>
        <w:rPr/>
        <w:t>production.</w:t>
      </w:r>
    </w:p>
    <w:p>
      <w:pPr>
        <w:pStyle w:val="Heading3"/>
        <w:tabs>
          <w:tab w:pos="4216" w:val="left" w:leader="none"/>
        </w:tabs>
        <w:spacing w:line="391" w:lineRule="auto" w:before="8"/>
        <w:ind w:right="3634"/>
      </w:pPr>
      <w:r>
        <w:rPr/>
        <w:pict>
          <v:shape style="position:absolute;margin-left:84.624001pt;margin-top:25.123497pt;width:453.25pt;height:.5pt;mso-position-horizontal-relative:page;mso-position-vertical-relative:paragraph;z-index:-20723200" coordorigin="1692,502" coordsize="9065,10" path="m4153,502l1692,502,1692,512,4153,512,4153,502xm10757,502l7969,502,7960,502,4163,502,4153,502,4153,512,4163,512,7960,512,7969,512,10757,512,10757,502xe" filled="true" fillcolor="#000000" stroked="false">
            <v:path arrowok="t"/>
            <v:fill type="solid"/>
            <w10:wrap type="none"/>
          </v:shape>
        </w:pict>
      </w:r>
      <w:r>
        <w:rPr/>
        <w:t>Table 4.26: Concentration of Mercury in the samples</w:t>
      </w:r>
      <w:r>
        <w:rPr>
          <w:spacing w:val="-65"/>
        </w:rPr>
        <w:t> </w:t>
      </w:r>
      <w:r>
        <w:rPr/>
        <w:t>Sample</w:t>
        <w:tab/>
        <w:t>Concentration</w:t>
      </w:r>
      <w:r>
        <w:rPr>
          <w:spacing w:val="-4"/>
        </w:rPr>
        <w:t> </w:t>
      </w:r>
      <w:r>
        <w:rPr/>
        <w:t>(ppm)</w:t>
      </w: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1092"/>
        <w:gridCol w:w="1358"/>
        <w:gridCol w:w="1359"/>
        <w:gridCol w:w="2798"/>
      </w:tblGrid>
      <w:tr>
        <w:trPr>
          <w:trHeight w:val="479" w:hRule="atLeast"/>
        </w:trPr>
        <w:tc>
          <w:tcPr>
            <w:tcW w:w="24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21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73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7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75" w:hRule="atLeast"/>
        </w:trPr>
        <w:tc>
          <w:tcPr>
            <w:tcW w:w="24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7"/>
              </w:rPr>
            </w:pPr>
            <w:r>
              <w:rPr>
                <w:sz w:val="27"/>
              </w:rPr>
              <w:t>Isomerized</w:t>
            </w:r>
            <w:r>
              <w:rPr>
                <w:spacing w:val="-4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1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13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3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2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6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=0.935&gt;0.05</w:t>
            </w:r>
          </w:p>
        </w:tc>
      </w:tr>
      <w:tr>
        <w:trPr>
          <w:trHeight w:val="620" w:hRule="atLeast"/>
        </w:trPr>
        <w:tc>
          <w:tcPr>
            <w:tcW w:w="2461" w:type="dxa"/>
          </w:tcPr>
          <w:p>
            <w:pPr>
              <w:pStyle w:val="TableParagraph"/>
              <w:spacing w:before="101"/>
              <w:ind w:left="108"/>
              <w:rPr>
                <w:sz w:val="27"/>
              </w:rPr>
            </w:pPr>
            <w:r>
              <w:rPr>
                <w:sz w:val="27"/>
              </w:rPr>
              <w:t>Hop leaf</w:t>
            </w:r>
          </w:p>
        </w:tc>
        <w:tc>
          <w:tcPr>
            <w:tcW w:w="1092" w:type="dxa"/>
          </w:tcPr>
          <w:p>
            <w:pPr>
              <w:pStyle w:val="TableParagraph"/>
              <w:spacing w:before="101"/>
              <w:ind w:left="107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1"/>
              <w:ind w:left="321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1"/>
              <w:ind w:left="273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2798" w:type="dxa"/>
          </w:tcPr>
          <w:p>
            <w:pPr>
              <w:pStyle w:val="TableParagraph"/>
              <w:spacing w:before="101"/>
              <w:ind w:right="496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=0.746&gt;0.05</w:t>
            </w:r>
          </w:p>
        </w:tc>
      </w:tr>
      <w:tr>
        <w:trPr>
          <w:trHeight w:val="611" w:hRule="atLeast"/>
        </w:trPr>
        <w:tc>
          <w:tcPr>
            <w:tcW w:w="2461" w:type="dxa"/>
          </w:tcPr>
          <w:p>
            <w:pPr>
              <w:pStyle w:val="TableParagraph"/>
              <w:spacing w:before="102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G.kola</w:t>
            </w:r>
          </w:p>
        </w:tc>
        <w:tc>
          <w:tcPr>
            <w:tcW w:w="1092" w:type="dxa"/>
          </w:tcPr>
          <w:p>
            <w:pPr>
              <w:pStyle w:val="TableParagraph"/>
              <w:spacing w:before="102"/>
              <w:ind w:left="107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321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2"/>
              <w:ind w:left="273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1" w:hRule="atLeast"/>
        </w:trPr>
        <w:tc>
          <w:tcPr>
            <w:tcW w:w="2461" w:type="dxa"/>
          </w:tcPr>
          <w:p>
            <w:pPr>
              <w:pStyle w:val="TableParagraph"/>
              <w:spacing w:before="113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A.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092" w:type="dxa"/>
          </w:tcPr>
          <w:p>
            <w:pPr>
              <w:pStyle w:val="TableParagraph"/>
              <w:spacing w:before="113"/>
              <w:ind w:left="107"/>
              <w:rPr>
                <w:sz w:val="27"/>
              </w:rPr>
            </w:pPr>
            <w:r>
              <w:rPr>
                <w:sz w:val="27"/>
              </w:rPr>
              <w:t>1.127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3"/>
              <w:ind w:left="321"/>
              <w:rPr>
                <w:sz w:val="27"/>
              </w:rPr>
            </w:pPr>
            <w:r>
              <w:rPr>
                <w:sz w:val="27"/>
              </w:rPr>
              <w:t>0.3720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3"/>
              <w:ind w:left="273"/>
              <w:rPr>
                <w:sz w:val="27"/>
              </w:rPr>
            </w:pPr>
            <w:r>
              <w:rPr>
                <w:sz w:val="27"/>
              </w:rPr>
              <w:t>0.681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0" w:hRule="atLeast"/>
        </w:trPr>
        <w:tc>
          <w:tcPr>
            <w:tcW w:w="2461" w:type="dxa"/>
          </w:tcPr>
          <w:p>
            <w:pPr>
              <w:pStyle w:val="TableParagraph"/>
              <w:spacing w:before="113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V.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092" w:type="dxa"/>
          </w:tcPr>
          <w:p>
            <w:pPr>
              <w:pStyle w:val="TableParagraph"/>
              <w:spacing w:before="113"/>
              <w:ind w:left="107"/>
              <w:rPr>
                <w:sz w:val="27"/>
              </w:rPr>
            </w:pPr>
            <w:r>
              <w:rPr>
                <w:sz w:val="27"/>
              </w:rPr>
              <w:t>0.390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3"/>
              <w:ind w:left="321"/>
              <w:rPr>
                <w:sz w:val="27"/>
              </w:rPr>
            </w:pPr>
            <w:r>
              <w:rPr>
                <w:sz w:val="27"/>
              </w:rPr>
              <w:t>0.0361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3"/>
              <w:ind w:left="273"/>
              <w:rPr>
                <w:sz w:val="27"/>
              </w:rPr>
            </w:pPr>
            <w:r>
              <w:rPr>
                <w:sz w:val="27"/>
              </w:rPr>
              <w:t>0.070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59" w:hRule="atLeast"/>
        </w:trPr>
        <w:tc>
          <w:tcPr>
            <w:tcW w:w="2461" w:type="dxa"/>
          </w:tcPr>
          <w:p>
            <w:pPr>
              <w:pStyle w:val="TableParagraph"/>
              <w:spacing w:before="112"/>
              <w:ind w:left="108"/>
              <w:rPr>
                <w:i/>
                <w:sz w:val="27"/>
              </w:rPr>
            </w:pPr>
            <w:r>
              <w:rPr>
                <w:i/>
                <w:sz w:val="27"/>
              </w:rPr>
              <w:t>G.</w:t>
            </w:r>
            <w:r>
              <w:rPr>
                <w:i/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092" w:type="dxa"/>
          </w:tcPr>
          <w:p>
            <w:pPr>
              <w:pStyle w:val="TableParagraph"/>
              <w:spacing w:before="112"/>
              <w:ind w:left="107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2"/>
              <w:ind w:left="321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2"/>
              <w:ind w:left="273"/>
              <w:rPr>
                <w:sz w:val="27"/>
              </w:rPr>
            </w:pPr>
            <w:r>
              <w:rPr>
                <w:sz w:val="27"/>
              </w:rPr>
              <w:t>0.000</w:t>
            </w:r>
          </w:p>
        </w:tc>
        <w:tc>
          <w:tcPr>
            <w:tcW w:w="2798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21"/>
        </w:rPr>
      </w:pPr>
      <w:r>
        <w:rPr/>
        <w:pict>
          <v:rect style="position:absolute;margin-left:83.904007pt;margin-top:14.024947pt;width:453.936022pt;height:.479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2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89"/>
        <w:ind w:left="1180"/>
        <w:jc w:val="both"/>
      </w:pPr>
      <w:r>
        <w:rPr/>
        <w:pict>
          <v:group style="position:absolute;margin-left:91.125pt;margin-top:-209.811493pt;width:431pt;height:199.4pt;mso-position-horizontal-relative:page;mso-position-vertical-relative:paragraph;z-index:15785472" coordorigin="1823,-4196" coordsize="8620,3988">
            <v:shape style="position:absolute;left:6739;top:-3793;width:2026;height:2688" coordorigin="6739,-3793" coordsize="2026,2688" path="m7534,-3793l6739,-3793,6739,-1105,7534,-1105,7534,-3793xm8765,-2034l7970,-2034,7970,-1105,8765,-1105,8765,-2034xe" filled="true" fillcolor="#4f81bc" stroked="false">
              <v:path arrowok="t"/>
              <v:fill type="solid"/>
            </v:shape>
            <v:shape style="position:absolute;left:2824;top:-3966;width:7392;height:2861" coordorigin="2825,-3966" coordsize="7392,2861" path="m2825,-1105l2825,-3966m2825,-1105l10217,-1105e" filled="false" stroked="true" strokeweight=".72pt" strokecolor="#858585">
              <v:path arrowok="t"/>
              <v:stroke dashstyle="solid"/>
            </v:shape>
            <v:rect style="position:absolute;left:1830;top:-4189;width:8605;height:3973" filled="false" stroked="true" strokeweight=".75pt" strokecolor="#858585">
              <v:stroke dashstyle="solid"/>
            </v:rect>
            <v:shape style="position:absolute;left:2384;top:-4060;width:273;height:30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76;top:-955;width:2121;height:180" type="#_x0000_t202" filled="false" stroked="false">
              <v:textbox inset="0,0,0,0">
                <w:txbxContent>
                  <w:p>
                    <w:pPr>
                      <w:tabs>
                        <w:tab w:pos="148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Isomerized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hop</w:t>
                      <w:tab/>
                      <w:t>Hop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653;top:-955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174;top:-955;width:1290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65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856;top:-955;width:2212;height:180" type="#_x0000_t202" filled="false" stroked="false">
              <v:textbox inset="0,0,0,0">
                <w:txbxContent>
                  <w:p>
                    <w:pPr>
                      <w:tabs>
                        <w:tab w:pos="129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V.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-190.086685pt;width:12pt;height:127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Mercury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3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2"/>
        </w:rPr>
        <w:t> </w:t>
      </w:r>
      <w:r>
        <w:rPr/>
        <w:t>4.20:    </w:t>
      </w:r>
      <w:r>
        <w:rPr>
          <w:spacing w:val="52"/>
        </w:rPr>
        <w:t> </w:t>
      </w:r>
      <w:r>
        <w:rPr/>
        <w:t>Concentration of</w:t>
      </w:r>
      <w:r>
        <w:rPr>
          <w:spacing w:val="-1"/>
        </w:rPr>
        <w:t> </w:t>
      </w:r>
      <w:r>
        <w:rPr/>
        <w:t>mercury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13"/>
        </w:numPr>
        <w:tabs>
          <w:tab w:pos="2060" w:val="left" w:leader="none"/>
        </w:tabs>
        <w:spacing w:line="240" w:lineRule="auto" w:before="218" w:after="0"/>
        <w:ind w:left="2059" w:right="0" w:hanging="880"/>
        <w:jc w:val="both"/>
      </w:pPr>
      <w:r>
        <w:rPr/>
        <w:t>Iron</w:t>
      </w:r>
      <w:r>
        <w:rPr>
          <w:spacing w:val="-1"/>
        </w:rPr>
        <w:t> </w:t>
      </w:r>
      <w:r>
        <w:rPr/>
        <w:t>(Fe)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Iron was low in all except in </w:t>
      </w:r>
      <w:r>
        <w:rPr>
          <w:i/>
        </w:rPr>
        <w:t>G. latifolium, </w:t>
      </w:r>
      <w:r>
        <w:rPr/>
        <w:t>Table 4.27 and Fig. 4.21. It was</w:t>
      </w:r>
      <w:r>
        <w:rPr>
          <w:spacing w:val="1"/>
        </w:rPr>
        <w:t> </w:t>
      </w:r>
      <w:r>
        <w:rPr/>
        <w:t>exceptionally low in </w:t>
      </w:r>
      <w:r>
        <w:rPr>
          <w:i/>
        </w:rPr>
        <w:t>V. amygdalina. </w:t>
      </w:r>
      <w:r>
        <w:rPr/>
        <w:t>Iron is the most important mineral in the</w:t>
      </w:r>
      <w:r>
        <w:rPr>
          <w:spacing w:val="1"/>
        </w:rPr>
        <w:t> </w:t>
      </w:r>
      <w:r>
        <w:rPr/>
        <w:t>human body.</w:t>
      </w:r>
      <w:r>
        <w:rPr>
          <w:spacing w:val="-2"/>
        </w:rPr>
        <w:t> </w:t>
      </w:r>
      <w:r>
        <w:rPr/>
        <w:t>Based</w:t>
      </w:r>
      <w:r>
        <w:rPr>
          <w:spacing w:val="-3"/>
        </w:rPr>
        <w:t> </w:t>
      </w:r>
      <w:r>
        <w:rPr/>
        <w:t>on this,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can substitute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before="7"/>
      </w:pPr>
    </w:p>
    <w:p>
      <w:pPr>
        <w:pStyle w:val="Heading3"/>
        <w:tabs>
          <w:tab w:pos="4216" w:val="left" w:leader="none"/>
        </w:tabs>
        <w:spacing w:line="408" w:lineRule="auto"/>
        <w:ind w:right="4146"/>
        <w:jc w:val="left"/>
      </w:pPr>
      <w:r>
        <w:rPr/>
        <w:pict>
          <v:shape style="position:absolute;margin-left:84.624001pt;margin-top:25.924486pt;width:453.25pt;height:.5pt;mso-position-horizontal-relative:page;mso-position-vertical-relative:paragraph;z-index:-20722176" coordorigin="1692,518" coordsize="9065,10" path="m4153,518l1692,518,1692,528,4153,528,4153,518xm10757,518l7969,518,7960,518,4163,518,4153,518,4153,528,4163,528,7960,528,7969,528,10757,528,10757,5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624001pt;margin-top:45.483513pt;width:453.25pt;height:191.25pt;mso-position-horizontal-relative:page;mso-position-vertical-relative:paragraph;z-index:15786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1"/>
                    <w:gridCol w:w="1092"/>
                    <w:gridCol w:w="1417"/>
                    <w:gridCol w:w="1298"/>
                    <w:gridCol w:w="2797"/>
                  </w:tblGrid>
                  <w:tr>
                    <w:trPr>
                      <w:trHeight w:val="350" w:hRule="atLeast"/>
                    </w:trPr>
                    <w:tc>
                      <w:tcPr>
                        <w:tcW w:w="24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left="107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Mean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left="32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St</w:t>
                        </w:r>
                        <w:r>
                          <w:rPr>
                            <w:b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sz w:val="27"/>
                          </w:rPr>
                          <w:t>Dev</w:t>
                        </w:r>
                      </w:p>
                    </w:tc>
                    <w:tc>
                      <w:tcPr>
                        <w:tcW w:w="12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left="21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Range</w:t>
                        </w:r>
                      </w:p>
                    </w:tc>
                    <w:tc>
                      <w:tcPr>
                        <w:tcW w:w="27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24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Isomerized</w:t>
                        </w:r>
                        <w:r>
                          <w:rPr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hop</w:t>
                        </w:r>
                      </w:p>
                    </w:tc>
                    <w:tc>
                      <w:tcPr>
                        <w:tcW w:w="10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0.547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0.08060</w:t>
                        </w:r>
                      </w:p>
                    </w:tc>
                    <w:tc>
                      <w:tcPr>
                        <w:tcW w:w="129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0.150</w:t>
                        </w:r>
                      </w:p>
                    </w:tc>
                    <w:tc>
                      <w:tcPr>
                        <w:tcW w:w="27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right="493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1</w:t>
                        </w:r>
                        <w:r>
                          <w:rPr>
                            <w:sz w:val="27"/>
                            <w:vertAlign w:val="baseline"/>
                          </w:rPr>
                          <w:t>=0.935&gt;0.05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139"/>
                          <w:ind w:left="10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Hop</w:t>
                        </w:r>
                        <w:r>
                          <w:rPr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leaf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39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0.815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39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0.17900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39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0.330</w:t>
                        </w:r>
                      </w:p>
                    </w:tc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spacing w:before="139"/>
                          <w:ind w:right="493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p</w:t>
                        </w:r>
                        <w:r>
                          <w:rPr>
                            <w:sz w:val="27"/>
                            <w:vertAlign w:val="subscript"/>
                          </w:rPr>
                          <w:t>2</w:t>
                        </w:r>
                        <w:r>
                          <w:rPr>
                            <w:sz w:val="27"/>
                            <w:vertAlign w:val="baseline"/>
                          </w:rPr>
                          <w:t>=0.746&gt;0.05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140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G.kola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40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1.620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40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0.8540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40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0.170</w:t>
                        </w:r>
                      </w:p>
                    </w:tc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20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149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A.</w:t>
                        </w:r>
                        <w:r>
                          <w:rPr>
                            <w:i/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indica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49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2.526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49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0.11490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49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0.225</w:t>
                        </w:r>
                      </w:p>
                    </w:tc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150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V.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amygdalina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50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0.159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50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0.00656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50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0.013</w:t>
                        </w:r>
                      </w:p>
                    </w:tc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150"/>
                          <w:ind w:left="108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G.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sz w:val="27"/>
                          </w:rPr>
                          <w:t>latifolium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50"/>
                          <w:ind w:left="10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8.614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50"/>
                          <w:ind w:left="32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0.60900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50"/>
                          <w:ind w:left="2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1.217</w:t>
                        </w:r>
                      </w:p>
                    </w:tc>
                    <w:tc>
                      <w:tcPr>
                        <w:tcW w:w="279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 4.27: Concentration of Iron in the samples</w:t>
      </w:r>
      <w:r>
        <w:rPr>
          <w:spacing w:val="-65"/>
        </w:rPr>
        <w:t> </w:t>
      </w:r>
      <w:r>
        <w:rPr/>
        <w:t>Sample</w:t>
        <w:tab/>
        <w:t>Concentration</w:t>
      </w:r>
      <w:r>
        <w:rPr>
          <w:spacing w:val="-5"/>
        </w:rPr>
        <w:t> </w:t>
      </w:r>
      <w:r>
        <w:rPr/>
        <w:t>(ppm)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  <w:r>
        <w:rPr/>
        <w:pict>
          <v:rect style="position:absolute;margin-left:83.904007pt;margin-top:13.324106pt;width:453.936022pt;height:.48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 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0"/>
        <w:ind w:left="1180"/>
        <w:jc w:val="both"/>
      </w:pPr>
      <w:r>
        <w:rPr/>
        <w:pict>
          <v:group style="position:absolute;margin-left:91.125pt;margin-top:-189.281509pt;width:428.75pt;height:187pt;mso-position-horizontal-relative:page;mso-position-vertical-relative:paragraph;z-index:15787008" coordorigin="1823,-3786" coordsize="8575,3740">
            <v:shape style="position:absolute;left:2992;top:-3195;width:6960;height:2254" coordorigin="2993,-3195" coordsize="6960,2254" path="m3787,-1085l2993,-1085,2993,-941,3787,-941,3787,-1085xm5021,-1155l4224,-1155,4224,-941,5021,-941,5021,-1155xm6254,-1366l5458,-1366,5458,-941,6254,-941,6254,-1366xm7486,-1601l6691,-1601,6691,-941,7486,-941,7486,-1601xm8719,-985l7922,-985,7922,-941,8719,-941,8719,-985xm9953,-3195l9156,-3195,9156,-941,9953,-941,9953,-3195xe" filled="true" fillcolor="#4f81bc" stroked="false">
              <v:path arrowok="t"/>
              <v:fill type="solid"/>
            </v:shape>
            <v:shape style="position:absolute;left:2774;top:-3555;width:7397;height:2614" coordorigin="2774,-3555" coordsize="7397,2614" path="m2774,-941l2774,-3555m2774,-941l10171,-941e" filled="false" stroked="true" strokeweight=".72pt" strokecolor="#858585">
              <v:path arrowok="t"/>
              <v:stroke dashstyle="solid"/>
            </v:shape>
            <v:rect style="position:absolute;left:1830;top:-3779;width:8560;height:3725" filled="false" stroked="true" strokeweight=".75pt" strokecolor="#858585">
              <v:stroke dashstyle="solid"/>
            </v:rect>
            <v:shape style="position:absolute;left:2385;top:-3649;width:222;height:281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7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  <w:p>
                    <w:pPr>
                      <w:spacing w:before="17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8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before="17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7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before="18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7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17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17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exact" w:before="18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26;top:-792;width:2122;height:180" type="#_x0000_t202" filled="false" stroked="false">
              <v:textbox inset="0,0,0,0">
                <w:txbxContent>
                  <w:p>
                    <w:pPr>
                      <w:tabs>
                        <w:tab w:pos="148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Isomerized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hop</w:t>
                      <w:tab/>
                      <w:t>Hop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5604;top:-792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G.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kola</w:t>
                    </w:r>
                  </w:p>
                </w:txbxContent>
              </v:textbox>
              <w10:wrap type="none"/>
            </v:shape>
            <v:shape style="position:absolute;left:6125;top:-792;width:1292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65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A.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indica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808;top:-792;width:2213;height:180" type="#_x0000_t202" filled="false" stroked="false">
              <v:textbox inset="0,0,0,0">
                <w:txbxContent>
                  <w:p>
                    <w:pPr>
                      <w:tabs>
                        <w:tab w:pos="1297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V.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amygdalina</w:t>
                      <w:tab/>
                      <w:t>G.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029999pt;margin-top:-165.528549pt;width:12pt;height:106.55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Iron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3"/>
        </w:rPr>
        <w:t> </w:t>
      </w:r>
      <w:r>
        <w:rPr/>
        <w:t>4.21:</w:t>
      </w:r>
      <w:r>
        <w:rPr>
          <w:spacing w:val="-3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iron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Iron helps in the formation of heamoglobin and myoglobin (oxygen carrying</w:t>
      </w:r>
      <w:r>
        <w:rPr>
          <w:spacing w:val="1"/>
        </w:rPr>
        <w:t> </w:t>
      </w:r>
      <w:r>
        <w:rPr/>
        <w:t>protein), which is found in red blood cells and muscles respectively. Besides this,</w:t>
      </w:r>
      <w:r>
        <w:rPr>
          <w:spacing w:val="-65"/>
        </w:rPr>
        <w:t> </w:t>
      </w:r>
      <w:r>
        <w:rPr/>
        <w:t>it is also a part of many proteins in the body. However, iron in large amounts can</w:t>
      </w:r>
      <w:r>
        <w:rPr>
          <w:spacing w:val="1"/>
        </w:rPr>
        <w:t> </w:t>
      </w:r>
      <w:r>
        <w:rPr/>
        <w:t>give a metallic taste to beer. Iron salts have a negative action at concentrations</w:t>
      </w:r>
      <w:r>
        <w:rPr>
          <w:spacing w:val="1"/>
        </w:rPr>
        <w:t> </w:t>
      </w:r>
      <w:r>
        <w:rPr/>
        <w:t>above 3.2mg/L during wort production, preventing complete saccharification,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turbid</w:t>
      </w:r>
      <w:r>
        <w:rPr>
          <w:spacing w:val="1"/>
        </w:rPr>
        <w:t> </w:t>
      </w:r>
      <w:r>
        <w:rPr/>
        <w:t>worts,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hampering</w:t>
      </w:r>
      <w:r>
        <w:rPr>
          <w:spacing w:val="1"/>
        </w:rPr>
        <w:t> </w:t>
      </w:r>
      <w:r>
        <w:rPr/>
        <w:t>yeast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(Moll,</w:t>
      </w:r>
      <w:r>
        <w:rPr>
          <w:spacing w:val="1"/>
        </w:rPr>
        <w:t> </w:t>
      </w:r>
      <w:r>
        <w:rPr/>
        <w:t>1979).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 of this author casts some doubt on the use of </w:t>
      </w:r>
      <w:r>
        <w:rPr>
          <w:i/>
        </w:rPr>
        <w:t>G. latifolium </w:t>
      </w:r>
      <w:r>
        <w:rPr/>
        <w:t>as a</w:t>
      </w:r>
      <w:r>
        <w:rPr>
          <w:spacing w:val="1"/>
        </w:rPr>
        <w:t> </w:t>
      </w:r>
      <w:r>
        <w:rPr/>
        <w:t>substitute for hops since this vegetable contains as high as 8.614mg/L of this</w:t>
      </w:r>
      <w:r>
        <w:rPr>
          <w:spacing w:val="1"/>
        </w:rPr>
        <w:t> </w:t>
      </w:r>
      <w:r>
        <w:rPr/>
        <w:t>mineral.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14"/>
        </w:numPr>
        <w:tabs>
          <w:tab w:pos="1901" w:val="left" w:leader="none"/>
        </w:tabs>
        <w:spacing w:line="240" w:lineRule="auto" w:before="213" w:after="0"/>
        <w:ind w:left="1900" w:right="0" w:hanging="721"/>
        <w:jc w:val="both"/>
        <w:rPr>
          <w:b/>
          <w:sz w:val="24"/>
        </w:rPr>
      </w:pPr>
      <w:r>
        <w:rPr>
          <w:b/>
          <w:sz w:val="24"/>
        </w:rPr>
        <w:t>BREWING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BEER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Heading3"/>
        <w:numPr>
          <w:ilvl w:val="2"/>
          <w:numId w:val="14"/>
        </w:numPr>
        <w:tabs>
          <w:tab w:pos="2035" w:val="left" w:leader="none"/>
        </w:tabs>
        <w:spacing w:line="240" w:lineRule="auto" w:before="0" w:after="0"/>
        <w:ind w:left="2034" w:right="0" w:hanging="855"/>
        <w:jc w:val="both"/>
      </w:pPr>
      <w:r>
        <w:rPr/>
        <w:t>Malting</w:t>
      </w:r>
      <w:r>
        <w:rPr>
          <w:spacing w:val="-3"/>
        </w:rPr>
        <w:t> </w:t>
      </w:r>
      <w:r>
        <w:rPr/>
        <w:t>Process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480" w:lineRule="auto"/>
        <w:ind w:left="1180" w:right="897"/>
        <w:jc w:val="both"/>
      </w:pPr>
      <w:r>
        <w:rPr/>
        <w:t>The result of malting show a decrease in weight of the grains from 300g to</w:t>
      </w:r>
      <w:r>
        <w:rPr>
          <w:spacing w:val="1"/>
        </w:rPr>
        <w:t> </w:t>
      </w:r>
      <w:r>
        <w:rPr/>
        <w:t>281.19g, Table 4.28, after five days of germination representing a malting loss of</w:t>
      </w:r>
      <w:r>
        <w:rPr>
          <w:spacing w:val="1"/>
        </w:rPr>
        <w:t> </w:t>
      </w:r>
      <w:r>
        <w:rPr/>
        <w:t>6.27%.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  <w:jc w:val="left"/>
      </w:pPr>
      <w:r>
        <w:rPr/>
        <w:t>Table</w:t>
      </w:r>
      <w:r>
        <w:rPr>
          <w:spacing w:val="-5"/>
        </w:rPr>
        <w:t> </w:t>
      </w:r>
      <w:r>
        <w:rPr/>
        <w:t>4.28:</w:t>
      </w:r>
      <w:r>
        <w:rPr>
          <w:spacing w:val="-4"/>
        </w:rPr>
        <w:t> </w:t>
      </w:r>
      <w:r>
        <w:rPr/>
        <w:t>Malting</w:t>
      </w:r>
      <w:r>
        <w:rPr>
          <w:spacing w:val="-3"/>
        </w:rPr>
        <w:t> </w:t>
      </w:r>
      <w:r>
        <w:rPr/>
        <w:t>Loss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CSR01 Sorghum</w:t>
      </w:r>
      <w:r>
        <w:rPr>
          <w:spacing w:val="1"/>
        </w:rPr>
        <w:t> </w:t>
      </w:r>
      <w:r>
        <w:rPr/>
        <w:t>Variety</w:t>
      </w:r>
    </w:p>
    <w:p>
      <w:pPr>
        <w:pStyle w:val="BodyText"/>
        <w:rPr>
          <w:b/>
        </w:rPr>
      </w:pPr>
    </w:p>
    <w:p>
      <w:pPr>
        <w:pStyle w:val="BodyText"/>
        <w:spacing w:line="20" w:lineRule="exact"/>
        <w:ind w:left="1072"/>
        <w:rPr>
          <w:sz w:val="2"/>
        </w:rPr>
      </w:pPr>
      <w:r>
        <w:rPr>
          <w:sz w:val="2"/>
        </w:rPr>
        <w:pict>
          <v:group style="width:453.25pt;height:.5pt;mso-position-horizontal-relative:char;mso-position-vertical-relative:line" coordorigin="0,0" coordsize="9065,10">
            <v:shape style="position:absolute;left:0;top:0;width:9065;height:10" coordorigin="0,0" coordsize="9065,10" path="m3022,0l0,0,0,10,3022,10,3022,0xm9064,0l6054,0,6044,0,3032,0,3022,0,3022,10,3032,10,6044,10,6054,10,9064,10,906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61" w:footer="0" w:top="1060" w:bottom="280" w:left="620" w:right="360"/>
        </w:sectPr>
      </w:pPr>
    </w:p>
    <w:p>
      <w:pPr>
        <w:spacing w:line="260" w:lineRule="exact" w:before="0"/>
        <w:ind w:left="1547" w:right="0" w:firstLine="0"/>
        <w:jc w:val="center"/>
        <w:rPr>
          <w:sz w:val="24"/>
        </w:rPr>
      </w:pPr>
      <w:r>
        <w:rPr>
          <w:sz w:val="24"/>
        </w:rPr>
        <w:t>Weight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Grain</w:t>
      </w:r>
      <w:r>
        <w:rPr>
          <w:spacing w:val="-6"/>
          <w:sz w:val="24"/>
        </w:rPr>
        <w:t> </w:t>
      </w:r>
      <w:r>
        <w:rPr>
          <w:sz w:val="24"/>
        </w:rPr>
        <w:t>after</w:t>
      </w:r>
    </w:p>
    <w:p>
      <w:pPr>
        <w:spacing w:before="137"/>
        <w:ind w:left="1542" w:right="0" w:firstLine="0"/>
        <w:jc w:val="center"/>
        <w:rPr>
          <w:sz w:val="24"/>
        </w:rPr>
      </w:pPr>
      <w:r>
        <w:rPr>
          <w:sz w:val="24"/>
        </w:rPr>
        <w:t>Sorting</w:t>
      </w:r>
      <w:r>
        <w:rPr>
          <w:spacing w:val="-5"/>
          <w:sz w:val="24"/>
        </w:rPr>
        <w:t> </w:t>
      </w:r>
      <w:r>
        <w:rPr>
          <w:sz w:val="24"/>
        </w:rPr>
        <w:t>(g)</w:t>
      </w:r>
    </w:p>
    <w:p>
      <w:pPr>
        <w:spacing w:line="260" w:lineRule="exact" w:before="0"/>
        <w:ind w:left="570" w:right="0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Weight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Grain</w:t>
      </w:r>
      <w:r>
        <w:rPr>
          <w:spacing w:val="-5"/>
          <w:sz w:val="24"/>
        </w:rPr>
        <w:t> </w:t>
      </w:r>
      <w:r>
        <w:rPr>
          <w:sz w:val="24"/>
        </w:rPr>
        <w:t>after</w:t>
      </w:r>
      <w:r>
        <w:rPr>
          <w:spacing w:val="-4"/>
          <w:sz w:val="24"/>
        </w:rPr>
        <w:t> </w:t>
      </w:r>
      <w:r>
        <w:rPr>
          <w:sz w:val="24"/>
        </w:rPr>
        <w:t>5</w:t>
      </w:r>
      <w:r>
        <w:rPr>
          <w:spacing w:val="-5"/>
          <w:sz w:val="24"/>
        </w:rPr>
        <w:t> </w:t>
      </w:r>
      <w:r>
        <w:rPr>
          <w:sz w:val="24"/>
        </w:rPr>
        <w:t>days</w:t>
      </w:r>
    </w:p>
    <w:p>
      <w:pPr>
        <w:spacing w:before="137"/>
        <w:ind w:left="571" w:right="0" w:firstLine="0"/>
        <w:jc w:val="center"/>
        <w:rPr>
          <w:sz w:val="24"/>
        </w:rPr>
      </w:pP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Germination</w:t>
      </w:r>
      <w:r>
        <w:rPr>
          <w:spacing w:val="-2"/>
          <w:sz w:val="24"/>
        </w:rPr>
        <w:t> </w:t>
      </w:r>
      <w:r>
        <w:rPr>
          <w:sz w:val="24"/>
        </w:rPr>
        <w:t>(g)</w:t>
      </w:r>
    </w:p>
    <w:p>
      <w:pPr>
        <w:spacing w:line="260" w:lineRule="exact" w:before="0"/>
        <w:ind w:left="75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Malting</w:t>
      </w:r>
      <w:r>
        <w:rPr>
          <w:spacing w:val="-3"/>
          <w:sz w:val="24"/>
        </w:rPr>
        <w:t> </w:t>
      </w: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(%)</w:t>
      </w:r>
    </w:p>
    <w:p>
      <w:pPr>
        <w:spacing w:after="0" w:line="260" w:lineRule="exact"/>
        <w:jc w:val="left"/>
        <w:rPr>
          <w:sz w:val="24"/>
        </w:rPr>
        <w:sectPr>
          <w:type w:val="continuous"/>
          <w:pgSz w:w="11910" w:h="16840"/>
          <w:pgMar w:top="1060" w:bottom="280" w:left="620" w:right="360"/>
          <w:cols w:num="3" w:equalWidth="0">
            <w:col w:w="3619" w:space="40"/>
            <w:col w:w="3320" w:space="39"/>
            <w:col w:w="3912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20" w:lineRule="exact"/>
        <w:ind w:left="1072"/>
        <w:rPr>
          <w:sz w:val="2"/>
        </w:rPr>
      </w:pPr>
      <w:r>
        <w:rPr>
          <w:sz w:val="2"/>
        </w:rPr>
        <w:pict>
          <v:group style="width:453.25pt;height:.5pt;mso-position-horizontal-relative:char;mso-position-vertical-relative:line" coordorigin="0,0" coordsize="9065,10">
            <v:shape style="position:absolute;left:0;top:0;width:9065;height:10" coordorigin="0,0" coordsize="9065,10" path="m3022,0l0,0,0,10,3022,10,3022,0xm9064,0l6054,0,6044,0,3032,0,3022,0,3022,10,3032,10,6044,10,6054,10,9064,10,906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5234" w:val="left" w:leader="none"/>
          <w:tab w:pos="8009" w:val="left" w:leader="none"/>
        </w:tabs>
        <w:ind w:left="2380"/>
      </w:pPr>
      <w:r>
        <w:rPr/>
        <w:t>300</w:t>
        <w:tab/>
        <w:t>281.19</w:t>
        <w:tab/>
        <w:t>6.27</w:t>
      </w:r>
      <w:r>
        <w:rPr>
          <w:u w:val="single"/>
        </w:rPr>
        <w:t>+</w:t>
      </w:r>
      <w:r>
        <w:rPr/>
        <w:t>0.524</w:t>
      </w: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83.904007pt;margin-top:15.036286pt;width:453.935022pt;height:.48pt;mso-position-horizontal-relative:page;mso-position-vertical-relative:paragraph;z-index:-15668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0"/>
        <w:ind w:left="1180" w:right="896" w:firstLine="67"/>
        <w:jc w:val="both"/>
      </w:pPr>
      <w:r>
        <w:rPr/>
        <w:t>This result is in agreement with that obtained by Archibong </w:t>
      </w:r>
      <w:r>
        <w:rPr>
          <w:i/>
        </w:rPr>
        <w:t>et al</w:t>
      </w:r>
      <w:r>
        <w:rPr/>
        <w:t>., (2009) in their</w:t>
      </w:r>
      <w:r>
        <w:rPr>
          <w:spacing w:val="-65"/>
        </w:rPr>
        <w:t> </w:t>
      </w:r>
      <w:r>
        <w:rPr/>
        <w:t>malting properties of SSV 200504 sorghum variety. Those authors had reported a</w:t>
      </w:r>
      <w:r>
        <w:rPr>
          <w:spacing w:val="-65"/>
        </w:rPr>
        <w:t> </w:t>
      </w:r>
      <w:r>
        <w:rPr/>
        <w:t>malting loss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5.60%</w:t>
      </w:r>
      <w:r>
        <w:rPr>
          <w:spacing w:val="-3"/>
        </w:rPr>
        <w:t> </w:t>
      </w:r>
      <w:r>
        <w:rPr/>
        <w:t>after 5 days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germination</w:t>
      </w:r>
      <w:r>
        <w:rPr>
          <w:spacing w:val="6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4.29).</w:t>
      </w:r>
    </w:p>
    <w:p>
      <w:pPr>
        <w:pStyle w:val="BodyText"/>
        <w:spacing w:before="8"/>
      </w:pPr>
    </w:p>
    <w:p>
      <w:pPr>
        <w:pStyle w:val="Heading3"/>
      </w:pPr>
      <w:r>
        <w:rPr/>
        <w:t>Table</w:t>
      </w:r>
      <w:r>
        <w:rPr>
          <w:spacing w:val="-5"/>
        </w:rPr>
        <w:t> </w:t>
      </w:r>
      <w:r>
        <w:rPr/>
        <w:t>4.29:</w:t>
      </w:r>
      <w:r>
        <w:rPr>
          <w:spacing w:val="-4"/>
        </w:rPr>
        <w:t> </w:t>
      </w:r>
      <w:r>
        <w:rPr/>
        <w:t>Malting loss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SSV</w:t>
      </w:r>
      <w:r>
        <w:rPr>
          <w:spacing w:val="-3"/>
        </w:rPr>
        <w:t> </w:t>
      </w:r>
      <w:r>
        <w:rPr/>
        <w:t>200504</w:t>
      </w:r>
      <w:r>
        <w:rPr>
          <w:spacing w:val="-3"/>
        </w:rPr>
        <w:t> </w:t>
      </w:r>
      <w:r>
        <w:rPr/>
        <w:t>Sorghum</w:t>
      </w:r>
      <w:r>
        <w:rPr>
          <w:spacing w:val="-2"/>
        </w:rPr>
        <w:t> </w:t>
      </w:r>
      <w:r>
        <w:rPr/>
        <w:t>Variety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3"/>
        <w:gridCol w:w="2941"/>
      </w:tblGrid>
      <w:tr>
        <w:trPr>
          <w:trHeight w:val="412" w:hRule="atLeast"/>
        </w:trPr>
        <w:tc>
          <w:tcPr>
            <w:tcW w:w="3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78" w:right="560"/>
              <w:jc w:val="center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Germination</w:t>
            </w:r>
          </w:p>
        </w:tc>
        <w:tc>
          <w:tcPr>
            <w:tcW w:w="2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63" w:right="647"/>
              <w:jc w:val="center"/>
              <w:rPr>
                <w:sz w:val="24"/>
              </w:rPr>
            </w:pPr>
            <w:r>
              <w:rPr>
                <w:sz w:val="24"/>
              </w:rPr>
              <w:t>Malting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63" w:hRule="atLeast"/>
        </w:trPr>
        <w:tc>
          <w:tcPr>
            <w:tcW w:w="3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8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1</w:t>
            </w:r>
          </w:p>
        </w:tc>
        <w:tc>
          <w:tcPr>
            <w:tcW w:w="2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563" w:right="640"/>
              <w:jc w:val="center"/>
              <w:rPr>
                <w:sz w:val="27"/>
              </w:rPr>
            </w:pPr>
            <w:r>
              <w:rPr>
                <w:sz w:val="27"/>
              </w:rPr>
              <w:t>3.80</w:t>
            </w:r>
          </w:p>
        </w:tc>
      </w:tr>
      <w:tr>
        <w:trPr>
          <w:trHeight w:val="621" w:hRule="atLeast"/>
        </w:trPr>
        <w:tc>
          <w:tcPr>
            <w:tcW w:w="3103" w:type="dxa"/>
          </w:tcPr>
          <w:p>
            <w:pPr>
              <w:pStyle w:val="TableParagraph"/>
              <w:spacing w:before="150"/>
              <w:ind w:right="8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2</w:t>
            </w:r>
          </w:p>
        </w:tc>
        <w:tc>
          <w:tcPr>
            <w:tcW w:w="2941" w:type="dxa"/>
          </w:tcPr>
          <w:p>
            <w:pPr>
              <w:pStyle w:val="TableParagraph"/>
              <w:spacing w:before="150"/>
              <w:ind w:left="563" w:right="640"/>
              <w:jc w:val="center"/>
              <w:rPr>
                <w:sz w:val="27"/>
              </w:rPr>
            </w:pPr>
            <w:r>
              <w:rPr>
                <w:sz w:val="27"/>
              </w:rPr>
              <w:t>4.20</w:t>
            </w:r>
          </w:p>
        </w:tc>
      </w:tr>
      <w:tr>
        <w:trPr>
          <w:trHeight w:val="621" w:hRule="atLeast"/>
        </w:trPr>
        <w:tc>
          <w:tcPr>
            <w:tcW w:w="3103" w:type="dxa"/>
          </w:tcPr>
          <w:p>
            <w:pPr>
              <w:pStyle w:val="TableParagraph"/>
              <w:spacing w:before="150"/>
              <w:ind w:right="8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3</w:t>
            </w:r>
          </w:p>
        </w:tc>
        <w:tc>
          <w:tcPr>
            <w:tcW w:w="2941" w:type="dxa"/>
          </w:tcPr>
          <w:p>
            <w:pPr>
              <w:pStyle w:val="TableParagraph"/>
              <w:spacing w:before="150"/>
              <w:ind w:left="563" w:right="640"/>
              <w:jc w:val="center"/>
              <w:rPr>
                <w:sz w:val="27"/>
              </w:rPr>
            </w:pPr>
            <w:r>
              <w:rPr>
                <w:sz w:val="27"/>
              </w:rPr>
              <w:t>4.62</w:t>
            </w:r>
          </w:p>
        </w:tc>
      </w:tr>
      <w:tr>
        <w:trPr>
          <w:trHeight w:val="620" w:hRule="atLeast"/>
        </w:trPr>
        <w:tc>
          <w:tcPr>
            <w:tcW w:w="3103" w:type="dxa"/>
          </w:tcPr>
          <w:p>
            <w:pPr>
              <w:pStyle w:val="TableParagraph"/>
              <w:spacing w:before="150"/>
              <w:ind w:right="8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4</w:t>
            </w:r>
          </w:p>
        </w:tc>
        <w:tc>
          <w:tcPr>
            <w:tcW w:w="2941" w:type="dxa"/>
          </w:tcPr>
          <w:p>
            <w:pPr>
              <w:pStyle w:val="TableParagraph"/>
              <w:spacing w:before="150"/>
              <w:ind w:left="563" w:right="640"/>
              <w:jc w:val="center"/>
              <w:rPr>
                <w:sz w:val="27"/>
              </w:rPr>
            </w:pPr>
            <w:r>
              <w:rPr>
                <w:sz w:val="27"/>
              </w:rPr>
              <w:t>4.92</w:t>
            </w:r>
          </w:p>
        </w:tc>
      </w:tr>
      <w:tr>
        <w:trPr>
          <w:trHeight w:val="620" w:hRule="atLeast"/>
        </w:trPr>
        <w:tc>
          <w:tcPr>
            <w:tcW w:w="3103" w:type="dxa"/>
          </w:tcPr>
          <w:p>
            <w:pPr>
              <w:pStyle w:val="TableParagraph"/>
              <w:spacing w:before="149"/>
              <w:ind w:right="8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5</w:t>
            </w:r>
          </w:p>
        </w:tc>
        <w:tc>
          <w:tcPr>
            <w:tcW w:w="2941" w:type="dxa"/>
          </w:tcPr>
          <w:p>
            <w:pPr>
              <w:pStyle w:val="TableParagraph"/>
              <w:spacing w:before="149"/>
              <w:ind w:left="563" w:right="640"/>
              <w:jc w:val="center"/>
              <w:rPr>
                <w:sz w:val="27"/>
              </w:rPr>
            </w:pPr>
            <w:r>
              <w:rPr>
                <w:sz w:val="27"/>
              </w:rPr>
              <w:t>5.60</w:t>
            </w:r>
          </w:p>
        </w:tc>
      </w:tr>
      <w:tr>
        <w:trPr>
          <w:trHeight w:val="460" w:hRule="atLeast"/>
        </w:trPr>
        <w:tc>
          <w:tcPr>
            <w:tcW w:w="3103" w:type="dxa"/>
          </w:tcPr>
          <w:p>
            <w:pPr>
              <w:pStyle w:val="TableParagraph"/>
              <w:spacing w:line="291" w:lineRule="exact" w:before="150"/>
              <w:ind w:right="8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6</w:t>
            </w:r>
          </w:p>
        </w:tc>
        <w:tc>
          <w:tcPr>
            <w:tcW w:w="2941" w:type="dxa"/>
          </w:tcPr>
          <w:p>
            <w:pPr>
              <w:pStyle w:val="TableParagraph"/>
              <w:spacing w:line="291" w:lineRule="exact" w:before="150"/>
              <w:ind w:left="563" w:right="640"/>
              <w:jc w:val="center"/>
              <w:rPr>
                <w:sz w:val="27"/>
              </w:rPr>
            </w:pPr>
            <w:r>
              <w:rPr>
                <w:sz w:val="27"/>
              </w:rPr>
              <w:t>5.88</w:t>
            </w:r>
          </w:p>
        </w:tc>
      </w:tr>
    </w:tbl>
    <w:p>
      <w:pPr>
        <w:pStyle w:val="BodyText"/>
        <w:spacing w:before="3"/>
        <w:rPr>
          <w:b/>
          <w:sz w:val="24"/>
        </w:rPr>
      </w:pPr>
      <w:r>
        <w:rPr/>
        <w:pict>
          <v:shape style="position:absolute;margin-left:83.904007pt;margin-top:15.907841pt;width:302.95pt;height:.5pt;mso-position-horizontal-relative:page;mso-position-vertical-relative:paragraph;z-index:-15667712;mso-wrap-distance-left:0;mso-wrap-distance-right:0" coordorigin="1678,318" coordsize="6059,10" path="m7737,318l4714,318,4710,318,4700,318,1678,318,1678,328,4700,328,4710,328,4714,328,7737,328,7737,31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1180"/>
        <w:jc w:val="both"/>
      </w:pPr>
      <w:r>
        <w:rPr/>
        <w:t>Source:</w:t>
      </w:r>
      <w:r>
        <w:rPr>
          <w:spacing w:val="-2"/>
        </w:rPr>
        <w:t> </w:t>
      </w:r>
      <w:r>
        <w:rPr/>
        <w:t>Archibong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2009.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14"/>
        </w:numPr>
        <w:tabs>
          <w:tab w:pos="2035" w:val="left" w:leader="none"/>
        </w:tabs>
        <w:spacing w:line="240" w:lineRule="auto" w:before="212" w:after="0"/>
        <w:ind w:left="2034" w:right="0" w:hanging="855"/>
        <w:jc w:val="both"/>
      </w:pPr>
      <w:r>
        <w:rPr/>
        <w:t>Mashing</w:t>
      </w:r>
      <w:r>
        <w:rPr>
          <w:spacing w:val="-1"/>
        </w:rPr>
        <w:t> </w:t>
      </w:r>
      <w:r>
        <w:rPr/>
        <w:t>Programme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892"/>
        <w:jc w:val="both"/>
      </w:pPr>
      <w:r>
        <w:rPr/>
        <w:t>Table 4.30 shows that the time taken by the mash to get from 40</w:t>
      </w:r>
      <w:r>
        <w:rPr>
          <w:vertAlign w:val="superscript"/>
        </w:rPr>
        <w:t>o</w:t>
      </w:r>
      <w:r>
        <w:rPr>
          <w:vertAlign w:val="baseline"/>
        </w:rPr>
        <w:t>C to 55</w:t>
      </w:r>
      <w:r>
        <w:rPr>
          <w:vertAlign w:val="superscript"/>
        </w:rPr>
        <w:t>o</w:t>
      </w:r>
      <w:r>
        <w:rPr>
          <w:vertAlign w:val="baseline"/>
        </w:rPr>
        <w:t>C; 55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to 65</w:t>
      </w:r>
      <w:r>
        <w:rPr>
          <w:vertAlign w:val="superscript"/>
        </w:rPr>
        <w:t>o</w:t>
      </w:r>
      <w:r>
        <w:rPr>
          <w:vertAlign w:val="baseline"/>
        </w:rPr>
        <w:t>C; 65</w:t>
      </w:r>
      <w:r>
        <w:rPr>
          <w:vertAlign w:val="superscript"/>
        </w:rPr>
        <w:t>o</w:t>
      </w:r>
      <w:r>
        <w:rPr>
          <w:vertAlign w:val="baseline"/>
        </w:rPr>
        <w:t>C to 72</w:t>
      </w:r>
      <w:r>
        <w:rPr>
          <w:vertAlign w:val="superscript"/>
        </w:rPr>
        <w:t>o</w:t>
      </w:r>
      <w:r>
        <w:rPr>
          <w:vertAlign w:val="baseline"/>
        </w:rPr>
        <w:t>C; 72</w:t>
      </w:r>
      <w:r>
        <w:rPr>
          <w:vertAlign w:val="superscript"/>
        </w:rPr>
        <w:t>o</w:t>
      </w:r>
      <w:r>
        <w:rPr>
          <w:vertAlign w:val="baseline"/>
        </w:rPr>
        <w:t>C to 60</w:t>
      </w:r>
      <w:r>
        <w:rPr>
          <w:vertAlign w:val="superscript"/>
        </w:rPr>
        <w:t>o</w:t>
      </w:r>
      <w:r>
        <w:rPr>
          <w:vertAlign w:val="baseline"/>
        </w:rPr>
        <w:t>C and 60</w:t>
      </w:r>
      <w:r>
        <w:rPr>
          <w:vertAlign w:val="superscript"/>
        </w:rPr>
        <w:t>o</w:t>
      </w:r>
      <w:r>
        <w:rPr>
          <w:vertAlign w:val="baseline"/>
        </w:rPr>
        <w:t>C to 75</w:t>
      </w:r>
      <w:r>
        <w:rPr>
          <w:vertAlign w:val="superscript"/>
        </w:rPr>
        <w:t>o</w:t>
      </w:r>
      <w:r>
        <w:rPr>
          <w:vertAlign w:val="baseline"/>
        </w:rPr>
        <w:t>C is 12 minutes, 10 minutes,</w:t>
      </w:r>
      <w:r>
        <w:rPr>
          <w:spacing w:val="-65"/>
          <w:vertAlign w:val="baseline"/>
        </w:rPr>
        <w:t> </w:t>
      </w:r>
      <w:r>
        <w:rPr>
          <w:vertAlign w:val="baseline"/>
        </w:rPr>
        <w:t>15 minutes, 25 minutes and 10 minutes respectively. Fig. 4.22 shows the mashing</w:t>
      </w:r>
      <w:r>
        <w:rPr>
          <w:spacing w:val="-65"/>
          <w:vertAlign w:val="baseline"/>
        </w:rPr>
        <w:t> </w:t>
      </w:r>
      <w:r>
        <w:rPr>
          <w:vertAlign w:val="baseline"/>
        </w:rPr>
        <w:t>regime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wort</w:t>
      </w:r>
      <w:r>
        <w:rPr>
          <w:spacing w:val="-4"/>
          <w:vertAlign w:val="baseline"/>
        </w:rPr>
        <w:t> </w:t>
      </w:r>
      <w:r>
        <w:rPr>
          <w:vertAlign w:val="baseline"/>
        </w:rPr>
        <w:t>production.</w:t>
      </w:r>
    </w:p>
    <w:p>
      <w:pPr>
        <w:spacing w:after="0" w:line="480" w:lineRule="auto"/>
        <w:jc w:val="both"/>
        <w:sectPr>
          <w:type w:val="continuous"/>
          <w:pgSz w:w="11910" w:h="16840"/>
          <w:pgMar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2"/>
        <w:ind w:left="2620" w:right="890" w:hanging="1440"/>
        <w:jc w:val="left"/>
      </w:pPr>
      <w:r>
        <w:rPr/>
        <w:pict>
          <v:group style="position:absolute;margin-left:91.125pt;margin-top:182.50853pt;width:407.25pt;height:233.25pt;mso-position-horizontal-relative:page;mso-position-vertical-relative:paragraph;z-index:15790592" coordorigin="1823,3650" coordsize="8145,4665">
            <v:rect style="position:absolute;left:2875;top:3780;width:6615;height:3677" filled="false" stroked="true" strokeweight=".72pt" strokecolor="#4f81bc">
              <v:stroke dashstyle="solid"/>
            </v:rect>
            <v:shape style="position:absolute;left:2810;top:3780;width:65;height:3677" coordorigin="2810,3780" coordsize="65,3677" path="m2875,7457l2875,3780m2810,7457l2875,7457m2810,6999l2875,6999m2810,6538l2875,6538m2810,6080l2875,6080m2810,5619l2875,5619m2810,5160l2875,5160m2810,4700l2875,4700m2810,4239l2875,4239m2810,3780l2875,3780e" filled="false" stroked="true" strokeweight="1.2pt" strokecolor="#858585">
              <v:path arrowok="t"/>
              <v:stroke dashstyle="solid"/>
            </v:shape>
            <v:shape style="position:absolute;left:2875;top:7457;width:6615;height:65" coordorigin="2875,7457" coordsize="6615,65" path="m2875,7457l9490,7457m2875,7457l2875,7522m3610,7457l3610,7522m4344,7457l4344,7522m5081,7457l5081,7522m5815,7457l5815,7522m6550,7457l6550,7522m7284,7457l7284,7522m8021,7457l8021,7522m8755,7457l8755,7522m9490,7457l9490,7522e" filled="false" stroked="true" strokeweight="1.2pt" strokecolor="#000000">
              <v:path arrowok="t"/>
              <v:stroke dashstyle="solid"/>
            </v:shape>
            <v:shape style="position:absolute;left:2875;top:4010;width:6233;height:1608" coordorigin="2875,4011" coordsize="6233,1608" path="m2875,5619l3756,5619,4109,4930,4992,4930,5285,4469,6168,4469,6610,4148,6902,4148,7637,4700,8520,4700,8815,4011,9108,4011e" filled="false" stroked="true" strokeweight="2.16pt" strokecolor="#497dba">
              <v:path arrowok="t"/>
              <v:stroke dashstyle="solid"/>
            </v:shape>
            <v:shape style="position:absolute;left:2795;top:5541;width:155;height:155" type="#_x0000_t75" stroked="false">
              <v:imagedata r:id="rId22" o:title=""/>
            </v:shape>
            <v:shape style="position:absolute;left:3677;top:5541;width:155;height:155" type="#_x0000_t75" stroked="false">
              <v:imagedata r:id="rId23" o:title=""/>
            </v:shape>
            <v:shape style="position:absolute;left:4030;top:4851;width:155;height:155" type="#_x0000_t75" stroked="false">
              <v:imagedata r:id="rId24" o:title=""/>
            </v:shape>
            <v:shape style="position:absolute;left:4912;top:4851;width:155;height:155" type="#_x0000_t75" stroked="false">
              <v:imagedata r:id="rId24" o:title=""/>
            </v:shape>
            <v:shape style="position:absolute;left:5206;top:4391;width:155;height:155" type="#_x0000_t75" stroked="false">
              <v:imagedata r:id="rId23" o:title=""/>
            </v:shape>
            <v:shape style="position:absolute;left:6088;top:4391;width:155;height:155" type="#_x0000_t75" stroked="false">
              <v:imagedata r:id="rId23" o:title=""/>
            </v:shape>
            <v:shape style="position:absolute;left:6529;top:4070;width:155;height:155" type="#_x0000_t75" stroked="false">
              <v:imagedata r:id="rId22" o:title=""/>
            </v:shape>
            <v:shape style="position:absolute;left:6823;top:4070;width:155;height:155" type="#_x0000_t75" stroked="false">
              <v:imagedata r:id="rId23" o:title=""/>
            </v:shape>
            <v:shape style="position:absolute;left:7559;top:4621;width:155;height:155" type="#_x0000_t75" stroked="false">
              <v:imagedata r:id="rId24" o:title=""/>
            </v:shape>
            <v:shape style="position:absolute;left:8441;top:4621;width:155;height:155" type="#_x0000_t75" stroked="false">
              <v:imagedata r:id="rId25" o:title=""/>
            </v:shape>
            <v:shape style="position:absolute;left:8735;top:3932;width:155;height:155" type="#_x0000_t75" stroked="false">
              <v:imagedata r:id="rId25" o:title=""/>
            </v:shape>
            <v:shape style="position:absolute;left:9029;top:3932;width:155;height:155" type="#_x0000_t75" stroked="false">
              <v:imagedata r:id="rId24" o:title=""/>
            </v:shape>
            <v:rect style="position:absolute;left:1830;top:3657;width:8130;height:4650" filled="false" stroked="true" strokeweight=".75pt" strokecolor="#858585">
              <v:stroke dashstyle="solid"/>
            </v:rect>
            <v:shape style="position:absolute;left:2486;top:3687;width:223;height:387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23;top:762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08;top:762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4244;top:762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979;top:762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5664;top:762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399;top:762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125</w:t>
                    </w:r>
                  </w:p>
                </w:txbxContent>
              </v:textbox>
              <w10:wrap type="none"/>
            </v:shape>
            <v:shape style="position:absolute;left:7134;top:762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870;top:762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175</w:t>
                    </w:r>
                  </w:p>
                </w:txbxContent>
              </v:textbox>
              <w10:wrap type="none"/>
            </v:shape>
            <v:shape style="position:absolute;left:8605;top:762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9340;top:762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225</w:t>
                    </w:r>
                  </w:p>
                </w:txbxContent>
              </v:textbox>
              <w10:wrap type="none"/>
            </v:shape>
            <v:shape style="position:absolute;left:5637;top:7938;width:110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Time,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mins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4.353996pt;margin-top:37.883503pt;width:453.5pt;height:114.2pt;mso-position-horizontal-relative:page;mso-position-vertical-relative:paragraph;z-index:15791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87"/>
                    <w:gridCol w:w="3209"/>
                    <w:gridCol w:w="2973"/>
                  </w:tblGrid>
                  <w:tr>
                    <w:trPr>
                      <w:trHeight w:val="397" w:hRule="atLeast"/>
                    </w:trPr>
                    <w:tc>
                      <w:tcPr>
                        <w:tcW w:w="28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 w:before="78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Temp.</w:t>
                        </w:r>
                        <w:r>
                          <w:rPr>
                            <w:spacing w:val="-3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Regime</w:t>
                        </w:r>
                        <w:r>
                          <w:rPr>
                            <w:spacing w:val="-2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(</w:t>
                        </w:r>
                        <w:r>
                          <w:rPr>
                            <w:sz w:val="27"/>
                            <w:vertAlign w:val="superscript"/>
                          </w:rPr>
                          <w:t>o</w:t>
                        </w:r>
                        <w:r>
                          <w:rPr>
                            <w:sz w:val="27"/>
                            <w:vertAlign w:val="baseline"/>
                          </w:rPr>
                          <w:t>C)</w:t>
                        </w:r>
                      </w:p>
                    </w:tc>
                    <w:tc>
                      <w:tcPr>
                        <w:tcW w:w="32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 w:before="78"/>
                          <w:ind w:left="636" w:right="542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Time</w:t>
                        </w:r>
                        <w:r>
                          <w:rPr>
                            <w:spacing w:val="-3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taken</w:t>
                        </w:r>
                        <w:r>
                          <w:rPr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(mins)</w:t>
                        </w:r>
                      </w:p>
                    </w:tc>
                    <w:tc>
                      <w:tcPr>
                        <w:tcW w:w="297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 w:before="78"/>
                          <w:ind w:left="545" w:right="595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Rest</w:t>
                        </w:r>
                        <w:r>
                          <w:rPr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time</w:t>
                        </w:r>
                        <w:r>
                          <w:rPr>
                            <w:spacing w:val="-3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(mins)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28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exact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25-40</w:t>
                        </w:r>
                      </w:p>
                    </w:tc>
                    <w:tc>
                      <w:tcPr>
                        <w:tcW w:w="32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exact"/>
                          <w:ind w:left="95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w w:val="100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97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exact"/>
                          <w:ind w:left="545" w:right="588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40-55</w:t>
                        </w:r>
                      </w:p>
                    </w:tc>
                    <w:tc>
                      <w:tcPr>
                        <w:tcW w:w="3209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636" w:right="54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12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545" w:right="588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55-65</w:t>
                        </w:r>
                      </w:p>
                    </w:tc>
                    <w:tc>
                      <w:tcPr>
                        <w:tcW w:w="3209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636" w:right="54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10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545" w:right="588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spacing w:line="290" w:lineRule="exact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65-72</w:t>
                        </w:r>
                      </w:p>
                    </w:tc>
                    <w:tc>
                      <w:tcPr>
                        <w:tcW w:w="3209" w:type="dxa"/>
                      </w:tcPr>
                      <w:p>
                        <w:pPr>
                          <w:pStyle w:val="TableParagraph"/>
                          <w:spacing w:line="290" w:lineRule="exact"/>
                          <w:ind w:left="636" w:right="54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15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spacing w:line="290" w:lineRule="exact"/>
                          <w:ind w:left="545" w:right="588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887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72-60</w:t>
                        </w:r>
                      </w:p>
                    </w:tc>
                    <w:tc>
                      <w:tcPr>
                        <w:tcW w:w="3209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636" w:right="54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25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545" w:right="588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28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1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60-75</w:t>
                        </w:r>
                      </w:p>
                    </w:tc>
                    <w:tc>
                      <w:tcPr>
                        <w:tcW w:w="32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636" w:right="54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10</w:t>
                        </w:r>
                      </w:p>
                    </w:tc>
                    <w:tc>
                      <w:tcPr>
                        <w:tcW w:w="297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545" w:right="588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23"/>
        </w:rPr>
        <w:t> </w:t>
      </w:r>
      <w:r>
        <w:rPr/>
        <w:t>4.30:</w:t>
      </w:r>
      <w:r>
        <w:rPr>
          <w:spacing w:val="26"/>
        </w:rPr>
        <w:t> </w:t>
      </w:r>
      <w:r>
        <w:rPr/>
        <w:t>Temperature</w:t>
      </w:r>
      <w:r>
        <w:rPr>
          <w:spacing w:val="24"/>
        </w:rPr>
        <w:t> </w:t>
      </w:r>
      <w:r>
        <w:rPr/>
        <w:t>regime,</w:t>
      </w:r>
      <w:r>
        <w:rPr>
          <w:spacing w:val="21"/>
        </w:rPr>
        <w:t> </w:t>
      </w:r>
      <w:r>
        <w:rPr/>
        <w:t>time</w:t>
      </w:r>
      <w:r>
        <w:rPr>
          <w:spacing w:val="24"/>
        </w:rPr>
        <w:t> </w:t>
      </w:r>
      <w:r>
        <w:rPr/>
        <w:t>taken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attain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temperature</w:t>
      </w:r>
      <w:r>
        <w:rPr>
          <w:spacing w:val="24"/>
        </w:rPr>
        <w:t> </w:t>
      </w:r>
      <w:r>
        <w:rPr/>
        <w:t>and</w:t>
      </w:r>
      <w:r>
        <w:rPr>
          <w:spacing w:val="-65"/>
        </w:rPr>
        <w:t> </w:t>
      </w:r>
      <w:r>
        <w:rPr/>
        <w:t>rest time</w:t>
      </w:r>
      <w:r>
        <w:rPr>
          <w:spacing w:val="-4"/>
        </w:rPr>
        <w:t> </w:t>
      </w:r>
      <w:r>
        <w:rPr/>
        <w:t>at attained temperature</w:t>
      </w:r>
    </w:p>
    <w:p>
      <w:pPr>
        <w:pStyle w:val="BodyText"/>
        <w:spacing w:line="20" w:lineRule="exact"/>
        <w:ind w:left="1072"/>
        <w:rPr>
          <w:sz w:val="2"/>
        </w:rPr>
      </w:pPr>
      <w:r>
        <w:rPr>
          <w:sz w:val="2"/>
        </w:rPr>
        <w:pict>
          <v:group style="width:453.25pt;height:.5pt;mso-position-horizontal-relative:char;mso-position-vertical-relative:line" coordorigin="0,0" coordsize="9065,10">
            <v:shape style="position:absolute;left:0;top:0;width:9065;height:10" coordorigin="0,0" coordsize="9065,10" path="m3022,0l0,0,0,10,3022,10,3022,0xm9064,0l6054,0,6044,0,3032,0,3022,0,3022,10,3032,10,6044,10,6054,10,9064,10,906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44"/>
        </w:rPr>
      </w:pPr>
    </w:p>
    <w:p>
      <w:pPr>
        <w:pStyle w:val="BodyText"/>
        <w:spacing w:before="1"/>
        <w:ind w:left="1180"/>
        <w:jc w:val="both"/>
      </w:pPr>
      <w:r>
        <w:rPr/>
        <w:pict>
          <v:shape style="position:absolute;margin-left:108.540001pt;margin-top:-187.889938pt;width:13.5pt;height:76.650pt;mso-position-horizontal-relative:page;mso-position-vertical-relative:paragraph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line="25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Temperature,</w:t>
                  </w:r>
                  <w:r>
                    <w:rPr>
                      <w:rFonts w:asci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position w:val="6"/>
                      <w:sz w:val="14"/>
                    </w:rPr>
                    <w:t>0</w:t>
                  </w:r>
                  <w:r>
                    <w:rPr>
                      <w:rFonts w:ascii="Calibri"/>
                      <w:b/>
                      <w:sz w:val="22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2"/>
        </w:rPr>
        <w:t> </w:t>
      </w:r>
      <w:r>
        <w:rPr/>
        <w:t>4.22:    </w:t>
      </w:r>
      <w:r>
        <w:rPr>
          <w:spacing w:val="54"/>
        </w:rPr>
        <w:t> </w:t>
      </w:r>
      <w:r>
        <w:rPr/>
        <w:t>Mashing</w:t>
      </w:r>
      <w:r>
        <w:rPr>
          <w:spacing w:val="1"/>
        </w:rPr>
        <w:t> </w:t>
      </w:r>
      <w:r>
        <w:rPr/>
        <w:t>regime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wort</w:t>
      </w:r>
      <w:r>
        <w:rPr>
          <w:spacing w:val="-2"/>
        </w:rPr>
        <w:t> </w:t>
      </w:r>
      <w:r>
        <w:rPr/>
        <w:t>production.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The graph above shows that mashing of the milled malt starts at 40</w:t>
      </w:r>
      <w:r>
        <w:rPr>
          <w:vertAlign w:val="superscript"/>
        </w:rPr>
        <w:t>o</w:t>
      </w:r>
      <w:r>
        <w:rPr>
          <w:vertAlign w:val="baseline"/>
        </w:rPr>
        <w:t>C and rested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30 minutes at this temperature. It took 12 minutes (30 -42) before it attained a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regime of 55</w:t>
      </w:r>
      <w:r>
        <w:rPr>
          <w:vertAlign w:val="superscript"/>
        </w:rPr>
        <w:t>o</w:t>
      </w:r>
      <w:r>
        <w:rPr>
          <w:vertAlign w:val="baseline"/>
        </w:rPr>
        <w:t>C and rested for 30 minutes (42-72). It took the mash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1"/>
          <w:vertAlign w:val="baseline"/>
        </w:rPr>
        <w:t> </w:t>
      </w:r>
      <w:r>
        <w:rPr>
          <w:vertAlign w:val="baseline"/>
        </w:rPr>
        <w:t>(72-82)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attain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65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67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 to rest for 30 minutes (82 – 112) before it was raised to 72</w:t>
      </w:r>
      <w:r>
        <w:rPr>
          <w:vertAlign w:val="superscript"/>
        </w:rPr>
        <w:t>o</w:t>
      </w:r>
      <w:r>
        <w:rPr>
          <w:vertAlign w:val="baseline"/>
        </w:rPr>
        <w:t>C after an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interval of 15 minutes (112-127). The mash rested at 72</w:t>
      </w:r>
      <w:r>
        <w:rPr>
          <w:vertAlign w:val="superscript"/>
        </w:rPr>
        <w:t>o</w:t>
      </w:r>
      <w:r>
        <w:rPr>
          <w:vertAlign w:val="baseline"/>
        </w:rPr>
        <w:t>C for 10minutes (127-</w:t>
      </w:r>
      <w:r>
        <w:rPr>
          <w:spacing w:val="1"/>
          <w:vertAlign w:val="baseline"/>
        </w:rPr>
        <w:t> </w:t>
      </w:r>
      <w:r>
        <w:rPr>
          <w:vertAlign w:val="baseline"/>
        </w:rPr>
        <w:t>137)</w:t>
      </w:r>
      <w:r>
        <w:rPr>
          <w:spacing w:val="27"/>
          <w:vertAlign w:val="baseline"/>
        </w:rPr>
        <w:t> </w:t>
      </w:r>
      <w:r>
        <w:rPr>
          <w:vertAlign w:val="baseline"/>
        </w:rPr>
        <w:t>before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27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28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60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time</w:t>
      </w:r>
      <w:r>
        <w:rPr>
          <w:spacing w:val="26"/>
          <w:vertAlign w:val="baseline"/>
        </w:rPr>
        <w:t> </w:t>
      </w:r>
      <w:r>
        <w:rPr>
          <w:vertAlign w:val="baseline"/>
        </w:rPr>
        <w:t>taken</w:t>
      </w:r>
      <w:r>
        <w:rPr>
          <w:spacing w:val="28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attain</w:t>
      </w:r>
      <w:r>
        <w:rPr>
          <w:spacing w:val="28"/>
          <w:vertAlign w:val="baseline"/>
        </w:rPr>
        <w:t> </w:t>
      </w:r>
      <w:r>
        <w:rPr>
          <w:vertAlign w:val="baseline"/>
        </w:rPr>
        <w:t>this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1"/>
        <w:jc w:val="both"/>
      </w:pPr>
      <w:r>
        <w:rPr/>
        <w:t>temperature is 25 minutes (137-162) and allowed to rest for 30 minutes (162-</w:t>
      </w:r>
      <w:r>
        <w:rPr>
          <w:spacing w:val="1"/>
        </w:rPr>
        <w:t> </w:t>
      </w:r>
      <w:r>
        <w:rPr/>
        <w:t>192). It took another 10 minutes (192-202) to attain a higher temperature of 75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26"/>
          <w:vertAlign w:val="baseline"/>
        </w:rPr>
        <w:t> </w:t>
      </w:r>
      <w:r>
        <w:rPr>
          <w:vertAlign w:val="baseline"/>
        </w:rPr>
        <w:t>it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rest</w:t>
      </w:r>
      <w:r>
        <w:rPr>
          <w:spacing w:val="25"/>
          <w:vertAlign w:val="baseline"/>
        </w:rPr>
        <w:t> </w:t>
      </w:r>
      <w:r>
        <w:rPr>
          <w:vertAlign w:val="baseline"/>
        </w:rPr>
        <w:t>for</w:t>
      </w:r>
      <w:r>
        <w:rPr>
          <w:spacing w:val="25"/>
          <w:vertAlign w:val="baseline"/>
        </w:rPr>
        <w:t> </w:t>
      </w:r>
      <w:r>
        <w:rPr>
          <w:vertAlign w:val="baseline"/>
        </w:rPr>
        <w:t>10</w:t>
      </w:r>
      <w:r>
        <w:rPr>
          <w:spacing w:val="28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26"/>
          <w:vertAlign w:val="baseline"/>
        </w:rPr>
        <w:t> </w:t>
      </w:r>
      <w:r>
        <w:rPr>
          <w:vertAlign w:val="baseline"/>
        </w:rPr>
        <w:t>(202-212).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28"/>
          <w:vertAlign w:val="baseline"/>
        </w:rPr>
        <w:t> </w:t>
      </w:r>
      <w:r>
        <w:rPr>
          <w:vertAlign w:val="baseline"/>
        </w:rPr>
        <w:t>in</w:t>
      </w:r>
      <w:r>
        <w:rPr>
          <w:spacing w:val="28"/>
          <w:vertAlign w:val="baseline"/>
        </w:rPr>
        <w:t> </w:t>
      </w:r>
      <w:r>
        <w:rPr>
          <w:vertAlign w:val="baseline"/>
        </w:rPr>
        <w:t>Fig.</w:t>
      </w:r>
      <w:r>
        <w:rPr>
          <w:spacing w:val="25"/>
          <w:vertAlign w:val="baseline"/>
        </w:rPr>
        <w:t> </w:t>
      </w:r>
      <w:r>
        <w:rPr>
          <w:vertAlign w:val="baseline"/>
        </w:rPr>
        <w:t>4.22</w:t>
      </w:r>
      <w:r>
        <w:rPr>
          <w:spacing w:val="-65"/>
          <w:vertAlign w:val="baseline"/>
        </w:rPr>
        <w:t> </w:t>
      </w:r>
      <w:r>
        <w:rPr>
          <w:vertAlign w:val="baseline"/>
        </w:rPr>
        <w:t>are consistent with that of Archibong and Onuorah (2010), Fig. 4.23 indicating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3"/>
          <w:vertAlign w:val="baseline"/>
        </w:rPr>
        <w:t> </w:t>
      </w:r>
      <w:r>
        <w:rPr>
          <w:vertAlign w:val="baseline"/>
        </w:rPr>
        <w:t>there is</w:t>
      </w:r>
      <w:r>
        <w:rPr>
          <w:spacing w:val="-3"/>
          <w:vertAlign w:val="baseline"/>
        </w:rPr>
        <w:t> </w:t>
      </w:r>
      <w:r>
        <w:rPr>
          <w:vertAlign w:val="baseline"/>
        </w:rPr>
        <w:t>no 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4"/>
          <w:vertAlign w:val="baseline"/>
        </w:rPr>
        <w:t> </w:t>
      </w:r>
      <w:r>
        <w:rPr>
          <w:vertAlign w:val="baseline"/>
        </w:rPr>
        <w:t>mashing</w:t>
      </w:r>
      <w:r>
        <w:rPr>
          <w:spacing w:val="1"/>
          <w:vertAlign w:val="baseline"/>
        </w:rPr>
        <w:t> </w:t>
      </w:r>
      <w:r>
        <w:rPr>
          <w:vertAlign w:val="baseline"/>
        </w:rPr>
        <w:t>regimes.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90.324997pt;margin-top:16.215282pt;width:390.65pt;height:291.55pt;mso-position-horizontal-relative:page;mso-position-vertical-relative:paragraph;z-index:-15665152;mso-wrap-distance-left:0;mso-wrap-distance-right:0" coordorigin="1806,324" coordsize="7813,5831">
            <v:shape style="position:absolute;left:1861;top:425;width:6726;height:5372" type="#_x0000_t75" stroked="false">
              <v:imagedata r:id="rId26" o:title=""/>
            </v:shape>
            <v:shape style="position:absolute;left:2460;top:1646;width:5887;height:3749" coordorigin="2461,1646" coordsize="5887,3749" path="m4232,5340l4206,5340,4206,5394,4232,5394,4232,5340xm7806,1935l6882,1935,6882,1952,6718,2387,4971,2387,4971,2403,4567,3052,3665,3052,3665,3068,3378,3520,3404,3531,3690,3084,4582,3084,4582,3079,4582,3079,4993,2420,6735,2420,6735,2418,6742,2420,6918,1968,7806,1968,7806,1935xm8347,5329l8341,5329,8341,5307,2524,5307,2524,3531,3378,3531,3378,3520,3378,3504,2524,3504,2524,1646,2493,1646,2489,3504,2461,3504,2461,3531,2489,3531,2486,5324,2493,5324,2493,5334,3034,5334,3034,5383,3066,5383,3066,5334,3633,5334,3633,5383,3658,5383,3658,5334,4792,5334,4792,5389,4818,5389,4818,5334,5366,5334,5366,5389,5391,5389,5391,5334,5926,5334,5926,5394,5952,5394,5952,5334,6557,5334,6557,5389,6582,5389,6582,5334,7149,5334,7149,5383,7181,5383,7181,5334,7742,5334,7742,5383,7767,5383,7767,5334,8322,5334,8322,5383,8347,5383,8347,5329xe" filled="true" fillcolor="#1f1a17" stroked="false">
              <v:path arrowok="t"/>
              <v:fill type="solid"/>
            </v:shape>
            <v:shape style="position:absolute;left:7652;top:4985;width:440;height:158" type="#_x0000_t75" stroked="false">
              <v:imagedata r:id="rId27" o:title=""/>
            </v:shape>
            <v:shape style="position:absolute;left:8162;top:4985;width:223;height:197" type="#_x0000_t75" stroked="false">
              <v:imagedata r:id="rId28" o:title=""/>
            </v:shape>
            <v:shape style="position:absolute;left:8449;top:4985;width:478;height:197" type="#_x0000_t75" stroked="false">
              <v:imagedata r:id="rId29" o:title=""/>
            </v:shape>
            <v:shape style="position:absolute;left:1919;top:1717;width:243;height:458" type="#_x0000_t75" stroked="false">
              <v:imagedata r:id="rId30" o:title=""/>
            </v:shape>
            <v:shape style="position:absolute;left:1931;top:1466;width:230;height:191" type="#_x0000_t75" stroked="false">
              <v:imagedata r:id="rId31" o:title=""/>
            </v:shape>
            <v:shape style="position:absolute;left:1919;top:1193;width:249;height:219" type="#_x0000_t75" stroked="false">
              <v:imagedata r:id="rId32" o:title=""/>
            </v:shape>
            <v:rect style="position:absolute;left:1814;top:331;width:7798;height:5816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252"/>
        <w:ind w:left="1180" w:right="3002"/>
      </w:pPr>
      <w:r>
        <w:rPr/>
        <w:t>Fig. 4.23: Mashing Regime for SSV 200504 Sorghum variety.</w:t>
      </w:r>
      <w:r>
        <w:rPr>
          <w:spacing w:val="-65"/>
        </w:rPr>
        <w:t> </w:t>
      </w:r>
      <w:r>
        <w:rPr/>
        <w:t>Source:</w:t>
      </w:r>
      <w:r>
        <w:rPr>
          <w:spacing w:val="-2"/>
        </w:rPr>
        <w:t> </w:t>
      </w:r>
      <w:r>
        <w:rPr/>
        <w:t>Archibong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Onuorah,</w:t>
      </w:r>
      <w:r>
        <w:rPr>
          <w:spacing w:val="-2"/>
        </w:rPr>
        <w:t> </w:t>
      </w:r>
      <w:r>
        <w:rPr/>
        <w:t>(2010).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14"/>
        </w:numPr>
        <w:tabs>
          <w:tab w:pos="1900" w:val="left" w:leader="none"/>
          <w:tab w:pos="1901" w:val="left" w:leader="none"/>
        </w:tabs>
        <w:spacing w:line="240" w:lineRule="auto" w:before="177" w:after="0"/>
        <w:ind w:left="1900" w:right="0" w:hanging="721"/>
        <w:jc w:val="left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Heading3"/>
        <w:numPr>
          <w:ilvl w:val="2"/>
          <w:numId w:val="14"/>
        </w:numPr>
        <w:tabs>
          <w:tab w:pos="1788" w:val="left" w:leader="none"/>
        </w:tabs>
        <w:spacing w:line="240" w:lineRule="auto" w:before="0" w:after="0"/>
        <w:ind w:left="1787" w:right="0" w:hanging="608"/>
        <w:jc w:val="left"/>
      </w:pPr>
      <w:r>
        <w:rPr/>
        <w:t>Alcohol</w:t>
      </w:r>
      <w:r>
        <w:rPr>
          <w:spacing w:val="-5"/>
        </w:rPr>
        <w:t> </w:t>
      </w:r>
      <w:r>
        <w:rPr/>
        <w:t>Content</w:t>
      </w:r>
    </w:p>
    <w:p>
      <w:pPr>
        <w:pStyle w:val="BodyText"/>
        <w:spacing w:line="480" w:lineRule="auto" w:before="237"/>
        <w:ind w:left="1180" w:right="894"/>
        <w:jc w:val="both"/>
      </w:pPr>
      <w:r>
        <w:rPr/>
        <w:t>Table 4.31 and Fig. 4.24 show that percentage alcohol was virtually in the same</w:t>
      </w:r>
      <w:r>
        <w:rPr>
          <w:spacing w:val="1"/>
        </w:rPr>
        <w:t> </w:t>
      </w:r>
      <w:r>
        <w:rPr/>
        <w:t>range</w:t>
      </w:r>
      <w:r>
        <w:rPr>
          <w:spacing w:val="6"/>
        </w:rPr>
        <w:t> </w:t>
      </w:r>
      <w:r>
        <w:rPr/>
        <w:t>in</w:t>
      </w:r>
      <w:r>
        <w:rPr>
          <w:spacing w:val="10"/>
        </w:rPr>
        <w:t> </w:t>
      </w:r>
      <w:r>
        <w:rPr/>
        <w:t>all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samples</w:t>
      </w:r>
      <w:r>
        <w:rPr>
          <w:spacing w:val="7"/>
        </w:rPr>
        <w:t> </w:t>
      </w:r>
      <w:r>
        <w:rPr/>
        <w:t>especially</w:t>
      </w:r>
      <w:r>
        <w:rPr>
          <w:spacing w:val="12"/>
        </w:rPr>
        <w:t> </w:t>
      </w:r>
      <w:r>
        <w:rPr/>
        <w:t>samples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D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alcohol</w:t>
      </w:r>
      <w:r>
        <w:rPr>
          <w:spacing w:val="6"/>
        </w:rPr>
        <w:t> </w:t>
      </w:r>
      <w:r>
        <w:rPr/>
        <w:t>content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3.75</w:t>
      </w:r>
    </w:p>
    <w:p>
      <w:pPr>
        <w:pStyle w:val="BodyText"/>
        <w:spacing w:line="310" w:lineRule="exact"/>
        <w:ind w:left="1180"/>
      </w:pPr>
      <w:r>
        <w:rPr/>
        <w:t>%v/v.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samples</w:t>
      </w:r>
      <w:r>
        <w:rPr>
          <w:spacing w:val="-2"/>
        </w:rPr>
        <w:t> </w:t>
      </w:r>
      <w:r>
        <w:rPr/>
        <w:t>contained equal</w:t>
      </w:r>
      <w:r>
        <w:rPr>
          <w:spacing w:val="-3"/>
        </w:rPr>
        <w:t> </w:t>
      </w:r>
      <w:r>
        <w:rPr/>
        <w:t>alcohol</w:t>
      </w:r>
      <w:r>
        <w:rPr>
          <w:spacing w:val="-3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3.43</w:t>
      </w:r>
      <w:r>
        <w:rPr>
          <w:spacing w:val="-1"/>
        </w:rPr>
        <w:t> </w:t>
      </w:r>
      <w:r>
        <w:rPr/>
        <w:t>%v/v.</w:t>
      </w:r>
    </w:p>
    <w:p>
      <w:pPr>
        <w:spacing w:after="0" w:line="310" w:lineRule="exact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0"/>
      </w:pPr>
      <w:r>
        <w:rPr/>
        <w:t>This</w:t>
      </w:r>
      <w:r>
        <w:rPr>
          <w:spacing w:val="61"/>
        </w:rPr>
        <w:t> </w:t>
      </w:r>
      <w:r>
        <w:rPr/>
        <w:t>result</w:t>
      </w:r>
      <w:r>
        <w:rPr>
          <w:spacing w:val="64"/>
        </w:rPr>
        <w:t> </w:t>
      </w:r>
      <w:r>
        <w:rPr/>
        <w:t>is</w:t>
      </w:r>
      <w:r>
        <w:rPr>
          <w:spacing w:val="65"/>
        </w:rPr>
        <w:t> </w:t>
      </w:r>
      <w:r>
        <w:rPr/>
        <w:t>in</w:t>
      </w:r>
      <w:r>
        <w:rPr>
          <w:spacing w:val="66"/>
        </w:rPr>
        <w:t> </w:t>
      </w:r>
      <w:r>
        <w:rPr/>
        <w:t>agreement</w:t>
      </w:r>
      <w:r>
        <w:rPr>
          <w:spacing w:val="65"/>
        </w:rPr>
        <w:t> </w:t>
      </w:r>
      <w:r>
        <w:rPr/>
        <w:t>with</w:t>
      </w:r>
      <w:r>
        <w:rPr>
          <w:spacing w:val="64"/>
        </w:rPr>
        <w:t> </w:t>
      </w:r>
      <w:r>
        <w:rPr/>
        <w:t>the</w:t>
      </w:r>
      <w:r>
        <w:rPr>
          <w:spacing w:val="62"/>
        </w:rPr>
        <w:t> </w:t>
      </w:r>
      <w:r>
        <w:rPr/>
        <w:t>report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Hough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65"/>
        </w:rPr>
        <w:t> </w:t>
      </w:r>
      <w:r>
        <w:rPr>
          <w:i/>
        </w:rPr>
        <w:t>al</w:t>
      </w:r>
      <w:r>
        <w:rPr/>
        <w:t>.,</w:t>
      </w:r>
      <w:r>
        <w:rPr>
          <w:spacing w:val="62"/>
        </w:rPr>
        <w:t> </w:t>
      </w:r>
      <w:r>
        <w:rPr/>
        <w:t>(1982)</w:t>
      </w:r>
      <w:r>
        <w:rPr>
          <w:spacing w:val="64"/>
        </w:rPr>
        <w:t> </w:t>
      </w:r>
      <w:r>
        <w:rPr/>
        <w:t>in</w:t>
      </w:r>
      <w:r>
        <w:rPr>
          <w:spacing w:val="66"/>
        </w:rPr>
        <w:t> </w:t>
      </w:r>
      <w:r>
        <w:rPr/>
        <w:t>their</w:t>
      </w:r>
      <w:r>
        <w:rPr>
          <w:spacing w:val="-65"/>
        </w:rPr>
        <w:t> </w:t>
      </w:r>
      <w:r>
        <w:rPr/>
        <w:t>investigation of</w:t>
      </w:r>
      <w:r>
        <w:rPr>
          <w:spacing w:val="-1"/>
        </w:rPr>
        <w:t> </w:t>
      </w:r>
      <w:r>
        <w:rPr/>
        <w:t>alcohol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British</w:t>
      </w:r>
      <w:r>
        <w:rPr>
          <w:spacing w:val="-2"/>
        </w:rPr>
        <w:t> </w:t>
      </w:r>
      <w:r>
        <w:rPr/>
        <w:t>beers.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  <w:tabs>
          <w:tab w:pos="4562" w:val="left" w:leader="none"/>
        </w:tabs>
        <w:spacing w:line="630" w:lineRule="atLeast" w:before="1"/>
        <w:ind w:right="4226"/>
        <w:jc w:val="left"/>
      </w:pPr>
      <w:r>
        <w:rPr/>
        <w:pict>
          <v:shape style="position:absolute;margin-left:84.624001pt;margin-top:47.109795pt;width:453.25pt;height:.5pt;mso-position-horizontal-relative:page;mso-position-vertical-relative:paragraph;z-index:-20713984" coordorigin="1692,942" coordsize="9065,10" path="m4232,942l1692,942,1692,952,4232,952,4232,942xm7965,942l7955,942,4242,942,4232,942,4232,952,4242,952,7955,952,7965,952,7965,942xm10757,942l7965,942,7965,952,10757,952,10757,942xe" filled="true" fillcolor="#000000" stroked="false">
            <v:path arrowok="t"/>
            <v:fill type="solid"/>
            <w10:wrap type="none"/>
          </v:shape>
        </w:pict>
      </w:r>
      <w:r>
        <w:rPr/>
        <w:t>Table 4.31:</w:t>
      </w:r>
      <w:r>
        <w:rPr>
          <w:spacing w:val="1"/>
        </w:rPr>
        <w:t> </w:t>
      </w:r>
      <w:r>
        <w:rPr/>
        <w:t>Alcohol content of the beer samples</w:t>
      </w:r>
      <w:r>
        <w:rPr>
          <w:spacing w:val="-65"/>
        </w:rPr>
        <w:t> </w:t>
      </w:r>
      <w:r>
        <w:rPr/>
        <w:t>Beer</w:t>
      </w:r>
      <w:r>
        <w:rPr>
          <w:spacing w:val="-1"/>
        </w:rPr>
        <w:t> </w:t>
      </w:r>
      <w:r>
        <w:rPr/>
        <w:t>Sample</w:t>
        <w:tab/>
        <w:t>Alcohol</w:t>
      </w:r>
      <w:r>
        <w:rPr>
          <w:spacing w:val="-4"/>
        </w:rPr>
        <w:t> </w:t>
      </w:r>
      <w:r>
        <w:rPr/>
        <w:t>(%</w:t>
      </w:r>
      <w:r>
        <w:rPr>
          <w:spacing w:val="-1"/>
        </w:rPr>
        <w:t> </w:t>
      </w:r>
      <w:r>
        <w:rPr/>
        <w:t>v/v)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022"/>
        <w:gridCol w:w="1330"/>
        <w:gridCol w:w="1370"/>
        <w:gridCol w:w="2802"/>
      </w:tblGrid>
      <w:tr>
        <w:trPr>
          <w:trHeight w:val="479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3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right="313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right="357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4" w:lineRule="exact"/>
              <w:ind w:left="108"/>
              <w:rPr>
                <w:sz w:val="27"/>
              </w:rPr>
            </w:pPr>
            <w:r>
              <w:rPr>
                <w:sz w:val="27"/>
              </w:rPr>
              <w:t>A=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Isomerized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4" w:lineRule="exact"/>
              <w:ind w:left="105"/>
              <w:rPr>
                <w:sz w:val="27"/>
              </w:rPr>
            </w:pPr>
            <w:r>
              <w:rPr>
                <w:sz w:val="27"/>
              </w:rPr>
              <w:t>3.75</w:t>
            </w:r>
          </w:p>
        </w:tc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4" w:lineRule="exact"/>
              <w:ind w:right="271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4" w:lineRule="exact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2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4" w:lineRule="exact"/>
              <w:ind w:left="692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=0.705&gt;0.05</w:t>
            </w: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39"/>
              <w:ind w:left="108"/>
              <w:rPr>
                <w:sz w:val="27"/>
              </w:rPr>
            </w:pPr>
            <w:r>
              <w:rPr>
                <w:sz w:val="27"/>
              </w:rPr>
              <w:t>B=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Hop leaf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9"/>
              <w:ind w:left="105"/>
              <w:rPr>
                <w:sz w:val="27"/>
              </w:rPr>
            </w:pPr>
            <w:r>
              <w:rPr>
                <w:sz w:val="27"/>
              </w:rPr>
              <w:t>3.43</w:t>
            </w:r>
          </w:p>
        </w:tc>
        <w:tc>
          <w:tcPr>
            <w:tcW w:w="1330" w:type="dxa"/>
          </w:tcPr>
          <w:p>
            <w:pPr>
              <w:pStyle w:val="TableParagraph"/>
              <w:spacing w:before="139"/>
              <w:ind w:right="271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39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2802" w:type="dxa"/>
          </w:tcPr>
          <w:p>
            <w:pPr>
              <w:pStyle w:val="TableParagraph"/>
              <w:spacing w:before="139"/>
              <w:ind w:left="692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=0.743&gt;0.05</w:t>
            </w:r>
          </w:p>
        </w:tc>
      </w:tr>
      <w:tr>
        <w:trPr>
          <w:trHeight w:val="609" w:hRule="atLeast"/>
        </w:trPr>
        <w:tc>
          <w:tcPr>
            <w:tcW w:w="2540" w:type="dxa"/>
          </w:tcPr>
          <w:p>
            <w:pPr>
              <w:pStyle w:val="TableParagraph"/>
              <w:spacing w:before="139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C=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kola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9"/>
              <w:ind w:left="105"/>
              <w:rPr>
                <w:sz w:val="27"/>
              </w:rPr>
            </w:pPr>
            <w:r>
              <w:rPr>
                <w:sz w:val="27"/>
              </w:rPr>
              <w:t>3.43</w:t>
            </w:r>
          </w:p>
        </w:tc>
        <w:tc>
          <w:tcPr>
            <w:tcW w:w="1330" w:type="dxa"/>
          </w:tcPr>
          <w:p>
            <w:pPr>
              <w:pStyle w:val="TableParagraph"/>
              <w:spacing w:before="139"/>
              <w:ind w:right="271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39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2802" w:type="dxa"/>
          </w:tcPr>
          <w:p>
            <w:pPr>
              <w:pStyle w:val="TableParagraph"/>
              <w:spacing w:before="139"/>
              <w:ind w:left="692"/>
              <w:rPr>
                <w:sz w:val="27"/>
              </w:rPr>
            </w:pPr>
            <w:r>
              <w:rPr>
                <w:sz w:val="27"/>
              </w:rPr>
              <w:t>* =5%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v/v</w:t>
            </w: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49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D=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A</w:t>
            </w:r>
            <w:r>
              <w:rPr>
                <w:sz w:val="27"/>
              </w:rPr>
              <w:t>.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49"/>
              <w:ind w:left="105"/>
              <w:rPr>
                <w:sz w:val="27"/>
              </w:rPr>
            </w:pPr>
            <w:r>
              <w:rPr>
                <w:sz w:val="27"/>
              </w:rPr>
              <w:t>3.75</w:t>
            </w:r>
          </w:p>
        </w:tc>
        <w:tc>
          <w:tcPr>
            <w:tcW w:w="1330" w:type="dxa"/>
          </w:tcPr>
          <w:p>
            <w:pPr>
              <w:pStyle w:val="TableParagraph"/>
              <w:spacing w:before="149"/>
              <w:ind w:right="271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49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E=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V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3.43</w:t>
            </w:r>
          </w:p>
        </w:tc>
        <w:tc>
          <w:tcPr>
            <w:tcW w:w="1330" w:type="dxa"/>
          </w:tcPr>
          <w:p>
            <w:pPr>
              <w:pStyle w:val="TableParagraph"/>
              <w:spacing w:before="150"/>
              <w:ind w:right="271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50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0" w:hRule="atLeast"/>
        </w:trPr>
        <w:tc>
          <w:tcPr>
            <w:tcW w:w="2540" w:type="dxa"/>
          </w:tcPr>
          <w:p>
            <w:pPr>
              <w:pStyle w:val="TableParagraph"/>
              <w:spacing w:line="291" w:lineRule="exact"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F=</w:t>
            </w:r>
            <w:r>
              <w:rPr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022" w:type="dxa"/>
          </w:tcPr>
          <w:p>
            <w:pPr>
              <w:pStyle w:val="TableParagraph"/>
              <w:spacing w:line="291" w:lineRule="exact" w:before="150"/>
              <w:ind w:left="105"/>
              <w:rPr>
                <w:sz w:val="27"/>
              </w:rPr>
            </w:pPr>
            <w:r>
              <w:rPr>
                <w:sz w:val="27"/>
              </w:rPr>
              <w:t>3.43</w:t>
            </w:r>
          </w:p>
        </w:tc>
        <w:tc>
          <w:tcPr>
            <w:tcW w:w="1330" w:type="dxa"/>
          </w:tcPr>
          <w:p>
            <w:pPr>
              <w:pStyle w:val="TableParagraph"/>
              <w:spacing w:line="291" w:lineRule="exact" w:before="150"/>
              <w:ind w:right="271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line="291" w:lineRule="exact" w:before="150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0.00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"/>
        <w:rPr>
          <w:b/>
          <w:sz w:val="24"/>
        </w:rPr>
      </w:pPr>
      <w:r>
        <w:rPr/>
        <w:pict>
          <v:rect style="position:absolute;margin-left:83.904007pt;margin-top:15.898819pt;width:453.936022pt;height:.48pt;mso-position-horizontal-relative:page;mso-position-vertical-relative:paragraph;z-index:-15664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line="204" w:lineRule="exact" w:before="0"/>
        <w:ind w:left="1180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3"/>
          <w:sz w:val="18"/>
        </w:rPr>
        <w:t> </w:t>
      </w:r>
      <w:r>
        <w:rPr>
          <w:sz w:val="18"/>
        </w:rPr>
        <w:t>=</w:t>
      </w:r>
      <w:r>
        <w:rPr>
          <w:spacing w:val="-3"/>
          <w:sz w:val="18"/>
        </w:rPr>
        <w:t> </w:t>
      </w:r>
      <w:r>
        <w:rPr>
          <w:sz w:val="18"/>
        </w:rPr>
        <w:t>NAFDAC’s maximum</w:t>
      </w:r>
      <w:r>
        <w:rPr>
          <w:spacing w:val="-5"/>
          <w:sz w:val="18"/>
        </w:rPr>
        <w:t> </w:t>
      </w:r>
      <w:r>
        <w:rPr>
          <w:sz w:val="18"/>
        </w:rPr>
        <w:t>allowed</w:t>
      </w:r>
      <w:r>
        <w:rPr>
          <w:spacing w:val="-1"/>
          <w:sz w:val="18"/>
        </w:rPr>
        <w:t> </w:t>
      </w:r>
      <w:r>
        <w:rPr>
          <w:sz w:val="18"/>
        </w:rPr>
        <w:t>alcohol</w:t>
      </w:r>
      <w:r>
        <w:rPr>
          <w:spacing w:val="-2"/>
          <w:sz w:val="18"/>
        </w:rPr>
        <w:t> </w:t>
      </w:r>
      <w:r>
        <w:rPr>
          <w:sz w:val="18"/>
        </w:rPr>
        <w:t>content</w:t>
      </w:r>
      <w:r>
        <w:rPr>
          <w:spacing w:val="-4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Nigerian</w:t>
      </w:r>
      <w:r>
        <w:rPr>
          <w:spacing w:val="-1"/>
          <w:sz w:val="18"/>
        </w:rPr>
        <w:t> </w:t>
      </w:r>
      <w:r>
        <w:rPr>
          <w:sz w:val="18"/>
        </w:rPr>
        <w:t>beers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180"/>
      </w:pPr>
      <w:r>
        <w:rPr/>
        <w:t>The</w:t>
      </w:r>
      <w:r>
        <w:rPr>
          <w:spacing w:val="11"/>
        </w:rPr>
        <w:t> </w:t>
      </w:r>
      <w:r>
        <w:rPr/>
        <w:t>authors</w:t>
      </w:r>
      <w:r>
        <w:rPr>
          <w:spacing w:val="11"/>
        </w:rPr>
        <w:t> </w:t>
      </w:r>
      <w:r>
        <w:rPr/>
        <w:t>had</w:t>
      </w:r>
      <w:r>
        <w:rPr>
          <w:spacing w:val="10"/>
        </w:rPr>
        <w:t> </w:t>
      </w:r>
      <w:r>
        <w:rPr/>
        <w:t>reported</w:t>
      </w:r>
      <w:r>
        <w:rPr>
          <w:spacing w:val="13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majority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beers</w:t>
      </w:r>
      <w:r>
        <w:rPr>
          <w:spacing w:val="11"/>
        </w:rPr>
        <w:t> </w:t>
      </w:r>
      <w:r>
        <w:rPr/>
        <w:t>tested</w:t>
      </w:r>
      <w:r>
        <w:rPr>
          <w:spacing w:val="13"/>
        </w:rPr>
        <w:t> </w:t>
      </w:r>
      <w:r>
        <w:rPr/>
        <w:t>contained</w:t>
      </w:r>
      <w:r>
        <w:rPr>
          <w:spacing w:val="13"/>
        </w:rPr>
        <w:t> </w:t>
      </w:r>
      <w:r>
        <w:rPr/>
        <w:t>between</w:t>
      </w:r>
      <w:r>
        <w:rPr>
          <w:spacing w:val="12"/>
        </w:rPr>
        <w:t> </w:t>
      </w:r>
      <w:r>
        <w:rPr/>
        <w:t>2.5</w:t>
      </w:r>
    </w:p>
    <w:p>
      <w:pPr>
        <w:pStyle w:val="BodyText"/>
      </w:pPr>
    </w:p>
    <w:p>
      <w:pPr>
        <w:pStyle w:val="BodyText"/>
        <w:spacing w:line="480" w:lineRule="auto"/>
        <w:ind w:left="1180" w:right="898"/>
        <w:jc w:val="both"/>
      </w:pPr>
      <w:r>
        <w:rPr/>
        <w:t>%v/v and 5 %v/v alcohol. However none of the alcohol content of all the beer</w:t>
      </w:r>
      <w:r>
        <w:rPr>
          <w:spacing w:val="1"/>
        </w:rPr>
        <w:t> </w:t>
      </w:r>
      <w:r>
        <w:rPr/>
        <w:t>samples is up to Nigeria’s National Agency for Food and Drug Administration</w:t>
      </w:r>
      <w:r>
        <w:rPr>
          <w:spacing w:val="1"/>
        </w:rPr>
        <w:t> </w:t>
      </w:r>
      <w:r>
        <w:rPr/>
        <w:t>and Control</w:t>
      </w:r>
      <w:r>
        <w:rPr>
          <w:spacing w:val="-2"/>
        </w:rPr>
        <w:t> </w:t>
      </w:r>
      <w:r>
        <w:rPr/>
        <w:t>(NAFDAC)</w:t>
      </w:r>
      <w:r>
        <w:rPr>
          <w:spacing w:val="1"/>
        </w:rPr>
        <w:t> </w:t>
      </w:r>
      <w:r>
        <w:rPr/>
        <w:t>maximum</w:t>
      </w:r>
      <w:r>
        <w:rPr>
          <w:spacing w:val="-2"/>
        </w:rPr>
        <w:t> </w:t>
      </w:r>
      <w:r>
        <w:rPr/>
        <w:t>allowed</w:t>
      </w:r>
      <w:r>
        <w:rPr>
          <w:spacing w:val="-1"/>
        </w:rPr>
        <w:t> </w:t>
      </w:r>
      <w:r>
        <w:rPr/>
        <w:t>alcohol</w:t>
      </w:r>
      <w:r>
        <w:rPr>
          <w:spacing w:val="-2"/>
        </w:rPr>
        <w:t> </w:t>
      </w:r>
      <w:r>
        <w:rPr/>
        <w:t>content of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%v/v.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9.43pt;margin-top:127.692062pt;width:12pt;height:62.3pt;mso-position-horizontal-relative:page;mso-position-vertical-relative:page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Acohol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v/v)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1180"/>
        <w:jc w:val="both"/>
      </w:pPr>
      <w:r>
        <w:rPr/>
        <w:pict>
          <v:group style="position:absolute;margin-left:91.125pt;margin-top:-227.041458pt;width:426.6pt;height:216.75pt;mso-position-horizontal-relative:page;mso-position-vertical-relative:paragraph;z-index:15793664" coordorigin="1823,-4541" coordsize="8532,4335">
            <v:shape style="position:absolute;left:3379;top:-4059;width:4810;height:2772" coordorigin="3379,-4058" coordsize="4810,2772" path="m3737,-4058l3379,-4058,3379,-1286,3737,-1286,3737,-4058xm4627,-2445l4270,-2445,4270,-1286,4627,-1286,4627,-2445xm5518,-2445l5160,-2445,5160,-1286,5518,-1286,5518,-2445xm6408,-4058l6053,-4058,6053,-1286,6408,-1286,6408,-4058xm7298,-2445l6943,-2445,6943,-1286,7298,-1286,7298,-2445xm8189,-2445l7834,-2445,7834,-1286,8189,-1286,8189,-2445xe" filled="true" fillcolor="#4f81bc" stroked="false">
              <v:path arrowok="t"/>
              <v:fill type="solid"/>
            </v:shape>
            <v:shape style="position:absolute;left:3048;top:-4311;width:5410;height:3024" coordorigin="3048,-4310" coordsize="5410,3024" path="m3113,-1286l3113,-4310m3048,-1286l3113,-1286m3048,-1790l3113,-1790m3048,-2294l3113,-2294m3048,-2798l3113,-2798m3048,-3302l3113,-3302m3048,-3806l3113,-3806m3048,-4310l3113,-4310m3113,-1286l8458,-1286e" filled="false" stroked="true" strokeweight=".72pt" strokecolor="#858585">
              <v:path arrowok="t"/>
              <v:stroke dashstyle="solid"/>
            </v:shape>
            <v:rect style="position:absolute;left:1830;top:-4534;width:8517;height:4320" filled="false" stroked="true" strokeweight=".75pt" strokecolor="#858585">
              <v:stroke dashstyle="solid"/>
            </v:rect>
            <v:shape style="position:absolute;left:2673;top:-4404;width:273;height:32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3.8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3.7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3.6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3.4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3.3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3.2</w:t>
                    </w:r>
                  </w:p>
                </w:txbxContent>
              </v:textbox>
              <w10:wrap type="none"/>
            </v:shape>
            <v:shape style="position:absolute;left:3498;top:-1120;width:1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394;top:-1120;width:12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285;top:-1120;width:1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169;top:-1120;width:1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7072;top:-1120;width:11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965;top:-1120;width:1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5224;top:-815;width:113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Beer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8626;top:-1995;width:1419;height:12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Isomerized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hop</w:t>
                    </w:r>
                  </w:p>
                  <w:p>
                    <w:pPr>
                      <w:spacing w:before="1"/>
                      <w:ind w:left="0" w:right="51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 = Hop leaf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kola</w:t>
                    </w:r>
                    <w:r>
                      <w:rPr>
                        <w:rFonts w:ascii="Calibr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indica</w:t>
                    </w:r>
                  </w:p>
                  <w:p>
                    <w:pPr>
                      <w:spacing w:line="219" w:lineRule="exact" w:before="1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V.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amygdalina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4.24:</w:t>
      </w:r>
      <w:r>
        <w:rPr>
          <w:spacing w:val="64"/>
        </w:rPr>
        <w:t> </w:t>
      </w:r>
      <w:r>
        <w:rPr/>
        <w:t>Alcohol content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beer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/>
        <w:ind w:left="1180" w:right="899"/>
        <w:jc w:val="both"/>
      </w:pPr>
      <w:r>
        <w:rPr/>
        <w:t>The alcohol content of beer is usually regarded as the measure of its strength and</w:t>
      </w:r>
      <w:r>
        <w:rPr>
          <w:spacing w:val="1"/>
        </w:rPr>
        <w:t> </w:t>
      </w:r>
      <w:r>
        <w:rPr/>
        <w:t>therefore, the more the alcohol content, the stronger the beer and vice versa. The</w:t>
      </w:r>
      <w:r>
        <w:rPr>
          <w:spacing w:val="1"/>
        </w:rPr>
        <w:t> </w:t>
      </w:r>
      <w:r>
        <w:rPr/>
        <w:t>comparability of the results indicates that fermentation of the wort was done</w:t>
      </w:r>
      <w:r>
        <w:rPr>
          <w:spacing w:val="1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condition and that</w:t>
      </w:r>
      <w:r>
        <w:rPr>
          <w:spacing w:val="-6"/>
        </w:rPr>
        <w:t> </w:t>
      </w:r>
      <w:r>
        <w:rPr/>
        <w:t>hops</w:t>
      </w:r>
      <w:r>
        <w:rPr>
          <w:spacing w:val="-4"/>
        </w:rPr>
        <w:t> </w:t>
      </w:r>
      <w:r>
        <w:rPr/>
        <w:t>do not</w:t>
      </w:r>
      <w:r>
        <w:rPr>
          <w:spacing w:val="-2"/>
        </w:rPr>
        <w:t> </w:t>
      </w:r>
      <w:r>
        <w:rPr/>
        <w:t>affect the</w:t>
      </w:r>
      <w:r>
        <w:rPr>
          <w:spacing w:val="-2"/>
        </w:rPr>
        <w:t> </w:t>
      </w:r>
      <w:r>
        <w:rPr/>
        <w:t>alcohol</w:t>
      </w:r>
      <w:r>
        <w:rPr>
          <w:spacing w:val="-1"/>
        </w:rPr>
        <w:t> </w:t>
      </w:r>
      <w:r>
        <w:rPr/>
        <w:t>content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beers.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14"/>
        </w:numPr>
        <w:tabs>
          <w:tab w:pos="1790" w:val="left" w:leader="none"/>
        </w:tabs>
        <w:spacing w:line="240" w:lineRule="auto" w:before="0" w:after="0"/>
        <w:ind w:left="1790" w:right="0" w:hanging="610"/>
        <w:jc w:val="both"/>
      </w:pPr>
      <w:r>
        <w:rPr/>
        <w:t>Total</w:t>
      </w:r>
      <w:r>
        <w:rPr>
          <w:spacing w:val="-3"/>
        </w:rPr>
        <w:t> </w:t>
      </w:r>
      <w:r>
        <w:rPr/>
        <w:t>acidity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5"/>
        <w:jc w:val="both"/>
      </w:pPr>
      <w:r>
        <w:rPr/>
        <w:t>The total acidity in all the beer samples varied between 0.324% and 0.132 % with</w:t>
      </w:r>
      <w:r>
        <w:rPr>
          <w:spacing w:val="-65"/>
        </w:rPr>
        <w:t> </w:t>
      </w:r>
      <w:r>
        <w:rPr/>
        <w:t>the highest percentage</w:t>
      </w:r>
      <w:r>
        <w:rPr>
          <w:spacing w:val="1"/>
        </w:rPr>
        <w:t> </w:t>
      </w:r>
      <w:r>
        <w:rPr/>
        <w:t>of total acidity</w:t>
      </w:r>
      <w:r>
        <w:rPr>
          <w:spacing w:val="1"/>
        </w:rPr>
        <w:t> </w:t>
      </w:r>
      <w:r>
        <w:rPr/>
        <w:t>in sample</w:t>
      </w:r>
      <w:r>
        <w:rPr>
          <w:spacing w:val="1"/>
        </w:rPr>
        <w:t> </w:t>
      </w:r>
      <w:r>
        <w:rPr/>
        <w:t>D being 0.324%</w:t>
      </w:r>
      <w:r>
        <w:rPr>
          <w:spacing w:val="1"/>
        </w:rPr>
        <w:t> </w:t>
      </w:r>
      <w:r>
        <w:rPr/>
        <w:t>and</w:t>
      </w:r>
      <w:r>
        <w:rPr>
          <w:spacing w:val="67"/>
        </w:rPr>
        <w:t> </w:t>
      </w:r>
      <w:r>
        <w:rPr/>
        <w:t>lowest</w:t>
      </w:r>
      <w:r>
        <w:rPr>
          <w:spacing w:val="1"/>
        </w:rPr>
        <w:t> </w:t>
      </w:r>
      <w:r>
        <w:rPr/>
        <w:t>value of 0.132% in sample C. Table 4.32 shows that percentage total acidity in</w:t>
      </w:r>
      <w:r>
        <w:rPr>
          <w:spacing w:val="1"/>
        </w:rPr>
        <w:t> </w:t>
      </w:r>
      <w:r>
        <w:rPr/>
        <w:t>samples A and B are respectively 0.228% and 0.144%, whereas that in samples E</w:t>
      </w:r>
      <w:r>
        <w:rPr>
          <w:spacing w:val="-65"/>
        </w:rPr>
        <w:t> </w:t>
      </w:r>
      <w:r>
        <w:rPr/>
        <w:t>and F</w:t>
      </w:r>
      <w:r>
        <w:rPr>
          <w:spacing w:val="-1"/>
        </w:rPr>
        <w:t> </w:t>
      </w:r>
      <w:r>
        <w:rPr/>
        <w:t>contain equal</w:t>
      </w:r>
      <w:r>
        <w:rPr>
          <w:spacing w:val="-2"/>
        </w:rPr>
        <w:t> </w:t>
      </w:r>
      <w:r>
        <w:rPr/>
        <w:t>content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-3"/>
        </w:rPr>
        <w:t> </w:t>
      </w:r>
      <w:r>
        <w:rPr/>
        <w:t>acidity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0.288% each.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  <w:jc w:val="left"/>
      </w:pPr>
      <w:r>
        <w:rPr/>
        <w:t>Table</w:t>
      </w:r>
      <w:r>
        <w:rPr>
          <w:spacing w:val="-5"/>
        </w:rPr>
        <w:t> </w:t>
      </w:r>
      <w:r>
        <w:rPr/>
        <w:t>4.32:  Total</w:t>
      </w:r>
      <w:r>
        <w:rPr>
          <w:spacing w:val="-4"/>
        </w:rPr>
        <w:t> </w:t>
      </w:r>
      <w:r>
        <w:rPr/>
        <w:t>acidity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beer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before="7"/>
        <w:rPr>
          <w:b/>
          <w:sz w:val="23"/>
        </w:rPr>
      </w:pPr>
      <w:r>
        <w:rPr/>
        <w:pict>
          <v:shape style="position:absolute;margin-left:84.624001pt;margin-top:15.552406pt;width:453.25pt;height:.5pt;mso-position-horizontal-relative:page;mso-position-vertical-relative:paragraph;z-index:-15662592;mso-wrap-distance-left:0;mso-wrap-distance-right:0" coordorigin="1692,311" coordsize="9065,10" path="m4232,311l1692,311,1692,321,4232,321,4232,311xm7965,311l7955,311,4242,311,4232,311,4232,321,4242,321,7955,321,7965,321,7965,311xm10757,311l7965,311,7965,321,10757,321,10757,31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274" w:val="left" w:leader="none"/>
        </w:tabs>
        <w:spacing w:before="0"/>
        <w:ind w:left="1180" w:right="0" w:firstLine="0"/>
        <w:jc w:val="left"/>
        <w:rPr>
          <w:b/>
          <w:sz w:val="27"/>
        </w:rPr>
      </w:pPr>
      <w:r>
        <w:rPr>
          <w:b/>
          <w:sz w:val="27"/>
        </w:rPr>
        <w:t>Beer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Sample</w:t>
        <w:tab/>
        <w:t>Total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acidity (%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v/v)</w:t>
      </w: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022"/>
        <w:gridCol w:w="1432"/>
        <w:gridCol w:w="1268"/>
        <w:gridCol w:w="2801"/>
      </w:tblGrid>
      <w:tr>
        <w:trPr>
          <w:trHeight w:val="479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254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71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8"/>
              <w:rPr>
                <w:sz w:val="27"/>
              </w:rPr>
            </w:pPr>
            <w:r>
              <w:rPr>
                <w:sz w:val="27"/>
              </w:rPr>
              <w:t>A=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Isomerized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5"/>
              <w:rPr>
                <w:sz w:val="27"/>
              </w:rPr>
            </w:pPr>
            <w:r>
              <w:rPr>
                <w:sz w:val="27"/>
              </w:rPr>
              <w:t>0.228</w:t>
            </w:r>
          </w:p>
        </w:tc>
        <w:tc>
          <w:tcPr>
            <w:tcW w:w="1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169"/>
              <w:jc w:val="right"/>
              <w:rPr>
                <w:sz w:val="27"/>
              </w:rPr>
            </w:pPr>
            <w:r>
              <w:rPr>
                <w:sz w:val="27"/>
              </w:rPr>
              <w:t>0.06490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0.126</w:t>
            </w:r>
          </w:p>
        </w:tc>
        <w:tc>
          <w:tcPr>
            <w:tcW w:w="2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692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=0.705&gt;0.05</w:t>
            </w: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39"/>
              <w:ind w:left="108"/>
              <w:rPr>
                <w:sz w:val="27"/>
              </w:rPr>
            </w:pPr>
            <w:r>
              <w:rPr>
                <w:sz w:val="27"/>
              </w:rPr>
              <w:t>B=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Hop leaf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9"/>
              <w:ind w:left="105"/>
              <w:rPr>
                <w:sz w:val="27"/>
              </w:rPr>
            </w:pPr>
            <w:r>
              <w:rPr>
                <w:sz w:val="27"/>
              </w:rPr>
              <w:t>0.114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9"/>
              <w:ind w:right="169"/>
              <w:jc w:val="right"/>
              <w:rPr>
                <w:sz w:val="27"/>
              </w:rPr>
            </w:pPr>
            <w:r>
              <w:rPr>
                <w:sz w:val="27"/>
              </w:rPr>
              <w:t>0.02350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9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0.047</w:t>
            </w:r>
          </w:p>
        </w:tc>
        <w:tc>
          <w:tcPr>
            <w:tcW w:w="2801" w:type="dxa"/>
          </w:tcPr>
          <w:p>
            <w:pPr>
              <w:pStyle w:val="TableParagraph"/>
              <w:spacing w:before="139"/>
              <w:ind w:left="692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=0.743&gt;0.05</w:t>
            </w:r>
          </w:p>
        </w:tc>
      </w:tr>
      <w:tr>
        <w:trPr>
          <w:trHeight w:val="610" w:hRule="atLeast"/>
        </w:trPr>
        <w:tc>
          <w:tcPr>
            <w:tcW w:w="2540" w:type="dxa"/>
          </w:tcPr>
          <w:p>
            <w:pPr>
              <w:pStyle w:val="TableParagraph"/>
              <w:spacing w:before="138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C=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kola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8"/>
              <w:ind w:left="105"/>
              <w:rPr>
                <w:sz w:val="27"/>
              </w:rPr>
            </w:pPr>
            <w:r>
              <w:rPr>
                <w:sz w:val="27"/>
              </w:rPr>
              <w:t>0.132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8"/>
              <w:ind w:right="169"/>
              <w:jc w:val="right"/>
              <w:rPr>
                <w:sz w:val="27"/>
              </w:rPr>
            </w:pPr>
            <w:r>
              <w:rPr>
                <w:sz w:val="27"/>
              </w:rPr>
              <w:t>0.01442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8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0.028</w:t>
            </w:r>
          </w:p>
        </w:tc>
        <w:tc>
          <w:tcPr>
            <w:tcW w:w="2801" w:type="dxa"/>
          </w:tcPr>
          <w:p>
            <w:pPr>
              <w:pStyle w:val="TableParagraph"/>
              <w:spacing w:before="138"/>
              <w:ind w:left="692"/>
              <w:rPr>
                <w:sz w:val="27"/>
              </w:rPr>
            </w:pPr>
            <w:r>
              <w:rPr>
                <w:sz w:val="27"/>
              </w:rPr>
              <w:t>* =5%</w:t>
            </w: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D=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A</w:t>
            </w:r>
            <w:r>
              <w:rPr>
                <w:sz w:val="27"/>
              </w:rPr>
              <w:t>.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0.324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0"/>
              <w:ind w:right="169"/>
              <w:jc w:val="right"/>
              <w:rPr>
                <w:sz w:val="27"/>
              </w:rPr>
            </w:pPr>
            <w:r>
              <w:rPr>
                <w:sz w:val="27"/>
              </w:rPr>
              <w:t>0.03260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0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0.065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E=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V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0.288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0"/>
              <w:ind w:right="169"/>
              <w:jc w:val="right"/>
              <w:rPr>
                <w:sz w:val="27"/>
              </w:rPr>
            </w:pPr>
            <w:r>
              <w:rPr>
                <w:sz w:val="27"/>
              </w:rPr>
              <w:t>0.06290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0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0.124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0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F=</w:t>
            </w:r>
            <w:r>
              <w:rPr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0.288</w:t>
            </w:r>
          </w:p>
        </w:tc>
        <w:tc>
          <w:tcPr>
            <w:tcW w:w="1432" w:type="dxa"/>
          </w:tcPr>
          <w:p>
            <w:pPr>
              <w:pStyle w:val="TableParagraph"/>
              <w:spacing w:before="150"/>
              <w:ind w:right="169"/>
              <w:jc w:val="right"/>
              <w:rPr>
                <w:sz w:val="27"/>
              </w:rPr>
            </w:pPr>
            <w:r>
              <w:rPr>
                <w:sz w:val="27"/>
              </w:rPr>
              <w:t>0.05070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0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0.094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b/>
          <w:sz w:val="19"/>
        </w:rPr>
      </w:pPr>
      <w:r>
        <w:rPr/>
        <w:pict>
          <v:rect style="position:absolute;margin-left:83.904007pt;margin-top:13.375029pt;width:453.936022pt;height:.479pt;mso-position-horizontal-relative:page;mso-position-vertical-relative:paragraph;z-index:-15662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auto" w:before="0"/>
        <w:ind w:left="1180" w:right="6258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line="204" w:lineRule="exact" w:before="0"/>
        <w:ind w:left="1180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3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NAFDAC’s minimum</w:t>
      </w:r>
      <w:r>
        <w:rPr>
          <w:spacing w:val="-4"/>
          <w:sz w:val="18"/>
        </w:rPr>
        <w:t> </w:t>
      </w:r>
      <w:r>
        <w:rPr>
          <w:sz w:val="18"/>
        </w:rPr>
        <w:t>allowed total</w:t>
      </w:r>
      <w:r>
        <w:rPr>
          <w:spacing w:val="-2"/>
          <w:sz w:val="18"/>
        </w:rPr>
        <w:t> </w:t>
      </w:r>
      <w:r>
        <w:rPr>
          <w:sz w:val="18"/>
        </w:rPr>
        <w:t>acidity</w:t>
      </w:r>
      <w:r>
        <w:rPr>
          <w:spacing w:val="-1"/>
          <w:sz w:val="18"/>
        </w:rPr>
        <w:t> </w:t>
      </w:r>
      <w:r>
        <w:rPr>
          <w:sz w:val="18"/>
        </w:rPr>
        <w:t>in Nigerian</w:t>
      </w:r>
      <w:r>
        <w:rPr>
          <w:spacing w:val="-1"/>
          <w:sz w:val="18"/>
        </w:rPr>
        <w:t> </w:t>
      </w:r>
      <w:r>
        <w:rPr>
          <w:sz w:val="18"/>
        </w:rPr>
        <w:t>beers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76" w:lineRule="auto" w:before="1"/>
        <w:ind w:left="1180" w:right="897"/>
      </w:pPr>
      <w:r>
        <w:rPr/>
        <w:pict>
          <v:group style="position:absolute;margin-left:91.125pt;margin-top:81.418518pt;width:360.75pt;height:216.75pt;mso-position-horizontal-relative:page;mso-position-vertical-relative:paragraph;z-index:15795712" coordorigin="1823,1628" coordsize="7215,4335">
            <v:shape style="position:absolute;left:3201;top:2496;width:4042;height:2228" coordorigin="3202,2496" coordsize="4042,2228" path="m3665,3156l3202,3156,3202,4723,3665,4723,3665,3156xm4380,3734l3919,3734,3919,4723,4380,4723,4380,3734xm5095,3816l4634,3816,4634,4723,5095,4723,5095,3816xm5813,2496l5350,2496,5350,4723,5813,4723,5813,2496xm6528,2743l6067,2743,6067,4723,6528,4723,6528,2743xm7243,2743l6782,2743,6782,4723,7243,4723,7243,2743xe" filled="true" fillcolor="#4f81bc" stroked="false">
              <v:path arrowok="t"/>
              <v:fill type="solid"/>
            </v:shape>
            <v:shape style="position:absolute;left:3074;top:2318;width:4296;height:2405" coordorigin="3074,2318" coordsize="4296,2405" path="m3074,4723l3074,2318m3074,4723l7370,4723e" filled="false" stroked="true" strokeweight=".72pt" strokecolor="#858585">
              <v:path arrowok="t"/>
              <v:stroke dashstyle="solid"/>
            </v:shape>
            <v:rect style="position:absolute;left:1830;top:1635;width:7200;height:4320" filled="false" stroked="true" strokeweight=".75pt" strokecolor="#858585">
              <v:stroke dashstyle="solid"/>
            </v:rect>
            <v:shape style="position:absolute;left:2534;top:2226;width:375;height:26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0.35</w:t>
                    </w:r>
                  </w:p>
                  <w:p>
                    <w:pPr>
                      <w:spacing w:before="9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before="9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  <w:p>
                    <w:pPr>
                      <w:spacing w:before="10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before="9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  <w:p>
                    <w:pPr>
                      <w:spacing w:before="10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before="9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  <w:p>
                    <w:pPr>
                      <w:spacing w:line="240" w:lineRule="exact"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75;top:4891;width:1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094;top:4891;width:12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812;top:4891;width:1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519;top:4891;width:1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6247;top:4891;width:11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6968;top:4891;width:1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663;top:5195;width:113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Beer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441;top:4220;width:1419;height:12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Isomerized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hop</w:t>
                    </w:r>
                  </w:p>
                  <w:p>
                    <w:pPr>
                      <w:spacing w:before="1"/>
                      <w:ind w:left="0" w:right="51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 = Hop leaf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kola</w:t>
                    </w:r>
                    <w:r>
                      <w:rPr>
                        <w:rFonts w:ascii="Calibr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indica</w:t>
                    </w:r>
                  </w:p>
                  <w:p>
                    <w:pPr>
                      <w:spacing w:line="219" w:lineRule="exact" w:before="1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V.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amygdalina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540001pt;margin-top:141.753845pt;width:12pt;height:68.7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Total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acidity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From Fig. 4.25, it is evident that the percentage total acidity of all the samples are</w:t>
      </w:r>
      <w:r>
        <w:rPr>
          <w:spacing w:val="-65"/>
        </w:rPr>
        <w:t> </w:t>
      </w:r>
      <w:r>
        <w:rPr/>
        <w:t>comparably within the same range. Interestingly, all the beer samples exceeded</w:t>
      </w:r>
      <w:r>
        <w:rPr>
          <w:spacing w:val="1"/>
        </w:rPr>
        <w:t> </w:t>
      </w:r>
      <w:r>
        <w:rPr/>
        <w:t>the 0.1% minimum allowed total acidity of NAFDAC’s recommendation in lager</w:t>
      </w:r>
      <w:r>
        <w:rPr>
          <w:spacing w:val="-65"/>
        </w:rPr>
        <w:t> </w:t>
      </w:r>
      <w:r>
        <w:rPr/>
        <w:t>beers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(NAFDAC,</w:t>
      </w:r>
      <w:r>
        <w:rPr>
          <w:spacing w:val="-4"/>
        </w:rPr>
        <w:t> </w:t>
      </w:r>
      <w:r>
        <w:rPr/>
        <w:t>2002).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1180"/>
      </w:pPr>
      <w:r>
        <w:rPr/>
        <w:t>Fig.</w:t>
      </w:r>
      <w:r>
        <w:rPr>
          <w:spacing w:val="-3"/>
        </w:rPr>
        <w:t> </w:t>
      </w:r>
      <w:r>
        <w:rPr/>
        <w:t>4.25:</w:t>
      </w:r>
      <w:r>
        <w:rPr>
          <w:spacing w:val="63"/>
        </w:rPr>
        <w:t> </w:t>
      </w:r>
      <w:r>
        <w:rPr/>
        <w:t>Total</w:t>
      </w:r>
      <w:r>
        <w:rPr>
          <w:spacing w:val="-3"/>
        </w:rPr>
        <w:t> </w:t>
      </w:r>
      <w:r>
        <w:rPr/>
        <w:t>acidity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beer</w:t>
      </w:r>
      <w:r>
        <w:rPr>
          <w:spacing w:val="-2"/>
        </w:rPr>
        <w:t> </w:t>
      </w:r>
      <w:r>
        <w:rPr/>
        <w:t>samples</w:t>
      </w:r>
    </w:p>
    <w:p>
      <w:pPr>
        <w:spacing w:after="0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2"/>
          <w:numId w:val="14"/>
        </w:numPr>
        <w:tabs>
          <w:tab w:pos="1790" w:val="left" w:leader="none"/>
        </w:tabs>
        <w:spacing w:line="240" w:lineRule="auto" w:before="90" w:after="0"/>
        <w:ind w:left="1790" w:right="0" w:hanging="610"/>
        <w:jc w:val="both"/>
      </w:pPr>
      <w:r>
        <w:rPr/>
        <w:t>pH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894"/>
        <w:jc w:val="both"/>
      </w:pPr>
      <w:r>
        <w:rPr/>
        <w:t>Table</w:t>
      </w:r>
      <w:r>
        <w:rPr>
          <w:spacing w:val="24"/>
        </w:rPr>
        <w:t> </w:t>
      </w:r>
      <w:r>
        <w:rPr/>
        <w:t>4.33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Fig.</w:t>
      </w:r>
      <w:r>
        <w:rPr>
          <w:spacing w:val="28"/>
        </w:rPr>
        <w:t> </w:t>
      </w:r>
      <w:r>
        <w:rPr/>
        <w:t>4.26</w:t>
      </w:r>
      <w:r>
        <w:rPr>
          <w:spacing w:val="26"/>
        </w:rPr>
        <w:t> </w:t>
      </w:r>
      <w:r>
        <w:rPr/>
        <w:t>show</w:t>
      </w:r>
      <w:r>
        <w:rPr>
          <w:spacing w:val="28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pH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beer</w:t>
      </w:r>
      <w:r>
        <w:rPr>
          <w:spacing w:val="25"/>
        </w:rPr>
        <w:t> </w:t>
      </w:r>
      <w:r>
        <w:rPr/>
        <w:t>samples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comparably</w:t>
      </w:r>
      <w:r>
        <w:rPr>
          <w:spacing w:val="-65"/>
        </w:rPr>
        <w:t> </w:t>
      </w:r>
      <w:r>
        <w:rPr/>
        <w:t>the same. Sample B has the highest pH of 5.68</w:t>
      </w:r>
      <w:r>
        <w:rPr>
          <w:spacing w:val="67"/>
        </w:rPr>
        <w:t> </w:t>
      </w:r>
      <w:r>
        <w:rPr/>
        <w:t>(less acidic). Sample A and C</w:t>
      </w:r>
      <w:r>
        <w:rPr>
          <w:spacing w:val="1"/>
        </w:rPr>
        <w:t> </w:t>
      </w:r>
      <w:r>
        <w:rPr/>
        <w:t>have the same pH value of 5.57. Sample D has the lowest pH value of 5.47 (more</w:t>
      </w:r>
      <w:r>
        <w:rPr>
          <w:spacing w:val="-65"/>
        </w:rPr>
        <w:t> </w:t>
      </w:r>
      <w:r>
        <w:rPr/>
        <w:t>acidic) while samples E and F have pH values of 5.50 and 5.49 respectively. This</w:t>
      </w:r>
      <w:r>
        <w:rPr>
          <w:spacing w:val="-65"/>
        </w:rPr>
        <w:t> </w:t>
      </w:r>
      <w:r>
        <w:rPr/>
        <w:t>is an indication that all the samples could substitute one another in beer brewing.</w:t>
      </w:r>
      <w:r>
        <w:rPr>
          <w:spacing w:val="1"/>
        </w:rPr>
        <w:t> </w:t>
      </w:r>
      <w:r>
        <w:rPr/>
        <w:t>Interestingly, the pH values are within the NAFDAC standard for lager beers.</w:t>
      </w:r>
      <w:r>
        <w:rPr>
          <w:spacing w:val="1"/>
        </w:rPr>
        <w:t> </w:t>
      </w:r>
      <w:r>
        <w:rPr/>
        <w:t>Worts with pH (5.0 – 5.5) have better protein precipitation and break formation</w:t>
      </w:r>
      <w:r>
        <w:rPr>
          <w:spacing w:val="1"/>
        </w:rPr>
        <w:t> </w:t>
      </w:r>
      <w:r>
        <w:rPr/>
        <w:t>(Kraus-Weverman,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3"/>
      </w:pPr>
      <w:r>
        <w:rPr/>
        <w:t>Table</w:t>
      </w:r>
      <w:r>
        <w:rPr>
          <w:spacing w:val="-4"/>
        </w:rPr>
        <w:t> </w:t>
      </w:r>
      <w:r>
        <w:rPr/>
        <w:t>4.33:</w:t>
      </w:r>
      <w:r>
        <w:rPr>
          <w:spacing w:val="-2"/>
        </w:rPr>
        <w:t> </w:t>
      </w:r>
      <w:r>
        <w:rPr/>
        <w:t>pH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Beer Samples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995"/>
        <w:gridCol w:w="1568"/>
        <w:gridCol w:w="1161"/>
        <w:gridCol w:w="2802"/>
      </w:tblGrid>
      <w:tr>
        <w:trPr>
          <w:trHeight w:val="465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27"/>
              </w:rPr>
            </w:pPr>
            <w:r>
              <w:rPr>
                <w:b/>
                <w:sz w:val="27"/>
              </w:rPr>
              <w:t>Beer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Sample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6"/>
              <w:rPr>
                <w:b/>
                <w:sz w:val="27"/>
              </w:rPr>
            </w:pPr>
            <w:r>
              <w:rPr>
                <w:b/>
                <w:sz w:val="27"/>
              </w:rPr>
              <w:t>pH</w:t>
            </w:r>
            <w:r>
              <w:rPr>
                <w:b/>
                <w:spacing w:val="-3"/>
                <w:sz w:val="27"/>
              </w:rPr>
              <w:t> </w:t>
            </w:r>
            <w:r>
              <w:rPr>
                <w:b/>
                <w:sz w:val="27"/>
              </w:rPr>
              <w:t>at</w:t>
            </w:r>
            <w:r>
              <w:rPr>
                <w:b/>
                <w:spacing w:val="-2"/>
                <w:sz w:val="27"/>
              </w:rPr>
              <w:t> </w:t>
            </w:r>
            <w:r>
              <w:rPr>
                <w:b/>
                <w:sz w:val="27"/>
              </w:rPr>
              <w:t>24</w:t>
            </w:r>
            <w:r>
              <w:rPr>
                <w:b/>
                <w:sz w:val="27"/>
                <w:vertAlign w:val="superscript"/>
              </w:rPr>
              <w:t>o</w:t>
            </w:r>
            <w:r>
              <w:rPr>
                <w:b/>
                <w:sz w:val="27"/>
                <w:vertAlign w:val="baseline"/>
              </w:rPr>
              <w:t>C</w:t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9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281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right="359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left="108"/>
              <w:rPr>
                <w:sz w:val="27"/>
              </w:rPr>
            </w:pPr>
            <w:r>
              <w:rPr>
                <w:sz w:val="27"/>
              </w:rPr>
              <w:t>A=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Isomerized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left="105"/>
              <w:rPr>
                <w:sz w:val="27"/>
              </w:rPr>
            </w:pPr>
            <w:r>
              <w:rPr>
                <w:sz w:val="27"/>
              </w:rPr>
              <w:t>5.57</w:t>
            </w:r>
          </w:p>
        </w:tc>
        <w:tc>
          <w:tcPr>
            <w:tcW w:w="1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left="543"/>
              <w:rPr>
                <w:sz w:val="27"/>
              </w:rPr>
            </w:pPr>
            <w:r>
              <w:rPr>
                <w:sz w:val="27"/>
              </w:rPr>
              <w:t>1.149</w:t>
            </w:r>
          </w:p>
        </w:tc>
        <w:tc>
          <w:tcPr>
            <w:tcW w:w="11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2.18</w:t>
            </w:r>
          </w:p>
        </w:tc>
        <w:tc>
          <w:tcPr>
            <w:tcW w:w="2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/>
              <w:ind w:right="499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=0.705&gt;0.05</w:t>
            </w: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38"/>
              <w:ind w:left="108"/>
              <w:rPr>
                <w:sz w:val="27"/>
              </w:rPr>
            </w:pPr>
            <w:r>
              <w:rPr>
                <w:sz w:val="27"/>
              </w:rPr>
              <w:t>B=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Hop leaf</w:t>
            </w:r>
          </w:p>
        </w:tc>
        <w:tc>
          <w:tcPr>
            <w:tcW w:w="995" w:type="dxa"/>
          </w:tcPr>
          <w:p>
            <w:pPr>
              <w:pStyle w:val="TableParagraph"/>
              <w:spacing w:before="138"/>
              <w:ind w:left="105"/>
              <w:rPr>
                <w:sz w:val="27"/>
              </w:rPr>
            </w:pPr>
            <w:r>
              <w:rPr>
                <w:sz w:val="27"/>
              </w:rPr>
              <w:t>5.68</w:t>
            </w:r>
          </w:p>
        </w:tc>
        <w:tc>
          <w:tcPr>
            <w:tcW w:w="1568" w:type="dxa"/>
          </w:tcPr>
          <w:p>
            <w:pPr>
              <w:pStyle w:val="TableParagraph"/>
              <w:spacing w:before="138"/>
              <w:ind w:left="543"/>
              <w:rPr>
                <w:sz w:val="27"/>
              </w:rPr>
            </w:pPr>
            <w:r>
              <w:rPr>
                <w:sz w:val="27"/>
              </w:rPr>
              <w:t>0.522</w:t>
            </w:r>
          </w:p>
        </w:tc>
        <w:tc>
          <w:tcPr>
            <w:tcW w:w="1161" w:type="dxa"/>
          </w:tcPr>
          <w:p>
            <w:pPr>
              <w:pStyle w:val="TableParagraph"/>
              <w:spacing w:before="138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0.99</w:t>
            </w:r>
          </w:p>
        </w:tc>
        <w:tc>
          <w:tcPr>
            <w:tcW w:w="2802" w:type="dxa"/>
          </w:tcPr>
          <w:p>
            <w:pPr>
              <w:pStyle w:val="TableParagraph"/>
              <w:spacing w:before="138"/>
              <w:ind w:right="499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=0.743&gt;0.05</w:t>
            </w:r>
          </w:p>
        </w:tc>
      </w:tr>
      <w:tr>
        <w:trPr>
          <w:trHeight w:val="611" w:hRule="atLeast"/>
        </w:trPr>
        <w:tc>
          <w:tcPr>
            <w:tcW w:w="2540" w:type="dxa"/>
          </w:tcPr>
          <w:p>
            <w:pPr>
              <w:pStyle w:val="TableParagraph"/>
              <w:spacing w:before="139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C=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kola</w:t>
            </w:r>
          </w:p>
        </w:tc>
        <w:tc>
          <w:tcPr>
            <w:tcW w:w="995" w:type="dxa"/>
          </w:tcPr>
          <w:p>
            <w:pPr>
              <w:pStyle w:val="TableParagraph"/>
              <w:spacing w:before="139"/>
              <w:ind w:left="105"/>
              <w:rPr>
                <w:sz w:val="27"/>
              </w:rPr>
            </w:pPr>
            <w:r>
              <w:rPr>
                <w:sz w:val="27"/>
              </w:rPr>
              <w:t>5.57</w:t>
            </w:r>
          </w:p>
        </w:tc>
        <w:tc>
          <w:tcPr>
            <w:tcW w:w="1568" w:type="dxa"/>
          </w:tcPr>
          <w:p>
            <w:pPr>
              <w:pStyle w:val="TableParagraph"/>
              <w:spacing w:before="139"/>
              <w:ind w:left="543"/>
              <w:rPr>
                <w:sz w:val="27"/>
              </w:rPr>
            </w:pPr>
            <w:r>
              <w:rPr>
                <w:sz w:val="27"/>
              </w:rPr>
              <w:t>0.960</w:t>
            </w:r>
          </w:p>
        </w:tc>
        <w:tc>
          <w:tcPr>
            <w:tcW w:w="1161" w:type="dxa"/>
          </w:tcPr>
          <w:p>
            <w:pPr>
              <w:pStyle w:val="TableParagraph"/>
              <w:spacing w:before="139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1.92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D=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A</w:t>
            </w:r>
            <w:r>
              <w:rPr>
                <w:sz w:val="27"/>
              </w:rPr>
              <w:t>.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995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5.47</w:t>
            </w:r>
          </w:p>
        </w:tc>
        <w:tc>
          <w:tcPr>
            <w:tcW w:w="1568" w:type="dxa"/>
          </w:tcPr>
          <w:p>
            <w:pPr>
              <w:pStyle w:val="TableParagraph"/>
              <w:spacing w:before="150"/>
              <w:ind w:left="543"/>
              <w:rPr>
                <w:sz w:val="27"/>
              </w:rPr>
            </w:pPr>
            <w:r>
              <w:rPr>
                <w:sz w:val="27"/>
              </w:rPr>
              <w:t>0.451</w:t>
            </w:r>
          </w:p>
        </w:tc>
        <w:tc>
          <w:tcPr>
            <w:tcW w:w="1161" w:type="dxa"/>
          </w:tcPr>
          <w:p>
            <w:pPr>
              <w:pStyle w:val="TableParagraph"/>
              <w:spacing w:before="150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0.90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49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E=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V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995" w:type="dxa"/>
          </w:tcPr>
          <w:p>
            <w:pPr>
              <w:pStyle w:val="TableParagraph"/>
              <w:spacing w:before="149"/>
              <w:ind w:left="105"/>
              <w:rPr>
                <w:sz w:val="27"/>
              </w:rPr>
            </w:pPr>
            <w:r>
              <w:rPr>
                <w:sz w:val="27"/>
              </w:rPr>
              <w:t>5.50</w:t>
            </w:r>
          </w:p>
        </w:tc>
        <w:tc>
          <w:tcPr>
            <w:tcW w:w="1568" w:type="dxa"/>
          </w:tcPr>
          <w:p>
            <w:pPr>
              <w:pStyle w:val="TableParagraph"/>
              <w:spacing w:before="149"/>
              <w:ind w:left="543"/>
              <w:rPr>
                <w:sz w:val="27"/>
              </w:rPr>
            </w:pPr>
            <w:r>
              <w:rPr>
                <w:sz w:val="27"/>
              </w:rPr>
              <w:t>0.756</w:t>
            </w:r>
          </w:p>
        </w:tc>
        <w:tc>
          <w:tcPr>
            <w:tcW w:w="1161" w:type="dxa"/>
          </w:tcPr>
          <w:p>
            <w:pPr>
              <w:pStyle w:val="TableParagraph"/>
              <w:spacing w:before="149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1.37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0" w:hRule="atLeast"/>
        </w:trPr>
        <w:tc>
          <w:tcPr>
            <w:tcW w:w="2540" w:type="dxa"/>
          </w:tcPr>
          <w:p>
            <w:pPr>
              <w:pStyle w:val="TableParagraph"/>
              <w:spacing w:line="291" w:lineRule="exact"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F=</w:t>
            </w:r>
            <w:r>
              <w:rPr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995" w:type="dxa"/>
          </w:tcPr>
          <w:p>
            <w:pPr>
              <w:pStyle w:val="TableParagraph"/>
              <w:spacing w:line="291" w:lineRule="exact" w:before="150"/>
              <w:ind w:left="105"/>
              <w:rPr>
                <w:sz w:val="27"/>
              </w:rPr>
            </w:pPr>
            <w:r>
              <w:rPr>
                <w:sz w:val="27"/>
              </w:rPr>
              <w:t>5.49</w:t>
            </w:r>
          </w:p>
        </w:tc>
        <w:tc>
          <w:tcPr>
            <w:tcW w:w="1568" w:type="dxa"/>
          </w:tcPr>
          <w:p>
            <w:pPr>
              <w:pStyle w:val="TableParagraph"/>
              <w:spacing w:line="291" w:lineRule="exact" w:before="150"/>
              <w:ind w:left="543"/>
              <w:rPr>
                <w:sz w:val="27"/>
              </w:rPr>
            </w:pPr>
            <w:r>
              <w:rPr>
                <w:sz w:val="27"/>
              </w:rPr>
              <w:t>1.208</w:t>
            </w:r>
          </w:p>
        </w:tc>
        <w:tc>
          <w:tcPr>
            <w:tcW w:w="1161" w:type="dxa"/>
          </w:tcPr>
          <w:p>
            <w:pPr>
              <w:pStyle w:val="TableParagraph"/>
              <w:spacing w:line="291" w:lineRule="exact" w:before="150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2.19</w:t>
            </w:r>
          </w:p>
        </w:tc>
        <w:tc>
          <w:tcPr>
            <w:tcW w:w="280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"/>
        <w:rPr>
          <w:b/>
          <w:sz w:val="24"/>
        </w:rPr>
      </w:pPr>
      <w:r>
        <w:rPr/>
        <w:pict>
          <v:rect style="position:absolute;margin-left:83.904007pt;margin-top:15.907845pt;width:453.936022pt;height:.479pt;mso-position-horizontal-relative:page;mso-position-vertical-relative:paragraph;z-index:-15660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2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0.82pt;margin-top:167.361328pt;width:12pt;height:13.75pt;mso-position-horizontal-relative:page;mso-position-vertical-relative:page;z-index:157977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pH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2"/>
        <w:ind w:left="1180"/>
        <w:jc w:val="both"/>
      </w:pPr>
      <w:r>
        <w:rPr/>
        <w:pict>
          <v:group style="position:absolute;margin-left:94.5pt;margin-top:-212.261475pt;width:408.85pt;height:216.75pt;mso-position-horizontal-relative:page;mso-position-vertical-relative:paragraph;z-index:15797248" coordorigin="1890,-4245" coordsize="8177,4335">
            <v:shape style="position:absolute;left:3494;top:-3259;width:4570;height:2268" coordorigin="3494,-3259" coordsize="4570,2268" path="m3833,-2503l3494,-2503,3494,-991,3833,-991,3833,-2503xm4680,-3259l4342,-3259,4342,-991,4680,-991,4680,-3259xm5525,-2503l5186,-2503,5186,-991,5525,-991,5525,-2503xm6372,-1816l6034,-1816,6034,-991,6372,-991,6372,-1816xm7217,-2023l6878,-2023,6878,-991,7217,-991,7217,-2023xm8064,-1953l7726,-1953,7726,-991,8064,-991,8064,-1953xe" filled="true" fillcolor="#4f81bc" stroked="false">
              <v:path arrowok="t"/>
              <v:fill type="solid"/>
            </v:shape>
            <v:shape style="position:absolute;left:3177;top:-3396;width:5141;height:2405" coordorigin="3178,-3395" coordsize="5141,2405" path="m3240,-991l3240,-3395m3178,-991l3240,-991m3178,-1336l3240,-1336m3178,-1679l3240,-1679m3178,-2023l3240,-2023m3178,-2366l3240,-2366m3178,-2709l3240,-2709m3178,-3052l3240,-3052m3178,-3395l3240,-3395m3240,-991l8318,-991e" filled="false" stroked="true" strokeweight=".72pt" strokecolor="#858585">
              <v:path arrowok="t"/>
              <v:stroke dashstyle="solid"/>
            </v:shape>
            <v:rect style="position:absolute;left:1897;top:-4238;width:8162;height:4320" filled="false" stroked="true" strokeweight=".75pt" strokecolor="#858585">
              <v:stroke dashstyle="solid"/>
            </v:rect>
            <v:shape style="position:absolute;left:2699;top:-3489;width:374;height:26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5.7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5.65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5.6</w:t>
                    </w:r>
                  </w:p>
                  <w:p>
                    <w:pPr>
                      <w:spacing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5.55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</w:t>
                    </w:r>
                  </w:p>
                  <w:p>
                    <w:pPr>
                      <w:spacing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5.45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5.4</w:t>
                    </w:r>
                  </w:p>
                  <w:p>
                    <w:pPr>
                      <w:spacing w:line="240" w:lineRule="exact"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5.35</w:t>
                    </w:r>
                  </w:p>
                </w:txbxContent>
              </v:textbox>
              <w10:wrap type="none"/>
            </v:shape>
            <v:shape style="position:absolute;left:3605;top:-824;width:1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56;top:-824;width:12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303;top:-824;width:1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142;top:-824;width:1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7000;top:-824;width:11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849;top:-824;width:1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5220;top:-520;width:113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Beer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8469;top:-1643;width:1419;height:12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Isomerized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hop</w:t>
                    </w:r>
                  </w:p>
                  <w:p>
                    <w:pPr>
                      <w:spacing w:before="1"/>
                      <w:ind w:left="0" w:right="51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 = Hop leaf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kola</w:t>
                    </w:r>
                    <w:r>
                      <w:rPr>
                        <w:rFonts w:ascii="Calibr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indica</w:t>
                    </w:r>
                  </w:p>
                  <w:p>
                    <w:pPr>
                      <w:spacing w:line="219" w:lineRule="exact" w:before="1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V.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amygdalina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4.26:</w:t>
      </w:r>
      <w:r>
        <w:rPr>
          <w:spacing w:val="65"/>
        </w:rPr>
        <w:t> </w:t>
      </w:r>
      <w:r>
        <w:rPr/>
        <w:t>pH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beer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14"/>
        </w:numPr>
        <w:tabs>
          <w:tab w:pos="1790" w:val="left" w:leader="none"/>
        </w:tabs>
        <w:spacing w:line="240" w:lineRule="auto" w:before="247" w:after="0"/>
        <w:ind w:left="1790" w:right="0" w:hanging="610"/>
        <w:jc w:val="both"/>
      </w:pPr>
      <w:r>
        <w:rPr/>
        <w:t>Turbidity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901"/>
        <w:jc w:val="both"/>
      </w:pPr>
      <w:r>
        <w:rPr/>
        <w:t>The turbidity of all the samples as presented in Table 4.34 ranged between 125</w:t>
      </w:r>
      <w:r>
        <w:rPr>
          <w:spacing w:val="1"/>
        </w:rPr>
        <w:t> </w:t>
      </w:r>
      <w:r>
        <w:rPr/>
        <w:t>and 5 NTU. Sample E was virtually the clearest and D, the most turbid (cloudy).</w:t>
      </w:r>
      <w:r>
        <w:rPr>
          <w:spacing w:val="1"/>
        </w:rPr>
        <w:t> </w:t>
      </w:r>
      <w:r>
        <w:rPr/>
        <w:t>Samples B, C, and D were 100, 110, and 125 respectively, all in Nephelometric</w:t>
      </w:r>
      <w:r>
        <w:rPr>
          <w:spacing w:val="1"/>
        </w:rPr>
        <w:t> </w:t>
      </w:r>
      <w:r>
        <w:rPr/>
        <w:t>Turbidity Unit (NTU) and were especially high compared with the turbidity in</w:t>
      </w:r>
      <w:r>
        <w:rPr>
          <w:spacing w:val="1"/>
        </w:rPr>
        <w:t> </w:t>
      </w:r>
      <w:r>
        <w:rPr/>
        <w:t>samples E (5 NTU) and F (6 NTU). The turbidity in sample A was 50 NTU.</w:t>
      </w:r>
      <w:r>
        <w:rPr>
          <w:spacing w:val="1"/>
        </w:rPr>
        <w:t> </w:t>
      </w:r>
      <w:r>
        <w:rPr/>
        <w:t>These results are not in agreement with the turbidity standards (0.15 NTU) for</w:t>
      </w:r>
      <w:r>
        <w:rPr>
          <w:spacing w:val="1"/>
        </w:rPr>
        <w:t> </w:t>
      </w:r>
      <w:r>
        <w:rPr/>
        <w:t>drinking water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</w:t>
      </w:r>
      <w:r>
        <w:rPr>
          <w:spacing w:val="-1"/>
        </w:rPr>
        <w:t> </w:t>
      </w:r>
      <w:r>
        <w:rPr/>
        <w:t>(EPA,</w:t>
      </w:r>
      <w:r>
        <w:rPr>
          <w:spacing w:val="-1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</w:pPr>
      <w:r>
        <w:rPr/>
        <w:t>Table</w:t>
      </w:r>
      <w:r>
        <w:rPr>
          <w:spacing w:val="-5"/>
        </w:rPr>
        <w:t> </w:t>
      </w:r>
      <w:r>
        <w:rPr/>
        <w:t>4.34:</w:t>
      </w:r>
      <w:r>
        <w:rPr>
          <w:spacing w:val="-1"/>
        </w:rPr>
        <w:t> </w:t>
      </w:r>
      <w:r>
        <w:rPr/>
        <w:t>Turbidity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beer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827"/>
        <w:gridCol w:w="1594"/>
        <w:gridCol w:w="1304"/>
        <w:gridCol w:w="2803"/>
      </w:tblGrid>
      <w:tr>
        <w:trPr>
          <w:trHeight w:val="465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0" w:lineRule="exact"/>
              <w:ind w:left="108"/>
              <w:rPr>
                <w:b/>
                <w:sz w:val="27"/>
              </w:rPr>
            </w:pPr>
            <w:r>
              <w:rPr>
                <w:b/>
                <w:sz w:val="27"/>
              </w:rPr>
              <w:t>Beer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Sample</w:t>
            </w:r>
          </w:p>
        </w:tc>
        <w:tc>
          <w:tcPr>
            <w:tcW w:w="6528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310" w:lineRule="exact"/>
              <w:ind w:left="885"/>
              <w:rPr>
                <w:b/>
                <w:sz w:val="27"/>
              </w:rPr>
            </w:pPr>
            <w:r>
              <w:rPr>
                <w:b/>
                <w:sz w:val="27"/>
              </w:rPr>
              <w:t>Turbidity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(NTU)</w:t>
            </w:r>
          </w:p>
        </w:tc>
      </w:tr>
      <w:tr>
        <w:trPr>
          <w:trHeight w:val="479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449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3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right="360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8"/>
              <w:rPr>
                <w:sz w:val="27"/>
              </w:rPr>
            </w:pPr>
            <w:r>
              <w:rPr>
                <w:sz w:val="27"/>
              </w:rPr>
              <w:t>A=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Isomerized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5"/>
              <w:rPr>
                <w:sz w:val="27"/>
              </w:rPr>
            </w:pPr>
            <w:r>
              <w:rPr>
                <w:sz w:val="27"/>
              </w:rPr>
              <w:t>50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205"/>
              <w:jc w:val="right"/>
              <w:rPr>
                <w:sz w:val="27"/>
              </w:rPr>
            </w:pPr>
            <w:r>
              <w:rPr>
                <w:sz w:val="27"/>
              </w:rPr>
              <w:t>25.000</w:t>
            </w:r>
          </w:p>
        </w:tc>
        <w:tc>
          <w:tcPr>
            <w:tcW w:w="13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367"/>
              <w:jc w:val="right"/>
              <w:rPr>
                <w:sz w:val="27"/>
              </w:rPr>
            </w:pPr>
            <w:r>
              <w:rPr>
                <w:sz w:val="27"/>
              </w:rPr>
              <w:t>50.0</w:t>
            </w:r>
          </w:p>
        </w:tc>
        <w:tc>
          <w:tcPr>
            <w:tcW w:w="2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501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=0.705&gt;0.05</w:t>
            </w: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39"/>
              <w:ind w:left="108"/>
              <w:rPr>
                <w:sz w:val="27"/>
              </w:rPr>
            </w:pPr>
            <w:r>
              <w:rPr>
                <w:sz w:val="27"/>
              </w:rPr>
              <w:t>B=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Hop leaf</w:t>
            </w:r>
          </w:p>
        </w:tc>
        <w:tc>
          <w:tcPr>
            <w:tcW w:w="827" w:type="dxa"/>
          </w:tcPr>
          <w:p>
            <w:pPr>
              <w:pStyle w:val="TableParagraph"/>
              <w:spacing w:before="139"/>
              <w:ind w:left="105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  <w:tc>
          <w:tcPr>
            <w:tcW w:w="1594" w:type="dxa"/>
          </w:tcPr>
          <w:p>
            <w:pPr>
              <w:pStyle w:val="TableParagraph"/>
              <w:spacing w:before="139"/>
              <w:ind w:right="205"/>
              <w:jc w:val="right"/>
              <w:rPr>
                <w:sz w:val="27"/>
              </w:rPr>
            </w:pPr>
            <w:r>
              <w:rPr>
                <w:sz w:val="27"/>
              </w:rPr>
              <w:t>25.000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39"/>
              <w:ind w:right="367"/>
              <w:jc w:val="right"/>
              <w:rPr>
                <w:sz w:val="27"/>
              </w:rPr>
            </w:pPr>
            <w:r>
              <w:rPr>
                <w:sz w:val="27"/>
              </w:rPr>
              <w:t>50.0</w:t>
            </w:r>
          </w:p>
        </w:tc>
        <w:tc>
          <w:tcPr>
            <w:tcW w:w="2803" w:type="dxa"/>
          </w:tcPr>
          <w:p>
            <w:pPr>
              <w:pStyle w:val="TableParagraph"/>
              <w:spacing w:before="139"/>
              <w:ind w:right="501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=0.743&gt;0.05</w:t>
            </w:r>
          </w:p>
        </w:tc>
      </w:tr>
      <w:tr>
        <w:trPr>
          <w:trHeight w:val="610" w:hRule="atLeast"/>
        </w:trPr>
        <w:tc>
          <w:tcPr>
            <w:tcW w:w="2540" w:type="dxa"/>
          </w:tcPr>
          <w:p>
            <w:pPr>
              <w:pStyle w:val="TableParagraph"/>
              <w:spacing w:before="138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C=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kola</w:t>
            </w:r>
          </w:p>
        </w:tc>
        <w:tc>
          <w:tcPr>
            <w:tcW w:w="827" w:type="dxa"/>
          </w:tcPr>
          <w:p>
            <w:pPr>
              <w:pStyle w:val="TableParagraph"/>
              <w:spacing w:before="138"/>
              <w:ind w:left="105"/>
              <w:rPr>
                <w:sz w:val="27"/>
              </w:rPr>
            </w:pPr>
            <w:r>
              <w:rPr>
                <w:sz w:val="27"/>
              </w:rPr>
              <w:t>110</w:t>
            </w:r>
          </w:p>
        </w:tc>
        <w:tc>
          <w:tcPr>
            <w:tcW w:w="1594" w:type="dxa"/>
          </w:tcPr>
          <w:p>
            <w:pPr>
              <w:pStyle w:val="TableParagraph"/>
              <w:spacing w:before="138"/>
              <w:ind w:right="205"/>
              <w:jc w:val="right"/>
              <w:rPr>
                <w:sz w:val="27"/>
              </w:rPr>
            </w:pPr>
            <w:r>
              <w:rPr>
                <w:sz w:val="27"/>
              </w:rPr>
              <w:t>10.000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38"/>
              <w:ind w:right="367"/>
              <w:jc w:val="right"/>
              <w:rPr>
                <w:sz w:val="27"/>
              </w:rPr>
            </w:pPr>
            <w:r>
              <w:rPr>
                <w:sz w:val="27"/>
              </w:rPr>
              <w:t>20.0</w:t>
            </w:r>
          </w:p>
        </w:tc>
        <w:tc>
          <w:tcPr>
            <w:tcW w:w="28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D=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A</w:t>
            </w:r>
            <w:r>
              <w:rPr>
                <w:sz w:val="27"/>
              </w:rPr>
              <w:t>.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827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125</w:t>
            </w:r>
          </w:p>
        </w:tc>
        <w:tc>
          <w:tcPr>
            <w:tcW w:w="1594" w:type="dxa"/>
          </w:tcPr>
          <w:p>
            <w:pPr>
              <w:pStyle w:val="TableParagraph"/>
              <w:spacing w:before="150"/>
              <w:ind w:right="272"/>
              <w:jc w:val="right"/>
              <w:rPr>
                <w:sz w:val="27"/>
              </w:rPr>
            </w:pPr>
            <w:r>
              <w:rPr>
                <w:sz w:val="27"/>
              </w:rPr>
              <w:t>5.000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50"/>
              <w:ind w:right="367"/>
              <w:jc w:val="right"/>
              <w:rPr>
                <w:sz w:val="27"/>
              </w:rPr>
            </w:pPr>
            <w:r>
              <w:rPr>
                <w:sz w:val="27"/>
              </w:rPr>
              <w:t>10.0</w:t>
            </w:r>
          </w:p>
        </w:tc>
        <w:tc>
          <w:tcPr>
            <w:tcW w:w="28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E=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V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827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w w:val="100"/>
                <w:sz w:val="27"/>
              </w:rPr>
              <w:t>5</w:t>
            </w:r>
          </w:p>
        </w:tc>
        <w:tc>
          <w:tcPr>
            <w:tcW w:w="1594" w:type="dxa"/>
          </w:tcPr>
          <w:p>
            <w:pPr>
              <w:pStyle w:val="TableParagraph"/>
              <w:spacing w:before="150"/>
              <w:ind w:right="272"/>
              <w:jc w:val="right"/>
              <w:rPr>
                <w:sz w:val="27"/>
              </w:rPr>
            </w:pPr>
            <w:r>
              <w:rPr>
                <w:sz w:val="27"/>
              </w:rPr>
              <w:t>2.500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50"/>
              <w:ind w:right="366"/>
              <w:jc w:val="right"/>
              <w:rPr>
                <w:sz w:val="27"/>
              </w:rPr>
            </w:pPr>
            <w:r>
              <w:rPr>
                <w:sz w:val="27"/>
              </w:rPr>
              <w:t>5.00</w:t>
            </w:r>
          </w:p>
        </w:tc>
        <w:tc>
          <w:tcPr>
            <w:tcW w:w="28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0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F=</w:t>
            </w:r>
            <w:r>
              <w:rPr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827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w w:val="100"/>
                <w:sz w:val="27"/>
              </w:rPr>
              <w:t>6</w:t>
            </w:r>
          </w:p>
        </w:tc>
        <w:tc>
          <w:tcPr>
            <w:tcW w:w="1594" w:type="dxa"/>
          </w:tcPr>
          <w:p>
            <w:pPr>
              <w:pStyle w:val="TableParagraph"/>
              <w:spacing w:before="150"/>
              <w:ind w:right="272"/>
              <w:jc w:val="right"/>
              <w:rPr>
                <w:sz w:val="27"/>
              </w:rPr>
            </w:pPr>
            <w:r>
              <w:rPr>
                <w:sz w:val="27"/>
              </w:rPr>
              <w:t>1.323</w:t>
            </w:r>
          </w:p>
        </w:tc>
        <w:tc>
          <w:tcPr>
            <w:tcW w:w="1304" w:type="dxa"/>
          </w:tcPr>
          <w:p>
            <w:pPr>
              <w:pStyle w:val="TableParagraph"/>
              <w:spacing w:before="150"/>
              <w:ind w:right="433"/>
              <w:jc w:val="right"/>
              <w:rPr>
                <w:sz w:val="27"/>
              </w:rPr>
            </w:pPr>
            <w:r>
              <w:rPr>
                <w:sz w:val="27"/>
              </w:rPr>
              <w:t>2.5</w:t>
            </w:r>
          </w:p>
        </w:tc>
        <w:tc>
          <w:tcPr>
            <w:tcW w:w="280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b/>
          <w:sz w:val="19"/>
        </w:rPr>
      </w:pPr>
      <w:r>
        <w:rPr/>
        <w:pict>
          <v:rect style="position:absolute;margin-left:83.904007pt;margin-top:13.375029pt;width:453.936022pt;height:.479pt;mso-position-horizontal-relative:page;mso-position-vertical-relative:paragraph;z-index:-15659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/>
        <w:ind w:left="1180" w:right="899"/>
        <w:jc w:val="both"/>
      </w:pPr>
      <w:r>
        <w:rPr/>
        <w:pict>
          <v:group style="position:absolute;margin-left:91.125pt;margin-top:93.068504pt;width:414.45pt;height:216.75pt;mso-position-horizontal-relative:page;mso-position-vertical-relative:paragraph;z-index:15798784" coordorigin="1823,1861" coordsize="8289,4335">
            <v:shape style="position:absolute;left:3398;top:2415;width:4764;height:2700" coordorigin="3398,2416" coordsize="4764,2700" path="m3751,4036l3398,4036,3398,5116,3751,5116,3751,4036xm4634,2956l4282,2956,4282,5116,4634,5116,4634,2956xm5515,2740l5162,2740,5162,5116,5515,5116,5515,2740xm6398,2416l6046,2416,6046,5116,6398,5116,6398,2416xm7279,5008l6926,5008,6926,5116,7279,5116,7279,5008xm8162,4986l7810,4986,7810,5116,8162,5116,8162,4986xe" filled="true" fillcolor="#4f81bc" stroked="false">
              <v:path arrowok="t"/>
              <v:fill type="solid"/>
            </v:shape>
            <v:shape style="position:absolute;left:3069;top:2091;width:5357;height:3024" coordorigin="3070,2092" coordsize="5357,3024" path="m3134,5116l3134,2092m3070,5116l3134,5116m3070,4684l3134,4684m3070,4252l3134,4252m3070,3820l3134,3820m3070,3388l3134,3388m3070,2956l3134,2956m3070,2524l3134,2524m3070,2092l3134,2092m3134,5116l8426,5116e" filled="false" stroked="true" strokeweight=".72pt" strokecolor="#858585">
              <v:path arrowok="t"/>
              <v:stroke dashstyle="solid"/>
            </v:shape>
            <v:rect style="position:absolute;left:1830;top:1868;width:8274;height:4320" filled="false" stroked="true" strokeweight=".75pt" strokecolor="#858585">
              <v:stroke dashstyle="solid"/>
            </v:rect>
            <v:shape style="position:absolute;left:2643;top:1999;width:323;height:32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140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120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17;top:5284;width:1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02;top:5284;width:12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286;top:5284;width:1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159;top:5284;width:1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7054;top:5284;width:11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941;top:5284;width:1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5221;top:5588;width:113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Beer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8514;top:4671;width:1419;height:12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Isomerized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hop</w:t>
                    </w:r>
                  </w:p>
                  <w:p>
                    <w:pPr>
                      <w:spacing w:before="1"/>
                      <w:ind w:left="0" w:right="51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 = Hop leaf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kola</w:t>
                    </w:r>
                    <w:r>
                      <w:rPr>
                        <w:rFonts w:ascii="Calibr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indica</w:t>
                    </w:r>
                  </w:p>
                  <w:p>
                    <w:pPr>
                      <w:spacing w:line="219" w:lineRule="exact" w:before="1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V.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amygdalina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7.989998pt;margin-top:147.275528pt;width:12pt;height:66.0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Turbidity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(NTU)</w:t>
                  </w:r>
                </w:p>
              </w:txbxContent>
            </v:textbox>
            <w10:wrap type="none"/>
          </v:shape>
        </w:pict>
      </w:r>
      <w:r>
        <w:rPr/>
        <w:t>Fig. 4.27 shows that the turbidity in samples B, C and D are comparable to one</w:t>
      </w:r>
      <w:r>
        <w:rPr>
          <w:spacing w:val="1"/>
        </w:rPr>
        <w:t> </w:t>
      </w:r>
      <w:r>
        <w:rPr/>
        <w:t>another; samples E and F are also comparable to each other while sample A is not</w:t>
      </w:r>
      <w:r>
        <w:rPr>
          <w:spacing w:val="-65"/>
        </w:rPr>
        <w:t> </w:t>
      </w:r>
      <w:r>
        <w:rPr/>
        <w:t>comparable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2"/>
        </w:rPr>
      </w:pPr>
    </w:p>
    <w:p>
      <w:pPr>
        <w:pStyle w:val="BodyText"/>
        <w:spacing w:before="1"/>
        <w:ind w:left="1180"/>
        <w:jc w:val="both"/>
      </w:pPr>
      <w:r>
        <w:rPr/>
        <w:t>Fig.</w:t>
      </w:r>
      <w:r>
        <w:rPr>
          <w:spacing w:val="-3"/>
        </w:rPr>
        <w:t> </w:t>
      </w:r>
      <w:r>
        <w:rPr/>
        <w:t>4.27:</w:t>
      </w:r>
      <w:r>
        <w:rPr>
          <w:spacing w:val="63"/>
        </w:rPr>
        <w:t> </w:t>
      </w:r>
      <w:r>
        <w:rPr/>
        <w:t>Turbidity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beer</w:t>
      </w:r>
      <w:r>
        <w:rPr>
          <w:spacing w:val="-1"/>
        </w:rPr>
        <w:t> </w:t>
      </w:r>
      <w:r>
        <w:rPr/>
        <w:t>samples</w:t>
      </w:r>
    </w:p>
    <w:p>
      <w:pPr>
        <w:spacing w:after="0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6"/>
        <w:jc w:val="both"/>
      </w:pPr>
      <w:r>
        <w:rPr/>
        <w:t>These discrepancies that exist in turbidity values of the beer samples could easily</w:t>
      </w:r>
      <w:r>
        <w:rPr>
          <w:spacing w:val="1"/>
        </w:rPr>
        <w:t> </w:t>
      </w:r>
      <w:r>
        <w:rPr/>
        <w:t>be explained by the fact that length of time each beer sample was exposed to the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hopping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constant.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fugitive</w:t>
      </w:r>
      <w:r>
        <w:rPr>
          <w:spacing w:val="1"/>
        </w:rPr>
        <w:t> </w:t>
      </w:r>
      <w:r>
        <w:rPr/>
        <w:t>harmful organisms such as bacteria, viruses, protozoa, moulds, and wild yeasts</w:t>
      </w:r>
      <w:r>
        <w:rPr>
          <w:spacing w:val="1"/>
        </w:rPr>
        <w:t> </w:t>
      </w:r>
      <w:r>
        <w:rPr/>
        <w:t>could infect the beer. The more the beer is exposed to the atmosphere, the more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loads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develops</w:t>
      </w:r>
      <w:r>
        <w:rPr>
          <w:spacing w:val="67"/>
        </w:rPr>
        <w:t> </w:t>
      </w:r>
      <w:r>
        <w:rPr/>
        <w:t>a</w:t>
      </w:r>
      <w:r>
        <w:rPr>
          <w:spacing w:val="1"/>
        </w:rPr>
        <w:t> </w:t>
      </w:r>
      <w:r>
        <w:rPr/>
        <w:t>biological</w:t>
      </w:r>
      <w:r>
        <w:rPr>
          <w:spacing w:val="-5"/>
        </w:rPr>
        <w:t> </w:t>
      </w:r>
      <w:r>
        <w:rPr/>
        <w:t>haze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goes</w:t>
      </w:r>
      <w:r>
        <w:rPr>
          <w:spacing w:val="-1"/>
        </w:rPr>
        <w:t> </w:t>
      </w:r>
      <w:r>
        <w:rPr/>
        <w:t>turbid.</w:t>
      </w:r>
    </w:p>
    <w:p>
      <w:pPr>
        <w:pStyle w:val="BodyText"/>
      </w:pPr>
    </w:p>
    <w:p>
      <w:pPr>
        <w:pStyle w:val="BodyText"/>
        <w:spacing w:line="480" w:lineRule="auto"/>
        <w:ind w:left="1180" w:right="904"/>
        <w:jc w:val="both"/>
      </w:pP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often</w:t>
      </w:r>
      <w:r>
        <w:rPr>
          <w:spacing w:val="-65"/>
        </w:rPr>
        <w:t> </w:t>
      </w:r>
      <w:r>
        <w:rPr/>
        <w:t>complain about gastrointestinal diseases because in drinking water, the higher the</w:t>
      </w:r>
      <w:r>
        <w:rPr>
          <w:spacing w:val="-65"/>
        </w:rPr>
        <w:t> </w:t>
      </w:r>
      <w:r>
        <w:rPr/>
        <w:t>turbidity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diseases</w:t>
      </w:r>
      <w:r>
        <w:rPr>
          <w:spacing w:val="-4"/>
        </w:rPr>
        <w:t> </w:t>
      </w:r>
      <w:r>
        <w:rPr/>
        <w:t>(Mann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14"/>
        </w:numPr>
        <w:tabs>
          <w:tab w:pos="1790" w:val="left" w:leader="none"/>
        </w:tabs>
        <w:spacing w:line="240" w:lineRule="auto" w:before="0" w:after="0"/>
        <w:ind w:left="1790" w:right="0" w:hanging="610"/>
        <w:jc w:val="both"/>
      </w:pPr>
      <w:r>
        <w:rPr/>
        <w:t>Total</w:t>
      </w:r>
      <w:r>
        <w:rPr>
          <w:spacing w:val="-5"/>
        </w:rPr>
        <w:t> </w:t>
      </w:r>
      <w:r>
        <w:rPr/>
        <w:t>Solids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From Table 4.35, the percentage total solids ranged between 3.86 and 8.16 with</w:t>
      </w:r>
      <w:r>
        <w:rPr>
          <w:spacing w:val="1"/>
        </w:rPr>
        <w:t> </w:t>
      </w:r>
      <w:r>
        <w:rPr/>
        <w:t>sample D having the highest percentage of 8.16 and the lowest, sample B, with a</w:t>
      </w:r>
      <w:r>
        <w:rPr>
          <w:spacing w:val="1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3.86%.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</w:pPr>
      <w:r>
        <w:rPr/>
        <w:t>Table</w:t>
      </w:r>
      <w:r>
        <w:rPr>
          <w:spacing w:val="-5"/>
        </w:rPr>
        <w:t> </w:t>
      </w:r>
      <w:r>
        <w:rPr/>
        <w:t>4.35:</w:t>
      </w:r>
      <w:r>
        <w:rPr>
          <w:spacing w:val="65"/>
        </w:rPr>
        <w:t> </w:t>
      </w:r>
      <w:r>
        <w:rPr/>
        <w:t>Total</w:t>
      </w:r>
      <w:r>
        <w:rPr>
          <w:spacing w:val="-2"/>
        </w:rPr>
        <w:t> </w:t>
      </w:r>
      <w:r>
        <w:rPr/>
        <w:t>Solids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beer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5"/>
        <w:gridCol w:w="876"/>
        <w:gridCol w:w="1790"/>
        <w:gridCol w:w="1336"/>
        <w:gridCol w:w="2638"/>
      </w:tblGrid>
      <w:tr>
        <w:trPr>
          <w:trHeight w:val="954" w:hRule="atLeast"/>
        </w:trPr>
        <w:tc>
          <w:tcPr>
            <w:tcW w:w="24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12"/>
              <w:rPr>
                <w:b/>
                <w:sz w:val="27"/>
              </w:rPr>
            </w:pPr>
            <w:r>
              <w:rPr>
                <w:b/>
                <w:sz w:val="27"/>
              </w:rPr>
              <w:t>Beer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Sample</w:t>
            </w:r>
          </w:p>
        </w:tc>
        <w:tc>
          <w:tcPr>
            <w:tcW w:w="664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055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-3"/>
                <w:sz w:val="27"/>
              </w:rPr>
              <w:t> </w:t>
            </w:r>
            <w:r>
              <w:rPr>
                <w:b/>
                <w:sz w:val="27"/>
              </w:rPr>
              <w:t>solids</w:t>
            </w:r>
            <w:r>
              <w:rPr>
                <w:b/>
                <w:spacing w:val="-2"/>
                <w:sz w:val="27"/>
              </w:rPr>
              <w:t> </w:t>
            </w:r>
            <w:r>
              <w:rPr>
                <w:b/>
                <w:sz w:val="27"/>
              </w:rPr>
              <w:t>(%)</w:t>
            </w:r>
          </w:p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line="20" w:lineRule="exact"/>
              <w:ind w:left="119"/>
              <w:rPr>
                <w:sz w:val="2"/>
              </w:rPr>
            </w:pPr>
            <w:r>
              <w:rPr>
                <w:sz w:val="2"/>
              </w:rPr>
              <w:pict>
                <v:group style="width:186.15pt;height:.5pt;mso-position-horizontal-relative:char;mso-position-vertical-relative:line" coordorigin="0,0" coordsize="3723,10">
                  <v:rect style="position:absolute;left:0;top:0;width:3723;height:1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395" w:val="left" w:leader="none"/>
                <w:tab w:pos="2745" w:val="left" w:leader="none"/>
              </w:tabs>
              <w:ind w:left="224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  <w:tab/>
              <w:t>St</w:t>
            </w:r>
            <w:r>
              <w:rPr>
                <w:b/>
                <w:spacing w:val="-2"/>
                <w:sz w:val="27"/>
              </w:rPr>
              <w:t> </w:t>
            </w:r>
            <w:r>
              <w:rPr>
                <w:b/>
                <w:sz w:val="27"/>
              </w:rPr>
              <w:t>Dev</w:t>
              <w:tab/>
              <w:t>Range</w:t>
            </w:r>
          </w:p>
        </w:tc>
      </w:tr>
      <w:tr>
        <w:trPr>
          <w:trHeight w:val="319" w:hRule="atLeast"/>
        </w:trPr>
        <w:tc>
          <w:tcPr>
            <w:tcW w:w="2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/>
              <w:ind w:left="112"/>
              <w:rPr>
                <w:sz w:val="27"/>
              </w:rPr>
            </w:pPr>
            <w:r>
              <w:rPr>
                <w:sz w:val="27"/>
              </w:rPr>
              <w:t>A=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Isomerized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/>
              <w:ind w:right="175"/>
              <w:jc w:val="right"/>
              <w:rPr>
                <w:sz w:val="27"/>
              </w:rPr>
            </w:pPr>
            <w:r>
              <w:rPr>
                <w:sz w:val="27"/>
              </w:rPr>
              <w:t>6.34</w:t>
            </w:r>
          </w:p>
        </w:tc>
        <w:tc>
          <w:tcPr>
            <w:tcW w:w="1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/>
              <w:ind w:right="331"/>
              <w:jc w:val="right"/>
              <w:rPr>
                <w:sz w:val="27"/>
              </w:rPr>
            </w:pPr>
            <w:r>
              <w:rPr>
                <w:sz w:val="27"/>
              </w:rPr>
              <w:t>0.2950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/>
              <w:ind w:left="336"/>
              <w:rPr>
                <w:sz w:val="27"/>
              </w:rPr>
            </w:pPr>
            <w:r>
              <w:rPr>
                <w:sz w:val="27"/>
              </w:rPr>
              <w:t>0.52</w:t>
            </w:r>
          </w:p>
        </w:tc>
        <w:tc>
          <w:tcPr>
            <w:tcW w:w="2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/>
              <w:ind w:left="531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=0.705&gt;0.05</w:t>
            </w:r>
          </w:p>
        </w:tc>
      </w:tr>
      <w:tr>
        <w:trPr>
          <w:trHeight w:val="310" w:hRule="atLeast"/>
        </w:trPr>
        <w:tc>
          <w:tcPr>
            <w:tcW w:w="2425" w:type="dxa"/>
          </w:tcPr>
          <w:p>
            <w:pPr>
              <w:pStyle w:val="TableParagraph"/>
              <w:spacing w:line="291" w:lineRule="exact"/>
              <w:ind w:left="112"/>
              <w:rPr>
                <w:sz w:val="27"/>
              </w:rPr>
            </w:pPr>
            <w:r>
              <w:rPr>
                <w:sz w:val="27"/>
              </w:rPr>
              <w:t>B=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Hop leaf</w:t>
            </w:r>
          </w:p>
        </w:tc>
        <w:tc>
          <w:tcPr>
            <w:tcW w:w="876" w:type="dxa"/>
          </w:tcPr>
          <w:p>
            <w:pPr>
              <w:pStyle w:val="TableParagraph"/>
              <w:spacing w:line="291" w:lineRule="exact"/>
              <w:ind w:right="175"/>
              <w:jc w:val="right"/>
              <w:rPr>
                <w:sz w:val="27"/>
              </w:rPr>
            </w:pPr>
            <w:r>
              <w:rPr>
                <w:sz w:val="27"/>
              </w:rPr>
              <w:t>3.56</w:t>
            </w:r>
          </w:p>
        </w:tc>
        <w:tc>
          <w:tcPr>
            <w:tcW w:w="1790" w:type="dxa"/>
          </w:tcPr>
          <w:p>
            <w:pPr>
              <w:pStyle w:val="TableParagraph"/>
              <w:spacing w:line="291" w:lineRule="exact"/>
              <w:ind w:right="331"/>
              <w:jc w:val="right"/>
              <w:rPr>
                <w:sz w:val="27"/>
              </w:rPr>
            </w:pPr>
            <w:r>
              <w:rPr>
                <w:sz w:val="27"/>
              </w:rPr>
              <w:t>0.0529</w:t>
            </w:r>
          </w:p>
        </w:tc>
        <w:tc>
          <w:tcPr>
            <w:tcW w:w="1336" w:type="dxa"/>
          </w:tcPr>
          <w:p>
            <w:pPr>
              <w:pStyle w:val="TableParagraph"/>
              <w:spacing w:line="291" w:lineRule="exact"/>
              <w:ind w:left="336"/>
              <w:rPr>
                <w:sz w:val="27"/>
              </w:rPr>
            </w:pPr>
            <w:r>
              <w:rPr>
                <w:sz w:val="27"/>
              </w:rPr>
              <w:t>0.10</w:t>
            </w:r>
          </w:p>
        </w:tc>
        <w:tc>
          <w:tcPr>
            <w:tcW w:w="2638" w:type="dxa"/>
          </w:tcPr>
          <w:p>
            <w:pPr>
              <w:pStyle w:val="TableParagraph"/>
              <w:spacing w:line="291" w:lineRule="exact"/>
              <w:ind w:left="531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=0.743&gt;0.05</w:t>
            </w:r>
          </w:p>
        </w:tc>
      </w:tr>
      <w:tr>
        <w:trPr>
          <w:trHeight w:val="299" w:hRule="atLeast"/>
        </w:trPr>
        <w:tc>
          <w:tcPr>
            <w:tcW w:w="2425" w:type="dxa"/>
          </w:tcPr>
          <w:p>
            <w:pPr>
              <w:pStyle w:val="TableParagraph"/>
              <w:spacing w:line="279" w:lineRule="exact"/>
              <w:ind w:left="112"/>
              <w:rPr>
                <w:i/>
                <w:sz w:val="27"/>
              </w:rPr>
            </w:pPr>
            <w:r>
              <w:rPr>
                <w:sz w:val="27"/>
              </w:rPr>
              <w:t>C=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kola</w:t>
            </w:r>
          </w:p>
        </w:tc>
        <w:tc>
          <w:tcPr>
            <w:tcW w:w="876" w:type="dxa"/>
          </w:tcPr>
          <w:p>
            <w:pPr>
              <w:pStyle w:val="TableParagraph"/>
              <w:spacing w:line="279" w:lineRule="exact"/>
              <w:ind w:right="175"/>
              <w:jc w:val="right"/>
              <w:rPr>
                <w:sz w:val="27"/>
              </w:rPr>
            </w:pPr>
            <w:r>
              <w:rPr>
                <w:sz w:val="27"/>
              </w:rPr>
              <w:t>3.86</w:t>
            </w:r>
          </w:p>
        </w:tc>
        <w:tc>
          <w:tcPr>
            <w:tcW w:w="1790" w:type="dxa"/>
          </w:tcPr>
          <w:p>
            <w:pPr>
              <w:pStyle w:val="TableParagraph"/>
              <w:spacing w:line="279" w:lineRule="exact"/>
              <w:ind w:right="331"/>
              <w:jc w:val="right"/>
              <w:rPr>
                <w:sz w:val="27"/>
              </w:rPr>
            </w:pPr>
            <w:r>
              <w:rPr>
                <w:sz w:val="27"/>
              </w:rPr>
              <w:t>0.0964</w:t>
            </w:r>
          </w:p>
        </w:tc>
        <w:tc>
          <w:tcPr>
            <w:tcW w:w="1336" w:type="dxa"/>
          </w:tcPr>
          <w:p>
            <w:pPr>
              <w:pStyle w:val="TableParagraph"/>
              <w:spacing w:line="279" w:lineRule="exact"/>
              <w:ind w:left="336"/>
              <w:rPr>
                <w:sz w:val="27"/>
              </w:rPr>
            </w:pPr>
            <w:r>
              <w:rPr>
                <w:sz w:val="27"/>
              </w:rPr>
              <w:t>0.18</w:t>
            </w:r>
          </w:p>
        </w:tc>
        <w:tc>
          <w:tcPr>
            <w:tcW w:w="2638" w:type="dxa"/>
          </w:tcPr>
          <w:p>
            <w:pPr>
              <w:pStyle w:val="TableParagraph"/>
              <w:spacing w:line="279" w:lineRule="exact"/>
              <w:ind w:left="531"/>
              <w:rPr>
                <w:sz w:val="27"/>
              </w:rPr>
            </w:pPr>
            <w:r>
              <w:rPr>
                <w:sz w:val="27"/>
              </w:rPr>
              <w:t>* =5%</w:t>
            </w:r>
          </w:p>
        </w:tc>
      </w:tr>
      <w:tr>
        <w:trPr>
          <w:trHeight w:val="310" w:hRule="atLeast"/>
        </w:trPr>
        <w:tc>
          <w:tcPr>
            <w:tcW w:w="2425" w:type="dxa"/>
          </w:tcPr>
          <w:p>
            <w:pPr>
              <w:pStyle w:val="TableParagraph"/>
              <w:spacing w:line="291" w:lineRule="exact"/>
              <w:ind w:left="112"/>
              <w:rPr>
                <w:i/>
                <w:sz w:val="27"/>
              </w:rPr>
            </w:pPr>
            <w:r>
              <w:rPr>
                <w:sz w:val="27"/>
              </w:rPr>
              <w:t>D=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A</w:t>
            </w:r>
            <w:r>
              <w:rPr>
                <w:sz w:val="27"/>
              </w:rPr>
              <w:t>.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876" w:type="dxa"/>
          </w:tcPr>
          <w:p>
            <w:pPr>
              <w:pStyle w:val="TableParagraph"/>
              <w:spacing w:line="291" w:lineRule="exact"/>
              <w:ind w:right="175"/>
              <w:jc w:val="right"/>
              <w:rPr>
                <w:sz w:val="27"/>
              </w:rPr>
            </w:pPr>
            <w:r>
              <w:rPr>
                <w:sz w:val="27"/>
              </w:rPr>
              <w:t>8.16</w:t>
            </w:r>
          </w:p>
        </w:tc>
        <w:tc>
          <w:tcPr>
            <w:tcW w:w="1790" w:type="dxa"/>
          </w:tcPr>
          <w:p>
            <w:pPr>
              <w:pStyle w:val="TableParagraph"/>
              <w:spacing w:line="291" w:lineRule="exact"/>
              <w:ind w:right="331"/>
              <w:jc w:val="right"/>
              <w:rPr>
                <w:sz w:val="27"/>
              </w:rPr>
            </w:pPr>
            <w:r>
              <w:rPr>
                <w:sz w:val="27"/>
              </w:rPr>
              <w:t>0.1442</w:t>
            </w:r>
          </w:p>
        </w:tc>
        <w:tc>
          <w:tcPr>
            <w:tcW w:w="1336" w:type="dxa"/>
          </w:tcPr>
          <w:p>
            <w:pPr>
              <w:pStyle w:val="TableParagraph"/>
              <w:spacing w:line="291" w:lineRule="exact"/>
              <w:ind w:left="336"/>
              <w:rPr>
                <w:sz w:val="27"/>
              </w:rPr>
            </w:pPr>
            <w:r>
              <w:rPr>
                <w:sz w:val="27"/>
              </w:rPr>
              <w:t>0.28</w:t>
            </w:r>
          </w:p>
        </w:tc>
        <w:tc>
          <w:tcPr>
            <w:tcW w:w="26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425" w:type="dxa"/>
          </w:tcPr>
          <w:p>
            <w:pPr>
              <w:pStyle w:val="TableParagraph"/>
              <w:spacing w:line="291" w:lineRule="exact"/>
              <w:ind w:left="112"/>
              <w:rPr>
                <w:i/>
                <w:sz w:val="27"/>
              </w:rPr>
            </w:pPr>
            <w:r>
              <w:rPr>
                <w:sz w:val="27"/>
              </w:rPr>
              <w:t>E=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V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876" w:type="dxa"/>
          </w:tcPr>
          <w:p>
            <w:pPr>
              <w:pStyle w:val="TableParagraph"/>
              <w:spacing w:line="291" w:lineRule="exact"/>
              <w:ind w:right="175"/>
              <w:jc w:val="right"/>
              <w:rPr>
                <w:sz w:val="27"/>
              </w:rPr>
            </w:pPr>
            <w:r>
              <w:rPr>
                <w:sz w:val="27"/>
              </w:rPr>
              <w:t>4.72</w:t>
            </w:r>
          </w:p>
        </w:tc>
        <w:tc>
          <w:tcPr>
            <w:tcW w:w="1790" w:type="dxa"/>
          </w:tcPr>
          <w:p>
            <w:pPr>
              <w:pStyle w:val="TableParagraph"/>
              <w:spacing w:line="291" w:lineRule="exact"/>
              <w:ind w:right="331"/>
              <w:jc w:val="right"/>
              <w:rPr>
                <w:sz w:val="27"/>
              </w:rPr>
            </w:pPr>
            <w:r>
              <w:rPr>
                <w:sz w:val="27"/>
              </w:rPr>
              <w:t>0.0200</w:t>
            </w:r>
          </w:p>
        </w:tc>
        <w:tc>
          <w:tcPr>
            <w:tcW w:w="1336" w:type="dxa"/>
          </w:tcPr>
          <w:p>
            <w:pPr>
              <w:pStyle w:val="TableParagraph"/>
              <w:spacing w:line="291" w:lineRule="exact"/>
              <w:ind w:left="336"/>
              <w:rPr>
                <w:sz w:val="27"/>
              </w:rPr>
            </w:pPr>
            <w:r>
              <w:rPr>
                <w:sz w:val="27"/>
              </w:rPr>
              <w:t>0.04</w:t>
            </w:r>
          </w:p>
        </w:tc>
        <w:tc>
          <w:tcPr>
            <w:tcW w:w="26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2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112"/>
              <w:rPr>
                <w:i/>
                <w:sz w:val="27"/>
              </w:rPr>
            </w:pPr>
            <w:r>
              <w:rPr>
                <w:sz w:val="27"/>
              </w:rPr>
              <w:t>F=</w:t>
            </w:r>
            <w:r>
              <w:rPr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right="175"/>
              <w:jc w:val="right"/>
              <w:rPr>
                <w:sz w:val="27"/>
              </w:rPr>
            </w:pPr>
            <w:r>
              <w:rPr>
                <w:sz w:val="27"/>
              </w:rPr>
              <w:t>5.85</w:t>
            </w: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right="331"/>
              <w:jc w:val="right"/>
              <w:rPr>
                <w:sz w:val="27"/>
              </w:rPr>
            </w:pPr>
            <w:r>
              <w:rPr>
                <w:sz w:val="27"/>
              </w:rPr>
              <w:t>0.0500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336"/>
              <w:rPr>
                <w:sz w:val="27"/>
              </w:rPr>
            </w:pPr>
            <w:r>
              <w:rPr>
                <w:sz w:val="27"/>
              </w:rPr>
              <w:t>0.10</w:t>
            </w:r>
          </w:p>
        </w:tc>
        <w:tc>
          <w:tcPr>
            <w:tcW w:w="26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30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line="202" w:lineRule="exact" w:before="0"/>
        <w:ind w:left="1180" w:right="0" w:firstLine="0"/>
        <w:jc w:val="left"/>
        <w:rPr>
          <w:sz w:val="18"/>
        </w:rPr>
      </w:pPr>
      <w:r>
        <w:rPr>
          <w:sz w:val="18"/>
        </w:rPr>
        <w:t>*=NAFDAC’s</w:t>
      </w:r>
      <w:r>
        <w:rPr>
          <w:spacing w:val="-4"/>
          <w:sz w:val="18"/>
        </w:rPr>
        <w:t> </w:t>
      </w:r>
      <w:r>
        <w:rPr>
          <w:sz w:val="18"/>
        </w:rPr>
        <w:t>permissible</w:t>
      </w:r>
      <w:r>
        <w:rPr>
          <w:spacing w:val="-2"/>
          <w:sz w:val="18"/>
        </w:rPr>
        <w:t> </w:t>
      </w:r>
      <w:r>
        <w:rPr>
          <w:sz w:val="18"/>
        </w:rPr>
        <w:t>maximum</w:t>
      </w:r>
      <w:r>
        <w:rPr>
          <w:spacing w:val="-6"/>
          <w:sz w:val="18"/>
        </w:rPr>
        <w:t> </w:t>
      </w:r>
      <w:r>
        <w:rPr>
          <w:sz w:val="18"/>
        </w:rPr>
        <w:t>unit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pict>
          <v:group style="position:absolute;margin-left:91.125pt;margin-top:186.248505pt;width:415.35pt;height:216.75pt;mso-position-horizontal-relative:page;mso-position-vertical-relative:paragraph;z-index:15800320" coordorigin="1823,3725" coordsize="8307,4335">
            <v:shape style="position:absolute;left:3175;top:4237;width:4887;height:2744" coordorigin="3175,4237" coordsize="4887,2744" path="m3538,4849l3175,4849,3175,6981,3538,6981,3538,4849xm4442,5783l4080,5783,4080,6981,4442,6981,4442,5783xm5347,5682l4985,5682,4985,6981,5347,6981,5347,5682xm6252,4237l5890,4237,5890,6981,6252,6981,6252,4237xm7157,5394l6794,5394,6794,6981,7157,6981,7157,5394xm8062,5015l7699,5015,7699,6981,8062,6981,8062,5015xe" filled="true" fillcolor="#4f81bc" stroked="false">
              <v:path arrowok="t"/>
              <v:fill type="solid"/>
            </v:shape>
            <v:shape style="position:absolute;left:2839;top:3956;width:5494;height:3024" coordorigin="2839,3957" coordsize="5494,3024" path="m2904,6981l2904,3957m2839,6981l2904,6981m2839,6645l2904,6645m2839,6309l2904,6309m2839,5973l2904,5973m2839,5637l2904,5637m2839,5301l2904,5301m2839,4965l2904,4965m2839,4629l2904,4629m2839,4293l2904,4293m2839,3957l2904,3957m2904,6981l8333,6981e" filled="false" stroked="true" strokeweight=".72pt" strokecolor="#858585">
              <v:path arrowok="t"/>
              <v:stroke dashstyle="solid"/>
            </v:shape>
            <v:rect style="position:absolute;left:1830;top:3732;width:8292;height:4320" filled="false" stroked="true" strokeweight=".75pt" strokecolor="#858585">
              <v:stroke dashstyle="solid"/>
            </v:rect>
            <v:shape style="position:absolute;left:2615;top:3862;width:121;height:32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before="9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exact" w:before="9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97;top:7147;width:1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206;top:7147;width:12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112;top:7147;width:1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010;top:7147;width:1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6927;top:7147;width:11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834;top:7147;width:1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8438;top:6179;width:1419;height:12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Isomerized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hop</w:t>
                    </w:r>
                  </w:p>
                  <w:p>
                    <w:pPr>
                      <w:spacing w:before="1"/>
                      <w:ind w:left="0" w:right="51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 = Hop leaf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kola</w:t>
                    </w:r>
                    <w:r>
                      <w:rPr>
                        <w:rFonts w:ascii="Calibr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indica</w:t>
                    </w:r>
                  </w:p>
                  <w:p>
                    <w:pPr>
                      <w:spacing w:line="219" w:lineRule="exact" w:before="1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V.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amygdalina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latifolium</w:t>
                    </w:r>
                  </w:p>
                </w:txbxContent>
              </v:textbox>
              <w10:wrap type="none"/>
            </v:shape>
            <v:shape style="position:absolute;left:5059;top:7451;width:113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Beer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6.589996pt;margin-top:242.718842pt;width:12pt;height:61.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Total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Solid (%)</w:t>
                  </w:r>
                </w:p>
              </w:txbxContent>
            </v:textbox>
            <w10:wrap type="none"/>
          </v:shape>
        </w:pict>
      </w:r>
      <w:r>
        <w:rPr/>
        <w:t>The percentage total solids of the beer in samples B, C, and E are within the</w:t>
      </w:r>
      <w:r>
        <w:rPr>
          <w:spacing w:val="1"/>
        </w:rPr>
        <w:t> </w:t>
      </w:r>
      <w:r>
        <w:rPr/>
        <w:t>permissible maximum limits</w:t>
      </w:r>
      <w:r>
        <w:rPr>
          <w:spacing w:val="1"/>
        </w:rPr>
        <w:t> </w:t>
      </w:r>
      <w:r>
        <w:rPr/>
        <w:t>of total solids</w:t>
      </w:r>
      <w:r>
        <w:rPr>
          <w:spacing w:val="1"/>
        </w:rPr>
        <w:t> </w:t>
      </w:r>
      <w:r>
        <w:rPr/>
        <w:t>in beer.</w:t>
      </w:r>
      <w:r>
        <w:rPr>
          <w:spacing w:val="1"/>
        </w:rPr>
        <w:t> </w:t>
      </w:r>
      <w:r>
        <w:rPr/>
        <w:t>The National Agency</w:t>
      </w:r>
      <w:r>
        <w:rPr>
          <w:spacing w:val="67"/>
        </w:rPr>
        <w:t> </w:t>
      </w:r>
      <w:r>
        <w:rPr/>
        <w:t>for</w:t>
      </w:r>
      <w:r>
        <w:rPr>
          <w:spacing w:val="1"/>
        </w:rPr>
        <w:t> </w:t>
      </w:r>
      <w:r>
        <w:rPr/>
        <w:t>Food and Drug Administration and Control (NAFDAC)’s permissible maximum</w:t>
      </w:r>
      <w:r>
        <w:rPr>
          <w:spacing w:val="1"/>
        </w:rPr>
        <w:t> </w:t>
      </w:r>
      <w:r>
        <w:rPr/>
        <w:t>unit of total solids in beer is 5%. The percentage total solids in samples A and D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above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permissible</w:t>
      </w:r>
      <w:r>
        <w:rPr>
          <w:spacing w:val="-2"/>
        </w:rPr>
        <w:t> </w:t>
      </w:r>
      <w:r>
        <w:rPr/>
        <w:t>limit while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in F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slightly above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limit.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6"/>
        </w:rPr>
      </w:pPr>
    </w:p>
    <w:p>
      <w:pPr>
        <w:pStyle w:val="BodyText"/>
        <w:ind w:left="1180"/>
        <w:jc w:val="both"/>
      </w:pPr>
      <w:r>
        <w:rPr/>
        <w:t>Fig.</w:t>
      </w:r>
      <w:r>
        <w:rPr>
          <w:spacing w:val="-2"/>
        </w:rPr>
        <w:t> </w:t>
      </w:r>
      <w:r>
        <w:rPr/>
        <w:t>4.28: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solids</w:t>
      </w:r>
      <w:r>
        <w:rPr>
          <w:spacing w:val="-4"/>
        </w:rPr>
        <w:t> </w:t>
      </w:r>
      <w:r>
        <w:rPr/>
        <w:t>in the</w:t>
      </w:r>
      <w:r>
        <w:rPr>
          <w:spacing w:val="-5"/>
        </w:rPr>
        <w:t> </w:t>
      </w:r>
      <w:r>
        <w:rPr/>
        <w:t>beer</w:t>
      </w:r>
      <w:r>
        <w:rPr>
          <w:spacing w:val="3"/>
        </w:rPr>
        <w:t> </w:t>
      </w:r>
      <w:r>
        <w:rPr/>
        <w:t>samples</w:t>
      </w:r>
    </w:p>
    <w:p>
      <w:pPr>
        <w:spacing w:after="0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Fig. 4.28 shows that the total solids in sample D were more than twice those in</w:t>
      </w:r>
      <w:r>
        <w:rPr>
          <w:spacing w:val="1"/>
        </w:rPr>
        <w:t> </w:t>
      </w:r>
      <w:r>
        <w:rPr/>
        <w:t>samples</w:t>
      </w:r>
      <w:r>
        <w:rPr>
          <w:spacing w:val="45"/>
        </w:rPr>
        <w:t> </w:t>
      </w:r>
      <w:r>
        <w:rPr/>
        <w:t>B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C.</w:t>
      </w:r>
      <w:r>
        <w:rPr>
          <w:spacing w:val="44"/>
        </w:rPr>
        <w:t> </w:t>
      </w:r>
      <w:r>
        <w:rPr/>
        <w:t>This</w:t>
      </w:r>
      <w:r>
        <w:rPr>
          <w:spacing w:val="44"/>
        </w:rPr>
        <w:t> </w:t>
      </w:r>
      <w:r>
        <w:rPr/>
        <w:t>observation</w:t>
      </w:r>
      <w:r>
        <w:rPr>
          <w:spacing w:val="46"/>
        </w:rPr>
        <w:t> </w:t>
      </w:r>
      <w:r>
        <w:rPr/>
        <w:t>reveals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hops</w:t>
      </w:r>
      <w:r>
        <w:rPr>
          <w:spacing w:val="45"/>
        </w:rPr>
        <w:t> </w:t>
      </w:r>
      <w:r>
        <w:rPr/>
        <w:t>contribute</w:t>
      </w:r>
      <w:r>
        <w:rPr>
          <w:spacing w:val="42"/>
        </w:rPr>
        <w:t> </w:t>
      </w:r>
      <w:r>
        <w:rPr/>
        <w:t>to</w:t>
      </w:r>
      <w:r>
        <w:rPr>
          <w:spacing w:val="45"/>
        </w:rPr>
        <w:t> </w:t>
      </w:r>
      <w:r>
        <w:rPr/>
        <w:t>percentage</w:t>
      </w:r>
      <w:r>
        <w:rPr>
          <w:spacing w:val="-65"/>
        </w:rPr>
        <w:t> </w:t>
      </w:r>
      <w:r>
        <w:rPr/>
        <w:t>total solids in beer. Total solids in A, E, and F are virtually</w:t>
      </w:r>
      <w:r>
        <w:rPr>
          <w:spacing w:val="67"/>
        </w:rPr>
        <w:t> </w:t>
      </w:r>
      <w:r>
        <w:rPr/>
        <w:t>within the same</w:t>
      </w:r>
      <w:r>
        <w:rPr>
          <w:spacing w:val="1"/>
        </w:rPr>
        <w:t> </w:t>
      </w:r>
      <w:r>
        <w:rPr/>
        <w:t>range. However, the results are in agreement with the report of O’Rourke (1998)</w:t>
      </w:r>
      <w:r>
        <w:rPr>
          <w:spacing w:val="1"/>
        </w:rPr>
        <w:t> </w:t>
      </w:r>
      <w:r>
        <w:rPr/>
        <w:t>on water</w:t>
      </w:r>
      <w:r>
        <w:rPr>
          <w:spacing w:val="1"/>
        </w:rPr>
        <w:t> </w:t>
      </w:r>
      <w:r>
        <w:rPr/>
        <w:t>content of beer. O’Rourke has reported</w:t>
      </w:r>
      <w:r>
        <w:rPr>
          <w:spacing w:val="1"/>
        </w:rPr>
        <w:t> </w:t>
      </w:r>
      <w:r>
        <w:rPr/>
        <w:t>that beers contain</w:t>
      </w:r>
      <w:r>
        <w:rPr>
          <w:spacing w:val="1"/>
        </w:rPr>
        <w:t> </w:t>
      </w:r>
      <w:r>
        <w:rPr/>
        <w:t>more than</w:t>
      </w:r>
      <w:r>
        <w:rPr>
          <w:spacing w:val="1"/>
        </w:rPr>
        <w:t> </w:t>
      </w:r>
      <w:r>
        <w:rPr/>
        <w:t>90%</w:t>
      </w:r>
      <w:r>
        <w:rPr>
          <w:spacing w:val="-2"/>
        </w:rPr>
        <w:t> </w:t>
      </w:r>
      <w:r>
        <w:rPr/>
        <w:t>water.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14"/>
        </w:numPr>
        <w:tabs>
          <w:tab w:pos="1788" w:val="left" w:leader="none"/>
        </w:tabs>
        <w:spacing w:line="240" w:lineRule="auto" w:before="0" w:after="0"/>
        <w:ind w:left="1787" w:right="0" w:hanging="608"/>
        <w:jc w:val="both"/>
      </w:pPr>
      <w:r>
        <w:rPr/>
        <w:t>Micro</w:t>
      </w:r>
      <w:r>
        <w:rPr>
          <w:spacing w:val="-4"/>
        </w:rPr>
        <w:t> </w:t>
      </w:r>
      <w:r>
        <w:rPr/>
        <w:t>metals</w:t>
      </w:r>
      <w:r>
        <w:rPr>
          <w:spacing w:val="-1"/>
        </w:rPr>
        <w:t> </w:t>
      </w:r>
      <w:r>
        <w:rPr/>
        <w:t>(Arsenic,</w:t>
      </w:r>
      <w:r>
        <w:rPr>
          <w:spacing w:val="-3"/>
        </w:rPr>
        <w:t> </w:t>
      </w:r>
      <w:r>
        <w:rPr/>
        <w:t>Cadmium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Copper)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7"/>
        <w:jc w:val="both"/>
      </w:pPr>
      <w:r>
        <w:rPr/>
        <w:t>The results from Table 4.36 and Fig. 4.29 show that the concentrations of these</w:t>
      </w:r>
      <w:r>
        <w:rPr>
          <w:spacing w:val="1"/>
        </w:rPr>
        <w:t> </w:t>
      </w:r>
      <w:r>
        <w:rPr/>
        <w:t>elements in the finished beer samples differ among themselves because metals in</w:t>
      </w:r>
      <w:r>
        <w:rPr>
          <w:spacing w:val="1"/>
        </w:rPr>
        <w:t> </w:t>
      </w:r>
      <w:r>
        <w:rPr/>
        <w:t>beer are derived from various raw materials, equipment and brewing processes</w:t>
      </w:r>
      <w:r>
        <w:rPr>
          <w:spacing w:val="1"/>
        </w:rPr>
        <w:t> </w:t>
      </w:r>
      <w:r>
        <w:rPr/>
        <w:t>(World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(WHO),</w:t>
      </w:r>
      <w:r>
        <w:rPr>
          <w:spacing w:val="-3"/>
        </w:rPr>
        <w:t> </w:t>
      </w:r>
      <w:r>
        <w:rPr/>
        <w:t>2001).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</w:pPr>
      <w:r>
        <w:rPr/>
        <w:t>Table</w:t>
      </w:r>
      <w:r>
        <w:rPr>
          <w:spacing w:val="-4"/>
        </w:rPr>
        <w:t> </w:t>
      </w:r>
      <w:r>
        <w:rPr/>
        <w:t>4.36</w:t>
      </w:r>
      <w:r>
        <w:rPr>
          <w:b w:val="0"/>
        </w:rPr>
        <w:t>:</w:t>
      </w:r>
      <w:r>
        <w:rPr>
          <w:b w:val="0"/>
          <w:spacing w:val="-2"/>
        </w:rPr>
        <w:t> </w:t>
      </w:r>
      <w:r>
        <w:rPr/>
        <w:t>Micro</w:t>
      </w:r>
      <w:r>
        <w:rPr>
          <w:spacing w:val="-1"/>
        </w:rPr>
        <w:t> </w:t>
      </w:r>
      <w:r>
        <w:rPr/>
        <w:t>metals in the Beer</w:t>
      </w:r>
      <w:r>
        <w:rPr>
          <w:spacing w:val="-3"/>
        </w:rPr>
        <w:t> </w:t>
      </w:r>
      <w:r>
        <w:rPr/>
        <w:t>Samples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8"/>
        <w:gridCol w:w="1751"/>
        <w:gridCol w:w="1859"/>
        <w:gridCol w:w="3592"/>
      </w:tblGrid>
      <w:tr>
        <w:trPr>
          <w:trHeight w:val="309" w:hRule="atLeast"/>
        </w:trPr>
        <w:tc>
          <w:tcPr>
            <w:tcW w:w="458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95"/>
              <w:rPr>
                <w:b/>
                <w:sz w:val="27"/>
              </w:rPr>
            </w:pPr>
            <w:r>
              <w:rPr>
                <w:b/>
                <w:sz w:val="27"/>
              </w:rPr>
              <w:t>Metals</w:t>
            </w:r>
            <w:r>
              <w:rPr>
                <w:b/>
                <w:spacing w:val="-2"/>
                <w:sz w:val="27"/>
              </w:rPr>
              <w:t> </w:t>
            </w:r>
            <w:r>
              <w:rPr>
                <w:b/>
                <w:sz w:val="27"/>
              </w:rPr>
              <w:t>(ppm)</w:t>
            </w:r>
          </w:p>
        </w:tc>
        <w:tc>
          <w:tcPr>
            <w:tcW w:w="3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242"/>
              <w:rPr>
                <w:sz w:val="27"/>
              </w:rPr>
            </w:pPr>
            <w:r>
              <w:rPr>
                <w:sz w:val="27"/>
              </w:rPr>
              <w:t>Beer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Sample</w:t>
            </w:r>
          </w:p>
        </w:tc>
        <w:tc>
          <w:tcPr>
            <w:tcW w:w="1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07"/>
              <w:rPr>
                <w:sz w:val="27"/>
              </w:rPr>
            </w:pPr>
            <w:r>
              <w:rPr>
                <w:sz w:val="27"/>
              </w:rPr>
              <w:t>As</w:t>
            </w: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61"/>
              <w:rPr>
                <w:sz w:val="27"/>
              </w:rPr>
            </w:pPr>
            <w:r>
              <w:rPr>
                <w:sz w:val="27"/>
              </w:rPr>
              <w:t>Cd</w:t>
            </w:r>
          </w:p>
        </w:tc>
        <w:tc>
          <w:tcPr>
            <w:tcW w:w="3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05"/>
              <w:rPr>
                <w:sz w:val="27"/>
              </w:rPr>
            </w:pPr>
            <w:r>
              <w:rPr>
                <w:sz w:val="27"/>
              </w:rPr>
              <w:t>Cu</w:t>
            </w:r>
          </w:p>
        </w:tc>
      </w:tr>
      <w:tr>
        <w:trPr>
          <w:trHeight w:val="473" w:hRule="atLeast"/>
        </w:trPr>
        <w:tc>
          <w:tcPr>
            <w:tcW w:w="28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7"/>
              <w:rPr>
                <w:sz w:val="27"/>
              </w:rPr>
            </w:pPr>
            <w:r>
              <w:rPr>
                <w:sz w:val="27"/>
              </w:rPr>
              <w:t>A=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Isomerized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9" w:lineRule="exact"/>
              <w:ind w:left="107"/>
              <w:rPr>
                <w:sz w:val="27"/>
              </w:rPr>
            </w:pPr>
            <w:r>
              <w:rPr>
                <w:sz w:val="27"/>
              </w:rPr>
              <w:t>1.50</w:t>
            </w:r>
            <w:r>
              <w:rPr>
                <w:rFonts w:ascii="Cambria Math" w:hAnsi="Cambria Math"/>
                <w:sz w:val="27"/>
              </w:rPr>
              <w:t>±</w:t>
            </w:r>
            <w:r>
              <w:rPr>
                <w:sz w:val="27"/>
              </w:rPr>
              <w:t>0.265</w:t>
            </w:r>
          </w:p>
        </w:tc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9" w:lineRule="exact"/>
              <w:ind w:left="161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0.00</w:t>
            </w:r>
            <w:r>
              <w:rPr>
                <w:rFonts w:ascii="Cambria Math" w:hAnsi="Cambria Math"/>
                <w:sz w:val="27"/>
              </w:rPr>
              <w:t>±0.000</w:t>
            </w:r>
          </w:p>
        </w:tc>
        <w:tc>
          <w:tcPr>
            <w:tcW w:w="359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107" w:val="left" w:leader="none"/>
              </w:tabs>
              <w:spacing w:line="310" w:lineRule="exact"/>
              <w:ind w:left="105"/>
              <w:rPr>
                <w:sz w:val="20"/>
              </w:rPr>
            </w:pPr>
            <w:r>
              <w:rPr>
                <w:position w:val="-6"/>
                <w:sz w:val="27"/>
              </w:rPr>
              <w:t>2.70</w:t>
            </w:r>
            <w:r>
              <w:rPr>
                <w:rFonts w:ascii="Cambria Math" w:hAnsi="Cambria Math"/>
                <w:position w:val="-6"/>
                <w:sz w:val="27"/>
              </w:rPr>
              <w:t>±0.917</w:t>
              <w:tab/>
            </w:r>
            <w:r>
              <w:rPr>
                <w:sz w:val="20"/>
              </w:rPr>
              <w:t>p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  <w:vertAlign w:val="baseline"/>
              </w:rPr>
              <w:t>=0.705&gt;0.05</w:t>
            </w:r>
          </w:p>
        </w:tc>
      </w:tr>
      <w:tr>
        <w:trPr>
          <w:trHeight w:val="633" w:hRule="atLeast"/>
        </w:trPr>
        <w:tc>
          <w:tcPr>
            <w:tcW w:w="2838" w:type="dxa"/>
          </w:tcPr>
          <w:p>
            <w:pPr>
              <w:pStyle w:val="TableParagraph"/>
              <w:spacing w:before="153"/>
              <w:ind w:left="107"/>
              <w:rPr>
                <w:sz w:val="27"/>
              </w:rPr>
            </w:pPr>
            <w:r>
              <w:rPr>
                <w:sz w:val="27"/>
              </w:rPr>
              <w:t>B=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Hop leaf</w:t>
            </w:r>
          </w:p>
        </w:tc>
        <w:tc>
          <w:tcPr>
            <w:tcW w:w="1751" w:type="dxa"/>
          </w:tcPr>
          <w:p>
            <w:pPr>
              <w:pStyle w:val="TableParagraph"/>
              <w:spacing w:before="153"/>
              <w:ind w:left="107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1.44</w:t>
            </w:r>
            <w:r>
              <w:rPr>
                <w:rFonts w:ascii="Cambria Math" w:hAnsi="Cambria Math"/>
                <w:sz w:val="27"/>
              </w:rPr>
              <w:t>±0.1682</w:t>
            </w:r>
          </w:p>
        </w:tc>
        <w:tc>
          <w:tcPr>
            <w:tcW w:w="1859" w:type="dxa"/>
          </w:tcPr>
          <w:p>
            <w:pPr>
              <w:pStyle w:val="TableParagraph"/>
              <w:spacing w:before="153"/>
              <w:ind w:left="161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0.81</w:t>
            </w:r>
            <w:r>
              <w:rPr>
                <w:rFonts w:ascii="Cambria Math" w:hAnsi="Cambria Math"/>
                <w:sz w:val="27"/>
              </w:rPr>
              <w:t>±0.0964</w:t>
            </w:r>
          </w:p>
        </w:tc>
        <w:tc>
          <w:tcPr>
            <w:tcW w:w="3592" w:type="dxa"/>
          </w:tcPr>
          <w:p>
            <w:pPr>
              <w:pStyle w:val="TableParagraph"/>
              <w:tabs>
                <w:tab w:pos="2107" w:val="left" w:leader="none"/>
              </w:tabs>
              <w:spacing w:before="153"/>
              <w:ind w:left="105"/>
              <w:rPr>
                <w:sz w:val="20"/>
              </w:rPr>
            </w:pPr>
            <w:r>
              <w:rPr>
                <w:position w:val="-6"/>
                <w:sz w:val="27"/>
              </w:rPr>
              <w:t>1.99</w:t>
            </w:r>
            <w:r>
              <w:rPr>
                <w:rFonts w:ascii="Cambria Math" w:hAnsi="Cambria Math"/>
                <w:position w:val="-6"/>
                <w:sz w:val="27"/>
              </w:rPr>
              <w:t>±0.185</w:t>
              <w:tab/>
            </w:r>
            <w:r>
              <w:rPr>
                <w:sz w:val="20"/>
              </w:rPr>
              <w:t>p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  <w:vertAlign w:val="baseline"/>
              </w:rPr>
              <w:t>=0.743&gt;0.05</w:t>
            </w:r>
          </w:p>
        </w:tc>
      </w:tr>
      <w:tr>
        <w:trPr>
          <w:trHeight w:val="633" w:hRule="atLeast"/>
        </w:trPr>
        <w:tc>
          <w:tcPr>
            <w:tcW w:w="2838" w:type="dxa"/>
          </w:tcPr>
          <w:p>
            <w:pPr>
              <w:pStyle w:val="TableParagraph"/>
              <w:spacing w:before="153"/>
              <w:ind w:left="107"/>
              <w:rPr>
                <w:i/>
                <w:sz w:val="27"/>
              </w:rPr>
            </w:pPr>
            <w:r>
              <w:rPr>
                <w:sz w:val="27"/>
              </w:rPr>
              <w:t>C=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kola</w:t>
            </w:r>
          </w:p>
        </w:tc>
        <w:tc>
          <w:tcPr>
            <w:tcW w:w="1751" w:type="dxa"/>
          </w:tcPr>
          <w:p>
            <w:pPr>
              <w:pStyle w:val="TableParagraph"/>
              <w:spacing w:before="153"/>
              <w:ind w:left="107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1.77</w:t>
            </w:r>
            <w:r>
              <w:rPr>
                <w:rFonts w:ascii="Cambria Math" w:hAnsi="Cambria Math"/>
                <w:sz w:val="27"/>
              </w:rPr>
              <w:t>±0.556</w:t>
            </w:r>
          </w:p>
        </w:tc>
        <w:tc>
          <w:tcPr>
            <w:tcW w:w="1859" w:type="dxa"/>
          </w:tcPr>
          <w:p>
            <w:pPr>
              <w:pStyle w:val="TableParagraph"/>
              <w:spacing w:before="153"/>
              <w:ind w:left="161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0.97</w:t>
            </w:r>
            <w:r>
              <w:rPr>
                <w:rFonts w:ascii="Cambria Math" w:hAnsi="Cambria Math"/>
                <w:sz w:val="27"/>
              </w:rPr>
              <w:t>±0.889</w:t>
            </w:r>
          </w:p>
        </w:tc>
        <w:tc>
          <w:tcPr>
            <w:tcW w:w="3592" w:type="dxa"/>
          </w:tcPr>
          <w:p>
            <w:pPr>
              <w:pStyle w:val="TableParagraph"/>
              <w:spacing w:before="153"/>
              <w:ind w:left="105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2.39</w:t>
            </w:r>
            <w:r>
              <w:rPr>
                <w:rFonts w:ascii="Cambria Math" w:hAnsi="Cambria Math"/>
                <w:sz w:val="27"/>
              </w:rPr>
              <w:t>±0.1054</w:t>
            </w:r>
          </w:p>
        </w:tc>
      </w:tr>
      <w:tr>
        <w:trPr>
          <w:trHeight w:val="633" w:hRule="atLeast"/>
        </w:trPr>
        <w:tc>
          <w:tcPr>
            <w:tcW w:w="2838" w:type="dxa"/>
          </w:tcPr>
          <w:p>
            <w:pPr>
              <w:pStyle w:val="TableParagraph"/>
              <w:spacing w:before="153"/>
              <w:ind w:left="107"/>
              <w:rPr>
                <w:i/>
                <w:sz w:val="27"/>
              </w:rPr>
            </w:pPr>
            <w:r>
              <w:rPr>
                <w:sz w:val="27"/>
              </w:rPr>
              <w:t>D=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A</w:t>
            </w:r>
            <w:r>
              <w:rPr>
                <w:sz w:val="27"/>
              </w:rPr>
              <w:t>.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751" w:type="dxa"/>
          </w:tcPr>
          <w:p>
            <w:pPr>
              <w:pStyle w:val="TableParagraph"/>
              <w:spacing w:before="153"/>
              <w:ind w:left="107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1.52</w:t>
            </w:r>
            <w:r>
              <w:rPr>
                <w:rFonts w:ascii="Cambria Math" w:hAnsi="Cambria Math"/>
                <w:sz w:val="27"/>
              </w:rPr>
              <w:t>±0.0265</w:t>
            </w:r>
          </w:p>
        </w:tc>
        <w:tc>
          <w:tcPr>
            <w:tcW w:w="1859" w:type="dxa"/>
          </w:tcPr>
          <w:p>
            <w:pPr>
              <w:pStyle w:val="TableParagraph"/>
              <w:spacing w:before="153"/>
              <w:ind w:left="161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0.96</w:t>
            </w:r>
            <w:r>
              <w:rPr>
                <w:rFonts w:ascii="Cambria Math" w:hAnsi="Cambria Math"/>
                <w:sz w:val="27"/>
              </w:rPr>
              <w:t>±0.0529</w:t>
            </w:r>
          </w:p>
        </w:tc>
        <w:tc>
          <w:tcPr>
            <w:tcW w:w="3592" w:type="dxa"/>
          </w:tcPr>
          <w:p>
            <w:pPr>
              <w:pStyle w:val="TableParagraph"/>
              <w:spacing w:before="153"/>
              <w:ind w:left="105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0.10</w:t>
            </w:r>
            <w:r>
              <w:rPr>
                <w:rFonts w:ascii="Cambria Math" w:hAnsi="Cambria Math"/>
                <w:sz w:val="27"/>
              </w:rPr>
              <w:t>±0.0436</w:t>
            </w:r>
          </w:p>
        </w:tc>
      </w:tr>
      <w:tr>
        <w:trPr>
          <w:trHeight w:val="632" w:hRule="atLeast"/>
        </w:trPr>
        <w:tc>
          <w:tcPr>
            <w:tcW w:w="2838" w:type="dxa"/>
          </w:tcPr>
          <w:p>
            <w:pPr>
              <w:pStyle w:val="TableParagraph"/>
              <w:spacing w:before="153"/>
              <w:ind w:left="107"/>
              <w:rPr>
                <w:i/>
                <w:sz w:val="27"/>
              </w:rPr>
            </w:pPr>
            <w:r>
              <w:rPr>
                <w:sz w:val="27"/>
              </w:rPr>
              <w:t>E=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V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751" w:type="dxa"/>
          </w:tcPr>
          <w:p>
            <w:pPr>
              <w:pStyle w:val="TableParagraph"/>
              <w:spacing w:before="153"/>
              <w:ind w:left="107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1.62</w:t>
            </w:r>
            <w:r>
              <w:rPr>
                <w:rFonts w:ascii="Cambria Math" w:hAnsi="Cambria Math"/>
                <w:sz w:val="27"/>
              </w:rPr>
              <w:t>±0.0721</w:t>
            </w:r>
          </w:p>
        </w:tc>
        <w:tc>
          <w:tcPr>
            <w:tcW w:w="1859" w:type="dxa"/>
          </w:tcPr>
          <w:p>
            <w:pPr>
              <w:pStyle w:val="TableParagraph"/>
              <w:spacing w:before="153"/>
              <w:ind w:left="161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0.00</w:t>
            </w:r>
            <w:r>
              <w:rPr>
                <w:rFonts w:ascii="Cambria Math" w:hAnsi="Cambria Math"/>
                <w:sz w:val="27"/>
              </w:rPr>
              <w:t>±0.000</w:t>
            </w:r>
          </w:p>
        </w:tc>
        <w:tc>
          <w:tcPr>
            <w:tcW w:w="3592" w:type="dxa"/>
          </w:tcPr>
          <w:p>
            <w:pPr>
              <w:pStyle w:val="TableParagraph"/>
              <w:spacing w:before="153"/>
              <w:ind w:left="105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1.32</w:t>
            </w:r>
            <w:r>
              <w:rPr>
                <w:rFonts w:ascii="Cambria Math" w:hAnsi="Cambria Math"/>
                <w:sz w:val="27"/>
              </w:rPr>
              <w:t>±0.1058</w:t>
            </w:r>
          </w:p>
        </w:tc>
      </w:tr>
      <w:tr>
        <w:trPr>
          <w:trHeight w:val="468" w:hRule="atLeast"/>
        </w:trPr>
        <w:tc>
          <w:tcPr>
            <w:tcW w:w="2838" w:type="dxa"/>
          </w:tcPr>
          <w:p>
            <w:pPr>
              <w:pStyle w:val="TableParagraph"/>
              <w:spacing w:line="297" w:lineRule="exact" w:before="152"/>
              <w:ind w:left="107"/>
              <w:rPr>
                <w:i/>
                <w:sz w:val="27"/>
              </w:rPr>
            </w:pPr>
            <w:r>
              <w:rPr>
                <w:sz w:val="27"/>
              </w:rPr>
              <w:t>F=</w:t>
            </w:r>
            <w:r>
              <w:rPr>
                <w:spacing w:val="-4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751" w:type="dxa"/>
          </w:tcPr>
          <w:p>
            <w:pPr>
              <w:pStyle w:val="TableParagraph"/>
              <w:spacing w:line="297" w:lineRule="exact" w:before="152"/>
              <w:ind w:left="107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1.60</w:t>
            </w:r>
            <w:r>
              <w:rPr>
                <w:rFonts w:ascii="Cambria Math" w:hAnsi="Cambria Math"/>
                <w:sz w:val="27"/>
              </w:rPr>
              <w:t>±0.278</w:t>
            </w:r>
          </w:p>
        </w:tc>
        <w:tc>
          <w:tcPr>
            <w:tcW w:w="1859" w:type="dxa"/>
          </w:tcPr>
          <w:p>
            <w:pPr>
              <w:pStyle w:val="TableParagraph"/>
              <w:spacing w:line="297" w:lineRule="exact" w:before="152"/>
              <w:ind w:left="161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0.68</w:t>
            </w:r>
            <w:r>
              <w:rPr>
                <w:rFonts w:ascii="Cambria Math" w:hAnsi="Cambria Math"/>
                <w:sz w:val="27"/>
              </w:rPr>
              <w:t>±0.052</w:t>
            </w:r>
          </w:p>
        </w:tc>
        <w:tc>
          <w:tcPr>
            <w:tcW w:w="3592" w:type="dxa"/>
          </w:tcPr>
          <w:p>
            <w:pPr>
              <w:pStyle w:val="TableParagraph"/>
              <w:spacing w:line="297" w:lineRule="exact" w:before="152"/>
              <w:ind w:left="105"/>
              <w:rPr>
                <w:rFonts w:ascii="Cambria Math" w:hAnsi="Cambria Math"/>
                <w:sz w:val="27"/>
              </w:rPr>
            </w:pPr>
            <w:r>
              <w:rPr>
                <w:sz w:val="27"/>
              </w:rPr>
              <w:t>1.46</w:t>
            </w:r>
            <w:r>
              <w:rPr>
                <w:rFonts w:ascii="Cambria Math" w:hAnsi="Cambria Math"/>
                <w:sz w:val="27"/>
              </w:rPr>
              <w:t>±0.0693</w:t>
            </w:r>
          </w:p>
        </w:tc>
      </w:tr>
    </w:tbl>
    <w:p>
      <w:pPr>
        <w:pStyle w:val="BodyText"/>
        <w:spacing w:before="8"/>
        <w:rPr>
          <w:b/>
          <w:sz w:val="24"/>
        </w:rPr>
      </w:pPr>
      <w:r>
        <w:rPr/>
        <w:pict>
          <v:rect style="position:absolute;margin-left:35.280003pt;margin-top:16.149803pt;width:502.564024pt;height:.479pt;mso-position-horizontal-relative:page;mso-position-vertical-relative:paragraph;z-index:-15655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2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plants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spacing w:before="90"/>
      </w:pPr>
      <w:r>
        <w:rPr/>
        <w:t>Arsenic</w:t>
      </w:r>
      <w:r>
        <w:rPr>
          <w:spacing w:val="-2"/>
        </w:rPr>
        <w:t> </w:t>
      </w:r>
      <w:r>
        <w:rPr/>
        <w:t>(As)</w:t>
      </w:r>
    </w:p>
    <w:p>
      <w:pPr>
        <w:pStyle w:val="BodyText"/>
        <w:spacing w:line="480" w:lineRule="auto" w:before="237"/>
        <w:ind w:left="1180" w:right="893"/>
        <w:jc w:val="both"/>
      </w:pPr>
      <w:r>
        <w:rPr/>
        <w:t>From Table 4.36, arsenic concentration in the samples ranged between 1.44 –</w:t>
      </w:r>
      <w:r>
        <w:rPr>
          <w:spacing w:val="1"/>
        </w:rPr>
        <w:t> </w:t>
      </w:r>
      <w:r>
        <w:rPr/>
        <w:t>1.77mg/L, with sample C having the highest concentration of 1.77mg/L, and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concentration of</w:t>
      </w:r>
      <w:r>
        <w:rPr>
          <w:spacing w:val="1"/>
        </w:rPr>
        <w:t> </w:t>
      </w:r>
      <w:r>
        <w:rPr/>
        <w:t>1.44mg/L.</w:t>
      </w:r>
      <w:r>
        <w:rPr>
          <w:spacing w:val="1"/>
        </w:rPr>
        <w:t> </w:t>
      </w:r>
      <w:r>
        <w:rPr/>
        <w:t>The FAO/WHO maximum</w:t>
      </w:r>
      <w:r>
        <w:rPr>
          <w:spacing w:val="1"/>
        </w:rPr>
        <w:t> </w:t>
      </w:r>
      <w:r>
        <w:rPr/>
        <w:t>permissible limit of arsenic in drinking water is 10µg/L (FAO/WHO, 2011). The</w:t>
      </w:r>
      <w:r>
        <w:rPr>
          <w:spacing w:val="1"/>
        </w:rPr>
        <w:t> </w:t>
      </w:r>
      <w:r>
        <w:rPr/>
        <w:t>arsenic content of the beer samples was above the maximum permissible limit of</w:t>
      </w:r>
      <w:r>
        <w:rPr>
          <w:spacing w:val="1"/>
        </w:rPr>
        <w:t> </w:t>
      </w:r>
      <w:r>
        <w:rPr/>
        <w:t>arsenic in drinking water. In Britain, the level of arsenic in lagers may not exceed</w:t>
      </w:r>
      <w:r>
        <w:rPr>
          <w:spacing w:val="-65"/>
        </w:rPr>
        <w:t> </w:t>
      </w:r>
      <w:r>
        <w:rPr/>
        <w:t>0.2mg/kg (Hough </w:t>
      </w:r>
      <w:r>
        <w:rPr>
          <w:i/>
        </w:rPr>
        <w:t>et al</w:t>
      </w:r>
      <w:r>
        <w:rPr/>
        <w:t>, 1982). Again, the concentration of arsenic in the beer</w:t>
      </w:r>
      <w:r>
        <w:rPr>
          <w:spacing w:val="1"/>
        </w:rPr>
        <w:t> </w:t>
      </w:r>
      <w:r>
        <w:rPr/>
        <w:t>samples investigated is much more above this level. The explanation for this may</w:t>
      </w:r>
      <w:r>
        <w:rPr>
          <w:spacing w:val="-65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production.</w:t>
      </w:r>
    </w:p>
    <w:p>
      <w:pPr>
        <w:pStyle w:val="BodyText"/>
        <w:spacing w:before="7"/>
      </w:pPr>
    </w:p>
    <w:p>
      <w:pPr>
        <w:pStyle w:val="Heading3"/>
        <w:spacing w:before="1"/>
      </w:pPr>
      <w:r>
        <w:rPr/>
        <w:t>Cadmium</w:t>
      </w:r>
      <w:r>
        <w:rPr>
          <w:spacing w:val="-3"/>
        </w:rPr>
        <w:t> </w:t>
      </w:r>
      <w:r>
        <w:rPr/>
        <w:t>(Cd)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3"/>
        <w:jc w:val="both"/>
      </w:pPr>
      <w:r>
        <w:rPr/>
        <w:t>From the results in Table 4.36 and Fig. 4.29, cadmium concentration in the beer</w:t>
      </w:r>
      <w:r>
        <w:rPr>
          <w:spacing w:val="1"/>
        </w:rPr>
        <w:t> </w:t>
      </w:r>
      <w:r>
        <w:rPr/>
        <w:t>samples ranged between 0.97ppm and not detected with sample C having the</w:t>
      </w:r>
      <w:r>
        <w:rPr>
          <w:spacing w:val="1"/>
        </w:rPr>
        <w:t> </w:t>
      </w:r>
      <w:r>
        <w:rPr/>
        <w:t>highest concentration of 0.97 mg/L and not detected in samples A and E. The</w:t>
      </w:r>
      <w:r>
        <w:rPr>
          <w:spacing w:val="1"/>
        </w:rPr>
        <w:t> </w:t>
      </w:r>
      <w:r>
        <w:rPr/>
        <w:t>concentrations of cadmium in samples B, D and F are 0.81ppm, 0.97ppm and</w:t>
      </w:r>
      <w:r>
        <w:rPr>
          <w:spacing w:val="1"/>
        </w:rPr>
        <w:t> </w:t>
      </w:r>
      <w:r>
        <w:rPr/>
        <w:t>0.68ppm</w:t>
      </w:r>
      <w:r>
        <w:rPr>
          <w:spacing w:val="-3"/>
        </w:rPr>
        <w:t> </w:t>
      </w:r>
      <w:r>
        <w:rPr/>
        <w:t>respectively.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results</w:t>
      </w:r>
      <w:r>
        <w:rPr>
          <w:spacing w:val="-1"/>
        </w:rPr>
        <w:t> </w:t>
      </w:r>
      <w:r>
        <w:rPr/>
        <w:t>differ</w:t>
      </w:r>
      <w:r>
        <w:rPr>
          <w:spacing w:val="-1"/>
        </w:rPr>
        <w:t> </w:t>
      </w:r>
      <w:r>
        <w:rPr/>
        <w:t>significantly with the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1180"/>
        <w:jc w:val="both"/>
      </w:pPr>
      <w:r>
        <w:rPr/>
        <w:pict>
          <v:group style="position:absolute;margin-left:91.125pt;margin-top:-227.041458pt;width:434.25pt;height:216.75pt;mso-position-horizontal-relative:page;mso-position-vertical-relative:paragraph;z-index:15801856" coordorigin="1823,-4541" coordsize="8685,4335">
            <v:shape style="position:absolute;left:3283;top:-2799;width:1080;height:1512" coordorigin="3283,-2798" coordsize="1080,1512" path="m3480,-2798l3283,-2798,3283,-1286,3480,-1286,3480,-2798xm4363,-2738l4166,-2738,4166,-1286,4363,-1286,4363,-2738xe" filled="true" fillcolor="#4f81bc" stroked="false">
              <v:path arrowok="t"/>
              <v:fill type="solid"/>
            </v:shape>
            <v:rect style="position:absolute;left:4363;top:-2105;width:197;height:819" filled="true" fillcolor="#c0504d" stroked="false">
              <v:fill type="solid"/>
            </v:rect>
            <v:rect style="position:absolute;left:4560;top:-3293;width:197;height:2007" filled="true" fillcolor="#9bba58" stroked="false">
              <v:fill type="solid"/>
            </v:rect>
            <v:rect style="position:absolute;left:5052;top:-3072;width:195;height:1786" filled="true" fillcolor="#4f81bc" stroked="false">
              <v:fill type="solid"/>
            </v:rect>
            <v:rect style="position:absolute;left:5246;top:-2266;width:197;height:980" filled="true" fillcolor="#c0504d" stroked="false">
              <v:fill type="solid"/>
            </v:rect>
            <v:rect style="position:absolute;left:5443;top:-3696;width:197;height:2410" filled="true" fillcolor="#9bba58" stroked="false">
              <v:fill type="solid"/>
            </v:rect>
            <v:rect style="position:absolute;left:5935;top:-2820;width:197;height:1534" filled="true" fillcolor="#4f81bc" stroked="false">
              <v:fill type="solid"/>
            </v:rect>
            <v:rect style="position:absolute;left:6132;top:-2256;width:197;height:970" filled="true" fillcolor="#c0504d" stroked="false">
              <v:fill type="solid"/>
            </v:rect>
            <v:rect style="position:absolute;left:6328;top:-1387;width:197;height:101" filled="true" fillcolor="#9bba58" stroked="false">
              <v:fill type="solid"/>
            </v:rect>
            <v:shape style="position:absolute;left:6818;top:-2921;width:1083;height:1635" coordorigin="6818,-2921" coordsize="1083,1635" path="m7015,-2921l6818,-2921,6818,-1286,7015,-1286,7015,-2921xm7901,-2899l7704,-2899,7704,-1286,7901,-1286,7901,-2899xe" filled="true" fillcolor="#4f81bc" stroked="false">
              <v:path arrowok="t"/>
              <v:fill type="solid"/>
            </v:shape>
            <v:rect style="position:absolute;left:7900;top:-1973;width:197;height:687" filled="true" fillcolor="#c0504d" stroked="false">
              <v:fill type="solid"/>
            </v:rect>
            <v:shape style="position:absolute;left:3674;top:-4008;width:4618;height:2722" coordorigin="3674,-4008" coordsize="4618,2722" path="m3871,-4008l3674,-4008,3674,-1286,3871,-1286,3871,-4008xm7409,-2618l7212,-2618,7212,-1286,7409,-1286,7409,-2618xm8292,-2760l8098,-2760,8098,-1286,8292,-1286,8292,-2760xe" filled="true" fillcolor="#9bba58" stroked="false">
              <v:path arrowok="t"/>
              <v:fill type="solid"/>
            </v:shape>
            <v:shape style="position:absolute;left:3072;top:-4311;width:5369;height:3024" coordorigin="3072,-4310" coordsize="5369,3024" path="m3134,-1286l3134,-4310m3072,-1286l3134,-1286m3072,-1790l3134,-1790m3072,-2294l3134,-2294m3072,-2798l3134,-2798m3072,-3302l3134,-3302m3072,-3806l3134,-3806m3072,-4310l3134,-4310m3134,-1286l8441,-1286e" filled="false" stroked="true" strokeweight=".72pt" strokecolor="#858585">
              <v:path arrowok="t"/>
              <v:stroke dashstyle="solid"/>
            </v:shape>
            <v:rect style="position:absolute;left:8726;top:-3730;width:111;height:113" filled="true" fillcolor="#4f81bc" stroked="false">
              <v:fill type="solid"/>
            </v:rect>
            <v:rect style="position:absolute;left:8726;top:-3370;width:111;height:113" filled="true" fillcolor="#c0504d" stroked="false">
              <v:fill type="solid"/>
            </v:rect>
            <v:rect style="position:absolute;left:8726;top:-3007;width:111;height:113" filled="true" fillcolor="#9bba58" stroked="false">
              <v:fill type="solid"/>
            </v:rect>
            <v:rect style="position:absolute;left:1830;top:-4534;width:8670;height:4320" filled="false" stroked="true" strokeweight=".75pt" strokecolor="#858585">
              <v:stroke dashstyle="solid"/>
            </v:rect>
            <v:shape style="position:absolute;left:2697;top:-4404;width:273;height:171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8883;top:-3768;width:230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</w:t>
                    </w:r>
                  </w:p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Cd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Cu</w:t>
                    </w:r>
                  </w:p>
                </w:txbxContent>
              </v:textbox>
              <w10:wrap type="none"/>
            </v:shape>
            <v:shape style="position:absolute;left:2697;top:-2388;width:273;height:12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0" w:lineRule="exact" w:before="0"/>
                      <w:ind w:left="1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18;top:-1120;width:1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05;top:-1120;width:12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292;top:-1120;width:1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167;top:-1120;width:1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7063;top:-1120;width:11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952;top:-1120;width:1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8618;top:-2294;width:1419;height:12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Isomerized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hop</w:t>
                    </w:r>
                  </w:p>
                  <w:p>
                    <w:pPr>
                      <w:spacing w:before="1"/>
                      <w:ind w:left="0" w:right="51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 = Hop leaf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kola</w:t>
                    </w:r>
                    <w:r>
                      <w:rPr>
                        <w:rFonts w:ascii="Calibr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indica</w:t>
                    </w:r>
                  </w:p>
                  <w:p>
                    <w:pPr>
                      <w:spacing w:line="219" w:lineRule="exact" w:before="1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V.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amygdalina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latifolium</w:t>
                    </w:r>
                  </w:p>
                </w:txbxContent>
              </v:textbox>
              <w10:wrap type="none"/>
            </v:shape>
            <v:shape style="position:absolute;left:5228;top:-815;width:113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Beer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0.599998pt;margin-top:-185.195435pt;width:12pt;height:90.7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3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(ppm)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4"/>
        </w:rPr>
        <w:t> </w:t>
      </w:r>
      <w:r>
        <w:rPr/>
        <w:t>4.29:</w:t>
      </w:r>
      <w:r>
        <w:rPr>
          <w:spacing w:val="64"/>
        </w:rPr>
        <w:t> </w:t>
      </w:r>
      <w:r>
        <w:rPr/>
        <w:t>Micro</w:t>
      </w:r>
      <w:r>
        <w:rPr>
          <w:spacing w:val="1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 the</w:t>
      </w:r>
      <w:r>
        <w:rPr>
          <w:spacing w:val="-4"/>
        </w:rPr>
        <w:t> </w:t>
      </w:r>
      <w:r>
        <w:rPr/>
        <w:t>beer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Ubuoh (2013) except in samples A and E. (World Health Organization (WHO)</w:t>
      </w:r>
      <w:r>
        <w:rPr>
          <w:spacing w:val="1"/>
        </w:rPr>
        <w:t> </w:t>
      </w:r>
      <w:r>
        <w:rPr/>
        <w:t>(2001) reported a cadmium content varying from 12.90 – 14.30µg/l in Brazilian</w:t>
      </w:r>
      <w:r>
        <w:rPr>
          <w:spacing w:val="1"/>
        </w:rPr>
        <w:t> </w:t>
      </w:r>
      <w:r>
        <w:rPr/>
        <w:t>beers. Also, the Standard Organization of Nigeria, SON (2003) gave the limit for</w:t>
      </w:r>
      <w:r>
        <w:rPr>
          <w:spacing w:val="1"/>
        </w:rPr>
        <w:t> </w:t>
      </w:r>
      <w:r>
        <w:rPr/>
        <w:t>Cd content in drinking water as Iµg/kg bw/day. All the beer samples examined</w:t>
      </w:r>
      <w:r>
        <w:rPr>
          <w:spacing w:val="1"/>
        </w:rPr>
        <w:t> </w:t>
      </w:r>
      <w:r>
        <w:rPr/>
        <w:t>had Cd concentrations above that in Brazilian beers and the permissible limit in</w:t>
      </w:r>
      <w:r>
        <w:rPr>
          <w:spacing w:val="1"/>
        </w:rPr>
        <w:t> </w:t>
      </w:r>
      <w:r>
        <w:rPr/>
        <w:t>drinking water with the exception of beer samples A and E where Cd was not</w:t>
      </w:r>
      <w:r>
        <w:rPr>
          <w:spacing w:val="1"/>
        </w:rPr>
        <w:t> </w:t>
      </w:r>
      <w:r>
        <w:rPr/>
        <w:t>detected.</w:t>
      </w:r>
    </w:p>
    <w:p>
      <w:pPr>
        <w:pStyle w:val="BodyText"/>
        <w:spacing w:before="9"/>
      </w:pPr>
    </w:p>
    <w:p>
      <w:pPr>
        <w:pStyle w:val="Heading3"/>
      </w:pPr>
      <w:r>
        <w:rPr/>
        <w:t>Copper</w:t>
      </w:r>
      <w:r>
        <w:rPr>
          <w:spacing w:val="-4"/>
        </w:rPr>
        <w:t> </w:t>
      </w:r>
      <w:r>
        <w:rPr/>
        <w:t>(Cu)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5"/>
        <w:jc w:val="both"/>
      </w:pPr>
      <w:r>
        <w:rPr/>
        <w:t>Copper content of the beer samples as shown in</w:t>
      </w:r>
      <w:r>
        <w:rPr>
          <w:spacing w:val="1"/>
        </w:rPr>
        <w:t> </w:t>
      </w:r>
      <w:r>
        <w:rPr/>
        <w:t>Table 4.36 varied between</w:t>
      </w:r>
      <w:r>
        <w:rPr>
          <w:spacing w:val="1"/>
        </w:rPr>
        <w:t> </w:t>
      </w:r>
      <w:r>
        <w:rPr/>
        <w:t>2.70ppm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0.10ppm,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2.70ppm, and the lowest being sample D with 0.10ppm. The permissible limit for</w:t>
      </w:r>
      <w:r>
        <w:rPr>
          <w:spacing w:val="-65"/>
        </w:rPr>
        <w:t> </w:t>
      </w:r>
      <w:r>
        <w:rPr/>
        <w:t>copper in drinking water in Nigeria is 1.0ppm (Standard Organization of Nigeria</w:t>
      </w:r>
      <w:r>
        <w:rPr>
          <w:spacing w:val="1"/>
        </w:rPr>
        <w:t> </w:t>
      </w:r>
      <w:r>
        <w:rPr/>
        <w:t>(SON),</w:t>
      </w:r>
      <w:r>
        <w:rPr>
          <w:spacing w:val="2"/>
        </w:rPr>
        <w:t> </w:t>
      </w:r>
      <w:r>
        <w:rPr/>
        <w:t>2003;</w:t>
      </w:r>
      <w:r>
        <w:rPr>
          <w:spacing w:val="-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3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(WHO),</w:t>
      </w:r>
      <w:r>
        <w:rPr>
          <w:spacing w:val="2"/>
        </w:rPr>
        <w:t> </w:t>
      </w:r>
      <w:r>
        <w:rPr/>
        <w:t>1993)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Britain,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Food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4"/>
        <w:jc w:val="both"/>
      </w:pPr>
      <w:r>
        <w:rPr/>
        <w:t>Standard Committee has recommended limits of 7.0ppm and 5.0ppm for copper</w:t>
      </w:r>
      <w:r>
        <w:rPr>
          <w:spacing w:val="1"/>
        </w:rPr>
        <w:t> </w:t>
      </w:r>
      <w:r>
        <w:rPr/>
        <w:t>and zinc respectively in wines and beers (Hough </w:t>
      </w:r>
      <w:r>
        <w:rPr>
          <w:i/>
        </w:rPr>
        <w:t>et al</w:t>
      </w:r>
      <w:r>
        <w:rPr/>
        <w:t>, 1982). The Copper content</w:t>
      </w:r>
      <w:r>
        <w:rPr>
          <w:spacing w:val="-65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beer</w:t>
      </w:r>
      <w:r>
        <w:rPr>
          <w:spacing w:val="15"/>
        </w:rPr>
        <w:t> </w:t>
      </w:r>
      <w:r>
        <w:rPr/>
        <w:t>samples</w:t>
      </w:r>
      <w:r>
        <w:rPr>
          <w:spacing w:val="15"/>
        </w:rPr>
        <w:t> </w:t>
      </w:r>
      <w:r>
        <w:rPr/>
        <w:t>analyzed</w:t>
      </w:r>
      <w:r>
        <w:rPr>
          <w:spacing w:val="13"/>
        </w:rPr>
        <w:t> </w:t>
      </w:r>
      <w:r>
        <w:rPr/>
        <w:t>was</w:t>
      </w:r>
      <w:r>
        <w:rPr>
          <w:spacing w:val="15"/>
        </w:rPr>
        <w:t> </w:t>
      </w:r>
      <w:r>
        <w:rPr/>
        <w:t>above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permissible</w:t>
      </w:r>
      <w:r>
        <w:rPr>
          <w:spacing w:val="14"/>
        </w:rPr>
        <w:t> </w:t>
      </w:r>
      <w:r>
        <w:rPr/>
        <w:t>limit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drinking</w:t>
      </w:r>
      <w:r>
        <w:rPr>
          <w:spacing w:val="13"/>
        </w:rPr>
        <w:t> </w:t>
      </w:r>
      <w:r>
        <w:rPr/>
        <w:t>water</w:t>
      </w:r>
      <w:r>
        <w:rPr>
          <w:spacing w:val="-65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except</w:t>
      </w:r>
      <w:r>
        <w:rPr>
          <w:spacing w:val="-2"/>
        </w:rPr>
        <w:t> </w:t>
      </w:r>
      <w:r>
        <w:rPr/>
        <w:t>in Sample</w:t>
      </w:r>
      <w:r>
        <w:rPr>
          <w:spacing w:val="-1"/>
        </w:rPr>
        <w:t> </w:t>
      </w:r>
      <w:r>
        <w:rPr/>
        <w:t>D but</w:t>
      </w:r>
      <w:r>
        <w:rPr>
          <w:spacing w:val="2"/>
        </w:rPr>
        <w:t> </w:t>
      </w:r>
      <w:r>
        <w:rPr/>
        <w:t>below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limit</w:t>
      </w:r>
      <w:r>
        <w:rPr>
          <w:spacing w:val="-1"/>
        </w:rPr>
        <w:t> </w:t>
      </w:r>
      <w:r>
        <w:rPr/>
        <w:t>in British beers.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14"/>
        </w:numPr>
        <w:tabs>
          <w:tab w:pos="1858" w:val="left" w:leader="none"/>
        </w:tabs>
        <w:spacing w:line="240" w:lineRule="auto" w:before="0" w:after="0"/>
        <w:ind w:left="1857" w:right="0" w:hanging="611"/>
        <w:jc w:val="both"/>
      </w:pPr>
      <w:r>
        <w:rPr/>
        <w:t>Bitterness</w:t>
      </w:r>
      <w:r>
        <w:rPr>
          <w:spacing w:val="-3"/>
        </w:rPr>
        <w:t> </w:t>
      </w:r>
      <w:r>
        <w:rPr/>
        <w:t>Level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480" w:lineRule="auto" w:before="1"/>
        <w:ind w:left="1180" w:right="894"/>
        <w:jc w:val="both"/>
      </w:pPr>
      <w:r>
        <w:rPr/>
        <w:t>The bitterness level in all the samples ranged between 25.38IBU and 39.62IBU</w:t>
      </w:r>
      <w:r>
        <w:rPr>
          <w:spacing w:val="1"/>
        </w:rPr>
        <w:t> </w:t>
      </w:r>
      <w:r>
        <w:rPr/>
        <w:t>with sample A having the highest bitterness level of 39.62IBU and sample C, the</w:t>
      </w:r>
      <w:r>
        <w:rPr>
          <w:spacing w:val="1"/>
        </w:rPr>
        <w:t> </w:t>
      </w:r>
      <w:r>
        <w:rPr/>
        <w:t>lowest bitterness level of 25.38IBU. Samples B, D, E and F have bitterness levels</w:t>
      </w:r>
      <w:r>
        <w:rPr>
          <w:spacing w:val="-65"/>
        </w:rPr>
        <w:t> </w:t>
      </w:r>
      <w:r>
        <w:rPr/>
        <w:t>of 30.91IBU, 33.87IBU, 29.12IBU and 27.56IBU respectively. Table 4.37 and</w:t>
      </w:r>
      <w:r>
        <w:rPr>
          <w:spacing w:val="1"/>
        </w:rPr>
        <w:t> </w:t>
      </w:r>
      <w:r>
        <w:rPr/>
        <w:t>Fig. 4.30 show that bitterness level in all the beer products are virtually in the</w:t>
      </w:r>
      <w:r>
        <w:rPr>
          <w:spacing w:val="1"/>
        </w:rPr>
        <w:t> </w:t>
      </w:r>
      <w:r>
        <w:rPr/>
        <w:t>same</w:t>
      </w:r>
      <w:r>
        <w:rPr>
          <w:spacing w:val="-2"/>
        </w:rPr>
        <w:t> </w:t>
      </w:r>
      <w:r>
        <w:rPr/>
        <w:t>range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high in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A.</w:t>
      </w:r>
    </w:p>
    <w:p>
      <w:pPr>
        <w:pStyle w:val="Heading3"/>
        <w:tabs>
          <w:tab w:pos="4233" w:val="left" w:leader="none"/>
        </w:tabs>
        <w:spacing w:line="632" w:lineRule="exact" w:before="65"/>
        <w:ind w:right="4214"/>
      </w:pPr>
      <w:r>
        <w:rPr/>
        <w:pict>
          <v:shape style="position:absolute;margin-left:84.624001pt;margin-top:47.009998pt;width:453.25pt;height:.5pt;mso-position-horizontal-relative:page;mso-position-vertical-relative:paragraph;z-index:-20703744" coordorigin="1692,940" coordsize="9065,10" path="m4232,940l1692,940,1692,950,4232,950,4232,940xm7965,940l7955,940,4242,940,4232,940,4232,950,4242,950,7955,950,7965,950,7965,940xm10757,940l7965,940,7965,950,10757,950,10757,940xe" filled="true" fillcolor="#000000" stroked="false">
            <v:path arrowok="t"/>
            <v:fill type="solid"/>
            <w10:wrap type="none"/>
          </v:shape>
        </w:pict>
      </w:r>
      <w:r>
        <w:rPr/>
        <w:t>Table 4.37: Bitterness level of the beer samples</w:t>
      </w:r>
      <w:r>
        <w:rPr>
          <w:spacing w:val="1"/>
        </w:rPr>
        <w:t> </w:t>
      </w:r>
      <w:r>
        <w:rPr/>
        <w:t>Beer</w:t>
      </w:r>
      <w:r>
        <w:rPr>
          <w:spacing w:val="-1"/>
        </w:rPr>
        <w:t> </w:t>
      </w:r>
      <w:r>
        <w:rPr/>
        <w:t>Sample</w:t>
        <w:tab/>
        <w:t>Bitterness</w:t>
      </w:r>
      <w:r>
        <w:rPr>
          <w:spacing w:val="-6"/>
        </w:rPr>
        <w:t> </w:t>
      </w:r>
      <w:r>
        <w:rPr/>
        <w:t>level</w:t>
      </w:r>
      <w:r>
        <w:rPr>
          <w:spacing w:val="-7"/>
        </w:rPr>
        <w:t> </w:t>
      </w:r>
      <w:r>
        <w:rPr/>
        <w:t>(IBU)</w:t>
      </w: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022"/>
        <w:gridCol w:w="1364"/>
        <w:gridCol w:w="1336"/>
        <w:gridCol w:w="2801"/>
      </w:tblGrid>
      <w:tr>
        <w:trPr>
          <w:trHeight w:val="479" w:hRule="atLeast"/>
        </w:trPr>
        <w:tc>
          <w:tcPr>
            <w:tcW w:w="2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Mean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left="254"/>
              <w:rPr>
                <w:b/>
                <w:sz w:val="27"/>
              </w:rPr>
            </w:pPr>
            <w:r>
              <w:rPr>
                <w:b/>
                <w:sz w:val="27"/>
              </w:rPr>
              <w:t>St</w:t>
            </w:r>
            <w:r>
              <w:rPr>
                <w:b/>
                <w:spacing w:val="-1"/>
                <w:sz w:val="27"/>
              </w:rPr>
              <w:t> </w:t>
            </w:r>
            <w:r>
              <w:rPr>
                <w:b/>
                <w:sz w:val="27"/>
              </w:rPr>
              <w:t>Dev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0" w:lineRule="exact"/>
              <w:ind w:right="357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Range</w:t>
            </w:r>
          </w:p>
        </w:tc>
        <w:tc>
          <w:tcPr>
            <w:tcW w:w="28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74" w:hRule="atLeast"/>
        </w:trPr>
        <w:tc>
          <w:tcPr>
            <w:tcW w:w="2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8"/>
              <w:rPr>
                <w:sz w:val="27"/>
              </w:rPr>
            </w:pPr>
            <w:r>
              <w:rPr>
                <w:sz w:val="27"/>
              </w:rPr>
              <w:t>A=</w:t>
            </w:r>
            <w:r>
              <w:rPr>
                <w:spacing w:val="-3"/>
                <w:sz w:val="27"/>
              </w:rPr>
              <w:t> </w:t>
            </w:r>
            <w:r>
              <w:rPr>
                <w:sz w:val="27"/>
              </w:rPr>
              <w:t>Isomerized</w:t>
            </w:r>
            <w:r>
              <w:rPr>
                <w:spacing w:val="-2"/>
                <w:sz w:val="27"/>
              </w:rPr>
              <w:t> </w:t>
            </w:r>
            <w:r>
              <w:rPr>
                <w:sz w:val="27"/>
              </w:rPr>
              <w:t>hop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left="105"/>
              <w:rPr>
                <w:sz w:val="27"/>
              </w:rPr>
            </w:pPr>
            <w:r>
              <w:rPr>
                <w:sz w:val="27"/>
              </w:rPr>
              <w:t>39.62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0.541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1.00</w:t>
            </w:r>
          </w:p>
        </w:tc>
        <w:tc>
          <w:tcPr>
            <w:tcW w:w="2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3" w:lineRule="exact"/>
              <w:ind w:right="496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1</w:t>
            </w:r>
            <w:r>
              <w:rPr>
                <w:sz w:val="27"/>
                <w:vertAlign w:val="baseline"/>
              </w:rPr>
              <w:t>=0.705&gt;0.05</w:t>
            </w: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40"/>
              <w:ind w:left="108"/>
              <w:rPr>
                <w:sz w:val="27"/>
              </w:rPr>
            </w:pPr>
            <w:r>
              <w:rPr>
                <w:sz w:val="27"/>
              </w:rPr>
              <w:t>B=</w:t>
            </w:r>
            <w:r>
              <w:rPr>
                <w:spacing w:val="-1"/>
                <w:sz w:val="27"/>
              </w:rPr>
              <w:t> </w:t>
            </w:r>
            <w:r>
              <w:rPr>
                <w:sz w:val="27"/>
              </w:rPr>
              <w:t>Hop leaf</w:t>
            </w:r>
          </w:p>
        </w:tc>
        <w:tc>
          <w:tcPr>
            <w:tcW w:w="1022" w:type="dxa"/>
          </w:tcPr>
          <w:p>
            <w:pPr>
              <w:pStyle w:val="TableParagraph"/>
              <w:spacing w:before="140"/>
              <w:ind w:left="105"/>
              <w:rPr>
                <w:sz w:val="27"/>
              </w:rPr>
            </w:pPr>
            <w:r>
              <w:rPr>
                <w:sz w:val="27"/>
              </w:rPr>
              <w:t>30.91</w:t>
            </w:r>
          </w:p>
        </w:tc>
        <w:tc>
          <w:tcPr>
            <w:tcW w:w="1364" w:type="dxa"/>
          </w:tcPr>
          <w:p>
            <w:pPr>
              <w:pStyle w:val="TableParagraph"/>
              <w:spacing w:before="140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1.012</w:t>
            </w:r>
          </w:p>
        </w:tc>
        <w:tc>
          <w:tcPr>
            <w:tcW w:w="1336" w:type="dxa"/>
          </w:tcPr>
          <w:p>
            <w:pPr>
              <w:pStyle w:val="TableParagraph"/>
              <w:spacing w:before="140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2.00</w:t>
            </w:r>
          </w:p>
        </w:tc>
        <w:tc>
          <w:tcPr>
            <w:tcW w:w="2801" w:type="dxa"/>
          </w:tcPr>
          <w:p>
            <w:pPr>
              <w:pStyle w:val="TableParagraph"/>
              <w:spacing w:before="140"/>
              <w:ind w:right="496"/>
              <w:jc w:val="right"/>
              <w:rPr>
                <w:sz w:val="27"/>
              </w:rPr>
            </w:pPr>
            <w:r>
              <w:rPr>
                <w:sz w:val="27"/>
              </w:rPr>
              <w:t>p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  <w:vertAlign w:val="baseline"/>
              </w:rPr>
              <w:t>=0.743&gt;0.05</w:t>
            </w:r>
          </w:p>
        </w:tc>
      </w:tr>
      <w:tr>
        <w:trPr>
          <w:trHeight w:val="609" w:hRule="atLeast"/>
        </w:trPr>
        <w:tc>
          <w:tcPr>
            <w:tcW w:w="2540" w:type="dxa"/>
          </w:tcPr>
          <w:p>
            <w:pPr>
              <w:pStyle w:val="TableParagraph"/>
              <w:spacing w:before="139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C=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z w:val="27"/>
              </w:rPr>
              <w:t>kola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9"/>
              <w:ind w:left="105"/>
              <w:rPr>
                <w:sz w:val="27"/>
              </w:rPr>
            </w:pPr>
            <w:r>
              <w:rPr>
                <w:sz w:val="27"/>
              </w:rPr>
              <w:t>25.38</w:t>
            </w:r>
          </w:p>
        </w:tc>
        <w:tc>
          <w:tcPr>
            <w:tcW w:w="1364" w:type="dxa"/>
          </w:tcPr>
          <w:p>
            <w:pPr>
              <w:pStyle w:val="TableParagraph"/>
              <w:spacing w:before="139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0.541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9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1.00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0" w:hRule="atLeast"/>
        </w:trPr>
        <w:tc>
          <w:tcPr>
            <w:tcW w:w="2540" w:type="dxa"/>
          </w:tcPr>
          <w:p>
            <w:pPr>
              <w:pStyle w:val="TableParagraph"/>
              <w:spacing w:before="149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D=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A</w:t>
            </w:r>
            <w:r>
              <w:rPr>
                <w:sz w:val="27"/>
              </w:rPr>
              <w:t>.</w:t>
            </w:r>
            <w:r>
              <w:rPr>
                <w:spacing w:val="-2"/>
                <w:sz w:val="27"/>
              </w:rPr>
              <w:t> </w:t>
            </w:r>
            <w:r>
              <w:rPr>
                <w:i/>
                <w:sz w:val="27"/>
              </w:rPr>
              <w:t>indica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49"/>
              <w:ind w:left="105"/>
              <w:rPr>
                <w:sz w:val="27"/>
              </w:rPr>
            </w:pPr>
            <w:r>
              <w:rPr>
                <w:sz w:val="27"/>
              </w:rPr>
              <w:t>33.87</w:t>
            </w:r>
          </w:p>
        </w:tc>
        <w:tc>
          <w:tcPr>
            <w:tcW w:w="1364" w:type="dxa"/>
          </w:tcPr>
          <w:p>
            <w:pPr>
              <w:pStyle w:val="TableParagraph"/>
              <w:spacing w:before="149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0.778</w:t>
            </w:r>
          </w:p>
        </w:tc>
        <w:tc>
          <w:tcPr>
            <w:tcW w:w="1336" w:type="dxa"/>
          </w:tcPr>
          <w:p>
            <w:pPr>
              <w:pStyle w:val="TableParagraph"/>
              <w:spacing w:before="149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1.50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1" w:hRule="atLeast"/>
        </w:trPr>
        <w:tc>
          <w:tcPr>
            <w:tcW w:w="2540" w:type="dxa"/>
          </w:tcPr>
          <w:p>
            <w:pPr>
              <w:pStyle w:val="TableParagraph"/>
              <w:spacing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E=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V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amygdalina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0"/>
              <w:ind w:left="105"/>
              <w:rPr>
                <w:sz w:val="27"/>
              </w:rPr>
            </w:pPr>
            <w:r>
              <w:rPr>
                <w:sz w:val="27"/>
              </w:rPr>
              <w:t>29.12</w:t>
            </w:r>
          </w:p>
        </w:tc>
        <w:tc>
          <w:tcPr>
            <w:tcW w:w="1364" w:type="dxa"/>
          </w:tcPr>
          <w:p>
            <w:pPr>
              <w:pStyle w:val="TableParagraph"/>
              <w:spacing w:before="150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0.769</w:t>
            </w:r>
          </w:p>
        </w:tc>
        <w:tc>
          <w:tcPr>
            <w:tcW w:w="1336" w:type="dxa"/>
          </w:tcPr>
          <w:p>
            <w:pPr>
              <w:pStyle w:val="TableParagraph"/>
              <w:spacing w:before="150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1.42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60" w:hRule="atLeast"/>
        </w:trPr>
        <w:tc>
          <w:tcPr>
            <w:tcW w:w="2540" w:type="dxa"/>
          </w:tcPr>
          <w:p>
            <w:pPr>
              <w:pStyle w:val="TableParagraph"/>
              <w:spacing w:line="291" w:lineRule="exact" w:before="150"/>
              <w:ind w:left="108"/>
              <w:rPr>
                <w:i/>
                <w:sz w:val="27"/>
              </w:rPr>
            </w:pPr>
            <w:r>
              <w:rPr>
                <w:sz w:val="27"/>
              </w:rPr>
              <w:t>F=</w:t>
            </w:r>
            <w:r>
              <w:rPr>
                <w:spacing w:val="-5"/>
                <w:sz w:val="27"/>
              </w:rPr>
              <w:t> </w:t>
            </w:r>
            <w:r>
              <w:rPr>
                <w:i/>
                <w:sz w:val="27"/>
              </w:rPr>
              <w:t>G</w:t>
            </w:r>
            <w:r>
              <w:rPr>
                <w:sz w:val="27"/>
              </w:rPr>
              <w:t>.</w:t>
            </w:r>
            <w:r>
              <w:rPr>
                <w:spacing w:val="-3"/>
                <w:sz w:val="27"/>
              </w:rPr>
              <w:t> </w:t>
            </w:r>
            <w:r>
              <w:rPr>
                <w:i/>
                <w:sz w:val="27"/>
              </w:rPr>
              <w:t>latifolium</w:t>
            </w:r>
          </w:p>
        </w:tc>
        <w:tc>
          <w:tcPr>
            <w:tcW w:w="1022" w:type="dxa"/>
          </w:tcPr>
          <w:p>
            <w:pPr>
              <w:pStyle w:val="TableParagraph"/>
              <w:spacing w:line="291" w:lineRule="exact" w:before="150"/>
              <w:ind w:left="105"/>
              <w:rPr>
                <w:sz w:val="27"/>
              </w:rPr>
            </w:pPr>
            <w:r>
              <w:rPr>
                <w:sz w:val="27"/>
              </w:rPr>
              <w:t>27.56</w:t>
            </w:r>
          </w:p>
        </w:tc>
        <w:tc>
          <w:tcPr>
            <w:tcW w:w="1364" w:type="dxa"/>
          </w:tcPr>
          <w:p>
            <w:pPr>
              <w:pStyle w:val="TableParagraph"/>
              <w:spacing w:line="291" w:lineRule="exact" w:before="150"/>
              <w:ind w:right="237"/>
              <w:jc w:val="right"/>
              <w:rPr>
                <w:sz w:val="27"/>
              </w:rPr>
            </w:pPr>
            <w:r>
              <w:rPr>
                <w:sz w:val="27"/>
              </w:rPr>
              <w:t>2.150</w:t>
            </w:r>
          </w:p>
        </w:tc>
        <w:tc>
          <w:tcPr>
            <w:tcW w:w="1336" w:type="dxa"/>
          </w:tcPr>
          <w:p>
            <w:pPr>
              <w:pStyle w:val="TableParagraph"/>
              <w:spacing w:line="291" w:lineRule="exact" w:before="150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4.30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3"/>
        <w:rPr>
          <w:b/>
          <w:sz w:val="24"/>
        </w:rPr>
      </w:pPr>
      <w:r>
        <w:rPr/>
        <w:pict>
          <v:rect style="position:absolute;margin-left:83.904007pt;margin-top:15.899802pt;width:453.936022pt;height:.479pt;mso-position-horizontal-relative:page;mso-position-vertical-relative:paragraph;z-index:-15654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auto" w:before="0"/>
        <w:ind w:left="1180" w:right="6256" w:firstLine="0"/>
        <w:jc w:val="left"/>
        <w:rPr>
          <w:sz w:val="16"/>
        </w:rPr>
      </w:pPr>
      <w:r>
        <w:rPr>
          <w:position w:val="2"/>
          <w:sz w:val="16"/>
        </w:rPr>
        <w:t>P</w:t>
      </w:r>
      <w:r>
        <w:rPr>
          <w:sz w:val="10"/>
        </w:rPr>
        <w:t>1</w:t>
      </w:r>
      <w:r>
        <w:rPr>
          <w:position w:val="2"/>
          <w:sz w:val="16"/>
        </w:rPr>
        <w:t>=p-value for isomerized hop and the Nigerian plants</w:t>
      </w:r>
      <w:r>
        <w:rPr>
          <w:spacing w:val="-37"/>
          <w:position w:val="2"/>
          <w:sz w:val="16"/>
        </w:rPr>
        <w:t> </w:t>
      </w:r>
      <w:r>
        <w:rPr>
          <w:position w:val="2"/>
          <w:sz w:val="16"/>
        </w:rPr>
        <w:t>P</w:t>
      </w:r>
      <w:r>
        <w:rPr>
          <w:sz w:val="10"/>
        </w:rPr>
        <w:t>2</w:t>
      </w:r>
      <w:r>
        <w:rPr>
          <w:position w:val="2"/>
          <w:sz w:val="16"/>
        </w:rPr>
        <w:t>=p-value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for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hop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leaf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Nigerian plants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3"/>
        <w:jc w:val="both"/>
      </w:pPr>
      <w:r>
        <w:rPr/>
        <w:pict>
          <v:group style="position:absolute;margin-left:91.125pt;margin-top:97.558487pt;width:386.25pt;height:192pt;mso-position-horizontal-relative:page;mso-position-vertical-relative:paragraph;z-index:15803904" coordorigin="1823,1951" coordsize="7725,3840">
            <v:shape style="position:absolute;left:3184;top:2491;width:4392;height:2072" coordorigin="3185,2491" coordsize="4392,2072" path="m3511,2491l3185,2491,3185,4562,3511,4562,3511,2491xm4325,2947l3998,2947,3998,4562,4325,4562,4325,2947xm5136,3237l4812,3237,4812,4562,5136,4562,5136,3237xm5950,2793l5626,2793,5626,4562,5950,4562,5950,2793xm6763,3041l6439,3041,6439,4562,6763,4562,6763,3041xm7577,3122l7250,3122,7250,4562,7577,4562,7577,3122xe" filled="true" fillcolor="#4f81bc" stroked="false">
              <v:path arrowok="t"/>
              <v:fill type="solid"/>
            </v:shape>
            <v:shape style="position:absolute;left:2877;top:2210;width:4944;height:2352" coordorigin="2878,2210" coordsize="4944,2352" path="m2942,4562l2942,2210m2878,4562l2942,4562m2878,4301l2942,4301m2878,4041l2942,4041m2878,3780l2942,3780m2878,3518l2942,3518m2878,3257l2942,3257m2878,2995l2942,2995m2878,2733l2942,2733m2878,2472l2942,2472m2878,2210l2942,2210m2942,4562l7822,4562e" filled="false" stroked="true" strokeweight=".72pt" strokecolor="#858585">
              <v:path arrowok="t"/>
              <v:stroke dashstyle="solid"/>
            </v:shape>
            <v:rect style="position:absolute;left:1830;top:1958;width:7710;height:3825" filled="false" stroked="true" strokeweight=".75pt" strokecolor="#858585">
              <v:stroke dashstyle="solid"/>
            </v:rect>
            <v:shape style="position:absolute;left:2552;top:2118;width:223;height:255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  <w:p>
                    <w:pPr>
                      <w:spacing w:before="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before="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before="1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before="1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89;top:4731;width:1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107;top:4731;width:12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920;top:4731;width:1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726;top:4731;width:1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6552;top:4731;width:11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368;top:4731;width:1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821;top:5035;width:113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Beer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Samples</w:t>
                    </w:r>
                  </w:p>
                </w:txbxContent>
              </v:textbox>
              <w10:wrap type="none"/>
            </v:shape>
            <v:shape style="position:absolute;left:7820;top:3809;width:1419;height:12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Isomerized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hop</w:t>
                    </w:r>
                  </w:p>
                  <w:p>
                    <w:pPr>
                      <w:spacing w:before="1"/>
                      <w:ind w:left="0" w:right="51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 = Hop leaf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</w:t>
                    </w:r>
                    <w:r>
                      <w:rPr>
                        <w:rFonts w:ascii="Calibri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kola</w:t>
                    </w:r>
                    <w:r>
                      <w:rPr>
                        <w:rFonts w:ascii="Calibri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indica</w:t>
                    </w:r>
                  </w:p>
                  <w:p>
                    <w:pPr>
                      <w:spacing w:line="219" w:lineRule="exact" w:before="1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V.</w:t>
                    </w:r>
                    <w:r>
                      <w:rPr>
                        <w:rFonts w:ascii="Calibri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amygdalina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 </w:t>
                    </w:r>
                    <w:r>
                      <w:rPr>
                        <w:rFonts w:ascii="Calibri"/>
                        <w:i/>
                        <w:sz w:val="18"/>
                      </w:rPr>
                      <w:t>G.</w:t>
                    </w:r>
                    <w:r>
                      <w:rPr>
                        <w:rFonts w:ascii="Calibri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i/>
                        <w:sz w:val="18"/>
                      </w:rPr>
                      <w:t>latifolium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3.43pt;margin-top:124.108681pt;width:12pt;height:90.7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Bitterness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Level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(IBU)</w:t>
                  </w:r>
                </w:p>
              </w:txbxContent>
            </v:textbox>
            <w10:wrap type="none"/>
          </v:shape>
        </w:pict>
      </w:r>
      <w:r>
        <w:rPr/>
        <w:t>These results are consistent with the report of Ashurt (1971) that non-polar fat</w:t>
      </w:r>
      <w:r>
        <w:rPr>
          <w:spacing w:val="1"/>
        </w:rPr>
        <w:t> </w:t>
      </w:r>
      <w:r>
        <w:rPr/>
        <w:t>solvents are suitable for the bittering constituents of hops and that bitterness level</w:t>
      </w:r>
      <w:r>
        <w:rPr>
          <w:spacing w:val="-65"/>
        </w:rPr>
        <w:t> </w:t>
      </w:r>
      <w:r>
        <w:rPr/>
        <w:t>in beers</w:t>
      </w:r>
      <w:r>
        <w:rPr>
          <w:spacing w:val="-4"/>
        </w:rPr>
        <w:t> </w:t>
      </w:r>
      <w:r>
        <w:rPr/>
        <w:t>depends</w:t>
      </w:r>
      <w:r>
        <w:rPr>
          <w:spacing w:val="-4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age</w:t>
      </w:r>
      <w:r>
        <w:rPr>
          <w:spacing w:val="-1"/>
        </w:rPr>
        <w:t> </w:t>
      </w:r>
      <w:r>
        <w:rPr/>
        <w:t>and method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storage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hops used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brewing.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180"/>
        <w:jc w:val="both"/>
      </w:pPr>
      <w:r>
        <w:rPr/>
        <w:t>Fig.</w:t>
      </w:r>
      <w:r>
        <w:rPr>
          <w:spacing w:val="-2"/>
        </w:rPr>
        <w:t> </w:t>
      </w:r>
      <w:r>
        <w:rPr/>
        <w:t>4.30:</w:t>
      </w:r>
      <w:r>
        <w:rPr>
          <w:spacing w:val="63"/>
        </w:rPr>
        <w:t> </w:t>
      </w:r>
      <w:r>
        <w:rPr/>
        <w:t>Bitterness levels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beer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2"/>
        </w:rPr>
      </w:pPr>
    </w:p>
    <w:p>
      <w:pPr>
        <w:pStyle w:val="Heading3"/>
        <w:numPr>
          <w:ilvl w:val="1"/>
          <w:numId w:val="14"/>
        </w:numPr>
        <w:tabs>
          <w:tab w:pos="1522" w:val="left" w:leader="none"/>
        </w:tabs>
        <w:spacing w:line="240" w:lineRule="auto" w:before="0" w:after="0"/>
        <w:ind w:left="1521" w:right="0" w:hanging="342"/>
        <w:jc w:val="both"/>
        <w:rPr>
          <w:sz w:val="25"/>
        </w:rPr>
      </w:pPr>
      <w:r>
        <w:rPr/>
        <w:t>:  </w:t>
      </w:r>
      <w:r>
        <w:rPr>
          <w:spacing w:val="23"/>
        </w:rPr>
        <w:t> </w:t>
      </w:r>
      <w:r>
        <w:rPr/>
        <w:t>STATISTICAL</w:t>
      </w:r>
      <w:r>
        <w:rPr>
          <w:spacing w:val="-4"/>
        </w:rPr>
        <w:t> </w:t>
      </w:r>
      <w:r>
        <w:rPr/>
        <w:t>RESULTS</w:t>
      </w:r>
    </w:p>
    <w:p>
      <w:pPr>
        <w:pStyle w:val="BodyText"/>
        <w:spacing w:before="9"/>
        <w:rPr>
          <w:b/>
          <w:sz w:val="43"/>
        </w:rPr>
      </w:pPr>
    </w:p>
    <w:p>
      <w:pPr>
        <w:pStyle w:val="ListParagraph"/>
        <w:numPr>
          <w:ilvl w:val="2"/>
          <w:numId w:val="14"/>
        </w:numPr>
        <w:tabs>
          <w:tab w:pos="1723" w:val="left" w:leader="none"/>
        </w:tabs>
        <w:spacing w:line="640" w:lineRule="auto" w:before="0" w:after="0"/>
        <w:ind w:left="1180" w:right="5770" w:firstLine="0"/>
        <w:jc w:val="left"/>
        <w:rPr>
          <w:b/>
          <w:sz w:val="27"/>
        </w:rPr>
      </w:pPr>
      <w:r>
        <w:rPr>
          <w:b/>
          <w:sz w:val="27"/>
        </w:rPr>
        <w:t>: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Ranking of phytochemicals</w:t>
      </w:r>
      <w:r>
        <w:rPr>
          <w:sz w:val="27"/>
        </w:rPr>
        <w:t>.</w:t>
      </w:r>
      <w:r>
        <w:rPr>
          <w:spacing w:val="-65"/>
          <w:sz w:val="27"/>
        </w:rPr>
        <w:t> </w:t>
      </w:r>
      <w:r>
        <w:rPr>
          <w:b/>
          <w:sz w:val="27"/>
        </w:rPr>
        <w:t>Isomerized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hop</w:t>
      </w:r>
    </w:p>
    <w:p>
      <w:pPr>
        <w:pStyle w:val="BodyText"/>
        <w:spacing w:line="292" w:lineRule="exact"/>
        <w:ind w:left="1180"/>
      </w:pP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comparison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mean</w:t>
      </w:r>
      <w:r>
        <w:rPr>
          <w:spacing w:val="16"/>
        </w:rPr>
        <w:t> </w:t>
      </w:r>
      <w:r>
        <w:rPr/>
        <w:t>values,</w:t>
      </w:r>
      <w:r>
        <w:rPr>
          <w:spacing w:val="17"/>
        </w:rPr>
        <w:t> </w:t>
      </w:r>
      <w:r>
        <w:rPr>
          <w:i/>
        </w:rPr>
        <w:t>G.</w:t>
      </w:r>
      <w:r>
        <w:rPr>
          <w:i/>
          <w:spacing w:val="14"/>
        </w:rPr>
        <w:t> </w:t>
      </w:r>
      <w:r>
        <w:rPr>
          <w:i/>
        </w:rPr>
        <w:t>kola</w:t>
      </w:r>
      <w:r>
        <w:rPr>
          <w:i/>
          <w:spacing w:val="15"/>
        </w:rPr>
        <w:t> </w:t>
      </w:r>
      <w:r>
        <w:rPr/>
        <w:t>has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closest</w:t>
      </w:r>
      <w:r>
        <w:rPr>
          <w:spacing w:val="14"/>
        </w:rPr>
        <w:t> </w:t>
      </w:r>
      <w:r>
        <w:rPr/>
        <w:t>mean</w:t>
      </w:r>
      <w:r>
        <w:rPr>
          <w:spacing w:val="13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2.1175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80" w:right="894"/>
        <w:jc w:val="both"/>
      </w:pPr>
      <w:r>
        <w:rPr/>
        <w:t>to isomerized hop’s 2.9755</w:t>
      </w:r>
      <w:r>
        <w:rPr>
          <w:spacing w:val="1"/>
        </w:rPr>
        <w:t> </w:t>
      </w:r>
      <w:r>
        <w:rPr/>
        <w:t>(Appendix 5).The p-value of test is 0.633</w:t>
      </w:r>
      <w:r>
        <w:rPr>
          <w:spacing w:val="67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4.38) which is greater than 0.05.Then, there exists enough evidence to accept the</w:t>
      </w:r>
      <w:r>
        <w:rPr>
          <w:spacing w:val="1"/>
        </w:rPr>
        <w:t> </w:t>
      </w:r>
      <w:r>
        <w:rPr/>
        <w:t>null hypothesis and conclude that there is insignificant difference among the</w:t>
      </w:r>
      <w:r>
        <w:rPr>
          <w:spacing w:val="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investigated.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  <w:ind w:left="2891" w:right="890" w:hanging="1712"/>
        <w:jc w:val="left"/>
      </w:pPr>
      <w:r>
        <w:rPr/>
        <w:t>Table</w:t>
      </w:r>
      <w:r>
        <w:rPr>
          <w:spacing w:val="48"/>
        </w:rPr>
        <w:t> </w:t>
      </w:r>
      <w:r>
        <w:rPr/>
        <w:t>4.38</w:t>
      </w:r>
      <w:r>
        <w:rPr>
          <w:spacing w:val="53"/>
        </w:rPr>
        <w:t> </w:t>
      </w:r>
      <w:r>
        <w:rPr/>
        <w:t>ANOVA</w:t>
      </w:r>
      <w:r>
        <w:rPr>
          <w:spacing w:val="49"/>
        </w:rPr>
        <w:t> </w:t>
      </w:r>
      <w:r>
        <w:rPr/>
        <w:t>for</w:t>
      </w:r>
      <w:r>
        <w:rPr>
          <w:spacing w:val="51"/>
        </w:rPr>
        <w:t> </w:t>
      </w:r>
      <w:r>
        <w:rPr/>
        <w:t>comparison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phytochemicals</w:t>
      </w:r>
      <w:r>
        <w:rPr>
          <w:spacing w:val="53"/>
        </w:rPr>
        <w:t> </w:t>
      </w:r>
      <w:r>
        <w:rPr/>
        <w:t>in</w:t>
      </w:r>
      <w:r>
        <w:rPr>
          <w:spacing w:val="51"/>
        </w:rPr>
        <w:t> </w:t>
      </w:r>
      <w:r>
        <w:rPr/>
        <w:t>Isomerized</w:t>
      </w:r>
      <w:r>
        <w:rPr>
          <w:spacing w:val="50"/>
        </w:rPr>
        <w:t> </w:t>
      </w:r>
      <w:r>
        <w:rPr/>
        <w:t>hop</w:t>
      </w:r>
      <w:r>
        <w:rPr>
          <w:spacing w:val="-6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Nigerian plants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2253"/>
        <w:gridCol w:w="842"/>
        <w:gridCol w:w="1726"/>
        <w:gridCol w:w="1009"/>
        <w:gridCol w:w="1069"/>
      </w:tblGrid>
      <w:tr>
        <w:trPr>
          <w:trHeight w:val="551" w:hRule="atLeast"/>
        </w:trPr>
        <w:tc>
          <w:tcPr>
            <w:tcW w:w="23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21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0" w:right="21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 w:right="271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23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18"/>
              <w:jc w:val="center"/>
              <w:rPr>
                <w:sz w:val="24"/>
              </w:rPr>
            </w:pPr>
            <w:r>
              <w:rPr>
                <w:sz w:val="24"/>
              </w:rPr>
              <w:t>35.028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9" w:right="214"/>
              <w:jc w:val="center"/>
              <w:rPr>
                <w:sz w:val="24"/>
              </w:rPr>
            </w:pPr>
            <w:r>
              <w:rPr>
                <w:sz w:val="24"/>
              </w:rPr>
              <w:t>8.757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2" w:right="215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5" w:right="271"/>
              <w:jc w:val="center"/>
              <w:rPr>
                <w:sz w:val="24"/>
              </w:rPr>
            </w:pPr>
            <w:r>
              <w:rPr>
                <w:sz w:val="24"/>
              </w:rPr>
              <w:t>0.633</w:t>
            </w:r>
          </w:p>
        </w:tc>
      </w:tr>
      <w:tr>
        <w:trPr>
          <w:trHeight w:val="552" w:hRule="atLeast"/>
        </w:trPr>
        <w:tc>
          <w:tcPr>
            <w:tcW w:w="2329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53" w:type="dxa"/>
          </w:tcPr>
          <w:p>
            <w:pPr>
              <w:pStyle w:val="TableParagraph"/>
              <w:spacing w:before="133"/>
              <w:ind w:left="413" w:right="318"/>
              <w:jc w:val="center"/>
              <w:rPr>
                <w:sz w:val="24"/>
              </w:rPr>
            </w:pPr>
            <w:r>
              <w:rPr>
                <w:sz w:val="24"/>
              </w:rPr>
              <w:t>610.824</w:t>
            </w:r>
          </w:p>
        </w:tc>
        <w:tc>
          <w:tcPr>
            <w:tcW w:w="842" w:type="dxa"/>
          </w:tcPr>
          <w:p>
            <w:pPr>
              <w:pStyle w:val="TableParagraph"/>
              <w:spacing w:before="133"/>
              <w:ind w:left="33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26" w:type="dxa"/>
          </w:tcPr>
          <w:p>
            <w:pPr>
              <w:pStyle w:val="TableParagraph"/>
              <w:spacing w:before="133"/>
              <w:ind w:left="239" w:right="214"/>
              <w:jc w:val="center"/>
              <w:rPr>
                <w:sz w:val="24"/>
              </w:rPr>
            </w:pPr>
            <w:r>
              <w:rPr>
                <w:sz w:val="24"/>
              </w:rPr>
              <w:t>13.574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08" w:hRule="atLeast"/>
        </w:trPr>
        <w:tc>
          <w:tcPr>
            <w:tcW w:w="2329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53" w:type="dxa"/>
          </w:tcPr>
          <w:p>
            <w:pPr>
              <w:pStyle w:val="TableParagraph"/>
              <w:spacing w:line="256" w:lineRule="exact" w:before="133"/>
              <w:ind w:left="413" w:right="318"/>
              <w:jc w:val="center"/>
              <w:rPr>
                <w:sz w:val="24"/>
              </w:rPr>
            </w:pPr>
            <w:r>
              <w:rPr>
                <w:sz w:val="24"/>
              </w:rPr>
              <w:t>645.852</w:t>
            </w:r>
          </w:p>
        </w:tc>
        <w:tc>
          <w:tcPr>
            <w:tcW w:w="842" w:type="dxa"/>
          </w:tcPr>
          <w:p>
            <w:pPr>
              <w:pStyle w:val="TableParagraph"/>
              <w:spacing w:line="256" w:lineRule="exact" w:before="133"/>
              <w:ind w:left="33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26" w:type="dxa"/>
          </w:tcPr>
          <w:p>
            <w:pPr>
              <w:pStyle w:val="TableParagraph"/>
              <w:spacing w:line="256" w:lineRule="exact" w:before="133"/>
              <w:ind w:left="239" w:right="214"/>
              <w:jc w:val="center"/>
              <w:rPr>
                <w:sz w:val="24"/>
              </w:rPr>
            </w:pPr>
            <w:r>
              <w:rPr>
                <w:sz w:val="24"/>
              </w:rPr>
              <w:t>13.574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89.304001pt;margin-top:14.204268pt;width:462.100022pt;height:.48pt;mso-position-horizontal-relative:page;mso-position-vertical-relative:paragraph;z-index:-15652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spacing w:line="480" w:lineRule="auto"/>
        <w:ind w:left="1180" w:right="892"/>
        <w:jc w:val="both"/>
      </w:pPr>
      <w:r>
        <w:rPr/>
        <w:t>The result of the multiple comparisons using the Post Hoc Test shows that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indica</w:t>
      </w:r>
      <w:r>
        <w:rPr>
          <w:i/>
          <w:spacing w:val="16"/>
        </w:rPr>
        <w:t> </w:t>
      </w:r>
      <w:r>
        <w:rPr/>
        <w:t>has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highest</w:t>
      </w:r>
      <w:r>
        <w:rPr>
          <w:spacing w:val="15"/>
        </w:rPr>
        <w:t> </w:t>
      </w:r>
      <w:r>
        <w:rPr/>
        <w:t>significance</w:t>
      </w:r>
      <w:r>
        <w:rPr>
          <w:spacing w:val="13"/>
        </w:rPr>
        <w:t> </w:t>
      </w:r>
      <w:r>
        <w:rPr/>
        <w:t>value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0.618</w:t>
      </w:r>
      <w:r>
        <w:rPr>
          <w:spacing w:val="19"/>
        </w:rPr>
        <w:t> </w:t>
      </w:r>
      <w:r>
        <w:rPr/>
        <w:t>which</w:t>
      </w:r>
      <w:r>
        <w:rPr>
          <w:spacing w:val="16"/>
        </w:rPr>
        <w:t> </w:t>
      </w:r>
      <w:r>
        <w:rPr/>
        <w:t>implies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sample</w:t>
      </w:r>
      <w:r>
        <w:rPr>
          <w:spacing w:val="-65"/>
        </w:rPr>
        <w:t> </w:t>
      </w:r>
      <w:r>
        <w:rPr/>
        <w:t>is the closest among all the plants to isomerized hop. Also, the significance value</w:t>
      </w:r>
      <w:r>
        <w:rPr>
          <w:spacing w:val="1"/>
        </w:rPr>
        <w:t> </w:t>
      </w:r>
      <w:r>
        <w:rPr/>
        <w:t>of </w:t>
      </w:r>
      <w:r>
        <w:rPr>
          <w:i/>
        </w:rPr>
        <w:t>G. kola </w:t>
      </w:r>
      <w:r>
        <w:rPr/>
        <w:t>to isomerized hop is 0.605 which is the second significance value in</w:t>
      </w:r>
      <w:r>
        <w:rPr>
          <w:spacing w:val="1"/>
        </w:rPr>
        <w:t> </w:t>
      </w:r>
      <w:r>
        <w:rPr/>
        <w:t>ranking among the values. This implies that </w:t>
      </w:r>
      <w:r>
        <w:rPr>
          <w:i/>
        </w:rPr>
        <w:t>G. kola </w:t>
      </w:r>
      <w:r>
        <w:rPr/>
        <w:t>is also close to isomerized</w:t>
      </w:r>
      <w:r>
        <w:rPr>
          <w:spacing w:val="1"/>
        </w:rPr>
        <w:t> </w:t>
      </w:r>
      <w:r>
        <w:rPr/>
        <w:t>hop but not as close as </w:t>
      </w:r>
      <w:r>
        <w:rPr>
          <w:i/>
        </w:rPr>
        <w:t>A. indica</w:t>
      </w:r>
      <w:r>
        <w:rPr/>
        <w:t>. Other samples, i.e. </w:t>
      </w:r>
      <w:r>
        <w:rPr>
          <w:i/>
        </w:rPr>
        <w:t>V. amygdalina </w:t>
      </w:r>
      <w:r>
        <w:rPr/>
        <w:t>and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>
          <w:i/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0.605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67"/>
        </w:rPr>
        <w:t> </w:t>
      </w:r>
      <w:r>
        <w:rPr/>
        <w:t>0.05</w:t>
      </w:r>
      <w:r>
        <w:rPr>
          <w:spacing w:val="1"/>
        </w:rPr>
        <w:t> </w:t>
      </w:r>
      <w:r>
        <w:rPr/>
        <w:t>(Appendix 5) which shows that the samples are not significantly different from</w:t>
      </w:r>
      <w:r>
        <w:rPr>
          <w:spacing w:val="1"/>
        </w:rPr>
        <w:t> </w:t>
      </w:r>
      <w:r>
        <w:rPr/>
        <w:t>isomerized</w:t>
      </w:r>
      <w:r>
        <w:rPr>
          <w:spacing w:val="-3"/>
        </w:rPr>
        <w:t> </w:t>
      </w:r>
      <w:r>
        <w:rPr/>
        <w:t>hop.</w:t>
      </w:r>
    </w:p>
    <w:p>
      <w:pPr>
        <w:pStyle w:val="BodyText"/>
        <w:rPr>
          <w:sz w:val="30"/>
        </w:rPr>
      </w:pPr>
    </w:p>
    <w:p>
      <w:pPr>
        <w:pStyle w:val="Heading3"/>
        <w:spacing w:before="173"/>
      </w:pPr>
      <w:r>
        <w:rPr/>
        <w:t>Hop</w:t>
      </w:r>
      <w:r>
        <w:rPr>
          <w:spacing w:val="-1"/>
        </w:rPr>
        <w:t> </w:t>
      </w:r>
      <w:r>
        <w:rPr/>
        <w:t>leaf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The p-value of the test is 0.645 which is greater than 0.05 (Table 4.39) and then,</w:t>
      </w:r>
      <w:r>
        <w:rPr>
          <w:spacing w:val="1"/>
        </w:rPr>
        <w:t> </w:t>
      </w:r>
      <w:r>
        <w:rPr/>
        <w:t>we have enough evidence to conclude that there is insignificant difference among</w:t>
      </w:r>
      <w:r>
        <w:rPr>
          <w:spacing w:val="-65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</w:t>
      </w:r>
      <w:r>
        <w:rPr>
          <w:spacing w:val="-2"/>
        </w:rPr>
        <w:t> </w:t>
      </w:r>
      <w:r>
        <w:rPr/>
        <w:t>(hop leaf,</w:t>
      </w:r>
      <w:r>
        <w:rPr>
          <w:spacing w:val="-2"/>
        </w:rPr>
        <w:t> </w:t>
      </w:r>
      <w:r>
        <w:rPr>
          <w:i/>
        </w:rPr>
        <w:t>G.</w:t>
      </w:r>
      <w:r>
        <w:rPr>
          <w:i/>
          <w:spacing w:val="-2"/>
        </w:rPr>
        <w:t> </w:t>
      </w:r>
      <w:r>
        <w:rPr>
          <w:i/>
        </w:rPr>
        <w:t>kola</w:t>
      </w:r>
      <w:r>
        <w:rPr/>
        <w:t>,</w:t>
      </w:r>
      <w:r>
        <w:rPr>
          <w:spacing w:val="-2"/>
        </w:rPr>
        <w:t> </w:t>
      </w:r>
      <w:r>
        <w:rPr>
          <w:i/>
        </w:rPr>
        <w:t>A.</w:t>
      </w:r>
      <w:r>
        <w:rPr>
          <w:i/>
          <w:spacing w:val="-2"/>
        </w:rPr>
        <w:t> </w:t>
      </w:r>
      <w:r>
        <w:rPr>
          <w:i/>
        </w:rPr>
        <w:t>indica,</w:t>
      </w:r>
      <w:r>
        <w:rPr>
          <w:i/>
          <w:spacing w:val="-1"/>
        </w:rPr>
        <w:t> </w:t>
      </w:r>
      <w:r>
        <w:rPr>
          <w:i/>
        </w:rPr>
        <w:t>V.</w:t>
      </w:r>
      <w:r>
        <w:rPr>
          <w:i/>
          <w:spacing w:val="-5"/>
        </w:rPr>
        <w:t> </w:t>
      </w:r>
      <w:r>
        <w:rPr>
          <w:i/>
        </w:rPr>
        <w:t>amygdalina</w:t>
      </w:r>
      <w:r>
        <w:rPr>
          <w:i/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i/>
        </w:rPr>
        <w:t>G.</w:t>
      </w:r>
      <w:r>
        <w:rPr>
          <w:i/>
          <w:spacing w:val="-2"/>
        </w:rPr>
        <w:t> </w:t>
      </w:r>
      <w:r>
        <w:rPr>
          <w:i/>
        </w:rPr>
        <w:t>latifolium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  <w:ind w:left="2891" w:right="890" w:hanging="1712"/>
        <w:jc w:val="left"/>
      </w:pPr>
      <w:r>
        <w:rPr/>
        <w:t>Table</w:t>
      </w:r>
      <w:r>
        <w:rPr>
          <w:spacing w:val="25"/>
        </w:rPr>
        <w:t> </w:t>
      </w:r>
      <w:r>
        <w:rPr/>
        <w:t>4.39</w:t>
      </w:r>
      <w:r>
        <w:rPr>
          <w:spacing w:val="29"/>
        </w:rPr>
        <w:t> </w:t>
      </w:r>
      <w:r>
        <w:rPr/>
        <w:t>ANOVA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comparison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phytochemicals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Hop</w:t>
      </w:r>
      <w:r>
        <w:rPr>
          <w:spacing w:val="29"/>
        </w:rPr>
        <w:t> </w:t>
      </w:r>
      <w:r>
        <w:rPr/>
        <w:t>leaf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  <w:r>
        <w:rPr>
          <w:spacing w:val="-65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plants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2249"/>
        <w:gridCol w:w="848"/>
        <w:gridCol w:w="1723"/>
        <w:gridCol w:w="1009"/>
        <w:gridCol w:w="1069"/>
      </w:tblGrid>
      <w:tr>
        <w:trPr>
          <w:trHeight w:val="551" w:hRule="atLeast"/>
        </w:trPr>
        <w:tc>
          <w:tcPr>
            <w:tcW w:w="23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17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8" w:right="213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3" w:right="271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23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14"/>
              <w:jc w:val="center"/>
              <w:rPr>
                <w:sz w:val="24"/>
              </w:rPr>
            </w:pPr>
            <w:r>
              <w:rPr>
                <w:sz w:val="24"/>
              </w:rPr>
              <w:t>34.636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7" w:right="213"/>
              <w:jc w:val="center"/>
              <w:rPr>
                <w:sz w:val="24"/>
              </w:rPr>
            </w:pPr>
            <w:r>
              <w:rPr>
                <w:sz w:val="24"/>
              </w:rPr>
              <w:t>8.659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3" w:right="214"/>
              <w:jc w:val="center"/>
              <w:rPr>
                <w:sz w:val="24"/>
              </w:rPr>
            </w:pPr>
            <w:r>
              <w:rPr>
                <w:sz w:val="24"/>
              </w:rPr>
              <w:t>0.628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6" w:right="270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</w:tr>
      <w:tr>
        <w:trPr>
          <w:trHeight w:val="552" w:hRule="atLeast"/>
        </w:trPr>
        <w:tc>
          <w:tcPr>
            <w:tcW w:w="2329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49" w:type="dxa"/>
          </w:tcPr>
          <w:p>
            <w:pPr>
              <w:pStyle w:val="TableParagraph"/>
              <w:spacing w:before="133"/>
              <w:ind w:left="413" w:right="314"/>
              <w:jc w:val="center"/>
              <w:rPr>
                <w:sz w:val="24"/>
              </w:rPr>
            </w:pPr>
            <w:r>
              <w:rPr>
                <w:sz w:val="24"/>
              </w:rPr>
              <w:t>620.672</w:t>
            </w:r>
          </w:p>
        </w:tc>
        <w:tc>
          <w:tcPr>
            <w:tcW w:w="848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23" w:type="dxa"/>
          </w:tcPr>
          <w:p>
            <w:pPr>
              <w:pStyle w:val="TableParagraph"/>
              <w:spacing w:before="133"/>
              <w:ind w:left="237" w:right="213"/>
              <w:jc w:val="center"/>
              <w:rPr>
                <w:sz w:val="24"/>
              </w:rPr>
            </w:pPr>
            <w:r>
              <w:rPr>
                <w:sz w:val="24"/>
              </w:rPr>
              <w:t>13.793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08" w:hRule="atLeast"/>
        </w:trPr>
        <w:tc>
          <w:tcPr>
            <w:tcW w:w="2329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49" w:type="dxa"/>
          </w:tcPr>
          <w:p>
            <w:pPr>
              <w:pStyle w:val="TableParagraph"/>
              <w:spacing w:line="256" w:lineRule="exact" w:before="133"/>
              <w:ind w:left="413" w:right="314"/>
              <w:jc w:val="center"/>
              <w:rPr>
                <w:sz w:val="24"/>
              </w:rPr>
            </w:pPr>
            <w:r>
              <w:rPr>
                <w:sz w:val="24"/>
              </w:rPr>
              <w:t>655.308</w:t>
            </w:r>
          </w:p>
        </w:tc>
        <w:tc>
          <w:tcPr>
            <w:tcW w:w="848" w:type="dxa"/>
          </w:tcPr>
          <w:p>
            <w:pPr>
              <w:pStyle w:val="TableParagraph"/>
              <w:spacing w:line="256" w:lineRule="exact" w:before="133"/>
              <w:ind w:left="34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2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89.304001pt;margin-top:14.204268pt;width:462.100022pt;height:.48pt;mso-position-horizontal-relative:page;mso-position-vertical-relative:paragraph;z-index:-15651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41"/>
        <w:ind w:left="1180" w:right="892"/>
        <w:jc w:val="both"/>
      </w:pPr>
      <w:r>
        <w:rPr/>
        <w:t>The multiple comparisons using Post Hoc Test (Least Significant Difference)</w:t>
      </w:r>
      <w:r>
        <w:rPr>
          <w:spacing w:val="1"/>
        </w:rPr>
        <w:t> </w:t>
      </w:r>
      <w:r>
        <w:rPr/>
        <w:t>shows that </w:t>
      </w:r>
      <w:r>
        <w:rPr>
          <w:i/>
        </w:rPr>
        <w:t>A. indica </w:t>
      </w:r>
      <w:r>
        <w:rPr/>
        <w:t>has the highest significance value of 0.637 (Appendix 5)</w:t>
      </w:r>
      <w:r>
        <w:rPr>
          <w:spacing w:val="1"/>
        </w:rPr>
        <w:t> </w:t>
      </w:r>
      <w:r>
        <w:rPr/>
        <w:t>which implies that this plant is closest among all to hop leaf (control). Other</w:t>
      </w:r>
      <w:r>
        <w:rPr>
          <w:spacing w:val="1"/>
        </w:rPr>
        <w:t> </w:t>
      </w:r>
      <w:r>
        <w:rPr/>
        <w:t>substitutes,</w:t>
      </w:r>
      <w:r>
        <w:rPr>
          <w:spacing w:val="1"/>
        </w:rPr>
        <w:t> </w:t>
      </w:r>
      <w:r>
        <w:rPr/>
        <w:t>i.e.,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kola</w:t>
      </w:r>
      <w:r>
        <w:rPr/>
        <w:t>,</w:t>
      </w:r>
      <w:r>
        <w:rPr>
          <w:spacing w:val="1"/>
        </w:rPr>
        <w:t>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amygdalina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>
          <w:i/>
          <w:spacing w:val="1"/>
        </w:rPr>
        <w:t> </w:t>
      </w:r>
      <w:r>
        <w:rPr/>
        <w:t>have</w:t>
      </w:r>
      <w:r>
        <w:rPr>
          <w:spacing w:val="67"/>
        </w:rPr>
        <w:t> </w:t>
      </w:r>
      <w:r>
        <w:rPr/>
        <w:t>significance</w:t>
      </w:r>
      <w:r>
        <w:rPr>
          <w:spacing w:val="-65"/>
        </w:rPr>
        <w:t> </w:t>
      </w:r>
      <w:r>
        <w:rPr/>
        <w:t>values less than 0.637 but higher than 0.05. This shows that the plants are not</w:t>
      </w:r>
      <w:r>
        <w:rPr>
          <w:spacing w:val="1"/>
        </w:rPr>
        <w:t> </w:t>
      </w:r>
      <w:r>
        <w:rPr/>
        <w:t>significantly different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hop</w:t>
      </w:r>
      <w:r>
        <w:rPr>
          <w:spacing w:val="1"/>
        </w:rPr>
        <w:t> </w:t>
      </w:r>
      <w:r>
        <w:rPr/>
        <w:t>leaf.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14"/>
        </w:numPr>
        <w:tabs>
          <w:tab w:pos="1723" w:val="left" w:leader="none"/>
        </w:tabs>
        <w:spacing w:line="480" w:lineRule="auto" w:before="0" w:after="0"/>
        <w:ind w:left="1180" w:right="6876" w:firstLine="0"/>
        <w:jc w:val="both"/>
      </w:pPr>
      <w:r>
        <w:rPr/>
        <w:t>:</w:t>
      </w:r>
      <w:r>
        <w:rPr>
          <w:spacing w:val="1"/>
        </w:rPr>
        <w:t> </w:t>
      </w:r>
      <w:r>
        <w:rPr/>
        <w:t>Ranking of metals</w:t>
      </w:r>
      <w:r>
        <w:rPr>
          <w:spacing w:val="-65"/>
        </w:rPr>
        <w:t> </w:t>
      </w:r>
      <w:r>
        <w:rPr/>
        <w:t>Isomerized</w:t>
      </w:r>
      <w:r>
        <w:rPr>
          <w:spacing w:val="-1"/>
        </w:rPr>
        <w:t> </w:t>
      </w:r>
      <w:r>
        <w:rPr/>
        <w:t>hop</w:t>
      </w:r>
    </w:p>
    <w:p>
      <w:pPr>
        <w:pStyle w:val="BodyText"/>
        <w:spacing w:line="480" w:lineRule="auto"/>
        <w:ind w:left="1180" w:right="894"/>
        <w:jc w:val="both"/>
      </w:pPr>
      <w:r>
        <w:rPr/>
        <w:t>The p-value of the test is 0.935 (Table 4.40) which is greater than 0.05. We then</w:t>
      </w:r>
      <w:r>
        <w:rPr>
          <w:spacing w:val="1"/>
        </w:rPr>
        <w:t> </w:t>
      </w:r>
      <w:r>
        <w:rPr/>
        <w:t>have enough evidence to accept the null hypothesis and conclude that there is</w:t>
      </w:r>
      <w:r>
        <w:rPr>
          <w:spacing w:val="1"/>
        </w:rPr>
        <w:t> </w:t>
      </w:r>
      <w:r>
        <w:rPr/>
        <w:t>insignificant</w:t>
      </w:r>
      <w:r>
        <w:rPr>
          <w:spacing w:val="-2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among the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studied.</w:t>
      </w:r>
    </w:p>
    <w:p>
      <w:pPr>
        <w:pStyle w:val="BodyText"/>
        <w:spacing w:before="7"/>
        <w:rPr>
          <w:sz w:val="44"/>
        </w:rPr>
      </w:pPr>
    </w:p>
    <w:p>
      <w:pPr>
        <w:pStyle w:val="Heading3"/>
        <w:ind w:left="2891" w:right="890" w:hanging="1712"/>
        <w:jc w:val="left"/>
      </w:pPr>
      <w:r>
        <w:rPr/>
        <w:t>Table</w:t>
      </w:r>
      <w:r>
        <w:rPr>
          <w:spacing w:val="49"/>
        </w:rPr>
        <w:t> </w:t>
      </w:r>
      <w:r>
        <w:rPr/>
        <w:t>4.40</w:t>
      </w:r>
      <w:r>
        <w:rPr>
          <w:spacing w:val="52"/>
        </w:rPr>
        <w:t> </w:t>
      </w:r>
      <w:r>
        <w:rPr/>
        <w:t>ANOVA</w:t>
      </w:r>
      <w:r>
        <w:rPr>
          <w:spacing w:val="49"/>
        </w:rPr>
        <w:t> </w:t>
      </w:r>
      <w:r>
        <w:rPr/>
        <w:t>for</w:t>
      </w:r>
      <w:r>
        <w:rPr>
          <w:spacing w:val="51"/>
        </w:rPr>
        <w:t> </w:t>
      </w:r>
      <w:r>
        <w:rPr/>
        <w:t>comparison</w:t>
      </w:r>
      <w:r>
        <w:rPr>
          <w:spacing w:val="50"/>
        </w:rPr>
        <w:t> </w:t>
      </w:r>
      <w:r>
        <w:rPr/>
        <w:t>of</w:t>
      </w:r>
      <w:r>
        <w:rPr>
          <w:spacing w:val="51"/>
        </w:rPr>
        <w:t> </w:t>
      </w:r>
      <w:r>
        <w:rPr/>
        <w:t>metals</w:t>
      </w:r>
      <w:r>
        <w:rPr>
          <w:spacing w:val="51"/>
        </w:rPr>
        <w:t> </w:t>
      </w:r>
      <w:r>
        <w:rPr/>
        <w:t>in</w:t>
      </w:r>
      <w:r>
        <w:rPr>
          <w:spacing w:val="53"/>
        </w:rPr>
        <w:t> </w:t>
      </w:r>
      <w:r>
        <w:rPr/>
        <w:t>Isomerized</w:t>
      </w:r>
      <w:r>
        <w:rPr>
          <w:spacing w:val="51"/>
        </w:rPr>
        <w:t> </w:t>
      </w:r>
      <w:r>
        <w:rPr/>
        <w:t>hop</w:t>
      </w:r>
      <w:r>
        <w:rPr>
          <w:spacing w:val="51"/>
        </w:rPr>
        <w:t> </w:t>
      </w:r>
      <w:r>
        <w:rPr/>
        <w:t>and</w:t>
      </w:r>
      <w:r>
        <w:rPr>
          <w:spacing w:val="48"/>
        </w:rPr>
        <w:t> </w:t>
      </w:r>
      <w:r>
        <w:rPr/>
        <w:t>the</w:t>
      </w:r>
      <w:r>
        <w:rPr>
          <w:spacing w:val="-64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plants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253"/>
        <w:gridCol w:w="842"/>
        <w:gridCol w:w="1727"/>
        <w:gridCol w:w="1010"/>
        <w:gridCol w:w="1070"/>
      </w:tblGrid>
      <w:tr>
        <w:trPr>
          <w:trHeight w:val="275" w:hRule="atLeast"/>
        </w:trPr>
        <w:tc>
          <w:tcPr>
            <w:tcW w:w="23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3" w:right="320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0" w:right="215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12" w:right="275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2" w:hRule="atLeast"/>
        </w:trPr>
        <w:tc>
          <w:tcPr>
            <w:tcW w:w="2336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13" w:right="317"/>
              <w:jc w:val="center"/>
              <w:rPr>
                <w:sz w:val="24"/>
              </w:rPr>
            </w:pPr>
            <w:r>
              <w:rPr>
                <w:sz w:val="24"/>
              </w:rPr>
              <w:t>2586.212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9" w:right="215"/>
              <w:jc w:val="center"/>
              <w:rPr>
                <w:sz w:val="24"/>
              </w:rPr>
            </w:pPr>
            <w:r>
              <w:rPr>
                <w:sz w:val="24"/>
              </w:rPr>
              <w:t>646.553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2" w:right="218"/>
              <w:jc w:val="center"/>
              <w:rPr>
                <w:sz w:val="24"/>
              </w:rPr>
            </w:pPr>
            <w:r>
              <w:rPr>
                <w:sz w:val="24"/>
              </w:rPr>
              <w:t>0.704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5" w:right="275"/>
              <w:jc w:val="center"/>
              <w:rPr>
                <w:sz w:val="24"/>
              </w:rPr>
            </w:pPr>
            <w:r>
              <w:rPr>
                <w:sz w:val="24"/>
              </w:rPr>
              <w:t>0.935</w:t>
            </w:r>
          </w:p>
        </w:tc>
      </w:tr>
      <w:tr>
        <w:trPr>
          <w:trHeight w:val="276" w:hRule="atLeast"/>
        </w:trPr>
        <w:tc>
          <w:tcPr>
            <w:tcW w:w="2336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53" w:type="dxa"/>
          </w:tcPr>
          <w:p>
            <w:pPr>
              <w:pStyle w:val="TableParagraph"/>
              <w:spacing w:line="256" w:lineRule="exact"/>
              <w:ind w:left="413" w:right="317"/>
              <w:jc w:val="center"/>
              <w:rPr>
                <w:sz w:val="24"/>
              </w:rPr>
            </w:pPr>
            <w:r>
              <w:rPr>
                <w:sz w:val="24"/>
              </w:rPr>
              <w:t>142709.648</w:t>
            </w:r>
          </w:p>
        </w:tc>
        <w:tc>
          <w:tcPr>
            <w:tcW w:w="842" w:type="dxa"/>
          </w:tcPr>
          <w:p>
            <w:pPr>
              <w:pStyle w:val="TableParagraph"/>
              <w:spacing w:line="256" w:lineRule="exact"/>
              <w:ind w:left="33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27" w:type="dxa"/>
          </w:tcPr>
          <w:p>
            <w:pPr>
              <w:pStyle w:val="TableParagraph"/>
              <w:spacing w:line="256" w:lineRule="exact"/>
              <w:ind w:left="239" w:right="215"/>
              <w:jc w:val="center"/>
              <w:rPr>
                <w:sz w:val="24"/>
              </w:rPr>
            </w:pPr>
            <w:r>
              <w:rPr>
                <w:sz w:val="24"/>
              </w:rPr>
              <w:t>3171.326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13" w:right="317"/>
              <w:jc w:val="center"/>
              <w:rPr>
                <w:sz w:val="24"/>
              </w:rPr>
            </w:pPr>
            <w:r>
              <w:rPr>
                <w:sz w:val="24"/>
              </w:rPr>
              <w:t>145295.860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3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89"/>
        <w:ind w:left="1180" w:right="892"/>
        <w:jc w:val="both"/>
      </w:pPr>
      <w:r>
        <w:rPr/>
        <w:t>The output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Hoc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indica</w:t>
      </w:r>
      <w:r>
        <w:rPr>
          <w:i/>
          <w:spacing w:val="1"/>
        </w:rPr>
        <w:t> </w:t>
      </w:r>
      <w:r>
        <w:rPr/>
        <w:t>has</w:t>
      </w:r>
      <w:r>
        <w:rPr>
          <w:spacing w:val="67"/>
        </w:rPr>
        <w:t> </w:t>
      </w:r>
      <w:r>
        <w:rPr/>
        <w:t>the</w:t>
      </w:r>
      <w:r>
        <w:rPr>
          <w:spacing w:val="-65"/>
        </w:rPr>
        <w:t> </w:t>
      </w:r>
      <w:r>
        <w:rPr/>
        <w:t>highest significance value of 0.939 which implies that the sample is the closest</w:t>
      </w:r>
      <w:r>
        <w:rPr>
          <w:spacing w:val="1"/>
        </w:rPr>
        <w:t> </w:t>
      </w:r>
      <w:r>
        <w:rPr/>
        <w:t>among all the plants to isomerized hop. Others (</w:t>
      </w:r>
      <w:r>
        <w:rPr>
          <w:i/>
        </w:rPr>
        <w:t>G. kola, V. amygdalina </w:t>
      </w:r>
      <w:r>
        <w:rPr/>
        <w:t>and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/>
        <w:t>) have significance values less than 0.939 but higher than 0.05. This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isomerized hop.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</w:pPr>
      <w:r>
        <w:rPr/>
        <w:t>Hop</w:t>
      </w:r>
      <w:r>
        <w:rPr>
          <w:spacing w:val="-1"/>
        </w:rPr>
        <w:t> </w:t>
      </w:r>
      <w:r>
        <w:rPr/>
        <w:t>leaf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180" w:right="896"/>
        <w:jc w:val="both"/>
      </w:pPr>
      <w:r>
        <w:rPr/>
        <w:t>The p-value of the test is 0.746 (Table 4.41) which is greater than 0.05. We</w:t>
      </w:r>
      <w:r>
        <w:rPr>
          <w:spacing w:val="1"/>
        </w:rPr>
        <w:t> </w:t>
      </w:r>
      <w:r>
        <w:rPr/>
        <w:t>therefore have enough evidence to accept the null hypothesis and conclude that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insignificant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among the</w:t>
      </w:r>
      <w:r>
        <w:rPr>
          <w:spacing w:val="-4"/>
        </w:rPr>
        <w:t> </w:t>
      </w:r>
      <w:r>
        <w:rPr/>
        <w:t>plants</w:t>
      </w:r>
      <w:r>
        <w:rPr>
          <w:spacing w:val="1"/>
        </w:rPr>
        <w:t> </w:t>
      </w:r>
      <w:r>
        <w:rPr/>
        <w:t>considered.</w:t>
      </w:r>
    </w:p>
    <w:p>
      <w:pPr>
        <w:pStyle w:val="BodyText"/>
        <w:rPr>
          <w:sz w:val="30"/>
        </w:rPr>
      </w:pPr>
    </w:p>
    <w:p>
      <w:pPr>
        <w:pStyle w:val="Heading3"/>
        <w:spacing w:before="174"/>
        <w:ind w:left="2891" w:right="608" w:hanging="1712"/>
        <w:jc w:val="left"/>
      </w:pPr>
      <w:r>
        <w:rPr/>
        <w:t>Table</w:t>
      </w:r>
      <w:r>
        <w:rPr>
          <w:spacing w:val="21"/>
        </w:rPr>
        <w:t> </w:t>
      </w:r>
      <w:r>
        <w:rPr/>
        <w:t>4.41</w:t>
      </w:r>
      <w:r>
        <w:rPr>
          <w:spacing w:val="23"/>
        </w:rPr>
        <w:t> </w:t>
      </w:r>
      <w:r>
        <w:rPr/>
        <w:t>ANOVA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comparison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metals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Hop</w:t>
      </w:r>
      <w:r>
        <w:rPr>
          <w:spacing w:val="25"/>
        </w:rPr>
        <w:t> </w:t>
      </w:r>
      <w:r>
        <w:rPr/>
        <w:t>leaf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Nigerian</w:t>
      </w:r>
      <w:r>
        <w:rPr>
          <w:spacing w:val="-64"/>
        </w:rPr>
        <w:t> </w:t>
      </w:r>
      <w:r>
        <w:rPr/>
        <w:t>plants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2"/>
        </w:rPr>
      </w:pPr>
    </w:p>
    <w:tbl>
      <w:tblPr>
        <w:tblW w:w="0" w:type="auto"/>
        <w:jc w:val="left"/>
        <w:tblInd w:w="1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2253"/>
        <w:gridCol w:w="842"/>
        <w:gridCol w:w="1726"/>
        <w:gridCol w:w="1009"/>
        <w:gridCol w:w="1069"/>
      </w:tblGrid>
      <w:tr>
        <w:trPr>
          <w:trHeight w:val="551" w:hRule="atLeast"/>
        </w:trPr>
        <w:tc>
          <w:tcPr>
            <w:tcW w:w="23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21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0" w:right="21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 w:right="271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23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18"/>
              <w:jc w:val="center"/>
              <w:rPr>
                <w:sz w:val="24"/>
              </w:rPr>
            </w:pPr>
            <w:r>
              <w:rPr>
                <w:sz w:val="24"/>
              </w:rPr>
              <w:t>4693.103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9" w:right="214"/>
              <w:jc w:val="center"/>
              <w:rPr>
                <w:sz w:val="24"/>
              </w:rPr>
            </w:pPr>
            <w:r>
              <w:rPr>
                <w:sz w:val="24"/>
              </w:rPr>
              <w:t>1173.276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2" w:right="215"/>
              <w:jc w:val="center"/>
              <w:rPr>
                <w:sz w:val="24"/>
              </w:rPr>
            </w:pPr>
            <w:r>
              <w:rPr>
                <w:sz w:val="24"/>
              </w:rPr>
              <w:t>0.486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5" w:right="271"/>
              <w:jc w:val="center"/>
              <w:rPr>
                <w:sz w:val="24"/>
              </w:rPr>
            </w:pPr>
            <w:r>
              <w:rPr>
                <w:sz w:val="24"/>
              </w:rPr>
              <w:t>0.746</w:t>
            </w:r>
          </w:p>
        </w:tc>
      </w:tr>
      <w:tr>
        <w:trPr>
          <w:trHeight w:val="552" w:hRule="atLeast"/>
        </w:trPr>
        <w:tc>
          <w:tcPr>
            <w:tcW w:w="2329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53" w:type="dxa"/>
          </w:tcPr>
          <w:p>
            <w:pPr>
              <w:pStyle w:val="TableParagraph"/>
              <w:spacing w:before="133"/>
              <w:ind w:left="413" w:right="318"/>
              <w:jc w:val="center"/>
              <w:rPr>
                <w:sz w:val="24"/>
              </w:rPr>
            </w:pPr>
            <w:r>
              <w:rPr>
                <w:sz w:val="24"/>
              </w:rPr>
              <w:t>108639.142</w:t>
            </w:r>
          </w:p>
        </w:tc>
        <w:tc>
          <w:tcPr>
            <w:tcW w:w="842" w:type="dxa"/>
          </w:tcPr>
          <w:p>
            <w:pPr>
              <w:pStyle w:val="TableParagraph"/>
              <w:spacing w:before="133"/>
              <w:ind w:left="33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26" w:type="dxa"/>
          </w:tcPr>
          <w:p>
            <w:pPr>
              <w:pStyle w:val="TableParagraph"/>
              <w:spacing w:before="133"/>
              <w:ind w:left="239" w:right="214"/>
              <w:jc w:val="center"/>
              <w:rPr>
                <w:sz w:val="24"/>
              </w:rPr>
            </w:pPr>
            <w:r>
              <w:rPr>
                <w:sz w:val="24"/>
              </w:rPr>
              <w:t>2414.203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08" w:hRule="atLeast"/>
        </w:trPr>
        <w:tc>
          <w:tcPr>
            <w:tcW w:w="2329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53" w:type="dxa"/>
          </w:tcPr>
          <w:p>
            <w:pPr>
              <w:pStyle w:val="TableParagraph"/>
              <w:spacing w:line="256" w:lineRule="exact" w:before="133"/>
              <w:ind w:left="413" w:right="318"/>
              <w:jc w:val="center"/>
              <w:rPr>
                <w:sz w:val="24"/>
              </w:rPr>
            </w:pPr>
            <w:r>
              <w:rPr>
                <w:sz w:val="24"/>
              </w:rPr>
              <w:t>11333.245</w:t>
            </w:r>
          </w:p>
        </w:tc>
        <w:tc>
          <w:tcPr>
            <w:tcW w:w="842" w:type="dxa"/>
          </w:tcPr>
          <w:p>
            <w:pPr>
              <w:pStyle w:val="TableParagraph"/>
              <w:spacing w:line="256" w:lineRule="exact" w:before="133"/>
              <w:ind w:left="33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4"/>
        <w:rPr>
          <w:b/>
          <w:sz w:val="21"/>
        </w:rPr>
      </w:pPr>
      <w:r>
        <w:rPr/>
        <w:pict>
          <v:rect style="position:absolute;margin-left:89.304001pt;margin-top:14.235285pt;width:462.100022pt;height:.479pt;mso-position-horizontal-relative:page;mso-position-vertical-relative:paragraph;z-index:-15651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90"/>
        <w:ind w:left="1180" w:right="894"/>
        <w:jc w:val="both"/>
      </w:pPr>
      <w:r>
        <w:rPr/>
        <w:t>It is evident from the Post Hoc Test (Appendix 5) that in the comparison of hop</w:t>
      </w:r>
      <w:r>
        <w:rPr>
          <w:spacing w:val="1"/>
        </w:rPr>
        <w:t> </w:t>
      </w:r>
      <w:r>
        <w:rPr/>
        <w:t>leaf with the Nigerian plants, </w:t>
      </w:r>
      <w:r>
        <w:rPr>
          <w:i/>
        </w:rPr>
        <w:t>V. amygdalina </w:t>
      </w:r>
      <w:r>
        <w:rPr/>
        <w:t>has the highest significance value of</w:t>
      </w:r>
      <w:r>
        <w:rPr>
          <w:spacing w:val="1"/>
        </w:rPr>
        <w:t> </w:t>
      </w:r>
      <w:r>
        <w:rPr/>
        <w:t>0.734 which implies that </w:t>
      </w:r>
      <w:r>
        <w:rPr>
          <w:i/>
        </w:rPr>
        <w:t>V. amygdalina </w:t>
      </w:r>
      <w:r>
        <w:rPr/>
        <w:t>is the closest among all the samples to</w:t>
      </w:r>
      <w:r>
        <w:rPr>
          <w:spacing w:val="1"/>
        </w:rPr>
        <w:t> </w:t>
      </w:r>
      <w:r>
        <w:rPr/>
        <w:t>hop</w:t>
      </w:r>
      <w:r>
        <w:rPr>
          <w:spacing w:val="19"/>
        </w:rPr>
        <w:t> </w:t>
      </w:r>
      <w:r>
        <w:rPr/>
        <w:t>leaf</w:t>
      </w:r>
      <w:r>
        <w:rPr>
          <w:spacing w:val="18"/>
        </w:rPr>
        <w:t> </w:t>
      </w:r>
      <w:r>
        <w:rPr/>
        <w:t>(control).</w:t>
      </w:r>
      <w:r>
        <w:rPr>
          <w:spacing w:val="18"/>
        </w:rPr>
        <w:t> </w:t>
      </w:r>
      <w:r>
        <w:rPr/>
        <w:t>Others</w:t>
      </w:r>
      <w:r>
        <w:rPr>
          <w:spacing w:val="23"/>
        </w:rPr>
        <w:t> </w:t>
      </w:r>
      <w:r>
        <w:rPr/>
        <w:t>(</w:t>
      </w:r>
      <w:r>
        <w:rPr>
          <w:i/>
        </w:rPr>
        <w:t>G.</w:t>
      </w:r>
      <w:r>
        <w:rPr>
          <w:i/>
          <w:spacing w:val="18"/>
        </w:rPr>
        <w:t> </w:t>
      </w:r>
      <w:r>
        <w:rPr>
          <w:i/>
        </w:rPr>
        <w:t>kola,</w:t>
      </w:r>
      <w:r>
        <w:rPr>
          <w:i/>
          <w:spacing w:val="18"/>
        </w:rPr>
        <w:t> </w:t>
      </w:r>
      <w:r>
        <w:rPr>
          <w:i/>
        </w:rPr>
        <w:t>A.</w:t>
      </w:r>
      <w:r>
        <w:rPr>
          <w:i/>
          <w:spacing w:val="18"/>
        </w:rPr>
        <w:t> </w:t>
      </w:r>
      <w:r>
        <w:rPr>
          <w:i/>
        </w:rPr>
        <w:t>indica</w:t>
      </w:r>
      <w:r>
        <w:rPr>
          <w:i/>
          <w:spacing w:val="23"/>
        </w:rPr>
        <w:t> </w:t>
      </w:r>
      <w:r>
        <w:rPr/>
        <w:t>and</w:t>
      </w:r>
      <w:r>
        <w:rPr>
          <w:spacing w:val="18"/>
        </w:rPr>
        <w:t> </w:t>
      </w:r>
      <w:r>
        <w:rPr>
          <w:i/>
        </w:rPr>
        <w:t>G.</w:t>
      </w:r>
      <w:r>
        <w:rPr>
          <w:i/>
          <w:spacing w:val="18"/>
        </w:rPr>
        <w:t> </w:t>
      </w:r>
      <w:r>
        <w:rPr>
          <w:i/>
        </w:rPr>
        <w:t>latifolium</w:t>
      </w:r>
      <w:r>
        <w:rPr/>
        <w:t>)</w:t>
      </w:r>
      <w:r>
        <w:rPr>
          <w:spacing w:val="17"/>
        </w:rPr>
        <w:t> </w:t>
      </w:r>
      <w:r>
        <w:rPr/>
        <w:t>have</w:t>
      </w:r>
      <w:r>
        <w:rPr>
          <w:spacing w:val="18"/>
        </w:rPr>
        <w:t> </w:t>
      </w:r>
      <w:r>
        <w:rPr/>
        <w:t>significant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180" w:right="892"/>
        <w:jc w:val="both"/>
      </w:pPr>
      <w:r>
        <w:rPr/>
        <w:t>values less than 0.734 but higher than 0.05. This shows that the plants are not</w:t>
      </w:r>
      <w:r>
        <w:rPr>
          <w:spacing w:val="1"/>
        </w:rPr>
        <w:t> </w:t>
      </w:r>
      <w:r>
        <w:rPr/>
        <w:t>significantly different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hop</w:t>
      </w:r>
      <w:r>
        <w:rPr>
          <w:spacing w:val="1"/>
        </w:rPr>
        <w:t> </w:t>
      </w:r>
      <w:r>
        <w:rPr/>
        <w:t>leaf.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14"/>
        </w:numPr>
        <w:tabs>
          <w:tab w:pos="1788" w:val="left" w:leader="none"/>
        </w:tabs>
        <w:spacing w:line="480" w:lineRule="auto" w:before="0" w:after="0"/>
        <w:ind w:left="1180" w:right="2748" w:firstLine="0"/>
        <w:jc w:val="left"/>
      </w:pPr>
      <w:r>
        <w:rPr/>
        <w:t>Ranking of physicochemical properties of brewed beers</w:t>
      </w:r>
      <w:r>
        <w:rPr>
          <w:spacing w:val="-65"/>
        </w:rPr>
        <w:t> </w:t>
      </w:r>
      <w:r>
        <w:rPr/>
        <w:t>Isomerized</w:t>
      </w:r>
      <w:r>
        <w:rPr>
          <w:spacing w:val="-1"/>
        </w:rPr>
        <w:t> </w:t>
      </w:r>
      <w:r>
        <w:rPr/>
        <w:t>hop</w:t>
      </w:r>
    </w:p>
    <w:p>
      <w:pPr>
        <w:pStyle w:val="BodyText"/>
        <w:spacing w:line="302" w:lineRule="exact"/>
        <w:ind w:left="1180"/>
        <w:jc w:val="both"/>
      </w:pPr>
      <w:r>
        <w:rPr/>
        <w:t>The</w:t>
      </w:r>
      <w:r>
        <w:rPr>
          <w:spacing w:val="36"/>
        </w:rPr>
        <w:t> </w:t>
      </w:r>
      <w:r>
        <w:rPr/>
        <w:t>p-value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test</w:t>
      </w:r>
      <w:r>
        <w:rPr>
          <w:spacing w:val="37"/>
        </w:rPr>
        <w:t> </w:t>
      </w:r>
      <w:r>
        <w:rPr/>
        <w:t>as</w:t>
      </w:r>
      <w:r>
        <w:rPr>
          <w:spacing w:val="39"/>
        </w:rPr>
        <w:t> </w:t>
      </w:r>
      <w:r>
        <w:rPr/>
        <w:t>shown</w:t>
      </w:r>
      <w:r>
        <w:rPr>
          <w:spacing w:val="37"/>
        </w:rPr>
        <w:t> </w:t>
      </w:r>
      <w:r>
        <w:rPr/>
        <w:t>in</w:t>
      </w:r>
      <w:r>
        <w:rPr>
          <w:spacing w:val="40"/>
        </w:rPr>
        <w:t> </w:t>
      </w:r>
      <w:r>
        <w:rPr/>
        <w:t>Table</w:t>
      </w:r>
      <w:r>
        <w:rPr>
          <w:spacing w:val="35"/>
        </w:rPr>
        <w:t> </w:t>
      </w:r>
      <w:r>
        <w:rPr/>
        <w:t>4.42</w:t>
      </w:r>
      <w:r>
        <w:rPr>
          <w:spacing w:val="45"/>
        </w:rPr>
        <w:t> </w:t>
      </w:r>
      <w:r>
        <w:rPr/>
        <w:t>is</w:t>
      </w:r>
      <w:r>
        <w:rPr>
          <w:spacing w:val="36"/>
        </w:rPr>
        <w:t> </w:t>
      </w:r>
      <w:r>
        <w:rPr/>
        <w:t>0.705</w:t>
      </w:r>
      <w:r>
        <w:rPr>
          <w:spacing w:val="38"/>
        </w:rPr>
        <w:t> </w:t>
      </w:r>
      <w:r>
        <w:rPr/>
        <w:t>which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greater</w:t>
      </w:r>
      <w:r>
        <w:rPr>
          <w:spacing w:val="40"/>
        </w:rPr>
        <w:t> </w:t>
      </w:r>
      <w:r>
        <w:rPr/>
        <w:t>than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80" w:right="890"/>
      </w:pPr>
      <w:r>
        <w:rPr/>
        <w:t>0.05.</w:t>
      </w:r>
      <w:r>
        <w:rPr>
          <w:spacing w:val="12"/>
        </w:rPr>
        <w:t> </w:t>
      </w:r>
      <w:r>
        <w:rPr/>
        <w:t>We</w:t>
      </w:r>
      <w:r>
        <w:rPr>
          <w:spacing w:val="17"/>
        </w:rPr>
        <w:t> </w:t>
      </w:r>
      <w:r>
        <w:rPr/>
        <w:t>then</w:t>
      </w:r>
      <w:r>
        <w:rPr>
          <w:spacing w:val="15"/>
        </w:rPr>
        <w:t> </w:t>
      </w:r>
      <w:r>
        <w:rPr/>
        <w:t>have</w:t>
      </w:r>
      <w:r>
        <w:rPr>
          <w:spacing w:val="15"/>
        </w:rPr>
        <w:t> </w:t>
      </w:r>
      <w:r>
        <w:rPr/>
        <w:t>enough</w:t>
      </w:r>
      <w:r>
        <w:rPr>
          <w:spacing w:val="17"/>
        </w:rPr>
        <w:t> </w:t>
      </w:r>
      <w:r>
        <w:rPr/>
        <w:t>evidence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accept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null</w:t>
      </w:r>
      <w:r>
        <w:rPr>
          <w:spacing w:val="15"/>
        </w:rPr>
        <w:t> </w:t>
      </w:r>
      <w:r>
        <w:rPr/>
        <w:t>hypothesis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conclude</w:t>
      </w:r>
      <w:r>
        <w:rPr>
          <w:spacing w:val="-6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 is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among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studied.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tabs>
          <w:tab w:pos="2980" w:val="left" w:leader="none"/>
        </w:tabs>
        <w:spacing w:line="480" w:lineRule="auto" w:after="6"/>
        <w:ind w:left="2981" w:right="897" w:hanging="1710"/>
        <w:jc w:val="left"/>
      </w:pPr>
      <w:r>
        <w:rPr/>
        <w:t>Table</w:t>
      </w:r>
      <w:r>
        <w:rPr>
          <w:spacing w:val="-4"/>
        </w:rPr>
        <w:t> </w:t>
      </w:r>
      <w:r>
        <w:rPr/>
        <w:t>4.42:</w:t>
        <w:tab/>
        <w:t>ANOVA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comparison  of</w:t>
      </w:r>
      <w:r>
        <w:rPr>
          <w:spacing w:val="2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2"/>
        </w:rPr>
        <w:t> </w:t>
      </w:r>
      <w:r>
        <w:rPr/>
        <w:t>of</w:t>
      </w:r>
      <w:r>
        <w:rPr>
          <w:spacing w:val="-65"/>
        </w:rPr>
        <w:t> </w:t>
      </w:r>
      <w:r>
        <w:rPr/>
        <w:t>beers</w:t>
      </w:r>
      <w:r>
        <w:rPr>
          <w:spacing w:val="-1"/>
        </w:rPr>
        <w:t> </w:t>
      </w:r>
      <w:r>
        <w:rPr/>
        <w:t>brewed</w:t>
      </w:r>
      <w:r>
        <w:rPr>
          <w:spacing w:val="-3"/>
        </w:rPr>
        <w:t> </w:t>
      </w:r>
      <w:r>
        <w:rPr/>
        <w:t>with Isomerized</w:t>
      </w:r>
      <w:r>
        <w:rPr>
          <w:spacing w:val="-2"/>
        </w:rPr>
        <w:t> </w:t>
      </w:r>
      <w:r>
        <w:rPr/>
        <w:t>hop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plants</w:t>
      </w:r>
    </w:p>
    <w:tbl>
      <w:tblPr>
        <w:tblW w:w="0" w:type="auto"/>
        <w:jc w:val="left"/>
        <w:tblInd w:w="1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2249"/>
        <w:gridCol w:w="848"/>
        <w:gridCol w:w="1723"/>
        <w:gridCol w:w="1009"/>
        <w:gridCol w:w="1069"/>
      </w:tblGrid>
      <w:tr>
        <w:trPr>
          <w:trHeight w:val="552" w:hRule="atLeast"/>
        </w:trPr>
        <w:tc>
          <w:tcPr>
            <w:tcW w:w="23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17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8" w:right="213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3" w:right="271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23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14"/>
              <w:jc w:val="center"/>
              <w:rPr>
                <w:sz w:val="24"/>
              </w:rPr>
            </w:pPr>
            <w:r>
              <w:rPr>
                <w:sz w:val="24"/>
              </w:rPr>
              <w:t>1497.217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7" w:right="213"/>
              <w:jc w:val="center"/>
              <w:rPr>
                <w:sz w:val="24"/>
              </w:rPr>
            </w:pPr>
            <w:r>
              <w:rPr>
                <w:sz w:val="24"/>
              </w:rPr>
              <w:t>374.304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3" w:right="214"/>
              <w:jc w:val="center"/>
              <w:rPr>
                <w:sz w:val="24"/>
              </w:rPr>
            </w:pPr>
            <w:r>
              <w:rPr>
                <w:sz w:val="24"/>
              </w:rPr>
              <w:t>0.543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6" w:right="270"/>
              <w:jc w:val="center"/>
              <w:rPr>
                <w:sz w:val="24"/>
              </w:rPr>
            </w:pPr>
            <w:r>
              <w:rPr>
                <w:sz w:val="24"/>
              </w:rPr>
              <w:t>0.705</w:t>
            </w:r>
          </w:p>
        </w:tc>
      </w:tr>
      <w:tr>
        <w:trPr>
          <w:trHeight w:val="551" w:hRule="atLeast"/>
        </w:trPr>
        <w:tc>
          <w:tcPr>
            <w:tcW w:w="2329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49" w:type="dxa"/>
          </w:tcPr>
          <w:p>
            <w:pPr>
              <w:pStyle w:val="TableParagraph"/>
              <w:spacing w:before="133"/>
              <w:ind w:left="413" w:right="314"/>
              <w:jc w:val="center"/>
              <w:rPr>
                <w:sz w:val="24"/>
              </w:rPr>
            </w:pPr>
            <w:r>
              <w:rPr>
                <w:sz w:val="24"/>
              </w:rPr>
              <w:t>27565.760</w:t>
            </w:r>
          </w:p>
        </w:tc>
        <w:tc>
          <w:tcPr>
            <w:tcW w:w="848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23" w:type="dxa"/>
          </w:tcPr>
          <w:p>
            <w:pPr>
              <w:pStyle w:val="TableParagraph"/>
              <w:spacing w:before="133"/>
              <w:ind w:left="237" w:right="213"/>
              <w:jc w:val="center"/>
              <w:rPr>
                <w:sz w:val="24"/>
              </w:rPr>
            </w:pPr>
            <w:r>
              <w:rPr>
                <w:sz w:val="24"/>
              </w:rPr>
              <w:t>689.144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08" w:hRule="atLeast"/>
        </w:trPr>
        <w:tc>
          <w:tcPr>
            <w:tcW w:w="2329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49" w:type="dxa"/>
          </w:tcPr>
          <w:p>
            <w:pPr>
              <w:pStyle w:val="TableParagraph"/>
              <w:spacing w:line="256" w:lineRule="exact" w:before="133"/>
              <w:ind w:left="413" w:right="314"/>
              <w:jc w:val="center"/>
              <w:rPr>
                <w:sz w:val="24"/>
              </w:rPr>
            </w:pPr>
            <w:r>
              <w:rPr>
                <w:sz w:val="24"/>
              </w:rPr>
              <w:t>29062.978</w:t>
            </w:r>
          </w:p>
        </w:tc>
        <w:tc>
          <w:tcPr>
            <w:tcW w:w="848" w:type="dxa"/>
          </w:tcPr>
          <w:p>
            <w:pPr>
              <w:pStyle w:val="TableParagraph"/>
              <w:spacing w:line="256" w:lineRule="exact" w:before="133"/>
              <w:ind w:left="34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2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89.304001pt;margin-top:14.205281pt;width:462.100022pt;height:.479pt;mso-position-horizontal-relative:page;mso-position-vertical-relative:paragraph;z-index:-15650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40"/>
        <w:ind w:left="1180" w:right="894"/>
        <w:jc w:val="both"/>
      </w:pPr>
      <w:r>
        <w:rPr/>
        <w:t>The output of the post Hoc Test (Appendix 5) shows that </w:t>
      </w:r>
      <w:r>
        <w:rPr>
          <w:i/>
        </w:rPr>
        <w:t>G. kola </w:t>
      </w:r>
      <w:r>
        <w:rPr/>
        <w:t>has the highest</w:t>
      </w:r>
      <w:r>
        <w:rPr>
          <w:spacing w:val="1"/>
        </w:rPr>
        <w:t> </w:t>
      </w:r>
      <w:r>
        <w:rPr/>
        <w:t>significance value of 0.696 which implies that the plant is the closest among all</w:t>
      </w:r>
      <w:r>
        <w:rPr>
          <w:spacing w:val="1"/>
        </w:rPr>
        <w:t> </w:t>
      </w:r>
      <w:r>
        <w:rPr/>
        <w:t>the samples to isomerized hop. Other Nigerian plants </w:t>
      </w:r>
      <w:r>
        <w:rPr>
          <w:i/>
        </w:rPr>
        <w:t>(A. indica, V. amygdalina</w:t>
      </w:r>
      <w:r>
        <w:rPr>
          <w:i/>
          <w:spacing w:val="1"/>
        </w:rPr>
        <w:t> </w:t>
      </w:r>
      <w:r>
        <w:rPr>
          <w:i/>
        </w:rPr>
        <w:t>and G. latifolium) </w:t>
      </w:r>
      <w:r>
        <w:rPr/>
        <w:t>have significance values less than 0.696 but greater than 0.05.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implies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plants are</w:t>
      </w:r>
      <w:r>
        <w:rPr>
          <w:spacing w:val="-4"/>
        </w:rPr>
        <w:t> </w:t>
      </w:r>
      <w:r>
        <w:rPr/>
        <w:t>insignificantly</w:t>
      </w:r>
      <w:r>
        <w:rPr>
          <w:spacing w:val="-4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isomerized</w:t>
      </w:r>
      <w:r>
        <w:rPr>
          <w:spacing w:val="-2"/>
        </w:rPr>
        <w:t> </w:t>
      </w:r>
      <w:r>
        <w:rPr/>
        <w:t>hop.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</w:pPr>
      <w:r>
        <w:rPr/>
        <w:t>Hop</w:t>
      </w:r>
      <w:r>
        <w:rPr>
          <w:spacing w:val="-1"/>
        </w:rPr>
        <w:t> </w:t>
      </w:r>
      <w:r>
        <w:rPr/>
        <w:t>leaf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 w:before="1"/>
        <w:ind w:left="1180" w:right="901"/>
        <w:jc w:val="both"/>
      </w:pPr>
      <w:r>
        <w:rPr/>
        <w:t>From table 4.43, it is seen that the p-value of the test is 0.734 which is greater</w:t>
      </w:r>
      <w:r>
        <w:rPr>
          <w:spacing w:val="1"/>
        </w:rPr>
        <w:t> </w:t>
      </w:r>
      <w:r>
        <w:rPr/>
        <w:t>than 0.05. We therefore have enough evidence to accept the null hypothesis and</w:t>
      </w:r>
      <w:r>
        <w:rPr>
          <w:spacing w:val="1"/>
        </w:rPr>
        <w:t> </w:t>
      </w:r>
      <w:r>
        <w:rPr/>
        <w:t>conclude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plants considered.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spacing w:line="480" w:lineRule="auto" w:after="5"/>
        <w:ind w:left="2620" w:right="890" w:hanging="1440"/>
        <w:jc w:val="left"/>
      </w:pPr>
      <w:r>
        <w:rPr/>
        <w:t>Table</w:t>
      </w:r>
      <w:r>
        <w:rPr>
          <w:spacing w:val="27"/>
        </w:rPr>
        <w:t> </w:t>
      </w:r>
      <w:r>
        <w:rPr/>
        <w:t>4.43</w:t>
      </w:r>
      <w:r>
        <w:rPr>
          <w:spacing w:val="31"/>
        </w:rPr>
        <w:t> </w:t>
      </w:r>
      <w:r>
        <w:rPr/>
        <w:t>ANOVA</w:t>
      </w:r>
      <w:r>
        <w:rPr>
          <w:spacing w:val="28"/>
        </w:rPr>
        <w:t> </w:t>
      </w:r>
      <w:r>
        <w:rPr/>
        <w:t>for</w:t>
      </w:r>
      <w:r>
        <w:rPr>
          <w:spacing w:val="30"/>
        </w:rPr>
        <w:t> </w:t>
      </w:r>
      <w:r>
        <w:rPr/>
        <w:t>comparison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physicochemical</w:t>
      </w:r>
      <w:r>
        <w:rPr>
          <w:spacing w:val="28"/>
        </w:rPr>
        <w:t> </w:t>
      </w:r>
      <w:r>
        <w:rPr/>
        <w:t>properties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beers</w:t>
      </w:r>
      <w:r>
        <w:rPr>
          <w:spacing w:val="-65"/>
        </w:rPr>
        <w:t> </w:t>
      </w:r>
      <w:r>
        <w:rPr/>
        <w:t>brewed</w:t>
      </w:r>
      <w:r>
        <w:rPr>
          <w:spacing w:val="-4"/>
        </w:rPr>
        <w:t> </w:t>
      </w:r>
      <w:r>
        <w:rPr/>
        <w:t>with</w:t>
      </w:r>
      <w:r>
        <w:rPr>
          <w:spacing w:val="1"/>
        </w:rPr>
        <w:t> </w:t>
      </w:r>
      <w:r>
        <w:rPr/>
        <w:t>Hop leaf and the</w:t>
      </w:r>
      <w:r>
        <w:rPr>
          <w:spacing w:val="-3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plants.</w:t>
      </w:r>
    </w:p>
    <w:tbl>
      <w:tblPr>
        <w:tblW w:w="0" w:type="auto"/>
        <w:jc w:val="left"/>
        <w:tblInd w:w="1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253"/>
        <w:gridCol w:w="842"/>
        <w:gridCol w:w="1726"/>
        <w:gridCol w:w="1009"/>
        <w:gridCol w:w="1069"/>
      </w:tblGrid>
      <w:tr>
        <w:trPr>
          <w:trHeight w:val="275" w:hRule="atLeast"/>
        </w:trPr>
        <w:tc>
          <w:tcPr>
            <w:tcW w:w="23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3" w:right="320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0" w:right="21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13" w:right="271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2" w:hRule="atLeast"/>
        </w:trPr>
        <w:tc>
          <w:tcPr>
            <w:tcW w:w="2336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13" w:right="317"/>
              <w:jc w:val="center"/>
              <w:rPr>
                <w:sz w:val="24"/>
              </w:rPr>
            </w:pPr>
            <w:r>
              <w:rPr>
                <w:sz w:val="24"/>
              </w:rPr>
              <w:t>1632.103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9" w:right="214"/>
              <w:jc w:val="center"/>
              <w:rPr>
                <w:sz w:val="24"/>
              </w:rPr>
            </w:pPr>
            <w:r>
              <w:rPr>
                <w:sz w:val="24"/>
              </w:rPr>
              <w:t>408.026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2" w:right="215"/>
              <w:jc w:val="center"/>
              <w:rPr>
                <w:sz w:val="24"/>
              </w:rPr>
            </w:pPr>
            <w:r>
              <w:rPr>
                <w:sz w:val="24"/>
              </w:rPr>
              <w:t>0.490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6" w:right="271"/>
              <w:jc w:val="center"/>
              <w:rPr>
                <w:sz w:val="24"/>
              </w:rPr>
            </w:pPr>
            <w:r>
              <w:rPr>
                <w:sz w:val="24"/>
              </w:rPr>
              <w:t>0.743</w:t>
            </w:r>
          </w:p>
        </w:tc>
      </w:tr>
      <w:tr>
        <w:trPr>
          <w:trHeight w:val="276" w:hRule="atLeast"/>
        </w:trPr>
        <w:tc>
          <w:tcPr>
            <w:tcW w:w="2336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53" w:type="dxa"/>
          </w:tcPr>
          <w:p>
            <w:pPr>
              <w:pStyle w:val="TableParagraph"/>
              <w:spacing w:line="256" w:lineRule="exact"/>
              <w:ind w:left="413" w:right="317"/>
              <w:jc w:val="center"/>
              <w:rPr>
                <w:sz w:val="24"/>
              </w:rPr>
            </w:pPr>
            <w:r>
              <w:rPr>
                <w:sz w:val="24"/>
              </w:rPr>
              <w:t>33324.703</w:t>
            </w:r>
          </w:p>
        </w:tc>
        <w:tc>
          <w:tcPr>
            <w:tcW w:w="842" w:type="dxa"/>
          </w:tcPr>
          <w:p>
            <w:pPr>
              <w:pStyle w:val="TableParagraph"/>
              <w:spacing w:line="256" w:lineRule="exact"/>
              <w:ind w:left="3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26" w:type="dxa"/>
          </w:tcPr>
          <w:p>
            <w:pPr>
              <w:pStyle w:val="TableParagraph"/>
              <w:spacing w:line="256" w:lineRule="exact"/>
              <w:ind w:left="239" w:right="214"/>
              <w:jc w:val="center"/>
              <w:rPr>
                <w:sz w:val="24"/>
              </w:rPr>
            </w:pPr>
            <w:r>
              <w:rPr>
                <w:sz w:val="24"/>
              </w:rPr>
              <w:t>833.118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2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413" w:right="317"/>
              <w:jc w:val="center"/>
              <w:rPr>
                <w:sz w:val="24"/>
              </w:rPr>
            </w:pPr>
            <w:r>
              <w:rPr>
                <w:sz w:val="24"/>
              </w:rPr>
              <w:t>34956.806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33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62"/>
        <w:ind w:left="1180" w:right="892"/>
        <w:jc w:val="both"/>
      </w:pPr>
      <w:r>
        <w:rPr/>
        <w:t>It is seen from the post Hoc Test (Appendix 5) that in the comparison of hop leaf</w:t>
      </w:r>
      <w:r>
        <w:rPr>
          <w:spacing w:val="1"/>
        </w:rPr>
        <w:t> </w:t>
      </w:r>
      <w:r>
        <w:rPr/>
        <w:t>with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Nigerian</w:t>
      </w:r>
      <w:r>
        <w:rPr>
          <w:spacing w:val="51"/>
        </w:rPr>
        <w:t> </w:t>
      </w:r>
      <w:r>
        <w:rPr/>
        <w:t>plants,</w:t>
      </w:r>
      <w:r>
        <w:rPr>
          <w:spacing w:val="50"/>
        </w:rPr>
        <w:t> </w:t>
      </w:r>
      <w:r>
        <w:rPr>
          <w:i/>
        </w:rPr>
        <w:t>G.</w:t>
      </w:r>
      <w:r>
        <w:rPr>
          <w:i/>
          <w:spacing w:val="52"/>
        </w:rPr>
        <w:t> </w:t>
      </w:r>
      <w:r>
        <w:rPr>
          <w:i/>
        </w:rPr>
        <w:t>kola</w:t>
      </w:r>
      <w:r>
        <w:rPr>
          <w:i/>
          <w:spacing w:val="52"/>
        </w:rPr>
        <w:t> </w:t>
      </w:r>
      <w:r>
        <w:rPr/>
        <w:t>has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highest</w:t>
      </w:r>
      <w:r>
        <w:rPr>
          <w:spacing w:val="51"/>
        </w:rPr>
        <w:t> </w:t>
      </w:r>
      <w:r>
        <w:rPr/>
        <w:t>significance</w:t>
      </w:r>
      <w:r>
        <w:rPr>
          <w:spacing w:val="49"/>
        </w:rPr>
        <w:t> </w:t>
      </w:r>
      <w:r>
        <w:rPr/>
        <w:t>value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0.964</w:t>
      </w:r>
      <w:r>
        <w:rPr>
          <w:spacing w:val="-65"/>
        </w:rPr>
        <w:t> </w:t>
      </w:r>
      <w:r>
        <w:rPr/>
        <w:t>which implies that </w:t>
      </w:r>
      <w:r>
        <w:rPr>
          <w:i/>
        </w:rPr>
        <w:t>G. kola </w:t>
      </w:r>
      <w:r>
        <w:rPr/>
        <w:t>is the closest among the plants to hop leaf (control).</w:t>
      </w:r>
      <w:r>
        <w:rPr>
          <w:spacing w:val="1"/>
        </w:rPr>
        <w:t> </w:t>
      </w:r>
      <w:r>
        <w:rPr/>
        <w:t>Other Nigerian plants </w:t>
      </w:r>
      <w:r>
        <w:rPr>
          <w:i/>
        </w:rPr>
        <w:t>(A. indica, V. amygalina </w:t>
      </w:r>
      <w:r>
        <w:rPr/>
        <w:t>and </w:t>
      </w:r>
      <w:r>
        <w:rPr>
          <w:i/>
        </w:rPr>
        <w:t>G. latifolium) </w:t>
      </w:r>
      <w:r>
        <w:rPr/>
        <w:t>have significant</w:t>
      </w:r>
      <w:r>
        <w:rPr>
          <w:spacing w:val="-65"/>
        </w:rPr>
        <w:t> </w:t>
      </w:r>
      <w:r>
        <w:rPr/>
        <w:t>values less than 0.734 which are higher than 0.05. This means that the plants are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 from</w:t>
      </w:r>
      <w:r>
        <w:rPr>
          <w:spacing w:val="-2"/>
        </w:rPr>
        <w:t> </w:t>
      </w:r>
      <w:r>
        <w:rPr/>
        <w:t>hop leaf.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14"/>
        </w:numPr>
        <w:tabs>
          <w:tab w:pos="1790" w:val="left" w:leader="none"/>
        </w:tabs>
        <w:spacing w:line="480" w:lineRule="auto" w:before="0" w:after="0"/>
        <w:ind w:left="1180" w:right="7283" w:firstLine="0"/>
        <w:jc w:val="left"/>
      </w:pPr>
      <w:r>
        <w:rPr/>
        <w:t>Overall ranking</w:t>
      </w:r>
      <w:r>
        <w:rPr>
          <w:spacing w:val="-65"/>
        </w:rPr>
        <w:t> </w:t>
      </w:r>
      <w:r>
        <w:rPr/>
        <w:t>Isomerized</w:t>
      </w:r>
      <w:r>
        <w:rPr>
          <w:spacing w:val="-1"/>
        </w:rPr>
        <w:t> </w:t>
      </w:r>
      <w:r>
        <w:rPr/>
        <w:t>hop</w:t>
      </w:r>
    </w:p>
    <w:p>
      <w:pPr>
        <w:pStyle w:val="BodyText"/>
        <w:spacing w:line="480" w:lineRule="auto"/>
        <w:ind w:left="1180" w:right="890"/>
      </w:pPr>
      <w:r>
        <w:rPr/>
        <w:t>The</w:t>
      </w:r>
      <w:r>
        <w:rPr>
          <w:spacing w:val="51"/>
        </w:rPr>
        <w:t> </w:t>
      </w:r>
      <w:r>
        <w:rPr/>
        <w:t>p-value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test</w:t>
      </w:r>
      <w:r>
        <w:rPr>
          <w:spacing w:val="52"/>
        </w:rPr>
        <w:t> </w:t>
      </w:r>
      <w:r>
        <w:rPr/>
        <w:t>is</w:t>
      </w:r>
      <w:r>
        <w:rPr>
          <w:spacing w:val="55"/>
        </w:rPr>
        <w:t> </w:t>
      </w:r>
      <w:r>
        <w:rPr/>
        <w:t>0.878</w:t>
      </w:r>
      <w:r>
        <w:rPr>
          <w:spacing w:val="59"/>
        </w:rPr>
        <w:t> </w:t>
      </w:r>
      <w:r>
        <w:rPr/>
        <w:t>(Table</w:t>
      </w:r>
      <w:r>
        <w:rPr>
          <w:spacing w:val="51"/>
        </w:rPr>
        <w:t> </w:t>
      </w:r>
      <w:r>
        <w:rPr/>
        <w:t>4.44)</w:t>
      </w:r>
      <w:r>
        <w:rPr>
          <w:spacing w:val="55"/>
        </w:rPr>
        <w:t> </w:t>
      </w:r>
      <w:r>
        <w:rPr/>
        <w:t>which</w:t>
      </w:r>
      <w:r>
        <w:rPr>
          <w:spacing w:val="54"/>
        </w:rPr>
        <w:t> </w:t>
      </w:r>
      <w:r>
        <w:rPr/>
        <w:t>is</w:t>
      </w:r>
      <w:r>
        <w:rPr>
          <w:spacing w:val="55"/>
        </w:rPr>
        <w:t> </w:t>
      </w:r>
      <w:r>
        <w:rPr/>
        <w:t>higher</w:t>
      </w:r>
      <w:r>
        <w:rPr>
          <w:spacing w:val="54"/>
        </w:rPr>
        <w:t> </w:t>
      </w:r>
      <w:r>
        <w:rPr/>
        <w:t>than</w:t>
      </w:r>
      <w:r>
        <w:rPr>
          <w:spacing w:val="52"/>
        </w:rPr>
        <w:t> </w:t>
      </w:r>
      <w:r>
        <w:rPr/>
        <w:t>0.05.</w:t>
      </w:r>
      <w:r>
        <w:rPr>
          <w:spacing w:val="53"/>
        </w:rPr>
        <w:t> </w:t>
      </w:r>
      <w:r>
        <w:rPr/>
        <w:t>We</w:t>
      </w:r>
      <w:r>
        <w:rPr>
          <w:spacing w:val="-64"/>
        </w:rPr>
        <w:t> </w:t>
      </w:r>
      <w:r>
        <w:rPr/>
        <w:t>conclude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there is</w:t>
      </w:r>
      <w:r>
        <w:rPr>
          <w:spacing w:val="-1"/>
        </w:rPr>
        <w:t> </w:t>
      </w:r>
      <w:r>
        <w:rPr/>
        <w:t>insignificant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samples.</w:t>
      </w:r>
    </w:p>
    <w:p>
      <w:pPr>
        <w:spacing w:after="0" w:line="480" w:lineRule="auto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  <w:ind w:left="2891" w:right="608" w:hanging="1712"/>
        <w:jc w:val="left"/>
      </w:pPr>
      <w:r>
        <w:rPr/>
        <w:t>Table</w:t>
      </w:r>
      <w:r>
        <w:rPr>
          <w:spacing w:val="13"/>
        </w:rPr>
        <w:t> </w:t>
      </w:r>
      <w:r>
        <w:rPr/>
        <w:t>4.44</w:t>
      </w:r>
      <w:r>
        <w:rPr>
          <w:spacing w:val="16"/>
        </w:rPr>
        <w:t> </w:t>
      </w:r>
      <w:r>
        <w:rPr/>
        <w:t>ANOVA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overall</w:t>
      </w:r>
      <w:r>
        <w:rPr>
          <w:spacing w:val="15"/>
        </w:rPr>
        <w:t> </w:t>
      </w:r>
      <w:r>
        <w:rPr/>
        <w:t>comparison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Isomerized</w:t>
      </w:r>
      <w:r>
        <w:rPr>
          <w:spacing w:val="14"/>
        </w:rPr>
        <w:t> </w:t>
      </w:r>
      <w:r>
        <w:rPr/>
        <w:t>hop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-65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plants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2249"/>
        <w:gridCol w:w="848"/>
        <w:gridCol w:w="1723"/>
        <w:gridCol w:w="1009"/>
        <w:gridCol w:w="1069"/>
      </w:tblGrid>
      <w:tr>
        <w:trPr>
          <w:trHeight w:val="551" w:hRule="atLeast"/>
        </w:trPr>
        <w:tc>
          <w:tcPr>
            <w:tcW w:w="23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17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8" w:right="213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3" w:right="271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23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14"/>
              <w:jc w:val="center"/>
              <w:rPr>
                <w:sz w:val="24"/>
              </w:rPr>
            </w:pPr>
            <w:r>
              <w:rPr>
                <w:sz w:val="24"/>
              </w:rPr>
              <w:t>458.306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7" w:right="213"/>
              <w:jc w:val="center"/>
              <w:rPr>
                <w:sz w:val="24"/>
              </w:rPr>
            </w:pPr>
            <w:r>
              <w:rPr>
                <w:sz w:val="24"/>
              </w:rPr>
              <w:t>114.576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3" w:right="214"/>
              <w:jc w:val="center"/>
              <w:rPr>
                <w:sz w:val="24"/>
              </w:rPr>
            </w:pPr>
            <w:r>
              <w:rPr>
                <w:sz w:val="24"/>
              </w:rPr>
              <w:t>0.297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6" w:right="270"/>
              <w:jc w:val="center"/>
              <w:rPr>
                <w:sz w:val="24"/>
              </w:rPr>
            </w:pPr>
            <w:r>
              <w:rPr>
                <w:sz w:val="24"/>
              </w:rPr>
              <w:t>0.878</w:t>
            </w:r>
          </w:p>
        </w:tc>
      </w:tr>
      <w:tr>
        <w:trPr>
          <w:trHeight w:val="552" w:hRule="atLeast"/>
        </w:trPr>
        <w:tc>
          <w:tcPr>
            <w:tcW w:w="2329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49" w:type="dxa"/>
          </w:tcPr>
          <w:p>
            <w:pPr>
              <w:pStyle w:val="TableParagraph"/>
              <w:spacing w:before="133"/>
              <w:ind w:left="413" w:right="314"/>
              <w:jc w:val="center"/>
              <w:rPr>
                <w:sz w:val="24"/>
              </w:rPr>
            </w:pPr>
            <w:r>
              <w:rPr>
                <w:sz w:val="24"/>
              </w:rPr>
              <w:t>17343.520</w:t>
            </w:r>
          </w:p>
        </w:tc>
        <w:tc>
          <w:tcPr>
            <w:tcW w:w="848" w:type="dxa"/>
          </w:tcPr>
          <w:p>
            <w:pPr>
              <w:pStyle w:val="TableParagraph"/>
              <w:spacing w:before="133"/>
              <w:ind w:left="34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23" w:type="dxa"/>
          </w:tcPr>
          <w:p>
            <w:pPr>
              <w:pStyle w:val="TableParagraph"/>
              <w:spacing w:before="133"/>
              <w:ind w:left="237" w:right="213"/>
              <w:jc w:val="center"/>
              <w:rPr>
                <w:sz w:val="24"/>
              </w:rPr>
            </w:pPr>
            <w:r>
              <w:rPr>
                <w:sz w:val="24"/>
              </w:rPr>
              <w:t>385.412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08" w:hRule="atLeast"/>
        </w:trPr>
        <w:tc>
          <w:tcPr>
            <w:tcW w:w="2329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49" w:type="dxa"/>
          </w:tcPr>
          <w:p>
            <w:pPr>
              <w:pStyle w:val="TableParagraph"/>
              <w:spacing w:line="256" w:lineRule="exact" w:before="133"/>
              <w:ind w:left="413" w:right="314"/>
              <w:jc w:val="center"/>
              <w:rPr>
                <w:sz w:val="24"/>
              </w:rPr>
            </w:pPr>
            <w:r>
              <w:rPr>
                <w:sz w:val="24"/>
              </w:rPr>
              <w:t>17801.825</w:t>
            </w:r>
          </w:p>
        </w:tc>
        <w:tc>
          <w:tcPr>
            <w:tcW w:w="848" w:type="dxa"/>
          </w:tcPr>
          <w:p>
            <w:pPr>
              <w:pStyle w:val="TableParagraph"/>
              <w:spacing w:line="256" w:lineRule="exact" w:before="133"/>
              <w:ind w:left="34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2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89.304001pt;margin-top:14.204268pt;width:462.100022pt;height:.48pt;mso-position-horizontal-relative:page;mso-position-vertical-relative:paragraph;z-index:-15650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41"/>
        <w:ind w:left="1180" w:right="893"/>
        <w:jc w:val="both"/>
      </w:pPr>
      <w:r>
        <w:rPr/>
        <w:t>The output/result of the Post Hoc Test (Appendix 5) on the average shows that </w:t>
      </w:r>
      <w:r>
        <w:rPr>
          <w:i/>
        </w:rPr>
        <w:t>G.</w:t>
      </w:r>
      <w:r>
        <w:rPr>
          <w:i/>
          <w:spacing w:val="-65"/>
        </w:rPr>
        <w:t> </w:t>
      </w:r>
      <w:r>
        <w:rPr>
          <w:i/>
        </w:rPr>
        <w:t>latifolium </w:t>
      </w:r>
      <w:r>
        <w:rPr/>
        <w:t>has the significance value of 0.919 followed by </w:t>
      </w:r>
      <w:r>
        <w:rPr>
          <w:i/>
        </w:rPr>
        <w:t>G. kola </w:t>
      </w:r>
      <w:r>
        <w:rPr/>
        <w:t>with 0.819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closest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isomerized</w:t>
      </w:r>
      <w:r>
        <w:rPr>
          <w:spacing w:val="1"/>
        </w:rPr>
        <w:t> </w:t>
      </w:r>
      <w:r>
        <w:rPr/>
        <w:t>hop,</w:t>
      </w:r>
      <w:r>
        <w:rPr>
          <w:spacing w:val="-65"/>
        </w:rPr>
        <w:t> </w:t>
      </w:r>
      <w:r>
        <w:rPr/>
        <w:t>followed by </w:t>
      </w:r>
      <w:r>
        <w:rPr>
          <w:i/>
        </w:rPr>
        <w:t>G. kola. A. indica </w:t>
      </w:r>
      <w:r>
        <w:rPr/>
        <w:t>and </w:t>
      </w:r>
      <w:r>
        <w:rPr>
          <w:i/>
        </w:rPr>
        <w:t>V. amygdalina </w:t>
      </w:r>
      <w:r>
        <w:rPr/>
        <w:t>have significance values of</w:t>
      </w:r>
      <w:r>
        <w:rPr>
          <w:spacing w:val="1"/>
        </w:rPr>
        <w:t> </w:t>
      </w:r>
      <w:r>
        <w:rPr/>
        <w:t>0.712 and 0.517 respectively which are less than 0.878 but higher than 0.05. This</w:t>
      </w:r>
      <w:r>
        <w:rPr>
          <w:spacing w:val="1"/>
        </w:rPr>
        <w:t> </w:t>
      </w:r>
      <w:r>
        <w:rPr/>
        <w:t>shows that all the Nigerian plants are not significantly different from isomerized</w:t>
      </w:r>
      <w:r>
        <w:rPr>
          <w:spacing w:val="1"/>
        </w:rPr>
        <w:t> </w:t>
      </w:r>
      <w:r>
        <w:rPr/>
        <w:t>hop.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closest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isomerized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</w:t>
      </w:r>
      <w:r>
        <w:rPr>
          <w:i/>
          <w:spacing w:val="67"/>
        </w:rPr>
        <w:t> </w:t>
      </w:r>
      <w:r>
        <w:rPr/>
        <w:t>and the order of closeness to isomerized hop</w:t>
      </w:r>
      <w:r>
        <w:rPr>
          <w:spacing w:val="68"/>
        </w:rPr>
        <w:t> </w:t>
      </w:r>
      <w:r>
        <w:rPr/>
        <w:t>among the Nigerian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>
          <w:i/>
        </w:rPr>
        <w:t>G.</w:t>
      </w:r>
      <w:r>
        <w:rPr>
          <w:i/>
          <w:spacing w:val="-1"/>
        </w:rPr>
        <w:t> </w:t>
      </w:r>
      <w:r>
        <w:rPr>
          <w:i/>
        </w:rPr>
        <w:t>latifolium</w:t>
      </w:r>
      <w:r>
        <w:rPr>
          <w:i/>
          <w:spacing w:val="-1"/>
        </w:rPr>
        <w:t> </w:t>
      </w:r>
      <w:r>
        <w:rPr/>
        <w:t>&gt; </w:t>
      </w:r>
      <w:r>
        <w:rPr>
          <w:i/>
        </w:rPr>
        <w:t>G.</w:t>
      </w:r>
      <w:r>
        <w:rPr>
          <w:i/>
          <w:spacing w:val="-1"/>
        </w:rPr>
        <w:t> </w:t>
      </w:r>
      <w:r>
        <w:rPr>
          <w:i/>
        </w:rPr>
        <w:t>kola</w:t>
      </w:r>
      <w:r>
        <w:rPr>
          <w:i/>
          <w:spacing w:val="-3"/>
        </w:rPr>
        <w:t> </w:t>
      </w:r>
      <w:r>
        <w:rPr/>
        <w:t>&gt; </w:t>
      </w:r>
      <w:r>
        <w:rPr>
          <w:i/>
        </w:rPr>
        <w:t>A.</w:t>
      </w:r>
      <w:r>
        <w:rPr>
          <w:i/>
          <w:spacing w:val="-2"/>
        </w:rPr>
        <w:t> </w:t>
      </w:r>
      <w:r>
        <w:rPr>
          <w:i/>
        </w:rPr>
        <w:t>indica</w:t>
      </w:r>
      <w:r>
        <w:rPr>
          <w:i/>
          <w:spacing w:val="-2"/>
        </w:rPr>
        <w:t> </w:t>
      </w:r>
      <w:r>
        <w:rPr/>
        <w:t>&gt; </w:t>
      </w:r>
      <w:r>
        <w:rPr>
          <w:i/>
        </w:rPr>
        <w:t>V.</w:t>
      </w:r>
      <w:r>
        <w:rPr>
          <w:i/>
          <w:spacing w:val="-2"/>
        </w:rPr>
        <w:t> </w:t>
      </w:r>
      <w:r>
        <w:rPr>
          <w:i/>
        </w:rPr>
        <w:t>amygdalina</w:t>
      </w:r>
      <w:r>
        <w:rPr/>
        <w:t>.</w:t>
      </w:r>
    </w:p>
    <w:p>
      <w:pPr>
        <w:pStyle w:val="BodyText"/>
        <w:spacing w:before="7"/>
      </w:pPr>
    </w:p>
    <w:p>
      <w:pPr>
        <w:pStyle w:val="Heading3"/>
      </w:pPr>
      <w:r>
        <w:rPr/>
        <w:t>Hop</w:t>
      </w:r>
      <w:r>
        <w:rPr>
          <w:spacing w:val="-1"/>
        </w:rPr>
        <w:t> </w:t>
      </w:r>
      <w:r>
        <w:rPr/>
        <w:t>leaf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480" w:lineRule="auto"/>
        <w:ind w:left="1180" w:right="894"/>
        <w:jc w:val="both"/>
      </w:pPr>
      <w:r>
        <w:rPr/>
        <w:t>The p-value of this test is 0.755 (Table 4.45) which is greater than 0.05 and then,</w:t>
      </w:r>
      <w:r>
        <w:rPr>
          <w:spacing w:val="1"/>
        </w:rPr>
        <w:t> </w:t>
      </w:r>
      <w:r>
        <w:rPr/>
        <w:t>we conclude that there is insignificant difference among all the Nigerian plants</w:t>
      </w:r>
      <w:r>
        <w:rPr>
          <w:spacing w:val="1"/>
        </w:rPr>
        <w:t> </w:t>
      </w:r>
      <w:r>
        <w:rPr/>
        <w:t>(</w:t>
      </w:r>
      <w:r>
        <w:rPr>
          <w:i/>
        </w:rPr>
        <w:t>G</w:t>
      </w:r>
      <w:r>
        <w:rPr/>
        <w:t>.</w:t>
      </w:r>
      <w:r>
        <w:rPr>
          <w:spacing w:val="-2"/>
        </w:rPr>
        <w:t> </w:t>
      </w:r>
      <w:r>
        <w:rPr>
          <w:i/>
        </w:rPr>
        <w:t>kola</w:t>
      </w:r>
      <w:r>
        <w:rPr/>
        <w:t>,</w:t>
      </w:r>
      <w:r>
        <w:rPr>
          <w:spacing w:val="-1"/>
        </w:rPr>
        <w:t> </w:t>
      </w:r>
      <w:r>
        <w:rPr>
          <w:i/>
        </w:rPr>
        <w:t>A.</w:t>
      </w:r>
      <w:r>
        <w:rPr>
          <w:i/>
          <w:spacing w:val="-2"/>
        </w:rPr>
        <w:t> </w:t>
      </w:r>
      <w:r>
        <w:rPr>
          <w:i/>
        </w:rPr>
        <w:t>indica,</w:t>
      </w:r>
      <w:r>
        <w:rPr>
          <w:i/>
          <w:spacing w:val="-2"/>
        </w:rPr>
        <w:t> </w:t>
      </w:r>
      <w:r>
        <w:rPr>
          <w:i/>
        </w:rPr>
        <w:t>V.</w:t>
      </w:r>
      <w:r>
        <w:rPr>
          <w:i/>
          <w:spacing w:val="-4"/>
        </w:rPr>
        <w:t> </w:t>
      </w:r>
      <w:r>
        <w:rPr>
          <w:i/>
        </w:rPr>
        <w:t>amygdalina</w:t>
      </w:r>
      <w:r>
        <w:rPr>
          <w:i/>
          <w:spacing w:val="3"/>
        </w:rPr>
        <w:t> </w:t>
      </w:r>
      <w:r>
        <w:rPr/>
        <w:t>and</w:t>
      </w:r>
      <w:r>
        <w:rPr>
          <w:spacing w:val="-3"/>
        </w:rPr>
        <w:t> </w:t>
      </w:r>
      <w:r>
        <w:rPr>
          <w:i/>
        </w:rPr>
        <w:t>G.</w:t>
      </w:r>
      <w:r>
        <w:rPr>
          <w:i/>
          <w:spacing w:val="-1"/>
        </w:rPr>
        <w:t> </w:t>
      </w:r>
      <w:r>
        <w:rPr>
          <w:i/>
        </w:rPr>
        <w:t>latifolium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  <w:ind w:left="2891" w:right="890" w:hanging="1712"/>
        <w:jc w:val="left"/>
      </w:pPr>
      <w:r>
        <w:rPr/>
        <w:t>Table</w:t>
      </w:r>
      <w:r>
        <w:rPr>
          <w:spacing w:val="45"/>
        </w:rPr>
        <w:t> </w:t>
      </w:r>
      <w:r>
        <w:rPr/>
        <w:t>4.45</w:t>
      </w:r>
      <w:r>
        <w:rPr>
          <w:spacing w:val="48"/>
        </w:rPr>
        <w:t> </w:t>
      </w:r>
      <w:r>
        <w:rPr/>
        <w:t>ANOVA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overall</w:t>
      </w:r>
      <w:r>
        <w:rPr>
          <w:spacing w:val="49"/>
        </w:rPr>
        <w:t> </w:t>
      </w:r>
      <w:r>
        <w:rPr/>
        <w:t>comparison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Hop</w:t>
      </w:r>
      <w:r>
        <w:rPr>
          <w:spacing w:val="49"/>
        </w:rPr>
        <w:t> </w:t>
      </w:r>
      <w:r>
        <w:rPr/>
        <w:t>leaf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Nigerian</w:t>
      </w:r>
      <w:r>
        <w:rPr>
          <w:spacing w:val="-64"/>
        </w:rPr>
        <w:t> </w:t>
      </w:r>
      <w:r>
        <w:rPr/>
        <w:t>plants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2253"/>
        <w:gridCol w:w="842"/>
        <w:gridCol w:w="1726"/>
        <w:gridCol w:w="1009"/>
        <w:gridCol w:w="1069"/>
      </w:tblGrid>
      <w:tr>
        <w:trPr>
          <w:trHeight w:val="551" w:hRule="atLeast"/>
        </w:trPr>
        <w:tc>
          <w:tcPr>
            <w:tcW w:w="23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21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0" w:right="21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 w:right="271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23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3" w:right="318"/>
              <w:jc w:val="center"/>
              <w:rPr>
                <w:sz w:val="24"/>
              </w:rPr>
            </w:pPr>
            <w:r>
              <w:rPr>
                <w:sz w:val="24"/>
              </w:rPr>
              <w:t>611.877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9" w:right="214"/>
              <w:jc w:val="center"/>
              <w:rPr>
                <w:sz w:val="24"/>
              </w:rPr>
            </w:pPr>
            <w:r>
              <w:rPr>
                <w:sz w:val="24"/>
              </w:rPr>
              <w:t>152.969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2" w:right="215"/>
              <w:jc w:val="center"/>
              <w:rPr>
                <w:sz w:val="24"/>
              </w:rPr>
            </w:pPr>
            <w:r>
              <w:rPr>
                <w:sz w:val="24"/>
              </w:rPr>
              <w:t>0.474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5" w:right="271"/>
              <w:jc w:val="center"/>
              <w:rPr>
                <w:sz w:val="24"/>
              </w:rPr>
            </w:pPr>
            <w:r>
              <w:rPr>
                <w:sz w:val="24"/>
              </w:rPr>
              <w:t>0.755</w:t>
            </w:r>
          </w:p>
        </w:tc>
      </w:tr>
      <w:tr>
        <w:trPr>
          <w:trHeight w:val="552" w:hRule="atLeast"/>
        </w:trPr>
        <w:tc>
          <w:tcPr>
            <w:tcW w:w="2329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53" w:type="dxa"/>
          </w:tcPr>
          <w:p>
            <w:pPr>
              <w:pStyle w:val="TableParagraph"/>
              <w:spacing w:before="133"/>
              <w:ind w:left="413" w:right="318"/>
              <w:jc w:val="center"/>
              <w:rPr>
                <w:sz w:val="24"/>
              </w:rPr>
            </w:pPr>
            <w:r>
              <w:rPr>
                <w:sz w:val="24"/>
              </w:rPr>
              <w:t>14536.028</w:t>
            </w:r>
          </w:p>
        </w:tc>
        <w:tc>
          <w:tcPr>
            <w:tcW w:w="842" w:type="dxa"/>
          </w:tcPr>
          <w:p>
            <w:pPr>
              <w:pStyle w:val="TableParagraph"/>
              <w:spacing w:before="133"/>
              <w:ind w:left="33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26" w:type="dxa"/>
          </w:tcPr>
          <w:p>
            <w:pPr>
              <w:pStyle w:val="TableParagraph"/>
              <w:spacing w:before="133"/>
              <w:ind w:left="239" w:right="214"/>
              <w:jc w:val="center"/>
              <w:rPr>
                <w:sz w:val="24"/>
              </w:rPr>
            </w:pPr>
            <w:r>
              <w:rPr>
                <w:sz w:val="24"/>
              </w:rPr>
              <w:t>323.023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08" w:hRule="atLeast"/>
        </w:trPr>
        <w:tc>
          <w:tcPr>
            <w:tcW w:w="2329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53" w:type="dxa"/>
          </w:tcPr>
          <w:p>
            <w:pPr>
              <w:pStyle w:val="TableParagraph"/>
              <w:spacing w:line="256" w:lineRule="exact" w:before="133"/>
              <w:ind w:left="413" w:right="318"/>
              <w:jc w:val="center"/>
              <w:rPr>
                <w:sz w:val="24"/>
              </w:rPr>
            </w:pPr>
            <w:r>
              <w:rPr>
                <w:sz w:val="24"/>
              </w:rPr>
              <w:t>15147.905</w:t>
            </w:r>
          </w:p>
        </w:tc>
        <w:tc>
          <w:tcPr>
            <w:tcW w:w="842" w:type="dxa"/>
          </w:tcPr>
          <w:p>
            <w:pPr>
              <w:pStyle w:val="TableParagraph"/>
              <w:spacing w:line="256" w:lineRule="exact" w:before="133"/>
              <w:ind w:left="33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89.304001pt;margin-top:14.204268pt;width:462.100022pt;height:.48pt;mso-position-horizontal-relative:page;mso-position-vertical-relative:paragraph;z-index:-15649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41"/>
        <w:ind w:left="1180" w:right="892"/>
        <w:jc w:val="both"/>
      </w:pP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Hoc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(Least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Difference) shows that </w:t>
      </w:r>
      <w:r>
        <w:rPr>
          <w:i/>
        </w:rPr>
        <w:t>V. amygdalina </w:t>
      </w:r>
      <w:r>
        <w:rPr/>
        <w:t>has the highest significance value of 0.964</w:t>
      </w:r>
      <w:r>
        <w:rPr>
          <w:spacing w:val="1"/>
        </w:rPr>
        <w:t> </w:t>
      </w:r>
      <w:r>
        <w:rPr/>
        <w:t>followed by </w:t>
      </w:r>
      <w:r>
        <w:rPr>
          <w:i/>
        </w:rPr>
        <w:t>G. kola </w:t>
      </w:r>
      <w:r>
        <w:rPr/>
        <w:t>that has a significance value of 0.679 while those of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latifolium </w:t>
      </w:r>
      <w:r>
        <w:rPr/>
        <w:t>and </w:t>
      </w:r>
      <w:r>
        <w:rPr>
          <w:i/>
        </w:rPr>
        <w:t>A</w:t>
      </w:r>
      <w:r>
        <w:rPr/>
        <w:t>. </w:t>
      </w:r>
      <w:r>
        <w:rPr>
          <w:i/>
        </w:rPr>
        <w:t>indica </w:t>
      </w:r>
      <w:r>
        <w:rPr/>
        <w:t>are 0.439 and 0.288 respectively (Appendix 5). None of</w:t>
      </w:r>
      <w:r>
        <w:rPr>
          <w:spacing w:val="1"/>
        </w:rPr>
        <w:t> </w:t>
      </w:r>
      <w:r>
        <w:rPr/>
        <w:t>these values is less than 0.05 which implies that all the tropical plants are not</w:t>
      </w:r>
      <w:r>
        <w:rPr>
          <w:spacing w:val="1"/>
        </w:rPr>
        <w:t> </w:t>
      </w:r>
      <w:r>
        <w:rPr/>
        <w:t>significantly different from hop leaf. Hence, on the average, </w:t>
      </w:r>
      <w:r>
        <w:rPr>
          <w:i/>
        </w:rPr>
        <w:t>V. amygdalina </w:t>
      </w:r>
      <w:r>
        <w:rPr/>
        <w:t>is the</w:t>
      </w:r>
      <w:r>
        <w:rPr>
          <w:spacing w:val="1"/>
        </w:rPr>
        <w:t> </w:t>
      </w:r>
      <w:r>
        <w:rPr/>
        <w:t>closest Nigerian plant to hop leaf since it has the highest significant value among</w:t>
      </w:r>
      <w:r>
        <w:rPr>
          <w:spacing w:val="1"/>
        </w:rPr>
        <w:t> </w:t>
      </w:r>
      <w:r>
        <w:rPr/>
        <w:t>all the plants investigated. Therefore, the order of closeness to hop leaf is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amygdalina </w:t>
      </w:r>
      <w:r>
        <w:rPr/>
        <w:t>&gt;</w:t>
      </w:r>
      <w:r>
        <w:rPr>
          <w:spacing w:val="-3"/>
        </w:rPr>
        <w:t> </w:t>
      </w:r>
      <w:r>
        <w:rPr>
          <w:i/>
        </w:rPr>
        <w:t>G.</w:t>
      </w:r>
      <w:r>
        <w:rPr>
          <w:i/>
          <w:spacing w:val="-1"/>
        </w:rPr>
        <w:t> </w:t>
      </w:r>
      <w:r>
        <w:rPr>
          <w:i/>
        </w:rPr>
        <w:t>kola</w:t>
      </w:r>
      <w:r>
        <w:rPr>
          <w:i/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>
          <w:i/>
        </w:rPr>
        <w:t>G.</w:t>
      </w:r>
      <w:r>
        <w:rPr>
          <w:i/>
          <w:spacing w:val="-1"/>
        </w:rPr>
        <w:t> </w:t>
      </w:r>
      <w:r>
        <w:rPr>
          <w:i/>
        </w:rPr>
        <w:t>latifolium </w:t>
      </w:r>
      <w:r>
        <w:rPr/>
        <w:t>&gt; </w:t>
      </w:r>
      <w:r>
        <w:rPr>
          <w:i/>
        </w:rPr>
        <w:t>A</w:t>
      </w:r>
      <w:r>
        <w:rPr/>
        <w:t>.</w:t>
      </w:r>
      <w:r>
        <w:rPr>
          <w:spacing w:val="-2"/>
        </w:rPr>
        <w:t> </w:t>
      </w:r>
      <w:r>
        <w:rPr>
          <w:i/>
        </w:rPr>
        <w:t>indica</w:t>
      </w:r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</w:pPr>
      <w:r>
        <w:rPr/>
        <w:t>CHAPTER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Heading2"/>
        <w:ind w:left="280"/>
      </w:pPr>
      <w:r>
        <w:rPr/>
        <w:t>CONCLUSIONS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RECOMMENDATIONS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1"/>
          <w:numId w:val="15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0" w:hanging="721"/>
        <w:jc w:val="left"/>
        <w:rPr>
          <w:b/>
          <w:sz w:val="24"/>
        </w:rPr>
      </w:pPr>
      <w:r>
        <w:rPr>
          <w:b/>
          <w:sz w:val="24"/>
        </w:rPr>
        <w:t>CONCLUSIONS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47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deductions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work: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1632" w:val="left" w:leader="none"/>
        </w:tabs>
        <w:spacing w:line="480" w:lineRule="auto" w:before="0" w:after="0"/>
        <w:ind w:left="1631" w:right="893" w:hanging="360"/>
        <w:jc w:val="both"/>
        <w:rPr>
          <w:sz w:val="27"/>
        </w:rPr>
      </w:pPr>
      <w:r>
        <w:rPr>
          <w:sz w:val="27"/>
        </w:rPr>
        <w:t>Chemical constituents present in imported hops (control) and the Nigerian</w:t>
      </w:r>
      <w:r>
        <w:rPr>
          <w:spacing w:val="1"/>
          <w:sz w:val="27"/>
        </w:rPr>
        <w:t> </w:t>
      </w:r>
      <w:r>
        <w:rPr>
          <w:sz w:val="27"/>
        </w:rPr>
        <w:t>plants differed significantly. Imported hops contained seven constituents that</w:t>
      </w:r>
      <w:r>
        <w:rPr>
          <w:spacing w:val="1"/>
          <w:sz w:val="27"/>
        </w:rPr>
        <w:t> </w:t>
      </w:r>
      <w:r>
        <w:rPr>
          <w:sz w:val="27"/>
        </w:rPr>
        <w:t>were not found in the Nigerian plants. Four constituents were found to be</w:t>
      </w:r>
      <w:r>
        <w:rPr>
          <w:spacing w:val="1"/>
          <w:sz w:val="27"/>
        </w:rPr>
        <w:t> </w:t>
      </w:r>
      <w:r>
        <w:rPr>
          <w:sz w:val="27"/>
        </w:rPr>
        <w:t>present</w:t>
      </w:r>
      <w:r>
        <w:rPr>
          <w:spacing w:val="1"/>
          <w:sz w:val="27"/>
        </w:rPr>
        <w:t> </w:t>
      </w:r>
      <w:r>
        <w:rPr>
          <w:sz w:val="27"/>
        </w:rPr>
        <w:t>in</w:t>
      </w:r>
      <w:r>
        <w:rPr>
          <w:spacing w:val="1"/>
          <w:sz w:val="27"/>
        </w:rPr>
        <w:t> </w:t>
      </w:r>
      <w:r>
        <w:rPr>
          <w:sz w:val="27"/>
        </w:rPr>
        <w:t>both</w:t>
      </w:r>
      <w:r>
        <w:rPr>
          <w:spacing w:val="1"/>
          <w:sz w:val="27"/>
        </w:rPr>
        <w:t> </w:t>
      </w:r>
      <w:r>
        <w:rPr>
          <w:sz w:val="27"/>
        </w:rPr>
        <w:t>hop</w:t>
      </w:r>
      <w:r>
        <w:rPr>
          <w:spacing w:val="1"/>
          <w:sz w:val="27"/>
        </w:rPr>
        <w:t> </w:t>
      </w:r>
      <w:r>
        <w:rPr>
          <w:sz w:val="27"/>
        </w:rPr>
        <w:t>leaves/processed</w:t>
      </w:r>
      <w:r>
        <w:rPr>
          <w:spacing w:val="1"/>
          <w:sz w:val="27"/>
        </w:rPr>
        <w:t> </w:t>
      </w:r>
      <w:r>
        <w:rPr>
          <w:sz w:val="27"/>
        </w:rPr>
        <w:t>female</w:t>
      </w:r>
      <w:r>
        <w:rPr>
          <w:spacing w:val="1"/>
          <w:sz w:val="27"/>
        </w:rPr>
        <w:t> </w:t>
      </w:r>
      <w:r>
        <w:rPr>
          <w:sz w:val="27"/>
        </w:rPr>
        <w:t>hop</w:t>
      </w:r>
      <w:r>
        <w:rPr>
          <w:spacing w:val="1"/>
          <w:sz w:val="27"/>
        </w:rPr>
        <w:t> </w:t>
      </w:r>
      <w:r>
        <w:rPr>
          <w:sz w:val="27"/>
        </w:rPr>
        <w:t>inflorescence</w:t>
      </w:r>
      <w:r>
        <w:rPr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1"/>
          <w:sz w:val="27"/>
        </w:rPr>
        <w:t> </w:t>
      </w:r>
      <w:r>
        <w:rPr>
          <w:sz w:val="27"/>
        </w:rPr>
        <w:t>Nigerian plants. There were also some constituents which were present in the</w:t>
      </w:r>
      <w:r>
        <w:rPr>
          <w:spacing w:val="-65"/>
          <w:sz w:val="27"/>
        </w:rPr>
        <w:t> </w:t>
      </w:r>
      <w:r>
        <w:rPr>
          <w:sz w:val="27"/>
        </w:rPr>
        <w:t>Nigerian</w:t>
      </w:r>
      <w:r>
        <w:rPr>
          <w:spacing w:val="-3"/>
          <w:sz w:val="27"/>
        </w:rPr>
        <w:t> </w:t>
      </w:r>
      <w:r>
        <w:rPr>
          <w:sz w:val="27"/>
        </w:rPr>
        <w:t>plants</w:t>
      </w:r>
      <w:r>
        <w:rPr>
          <w:spacing w:val="2"/>
          <w:sz w:val="27"/>
        </w:rPr>
        <w:t> </w:t>
      </w:r>
      <w:r>
        <w:rPr>
          <w:sz w:val="27"/>
        </w:rPr>
        <w:t>but</w:t>
      </w:r>
      <w:r>
        <w:rPr>
          <w:spacing w:val="-1"/>
          <w:sz w:val="27"/>
        </w:rPr>
        <w:t> </w:t>
      </w:r>
      <w:r>
        <w:rPr>
          <w:sz w:val="27"/>
        </w:rPr>
        <w:t>absent</w:t>
      </w:r>
      <w:r>
        <w:rPr>
          <w:spacing w:val="-2"/>
          <w:sz w:val="27"/>
        </w:rPr>
        <w:t> </w:t>
      </w:r>
      <w:r>
        <w:rPr>
          <w:sz w:val="27"/>
        </w:rPr>
        <w:t>in</w:t>
      </w:r>
      <w:r>
        <w:rPr>
          <w:spacing w:val="1"/>
          <w:sz w:val="27"/>
        </w:rPr>
        <w:t> </w:t>
      </w:r>
      <w:r>
        <w:rPr>
          <w:sz w:val="27"/>
        </w:rPr>
        <w:t>imported</w:t>
      </w:r>
      <w:r>
        <w:rPr>
          <w:spacing w:val="1"/>
          <w:sz w:val="27"/>
        </w:rPr>
        <w:t> </w:t>
      </w:r>
      <w:r>
        <w:rPr>
          <w:sz w:val="27"/>
        </w:rPr>
        <w:t>hops.</w:t>
      </w:r>
    </w:p>
    <w:p>
      <w:pPr>
        <w:pStyle w:val="ListParagraph"/>
        <w:numPr>
          <w:ilvl w:val="2"/>
          <w:numId w:val="15"/>
        </w:numPr>
        <w:tabs>
          <w:tab w:pos="1632" w:val="left" w:leader="none"/>
        </w:tabs>
        <w:spacing w:line="477" w:lineRule="auto" w:before="0" w:after="0"/>
        <w:ind w:left="1631" w:right="894" w:hanging="360"/>
        <w:jc w:val="both"/>
        <w:rPr>
          <w:sz w:val="27"/>
        </w:rPr>
      </w:pPr>
      <w:r>
        <w:rPr>
          <w:sz w:val="27"/>
        </w:rPr>
        <w:t>Phytochemical</w:t>
      </w:r>
      <w:r>
        <w:rPr>
          <w:spacing w:val="1"/>
          <w:sz w:val="27"/>
        </w:rPr>
        <w:t> </w:t>
      </w:r>
      <w:r>
        <w:rPr>
          <w:sz w:val="27"/>
        </w:rPr>
        <w:t>assay</w:t>
      </w:r>
      <w:r>
        <w:rPr>
          <w:spacing w:val="1"/>
          <w:sz w:val="27"/>
        </w:rPr>
        <w:t> </w:t>
      </w:r>
      <w:r>
        <w:rPr>
          <w:sz w:val="27"/>
        </w:rPr>
        <w:t>showed</w:t>
      </w:r>
      <w:r>
        <w:rPr>
          <w:spacing w:val="1"/>
          <w:sz w:val="27"/>
        </w:rPr>
        <w:t> </w:t>
      </w:r>
      <w:r>
        <w:rPr>
          <w:sz w:val="27"/>
        </w:rPr>
        <w:t>that</w:t>
      </w:r>
      <w:r>
        <w:rPr>
          <w:spacing w:val="1"/>
          <w:sz w:val="27"/>
        </w:rPr>
        <w:t> </w:t>
      </w:r>
      <w:r>
        <w:rPr>
          <w:sz w:val="27"/>
        </w:rPr>
        <w:t>there</w:t>
      </w:r>
      <w:r>
        <w:rPr>
          <w:spacing w:val="1"/>
          <w:sz w:val="27"/>
        </w:rPr>
        <w:t> </w:t>
      </w:r>
      <w:r>
        <w:rPr>
          <w:sz w:val="27"/>
        </w:rPr>
        <w:t>is</w:t>
      </w:r>
      <w:r>
        <w:rPr>
          <w:spacing w:val="1"/>
          <w:sz w:val="27"/>
        </w:rPr>
        <w:t> </w:t>
      </w:r>
      <w:r>
        <w:rPr>
          <w:sz w:val="27"/>
        </w:rPr>
        <w:t>no</w:t>
      </w:r>
      <w:r>
        <w:rPr>
          <w:spacing w:val="1"/>
          <w:sz w:val="27"/>
        </w:rPr>
        <w:t> </w:t>
      </w:r>
      <w:r>
        <w:rPr>
          <w:sz w:val="27"/>
        </w:rPr>
        <w:t>significant</w:t>
      </w:r>
      <w:r>
        <w:rPr>
          <w:spacing w:val="1"/>
          <w:sz w:val="27"/>
        </w:rPr>
        <w:t> </w:t>
      </w:r>
      <w:r>
        <w:rPr>
          <w:sz w:val="27"/>
        </w:rPr>
        <w:t>difference</w:t>
      </w:r>
      <w:r>
        <w:rPr>
          <w:spacing w:val="1"/>
          <w:sz w:val="27"/>
        </w:rPr>
        <w:t> </w:t>
      </w:r>
      <w:r>
        <w:rPr>
          <w:sz w:val="27"/>
        </w:rPr>
        <w:t>in</w:t>
      </w:r>
      <w:r>
        <w:rPr>
          <w:spacing w:val="1"/>
          <w:sz w:val="27"/>
        </w:rPr>
        <w:t> </w:t>
      </w:r>
      <w:r>
        <w:rPr>
          <w:sz w:val="27"/>
        </w:rPr>
        <w:t>percentage alkaloid, tannin, saponin, phytate, trypsin inhibitor, and cardiac</w:t>
      </w:r>
      <w:r>
        <w:rPr>
          <w:spacing w:val="1"/>
          <w:sz w:val="27"/>
        </w:rPr>
        <w:t> </w:t>
      </w:r>
      <w:r>
        <w:rPr>
          <w:sz w:val="27"/>
        </w:rPr>
        <w:t>glycoside and concentrations of oxalate, heamagglutinin, cyanoglycoside and</w:t>
      </w:r>
      <w:r>
        <w:rPr>
          <w:spacing w:val="-65"/>
          <w:sz w:val="27"/>
        </w:rPr>
        <w:t> </w:t>
      </w:r>
      <w:r>
        <w:rPr>
          <w:sz w:val="27"/>
        </w:rPr>
        <w:t>hydrogen cyanide</w:t>
      </w:r>
      <w:r>
        <w:rPr>
          <w:spacing w:val="-5"/>
          <w:sz w:val="27"/>
        </w:rPr>
        <w:t> </w:t>
      </w:r>
      <w:r>
        <w:rPr>
          <w:sz w:val="27"/>
        </w:rPr>
        <w:t>between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-2"/>
          <w:sz w:val="27"/>
        </w:rPr>
        <w:t> </w:t>
      </w:r>
      <w:r>
        <w:rPr>
          <w:sz w:val="27"/>
        </w:rPr>
        <w:t>control</w:t>
      </w:r>
      <w:r>
        <w:rPr>
          <w:spacing w:val="-1"/>
          <w:sz w:val="27"/>
        </w:rPr>
        <w:t> </w:t>
      </w:r>
      <w:r>
        <w:rPr>
          <w:sz w:val="27"/>
        </w:rPr>
        <w:t>and the</w:t>
      </w:r>
      <w:r>
        <w:rPr>
          <w:spacing w:val="-2"/>
          <w:sz w:val="27"/>
        </w:rPr>
        <w:t> </w:t>
      </w:r>
      <w:r>
        <w:rPr>
          <w:sz w:val="27"/>
        </w:rPr>
        <w:t>Nigerian</w:t>
      </w:r>
      <w:r>
        <w:rPr>
          <w:spacing w:val="-1"/>
          <w:sz w:val="27"/>
        </w:rPr>
        <w:t> </w:t>
      </w:r>
      <w:r>
        <w:rPr>
          <w:sz w:val="27"/>
        </w:rPr>
        <w:t>plants.</w:t>
      </w:r>
    </w:p>
    <w:p>
      <w:pPr>
        <w:pStyle w:val="ListParagraph"/>
        <w:numPr>
          <w:ilvl w:val="2"/>
          <w:numId w:val="15"/>
        </w:numPr>
        <w:tabs>
          <w:tab w:pos="1632" w:val="left" w:leader="none"/>
        </w:tabs>
        <w:spacing w:line="477" w:lineRule="auto" w:before="0" w:after="0"/>
        <w:ind w:left="1631" w:right="892" w:hanging="360"/>
        <w:jc w:val="both"/>
        <w:rPr>
          <w:i/>
          <w:sz w:val="27"/>
        </w:rPr>
      </w:pPr>
      <w:r>
        <w:rPr>
          <w:sz w:val="27"/>
        </w:rPr>
        <w:t>The</w:t>
      </w:r>
      <w:r>
        <w:rPr>
          <w:spacing w:val="1"/>
          <w:sz w:val="27"/>
        </w:rPr>
        <w:t> </w:t>
      </w:r>
      <w:r>
        <w:rPr>
          <w:sz w:val="27"/>
        </w:rPr>
        <w:t>results</w:t>
      </w:r>
      <w:r>
        <w:rPr>
          <w:spacing w:val="1"/>
          <w:sz w:val="27"/>
        </w:rPr>
        <w:t> </w:t>
      </w:r>
      <w:r>
        <w:rPr>
          <w:sz w:val="27"/>
        </w:rPr>
        <w:t>of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1"/>
          <w:sz w:val="27"/>
        </w:rPr>
        <w:t> </w:t>
      </w:r>
      <w:r>
        <w:rPr>
          <w:sz w:val="27"/>
        </w:rPr>
        <w:t>AAS</w:t>
      </w:r>
      <w:r>
        <w:rPr>
          <w:spacing w:val="1"/>
          <w:sz w:val="27"/>
        </w:rPr>
        <w:t> </w:t>
      </w:r>
      <w:r>
        <w:rPr>
          <w:sz w:val="27"/>
        </w:rPr>
        <w:t>showed</w:t>
      </w:r>
      <w:r>
        <w:rPr>
          <w:spacing w:val="1"/>
          <w:sz w:val="27"/>
        </w:rPr>
        <w:t> </w:t>
      </w:r>
      <w:r>
        <w:rPr>
          <w:sz w:val="27"/>
        </w:rPr>
        <w:t>that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1"/>
          <w:sz w:val="27"/>
        </w:rPr>
        <w:t> </w:t>
      </w:r>
      <w:r>
        <w:rPr>
          <w:sz w:val="27"/>
        </w:rPr>
        <w:t>concentrations</w:t>
      </w:r>
      <w:r>
        <w:rPr>
          <w:spacing w:val="1"/>
          <w:sz w:val="27"/>
        </w:rPr>
        <w:t> </w:t>
      </w:r>
      <w:r>
        <w:rPr>
          <w:sz w:val="27"/>
        </w:rPr>
        <w:t>of</w:t>
      </w:r>
      <w:r>
        <w:rPr>
          <w:spacing w:val="1"/>
          <w:sz w:val="27"/>
        </w:rPr>
        <w:t> </w:t>
      </w:r>
      <w:r>
        <w:rPr>
          <w:sz w:val="27"/>
        </w:rPr>
        <w:t>the</w:t>
      </w:r>
      <w:r>
        <w:rPr>
          <w:spacing w:val="67"/>
          <w:sz w:val="27"/>
        </w:rPr>
        <w:t> </w:t>
      </w:r>
      <w:r>
        <w:rPr>
          <w:sz w:val="27"/>
        </w:rPr>
        <w:t>metals</w:t>
      </w:r>
      <w:r>
        <w:rPr>
          <w:spacing w:val="1"/>
          <w:sz w:val="27"/>
        </w:rPr>
        <w:t> </w:t>
      </w:r>
      <w:r>
        <w:rPr>
          <w:sz w:val="27"/>
        </w:rPr>
        <w:t>(calcium,</w:t>
      </w:r>
      <w:r>
        <w:rPr>
          <w:spacing w:val="1"/>
          <w:sz w:val="27"/>
        </w:rPr>
        <w:t> </w:t>
      </w:r>
      <w:r>
        <w:rPr>
          <w:sz w:val="27"/>
        </w:rPr>
        <w:t>sodium,</w:t>
      </w:r>
      <w:r>
        <w:rPr>
          <w:spacing w:val="1"/>
          <w:sz w:val="27"/>
        </w:rPr>
        <w:t> </w:t>
      </w:r>
      <w:r>
        <w:rPr>
          <w:sz w:val="27"/>
        </w:rPr>
        <w:t>potassium,</w:t>
      </w:r>
      <w:r>
        <w:rPr>
          <w:spacing w:val="1"/>
          <w:sz w:val="27"/>
        </w:rPr>
        <w:t> </w:t>
      </w:r>
      <w:r>
        <w:rPr>
          <w:sz w:val="27"/>
        </w:rPr>
        <w:t>magnesium,</w:t>
      </w:r>
      <w:r>
        <w:rPr>
          <w:spacing w:val="1"/>
          <w:sz w:val="27"/>
        </w:rPr>
        <w:t> </w:t>
      </w:r>
      <w:r>
        <w:rPr>
          <w:sz w:val="27"/>
        </w:rPr>
        <w:t>manganese,</w:t>
      </w:r>
      <w:r>
        <w:rPr>
          <w:spacing w:val="1"/>
          <w:sz w:val="27"/>
        </w:rPr>
        <w:t> </w:t>
      </w:r>
      <w:r>
        <w:rPr>
          <w:sz w:val="27"/>
        </w:rPr>
        <w:t>lead,</w:t>
      </w:r>
      <w:r>
        <w:rPr>
          <w:spacing w:val="1"/>
          <w:sz w:val="27"/>
        </w:rPr>
        <w:t> </w:t>
      </w:r>
      <w:r>
        <w:rPr>
          <w:sz w:val="27"/>
        </w:rPr>
        <w:t>cobalt,</w:t>
      </w:r>
      <w:r>
        <w:rPr>
          <w:spacing w:val="1"/>
          <w:sz w:val="27"/>
        </w:rPr>
        <w:t> </w:t>
      </w:r>
      <w:r>
        <w:rPr>
          <w:sz w:val="27"/>
        </w:rPr>
        <w:t>zinc,</w:t>
      </w:r>
      <w:r>
        <w:rPr>
          <w:spacing w:val="1"/>
          <w:sz w:val="27"/>
        </w:rPr>
        <w:t> </w:t>
      </w:r>
      <w:r>
        <w:rPr>
          <w:sz w:val="27"/>
        </w:rPr>
        <w:t>mercury</w:t>
      </w:r>
      <w:r>
        <w:rPr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sz w:val="27"/>
        </w:rPr>
        <w:t>iron) occur</w:t>
      </w:r>
      <w:r>
        <w:rPr>
          <w:spacing w:val="1"/>
          <w:sz w:val="27"/>
        </w:rPr>
        <w:t> </w:t>
      </w:r>
      <w:r>
        <w:rPr>
          <w:sz w:val="27"/>
        </w:rPr>
        <w:t>comparably</w:t>
      </w:r>
      <w:r>
        <w:rPr>
          <w:spacing w:val="1"/>
          <w:sz w:val="27"/>
        </w:rPr>
        <w:t> </w:t>
      </w:r>
      <w:r>
        <w:rPr>
          <w:sz w:val="27"/>
        </w:rPr>
        <w:t>well in</w:t>
      </w:r>
      <w:r>
        <w:rPr>
          <w:spacing w:val="67"/>
          <w:sz w:val="27"/>
        </w:rPr>
        <w:t> </w:t>
      </w:r>
      <w:r>
        <w:rPr>
          <w:sz w:val="27"/>
        </w:rPr>
        <w:t>all the samples except lead</w:t>
      </w:r>
      <w:r>
        <w:rPr>
          <w:spacing w:val="1"/>
          <w:sz w:val="27"/>
        </w:rPr>
        <w:t> </w:t>
      </w:r>
      <w:r>
        <w:rPr>
          <w:sz w:val="27"/>
        </w:rPr>
        <w:t>which was absent</w:t>
      </w:r>
      <w:r>
        <w:rPr>
          <w:spacing w:val="2"/>
          <w:sz w:val="27"/>
        </w:rPr>
        <w:t> </w:t>
      </w:r>
      <w:r>
        <w:rPr>
          <w:sz w:val="27"/>
        </w:rPr>
        <w:t>in</w:t>
      </w:r>
      <w:r>
        <w:rPr>
          <w:spacing w:val="1"/>
          <w:sz w:val="27"/>
        </w:rPr>
        <w:t> </w:t>
      </w:r>
      <w:r>
        <w:rPr>
          <w:sz w:val="27"/>
        </w:rPr>
        <w:t>all</w:t>
      </w:r>
      <w:r>
        <w:rPr>
          <w:spacing w:val="2"/>
          <w:sz w:val="27"/>
        </w:rPr>
        <w:t> </w:t>
      </w:r>
      <w:r>
        <w:rPr>
          <w:sz w:val="27"/>
        </w:rPr>
        <w:t>and</w:t>
      </w:r>
      <w:r>
        <w:rPr>
          <w:spacing w:val="6"/>
          <w:sz w:val="27"/>
        </w:rPr>
        <w:t> </w:t>
      </w:r>
      <w:r>
        <w:rPr>
          <w:sz w:val="27"/>
        </w:rPr>
        <w:t>mercury</w:t>
      </w:r>
      <w:r>
        <w:rPr>
          <w:spacing w:val="1"/>
          <w:sz w:val="27"/>
        </w:rPr>
        <w:t> </w:t>
      </w:r>
      <w:r>
        <w:rPr>
          <w:sz w:val="27"/>
        </w:rPr>
        <w:t>which</w:t>
      </w:r>
      <w:r>
        <w:rPr>
          <w:spacing w:val="-1"/>
          <w:sz w:val="27"/>
        </w:rPr>
        <w:t> </w:t>
      </w:r>
      <w:r>
        <w:rPr>
          <w:sz w:val="27"/>
        </w:rPr>
        <w:t>was present</w:t>
      </w:r>
      <w:r>
        <w:rPr>
          <w:spacing w:val="1"/>
          <w:sz w:val="27"/>
        </w:rPr>
        <w:t> </w:t>
      </w:r>
      <w:r>
        <w:rPr>
          <w:sz w:val="27"/>
        </w:rPr>
        <w:t>in</w:t>
      </w:r>
      <w:r>
        <w:rPr>
          <w:spacing w:val="2"/>
          <w:sz w:val="27"/>
        </w:rPr>
        <w:t> </w:t>
      </w:r>
      <w:r>
        <w:rPr>
          <w:sz w:val="27"/>
        </w:rPr>
        <w:t>only</w:t>
      </w:r>
      <w:r>
        <w:rPr>
          <w:spacing w:val="5"/>
          <w:sz w:val="27"/>
        </w:rPr>
        <w:t> </w:t>
      </w:r>
      <w:r>
        <w:rPr>
          <w:i/>
          <w:sz w:val="27"/>
        </w:rPr>
        <w:t>A. indica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and</w:t>
      </w:r>
    </w:p>
    <w:p>
      <w:pPr>
        <w:spacing w:before="0"/>
        <w:ind w:left="1631" w:right="0" w:firstLine="0"/>
        <w:jc w:val="both"/>
        <w:rPr>
          <w:sz w:val="27"/>
        </w:rPr>
      </w:pPr>
      <w:r>
        <w:rPr>
          <w:i/>
          <w:sz w:val="27"/>
        </w:rPr>
        <w:t>V.</w:t>
      </w:r>
      <w:r>
        <w:rPr>
          <w:i/>
          <w:spacing w:val="-5"/>
          <w:sz w:val="27"/>
        </w:rPr>
        <w:t> </w:t>
      </w:r>
      <w:r>
        <w:rPr>
          <w:i/>
          <w:sz w:val="27"/>
        </w:rPr>
        <w:t>amygdalina,</w:t>
      </w:r>
      <w:r>
        <w:rPr>
          <w:i/>
          <w:spacing w:val="-5"/>
          <w:sz w:val="27"/>
        </w:rPr>
        <w:t> </w:t>
      </w:r>
      <w:r>
        <w:rPr>
          <w:sz w:val="27"/>
        </w:rPr>
        <w:t>nonetheless</w:t>
      </w:r>
      <w:r>
        <w:rPr>
          <w:spacing w:val="-3"/>
          <w:sz w:val="27"/>
        </w:rPr>
        <w:t> </w:t>
      </w:r>
      <w:r>
        <w:rPr>
          <w:sz w:val="27"/>
        </w:rPr>
        <w:t>in</w:t>
      </w:r>
      <w:r>
        <w:rPr>
          <w:spacing w:val="-2"/>
          <w:sz w:val="27"/>
        </w:rPr>
        <w:t> </w:t>
      </w:r>
      <w:r>
        <w:rPr>
          <w:sz w:val="27"/>
        </w:rPr>
        <w:t>negligible</w:t>
      </w:r>
      <w:r>
        <w:rPr>
          <w:spacing w:val="-4"/>
          <w:sz w:val="27"/>
        </w:rPr>
        <w:t> </w:t>
      </w:r>
      <w:r>
        <w:rPr>
          <w:sz w:val="27"/>
        </w:rPr>
        <w:t>amounts.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1632" w:val="left" w:leader="none"/>
        </w:tabs>
        <w:spacing w:line="475" w:lineRule="auto" w:before="1" w:after="0"/>
        <w:ind w:left="1631" w:right="893" w:hanging="360"/>
        <w:jc w:val="both"/>
        <w:rPr>
          <w:sz w:val="27"/>
        </w:rPr>
      </w:pPr>
      <w:r>
        <w:rPr>
          <w:sz w:val="27"/>
        </w:rPr>
        <w:t>The physical</w:t>
      </w:r>
      <w:r>
        <w:rPr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sz w:val="27"/>
        </w:rPr>
        <w:t>chemical</w:t>
      </w:r>
      <w:r>
        <w:rPr>
          <w:spacing w:val="1"/>
          <w:sz w:val="27"/>
        </w:rPr>
        <w:t> </w:t>
      </w:r>
      <w:r>
        <w:rPr>
          <w:sz w:val="27"/>
        </w:rPr>
        <w:t>parameters</w:t>
      </w:r>
      <w:r>
        <w:rPr>
          <w:spacing w:val="1"/>
          <w:sz w:val="27"/>
        </w:rPr>
        <w:t> </w:t>
      </w:r>
      <w:r>
        <w:rPr>
          <w:sz w:val="27"/>
        </w:rPr>
        <w:t>[total solids,</w:t>
      </w:r>
      <w:r>
        <w:rPr>
          <w:spacing w:val="1"/>
          <w:sz w:val="27"/>
        </w:rPr>
        <w:t> </w:t>
      </w:r>
      <w:r>
        <w:rPr>
          <w:sz w:val="27"/>
        </w:rPr>
        <w:t>alcohol</w:t>
      </w:r>
      <w:r>
        <w:rPr>
          <w:spacing w:val="1"/>
          <w:sz w:val="27"/>
        </w:rPr>
        <w:t> </w:t>
      </w:r>
      <w:r>
        <w:rPr>
          <w:sz w:val="27"/>
        </w:rPr>
        <w:t>content,</w:t>
      </w:r>
      <w:r>
        <w:rPr>
          <w:spacing w:val="1"/>
          <w:sz w:val="27"/>
        </w:rPr>
        <w:t> </w:t>
      </w:r>
      <w:r>
        <w:rPr>
          <w:sz w:val="27"/>
        </w:rPr>
        <w:t>pH,</w:t>
      </w:r>
      <w:r>
        <w:rPr>
          <w:spacing w:val="1"/>
          <w:sz w:val="27"/>
        </w:rPr>
        <w:t> </w:t>
      </w:r>
      <w:r>
        <w:rPr>
          <w:sz w:val="27"/>
        </w:rPr>
        <w:t>turbidity,</w:t>
      </w:r>
      <w:r>
        <w:rPr>
          <w:spacing w:val="-6"/>
          <w:sz w:val="27"/>
        </w:rPr>
        <w:t> </w:t>
      </w:r>
      <w:r>
        <w:rPr>
          <w:sz w:val="27"/>
        </w:rPr>
        <w:t>total</w:t>
      </w:r>
      <w:r>
        <w:rPr>
          <w:spacing w:val="1"/>
          <w:sz w:val="27"/>
        </w:rPr>
        <w:t> </w:t>
      </w:r>
      <w:r>
        <w:rPr>
          <w:sz w:val="27"/>
        </w:rPr>
        <w:t>acidity,</w:t>
      </w:r>
      <w:r>
        <w:rPr>
          <w:spacing w:val="-2"/>
          <w:sz w:val="27"/>
        </w:rPr>
        <w:t> </w:t>
      </w:r>
      <w:r>
        <w:rPr>
          <w:sz w:val="27"/>
        </w:rPr>
        <w:t>inorganic</w:t>
      </w:r>
      <w:r>
        <w:rPr>
          <w:spacing w:val="-3"/>
          <w:sz w:val="27"/>
        </w:rPr>
        <w:t> </w:t>
      </w:r>
      <w:r>
        <w:rPr>
          <w:sz w:val="27"/>
        </w:rPr>
        <w:t>micro metals</w:t>
      </w:r>
      <w:r>
        <w:rPr>
          <w:spacing w:val="-2"/>
          <w:sz w:val="27"/>
        </w:rPr>
        <w:t> </w:t>
      </w:r>
      <w:r>
        <w:rPr>
          <w:sz w:val="27"/>
        </w:rPr>
        <w:t>(arsenic,</w:t>
      </w:r>
      <w:r>
        <w:rPr>
          <w:spacing w:val="-3"/>
          <w:sz w:val="27"/>
        </w:rPr>
        <w:t> </w:t>
      </w:r>
      <w:r>
        <w:rPr>
          <w:sz w:val="27"/>
        </w:rPr>
        <w:t>cadmium</w:t>
      </w:r>
      <w:r>
        <w:rPr>
          <w:spacing w:val="-5"/>
          <w:sz w:val="27"/>
        </w:rPr>
        <w:t> </w:t>
      </w:r>
      <w:r>
        <w:rPr>
          <w:sz w:val="27"/>
        </w:rPr>
        <w:t>and</w:t>
      </w:r>
      <w:r>
        <w:rPr>
          <w:spacing w:val="-3"/>
          <w:sz w:val="27"/>
        </w:rPr>
        <w:t> </w:t>
      </w:r>
      <w:r>
        <w:rPr>
          <w:sz w:val="27"/>
        </w:rPr>
        <w:t>copper)</w:t>
      </w:r>
    </w:p>
    <w:p>
      <w:pPr>
        <w:spacing w:after="0" w:line="475" w:lineRule="auto"/>
        <w:jc w:val="both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631" w:right="897"/>
        <w:jc w:val="both"/>
      </w:pPr>
      <w:r>
        <w:rPr/>
        <w:t>and</w:t>
      </w:r>
      <w:r>
        <w:rPr>
          <w:spacing w:val="1"/>
        </w:rPr>
        <w:t> </w:t>
      </w:r>
      <w:r>
        <w:rPr/>
        <w:t>bitterness</w:t>
      </w:r>
      <w:r>
        <w:rPr>
          <w:spacing w:val="1"/>
        </w:rPr>
        <w:t> </w:t>
      </w:r>
      <w:r>
        <w:rPr/>
        <w:t>level]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beers</w:t>
      </w:r>
      <w:r>
        <w:rPr>
          <w:spacing w:val="1"/>
        </w:rPr>
        <w:t> </w:t>
      </w:r>
      <w:r>
        <w:rPr/>
        <w:t>brewed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plants showed</w:t>
      </w:r>
      <w:r>
        <w:rPr>
          <w:spacing w:val="-1"/>
        </w:rPr>
        <w:t> </w:t>
      </w:r>
      <w:r>
        <w:rPr/>
        <w:t>no significant</w:t>
      </w:r>
      <w:r>
        <w:rPr>
          <w:spacing w:val="-6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from those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controls.</w:t>
      </w:r>
    </w:p>
    <w:p>
      <w:pPr>
        <w:pStyle w:val="ListParagraph"/>
        <w:numPr>
          <w:ilvl w:val="2"/>
          <w:numId w:val="15"/>
        </w:numPr>
        <w:tabs>
          <w:tab w:pos="1632" w:val="left" w:leader="none"/>
        </w:tabs>
        <w:spacing w:line="477" w:lineRule="auto" w:before="0" w:after="0"/>
        <w:ind w:left="1631" w:right="893" w:hanging="360"/>
        <w:jc w:val="both"/>
        <w:rPr>
          <w:sz w:val="27"/>
        </w:rPr>
      </w:pPr>
      <w:r>
        <w:rPr>
          <w:sz w:val="27"/>
        </w:rPr>
        <w:t>Ranking revealed that the order of closeness to isomerized hop extract is </w:t>
      </w:r>
      <w:r>
        <w:rPr>
          <w:i/>
          <w:sz w:val="27"/>
        </w:rPr>
        <w:t>G.</w:t>
      </w:r>
      <w:r>
        <w:rPr>
          <w:i/>
          <w:spacing w:val="1"/>
          <w:sz w:val="27"/>
        </w:rPr>
        <w:t> </w:t>
      </w:r>
      <w:r>
        <w:rPr>
          <w:i/>
          <w:sz w:val="27"/>
        </w:rPr>
        <w:t>latifolium </w:t>
      </w:r>
      <w:r>
        <w:rPr>
          <w:sz w:val="27"/>
        </w:rPr>
        <w:t>(0.971) </w:t>
      </w:r>
      <w:r>
        <w:rPr>
          <w:i/>
          <w:sz w:val="27"/>
        </w:rPr>
        <w:t>&gt; G. kola </w:t>
      </w:r>
      <w:r>
        <w:rPr>
          <w:sz w:val="27"/>
        </w:rPr>
        <w:t>(0.860) &gt; </w:t>
      </w:r>
      <w:r>
        <w:rPr>
          <w:i/>
          <w:sz w:val="27"/>
        </w:rPr>
        <w:t>A</w:t>
      </w:r>
      <w:r>
        <w:rPr>
          <w:sz w:val="27"/>
        </w:rPr>
        <w:t>. </w:t>
      </w:r>
      <w:r>
        <w:rPr>
          <w:i/>
          <w:sz w:val="27"/>
        </w:rPr>
        <w:t>indica </w:t>
      </w:r>
      <w:r>
        <w:rPr>
          <w:sz w:val="27"/>
        </w:rPr>
        <w:t>(0.751) </w:t>
      </w:r>
      <w:r>
        <w:rPr>
          <w:i/>
          <w:sz w:val="27"/>
        </w:rPr>
        <w:t>&gt; V. amygdalina</w:t>
      </w:r>
      <w:r>
        <w:rPr>
          <w:i/>
          <w:spacing w:val="1"/>
          <w:sz w:val="27"/>
        </w:rPr>
        <w:t> </w:t>
      </w:r>
      <w:r>
        <w:rPr>
          <w:sz w:val="27"/>
        </w:rPr>
        <w:t>(0</w:t>
      </w:r>
      <w:r>
        <w:rPr>
          <w:i/>
          <w:sz w:val="27"/>
        </w:rPr>
        <w:t>.</w:t>
      </w:r>
      <w:r>
        <w:rPr>
          <w:sz w:val="27"/>
        </w:rPr>
        <w:t>551) while that to hop leaf extract is </w:t>
      </w:r>
      <w:r>
        <w:rPr>
          <w:i/>
          <w:sz w:val="27"/>
        </w:rPr>
        <w:t>V</w:t>
      </w:r>
      <w:r>
        <w:rPr>
          <w:sz w:val="27"/>
        </w:rPr>
        <w:t>. </w:t>
      </w:r>
      <w:r>
        <w:rPr>
          <w:i/>
          <w:sz w:val="27"/>
        </w:rPr>
        <w:t>amygdalina </w:t>
      </w:r>
      <w:r>
        <w:rPr>
          <w:sz w:val="27"/>
        </w:rPr>
        <w:t>(0.958) &gt; </w:t>
      </w:r>
      <w:r>
        <w:rPr>
          <w:i/>
          <w:sz w:val="27"/>
        </w:rPr>
        <w:t>G</w:t>
      </w:r>
      <w:r>
        <w:rPr>
          <w:sz w:val="27"/>
        </w:rPr>
        <w:t>. </w:t>
      </w:r>
      <w:r>
        <w:rPr>
          <w:i/>
          <w:sz w:val="27"/>
        </w:rPr>
        <w:t>kola</w:t>
      </w:r>
      <w:r>
        <w:rPr>
          <w:i/>
          <w:spacing w:val="1"/>
          <w:sz w:val="27"/>
        </w:rPr>
        <w:t> </w:t>
      </w:r>
      <w:r>
        <w:rPr>
          <w:sz w:val="27"/>
        </w:rPr>
        <w:t>(0.686)</w:t>
      </w:r>
      <w:r>
        <w:rPr>
          <w:spacing w:val="-1"/>
          <w:sz w:val="27"/>
        </w:rPr>
        <w:t> </w:t>
      </w:r>
      <w:r>
        <w:rPr>
          <w:sz w:val="27"/>
        </w:rPr>
        <w:t>&gt;</w:t>
      </w:r>
      <w:r>
        <w:rPr>
          <w:spacing w:val="-2"/>
          <w:sz w:val="27"/>
        </w:rPr>
        <w:t> </w:t>
      </w:r>
      <w:r>
        <w:rPr>
          <w:i/>
          <w:sz w:val="27"/>
        </w:rPr>
        <w:t>G</w:t>
      </w:r>
      <w:r>
        <w:rPr>
          <w:sz w:val="27"/>
        </w:rPr>
        <w:t>.</w:t>
      </w:r>
      <w:r>
        <w:rPr>
          <w:spacing w:val="-2"/>
          <w:sz w:val="27"/>
        </w:rPr>
        <w:t> </w:t>
      </w:r>
      <w:r>
        <w:rPr>
          <w:i/>
          <w:sz w:val="27"/>
        </w:rPr>
        <w:t>latifolium</w:t>
      </w:r>
      <w:r>
        <w:rPr>
          <w:i/>
          <w:spacing w:val="-1"/>
          <w:sz w:val="27"/>
        </w:rPr>
        <w:t> </w:t>
      </w:r>
      <w:r>
        <w:rPr>
          <w:sz w:val="27"/>
        </w:rPr>
        <w:t>(0.578) &gt;</w:t>
      </w:r>
      <w:r>
        <w:rPr>
          <w:spacing w:val="-1"/>
          <w:sz w:val="27"/>
        </w:rPr>
        <w:t> </w:t>
      </w:r>
      <w:r>
        <w:rPr>
          <w:i/>
          <w:sz w:val="27"/>
        </w:rPr>
        <w:t>A</w:t>
      </w:r>
      <w:r>
        <w:rPr>
          <w:sz w:val="27"/>
        </w:rPr>
        <w:t>.</w:t>
      </w:r>
      <w:r>
        <w:rPr>
          <w:spacing w:val="-1"/>
          <w:sz w:val="27"/>
        </w:rPr>
        <w:t> </w:t>
      </w:r>
      <w:r>
        <w:rPr>
          <w:i/>
          <w:sz w:val="27"/>
        </w:rPr>
        <w:t>indica</w:t>
      </w:r>
      <w:r>
        <w:rPr>
          <w:i/>
          <w:spacing w:val="1"/>
          <w:sz w:val="27"/>
        </w:rPr>
        <w:t> </w:t>
      </w:r>
      <w:r>
        <w:rPr>
          <w:sz w:val="27"/>
        </w:rPr>
        <w:t>(0.347).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480" w:lineRule="auto"/>
        <w:ind w:left="1631" w:right="893"/>
        <w:jc w:val="both"/>
      </w:pPr>
      <w:r>
        <w:rPr/>
        <w:t>This study has shown that the extracts from tested Nigerian plants could be</w:t>
      </w:r>
      <w:r>
        <w:rPr>
          <w:spacing w:val="1"/>
        </w:rPr>
        <w:t> </w:t>
      </w:r>
      <w:r>
        <w:rPr/>
        <w:t>used as suitable substitutes for hops in beer brewing without alteration of the</w:t>
      </w:r>
      <w:r>
        <w:rPr>
          <w:spacing w:val="1"/>
        </w:rPr>
        <w:t> </w:t>
      </w:r>
      <w:r>
        <w:rPr/>
        <w:t>physicochemical properties of beer. Extract of </w:t>
      </w:r>
      <w:r>
        <w:rPr>
          <w:i/>
        </w:rPr>
        <w:t>G</w:t>
      </w:r>
      <w:r>
        <w:rPr/>
        <w:t>. </w:t>
      </w:r>
      <w:r>
        <w:rPr>
          <w:i/>
        </w:rPr>
        <w:t>latfolium </w:t>
      </w:r>
      <w:r>
        <w:rPr/>
        <w:t>had the greatest</w:t>
      </w:r>
      <w:r>
        <w:rPr>
          <w:spacing w:val="1"/>
        </w:rPr>
        <w:t> </w:t>
      </w:r>
      <w:r>
        <w:rPr/>
        <w:t>potential as substitute for isomerized hop extract and that of </w:t>
      </w:r>
      <w:r>
        <w:rPr>
          <w:i/>
        </w:rPr>
        <w:t>V</w:t>
      </w:r>
      <w:r>
        <w:rPr/>
        <w:t>. </w:t>
      </w:r>
      <w:r>
        <w:rPr>
          <w:i/>
        </w:rPr>
        <w:t>amygdalina</w:t>
      </w:r>
      <w:r>
        <w:rPr>
          <w:i/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closest substitute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hop leaf</w:t>
      </w:r>
      <w:r>
        <w:rPr>
          <w:spacing w:val="-2"/>
        </w:rPr>
        <w:t> </w:t>
      </w:r>
      <w:r>
        <w:rPr/>
        <w:t>extract.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5"/>
        </w:numPr>
        <w:tabs>
          <w:tab w:pos="1960" w:val="left" w:leader="none"/>
          <w:tab w:pos="1961" w:val="left" w:leader="none"/>
        </w:tabs>
        <w:spacing w:line="240" w:lineRule="auto" w:before="0" w:after="0"/>
        <w:ind w:left="1960" w:right="0" w:hanging="781"/>
        <w:jc w:val="left"/>
        <w:rPr>
          <w:b/>
          <w:sz w:val="24"/>
        </w:rPr>
      </w:pPr>
      <w:r>
        <w:rPr>
          <w:b/>
          <w:sz w:val="24"/>
        </w:rPr>
        <w:t>CONTRIBUTION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KNOWLEDGE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 w:before="1"/>
        <w:ind w:left="1900" w:right="891"/>
        <w:jc w:val="both"/>
      </w:pPr>
      <w:r>
        <w:rPr/>
        <w:t>This study has quantitatively established the chemical constituents of hop</w:t>
      </w:r>
      <w:r>
        <w:rPr>
          <w:spacing w:val="1"/>
        </w:rPr>
        <w:t> </w:t>
      </w:r>
      <w:r>
        <w:rPr/>
        <w:t>leaves/processed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inflorescence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contrasted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constituents in four Nigerian possible hop substitutes. The constituents</w:t>
      </w:r>
      <w:r>
        <w:rPr>
          <w:spacing w:val="1"/>
        </w:rPr>
        <w:t> </w:t>
      </w:r>
      <w:r>
        <w:rPr/>
        <w:t>(hexadecanoic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octadecenoic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methyl</w:t>
      </w:r>
      <w:r>
        <w:rPr>
          <w:spacing w:val="1"/>
        </w:rPr>
        <w:t> </w:t>
      </w:r>
      <w:r>
        <w:rPr/>
        <w:t>ester,</w:t>
      </w:r>
      <w:r>
        <w:rPr>
          <w:spacing w:val="1"/>
        </w:rPr>
        <w:t> </w:t>
      </w:r>
      <w:r>
        <w:rPr/>
        <w:t>octadecanoic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methyl ester</w:t>
      </w:r>
      <w:r>
        <w:rPr>
          <w:spacing w:val="1"/>
        </w:rPr>
        <w:t> </w:t>
      </w:r>
      <w:r>
        <w:rPr/>
        <w:t>and 6-octadecenoic acid)</w:t>
      </w:r>
      <w:r>
        <w:rPr>
          <w:spacing w:val="1"/>
        </w:rPr>
        <w:t> </w:t>
      </w:r>
      <w:r>
        <w:rPr/>
        <w:t>are 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 the</w:t>
      </w:r>
      <w:r>
        <w:rPr>
          <w:spacing w:val="67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dehydro-cohumulunic</w:t>
      </w:r>
      <w:r>
        <w:rPr>
          <w:spacing w:val="1"/>
        </w:rPr>
        <w:t> </w:t>
      </w:r>
      <w:r>
        <w:rPr/>
        <w:t>acid;</w:t>
      </w:r>
      <w:r>
        <w:rPr>
          <w:spacing w:val="1"/>
        </w:rPr>
        <w:t> </w:t>
      </w:r>
      <w:r>
        <w:rPr/>
        <w:t>4,4-dimethyl-2-buten-4-olide;</w:t>
      </w:r>
      <w:r>
        <w:rPr>
          <w:spacing w:val="1"/>
        </w:rPr>
        <w:t> </w:t>
      </w:r>
      <w:r>
        <w:rPr/>
        <w:t>1,2,dimethyl-cyclopropane</w:t>
      </w:r>
      <w:r>
        <w:rPr>
          <w:spacing w:val="1"/>
        </w:rPr>
        <w:t> </w:t>
      </w:r>
      <w:r>
        <w:rPr/>
        <w:t>carboxylic</w:t>
      </w:r>
      <w:r>
        <w:rPr>
          <w:spacing w:val="1"/>
        </w:rPr>
        <w:t> </w:t>
      </w:r>
      <w:r>
        <w:rPr/>
        <w:t>acid;</w:t>
      </w:r>
      <w:r>
        <w:rPr>
          <w:spacing w:val="1"/>
        </w:rPr>
        <w:t> </w:t>
      </w:r>
      <w:r>
        <w:rPr/>
        <w:t>lupulone;</w:t>
      </w:r>
      <w:r>
        <w:rPr>
          <w:spacing w:val="1"/>
        </w:rPr>
        <w:t> </w:t>
      </w:r>
      <w:r>
        <w:rPr/>
        <w:t>2,5-dimethyl-2-</w:t>
      </w:r>
      <w:r>
        <w:rPr>
          <w:spacing w:val="-65"/>
        </w:rPr>
        <w:t> </w:t>
      </w:r>
      <w:r>
        <w:rPr/>
        <w:t>hexanol;</w:t>
      </w:r>
      <w:r>
        <w:rPr>
          <w:spacing w:val="1"/>
        </w:rPr>
        <w:t> </w:t>
      </w:r>
      <w:r>
        <w:rPr/>
        <w:t>4,4,5,5-tetramethyl-bicyclo</w:t>
      </w:r>
      <w:r>
        <w:rPr>
          <w:spacing w:val="1"/>
        </w:rPr>
        <w:t> </w:t>
      </w:r>
      <w:r>
        <w:rPr/>
        <w:t>hexyl-6-ene-2,3-dione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1,2-</w:t>
      </w:r>
      <w:r>
        <w:rPr>
          <w:spacing w:val="1"/>
        </w:rPr>
        <w:t> </w:t>
      </w:r>
      <w:r>
        <w:rPr/>
        <w:t>benzenedicarboxylic</w:t>
      </w:r>
      <w:r>
        <w:rPr>
          <w:spacing w:val="33"/>
        </w:rPr>
        <w:t> </w:t>
      </w:r>
      <w:r>
        <w:rPr/>
        <w:t>acid,</w:t>
      </w:r>
      <w:r>
        <w:rPr>
          <w:spacing w:val="33"/>
        </w:rPr>
        <w:t> </w:t>
      </w:r>
      <w:r>
        <w:rPr/>
        <w:t>bis(-2-ethyl</w:t>
      </w:r>
      <w:r>
        <w:rPr>
          <w:spacing w:val="33"/>
        </w:rPr>
        <w:t> </w:t>
      </w:r>
      <w:r>
        <w:rPr/>
        <w:t>hexyl)</w:t>
      </w:r>
      <w:r>
        <w:rPr>
          <w:spacing w:val="34"/>
        </w:rPr>
        <w:t> </w:t>
      </w:r>
      <w:r>
        <w:rPr/>
        <w:t>ester</w:t>
      </w:r>
      <w:r>
        <w:rPr>
          <w:spacing w:val="37"/>
        </w:rPr>
        <w:t> </w:t>
      </w:r>
      <w:r>
        <w:rPr/>
        <w:t>are</w:t>
      </w:r>
      <w:r>
        <w:rPr>
          <w:spacing w:val="34"/>
        </w:rPr>
        <w:t> </w:t>
      </w:r>
      <w:r>
        <w:rPr/>
        <w:t>contained</w:t>
      </w:r>
      <w:r>
        <w:rPr>
          <w:spacing w:val="35"/>
        </w:rPr>
        <w:t> </w:t>
      </w:r>
      <w:r>
        <w:rPr/>
        <w:t>in</w:t>
      </w:r>
      <w:r>
        <w:rPr>
          <w:spacing w:val="31"/>
        </w:rPr>
        <w:t> </w:t>
      </w:r>
      <w:r>
        <w:rPr/>
        <w:t>only</w:t>
      </w:r>
    </w:p>
    <w:p>
      <w:pPr>
        <w:spacing w:after="0" w:line="480" w:lineRule="auto"/>
        <w:jc w:val="both"/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89"/>
        <w:ind w:left="1900" w:right="892"/>
        <w:jc w:val="both"/>
      </w:pPr>
      <w:r>
        <w:rPr/>
        <w:t>imported hops. The relative proportion of the constituents contained in 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thus:</w:t>
      </w:r>
      <w:r>
        <w:rPr>
          <w:spacing w:val="1"/>
        </w:rPr>
        <w:t> </w:t>
      </w:r>
      <w:r>
        <w:rPr/>
        <w:t>hexadecanoic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[isomerized</w:t>
      </w:r>
      <w:r>
        <w:rPr>
          <w:spacing w:val="1"/>
        </w:rPr>
        <w:t> </w:t>
      </w:r>
      <w:r>
        <w:rPr/>
        <w:t>hop</w:t>
      </w:r>
      <w:r>
        <w:rPr>
          <w:spacing w:val="-65"/>
        </w:rPr>
        <w:t> </w:t>
      </w:r>
      <w:r>
        <w:rPr/>
        <w:t>(7.84%),</w:t>
      </w:r>
      <w:r>
        <w:rPr>
          <w:spacing w:val="1"/>
        </w:rPr>
        <w:t> </w:t>
      </w:r>
      <w:r>
        <w:rPr/>
        <w:t>hop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(9.54%),</w:t>
      </w:r>
      <w:r>
        <w:rPr>
          <w:spacing w:val="1"/>
        </w:rPr>
        <w:t> </w:t>
      </w:r>
      <w:r>
        <w:rPr>
          <w:i/>
        </w:rPr>
        <w:t>G</w:t>
      </w:r>
      <w:r>
        <w:rPr/>
        <w:t>.</w:t>
      </w:r>
      <w:r>
        <w:rPr>
          <w:spacing w:val="1"/>
        </w:rPr>
        <w:t> </w:t>
      </w:r>
      <w:r>
        <w:rPr>
          <w:i/>
        </w:rPr>
        <w:t>kola</w:t>
      </w:r>
      <w:r>
        <w:rPr>
          <w:i/>
          <w:spacing w:val="1"/>
        </w:rPr>
        <w:t> </w:t>
      </w:r>
      <w:r>
        <w:rPr/>
        <w:t>(9.30%);</w:t>
      </w:r>
      <w:r>
        <w:rPr>
          <w:spacing w:val="1"/>
        </w:rPr>
        <w:t> </w:t>
      </w:r>
      <w:r>
        <w:rPr>
          <w:i/>
        </w:rPr>
        <w:t>A</w:t>
      </w:r>
      <w:r>
        <w:rPr/>
        <w:t>.</w:t>
      </w:r>
      <w:r>
        <w:rPr>
          <w:spacing w:val="1"/>
        </w:rPr>
        <w:t> </w:t>
      </w:r>
      <w:r>
        <w:rPr>
          <w:i/>
        </w:rPr>
        <w:t>indica</w:t>
      </w:r>
      <w:r>
        <w:rPr>
          <w:i/>
          <w:spacing w:val="1"/>
        </w:rPr>
        <w:t> </w:t>
      </w:r>
      <w:r>
        <w:rPr/>
        <w:t>(9.57%),</w:t>
      </w:r>
      <w:r>
        <w:rPr>
          <w:spacing w:val="1"/>
        </w:rPr>
        <w:t> </w:t>
      </w:r>
      <w:r>
        <w:rPr>
          <w:i/>
        </w:rPr>
        <w:t>V</w:t>
      </w:r>
      <w:r>
        <w:rPr/>
        <w:t>.</w:t>
      </w:r>
      <w:r>
        <w:rPr>
          <w:spacing w:val="1"/>
        </w:rPr>
        <w:t> </w:t>
      </w:r>
      <w:r>
        <w:rPr>
          <w:i/>
        </w:rPr>
        <w:t>amygdalina </w:t>
      </w:r>
      <w:r>
        <w:rPr/>
        <w:t>(9.23%), </w:t>
      </w:r>
      <w:r>
        <w:rPr>
          <w:i/>
        </w:rPr>
        <w:t>G</w:t>
      </w:r>
      <w:r>
        <w:rPr/>
        <w:t>. </w:t>
      </w:r>
      <w:r>
        <w:rPr>
          <w:i/>
        </w:rPr>
        <w:t>latifolium </w:t>
      </w:r>
      <w:r>
        <w:rPr/>
        <w:t>(10.69%)]; octadecenoic acid methyl</w:t>
      </w:r>
      <w:r>
        <w:rPr>
          <w:spacing w:val="1"/>
        </w:rPr>
        <w:t> </w:t>
      </w:r>
      <w:r>
        <w:rPr/>
        <w:t>ester</w:t>
      </w:r>
      <w:r>
        <w:rPr>
          <w:spacing w:val="1"/>
        </w:rPr>
        <w:t> </w:t>
      </w:r>
      <w:r>
        <w:rPr/>
        <w:t>[isomerized</w:t>
      </w:r>
      <w:r>
        <w:rPr>
          <w:spacing w:val="1"/>
        </w:rPr>
        <w:t> </w:t>
      </w:r>
      <w:r>
        <w:rPr/>
        <w:t>hop (3.69%), hop</w:t>
      </w:r>
      <w:r>
        <w:rPr>
          <w:spacing w:val="1"/>
        </w:rPr>
        <w:t> </w:t>
      </w:r>
      <w:r>
        <w:rPr/>
        <w:t>leaf (3.14%),</w:t>
      </w:r>
      <w:r>
        <w:rPr>
          <w:spacing w:val="1"/>
        </w:rPr>
        <w:t> </w:t>
      </w:r>
      <w:r>
        <w:rPr>
          <w:i/>
        </w:rPr>
        <w:t>G</w:t>
      </w:r>
      <w:r>
        <w:rPr/>
        <w:t>. </w:t>
      </w:r>
      <w:r>
        <w:rPr>
          <w:i/>
        </w:rPr>
        <w:t>kola</w:t>
      </w:r>
      <w:r>
        <w:rPr>
          <w:i/>
          <w:spacing w:val="1"/>
        </w:rPr>
        <w:t> </w:t>
      </w:r>
      <w:r>
        <w:rPr/>
        <w:t>(2.84%),</w:t>
      </w:r>
      <w:r>
        <w:rPr>
          <w:spacing w:val="1"/>
        </w:rPr>
        <w:t> </w:t>
      </w:r>
      <w:r>
        <w:rPr>
          <w:i/>
        </w:rPr>
        <w:t>A</w:t>
      </w:r>
      <w:r>
        <w:rPr/>
        <w:t>.</w:t>
      </w:r>
      <w:r>
        <w:rPr>
          <w:spacing w:val="1"/>
        </w:rPr>
        <w:t> </w:t>
      </w:r>
      <w:r>
        <w:rPr>
          <w:i/>
        </w:rPr>
        <w:t>indica</w:t>
      </w:r>
      <w:r>
        <w:rPr>
          <w:i/>
          <w:spacing w:val="1"/>
        </w:rPr>
        <w:t> </w:t>
      </w:r>
      <w:r>
        <w:rPr/>
        <w:t>(4.34%),</w:t>
      </w:r>
      <w:r>
        <w:rPr>
          <w:spacing w:val="1"/>
        </w:rPr>
        <w:t> </w:t>
      </w:r>
      <w:r>
        <w:rPr>
          <w:i/>
        </w:rPr>
        <w:t>V</w:t>
      </w:r>
      <w:r>
        <w:rPr/>
        <w:t>.</w:t>
      </w:r>
      <w:r>
        <w:rPr>
          <w:spacing w:val="1"/>
        </w:rPr>
        <w:t> </w:t>
      </w:r>
      <w:r>
        <w:rPr>
          <w:i/>
        </w:rPr>
        <w:t>amygdalina</w:t>
      </w:r>
      <w:r>
        <w:rPr>
          <w:i/>
          <w:spacing w:val="1"/>
        </w:rPr>
        <w:t> </w:t>
      </w:r>
      <w:r>
        <w:rPr/>
        <w:t>(5.12%),</w:t>
      </w:r>
      <w:r>
        <w:rPr>
          <w:spacing w:val="1"/>
        </w:rPr>
        <w:t> </w:t>
      </w:r>
      <w:r>
        <w:rPr>
          <w:i/>
        </w:rPr>
        <w:t>G</w:t>
      </w:r>
      <w:r>
        <w:rPr/>
        <w:t>.</w:t>
      </w:r>
      <w:r>
        <w:rPr>
          <w:spacing w:val="1"/>
        </w:rPr>
        <w:t> </w:t>
      </w:r>
      <w:r>
        <w:rPr>
          <w:i/>
        </w:rPr>
        <w:t>latifolium</w:t>
      </w:r>
      <w:r>
        <w:rPr>
          <w:i/>
          <w:spacing w:val="1"/>
        </w:rPr>
        <w:t> </w:t>
      </w:r>
      <w:r>
        <w:rPr/>
        <w:t>(0.77%)];</w:t>
      </w:r>
      <w:r>
        <w:rPr>
          <w:spacing w:val="1"/>
        </w:rPr>
        <w:t> </w:t>
      </w:r>
      <w:r>
        <w:rPr/>
        <w:t>octadecanoic</w:t>
      </w:r>
      <w:r>
        <w:rPr>
          <w:spacing w:val="-1"/>
        </w:rPr>
        <w:t> </w:t>
      </w:r>
      <w:r>
        <w:rPr/>
        <w:t>acid methyl</w:t>
      </w:r>
      <w:r>
        <w:rPr>
          <w:spacing w:val="-2"/>
        </w:rPr>
        <w:t> </w:t>
      </w:r>
      <w:r>
        <w:rPr/>
        <w:t>ester</w:t>
      </w:r>
      <w:r>
        <w:rPr>
          <w:spacing w:val="4"/>
        </w:rPr>
        <w:t> </w:t>
      </w:r>
      <w:r>
        <w:rPr/>
        <w:t>[isomerized</w:t>
      </w:r>
      <w:r>
        <w:rPr>
          <w:spacing w:val="-1"/>
        </w:rPr>
        <w:t> </w:t>
      </w:r>
      <w:r>
        <w:rPr/>
        <w:t>hop</w:t>
      </w:r>
      <w:r>
        <w:rPr>
          <w:spacing w:val="-1"/>
        </w:rPr>
        <w:t> </w:t>
      </w:r>
      <w:r>
        <w:rPr/>
        <w:t>(1.21%),</w:t>
      </w:r>
      <w:r>
        <w:rPr>
          <w:spacing w:val="-1"/>
        </w:rPr>
        <w:t> </w:t>
      </w:r>
      <w:r>
        <w:rPr/>
        <w:t>hop leaf</w:t>
      </w:r>
      <w:r>
        <w:rPr>
          <w:spacing w:val="-1"/>
        </w:rPr>
        <w:t> </w:t>
      </w:r>
      <w:r>
        <w:rPr/>
        <w:t>(2.45%),</w:t>
      </w:r>
    </w:p>
    <w:p>
      <w:pPr>
        <w:spacing w:line="480" w:lineRule="auto" w:before="1"/>
        <w:ind w:left="1900" w:right="892" w:firstLine="0"/>
        <w:jc w:val="both"/>
        <w:rPr>
          <w:sz w:val="27"/>
        </w:rPr>
      </w:pPr>
      <w:r>
        <w:rPr>
          <w:i/>
          <w:sz w:val="27"/>
        </w:rPr>
        <w:t>G</w:t>
      </w:r>
      <w:r>
        <w:rPr>
          <w:sz w:val="27"/>
        </w:rPr>
        <w:t>. </w:t>
      </w:r>
      <w:r>
        <w:rPr>
          <w:i/>
          <w:sz w:val="27"/>
        </w:rPr>
        <w:t>kola </w:t>
      </w:r>
      <w:r>
        <w:rPr>
          <w:sz w:val="27"/>
        </w:rPr>
        <w:t>(1.62%), </w:t>
      </w:r>
      <w:r>
        <w:rPr>
          <w:i/>
          <w:sz w:val="27"/>
        </w:rPr>
        <w:t>A</w:t>
      </w:r>
      <w:r>
        <w:rPr>
          <w:sz w:val="27"/>
        </w:rPr>
        <w:t>. </w:t>
      </w:r>
      <w:r>
        <w:rPr>
          <w:i/>
          <w:sz w:val="27"/>
        </w:rPr>
        <w:t>indica </w:t>
      </w:r>
      <w:r>
        <w:rPr>
          <w:sz w:val="27"/>
        </w:rPr>
        <w:t>(2.36%),</w:t>
      </w:r>
      <w:r>
        <w:rPr>
          <w:i/>
          <w:sz w:val="27"/>
        </w:rPr>
        <w:t>V</w:t>
      </w:r>
      <w:r>
        <w:rPr>
          <w:sz w:val="27"/>
        </w:rPr>
        <w:t>. </w:t>
      </w:r>
      <w:r>
        <w:rPr>
          <w:i/>
          <w:sz w:val="27"/>
        </w:rPr>
        <w:t>amygdalina </w:t>
      </w:r>
      <w:r>
        <w:rPr>
          <w:sz w:val="27"/>
        </w:rPr>
        <w:t>(2.63%), </w:t>
      </w:r>
      <w:r>
        <w:rPr>
          <w:i/>
          <w:sz w:val="27"/>
        </w:rPr>
        <w:t>G</w:t>
      </w:r>
      <w:r>
        <w:rPr>
          <w:sz w:val="27"/>
        </w:rPr>
        <w:t>. </w:t>
      </w:r>
      <w:r>
        <w:rPr>
          <w:i/>
          <w:sz w:val="27"/>
        </w:rPr>
        <w:t>latifolium</w:t>
      </w:r>
      <w:r>
        <w:rPr>
          <w:i/>
          <w:spacing w:val="1"/>
          <w:sz w:val="27"/>
        </w:rPr>
        <w:t> </w:t>
      </w:r>
      <w:r>
        <w:rPr>
          <w:sz w:val="27"/>
        </w:rPr>
        <w:t>(0.65%)]</w:t>
      </w:r>
      <w:r>
        <w:rPr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1"/>
          <w:sz w:val="27"/>
        </w:rPr>
        <w:t> </w:t>
      </w:r>
      <w:r>
        <w:rPr>
          <w:sz w:val="27"/>
        </w:rPr>
        <w:t>6-octadecenoic</w:t>
      </w:r>
      <w:r>
        <w:rPr>
          <w:spacing w:val="1"/>
          <w:sz w:val="27"/>
        </w:rPr>
        <w:t> </w:t>
      </w:r>
      <w:r>
        <w:rPr>
          <w:sz w:val="27"/>
        </w:rPr>
        <w:t>acid</w:t>
      </w:r>
      <w:r>
        <w:rPr>
          <w:spacing w:val="1"/>
          <w:sz w:val="27"/>
        </w:rPr>
        <w:t> </w:t>
      </w:r>
      <w:r>
        <w:rPr>
          <w:sz w:val="27"/>
        </w:rPr>
        <w:t>[isomerized</w:t>
      </w:r>
      <w:r>
        <w:rPr>
          <w:spacing w:val="1"/>
          <w:sz w:val="27"/>
        </w:rPr>
        <w:t> </w:t>
      </w:r>
      <w:r>
        <w:rPr>
          <w:sz w:val="27"/>
        </w:rPr>
        <w:t>hop</w:t>
      </w:r>
      <w:r>
        <w:rPr>
          <w:spacing w:val="1"/>
          <w:sz w:val="27"/>
        </w:rPr>
        <w:t> </w:t>
      </w:r>
      <w:r>
        <w:rPr>
          <w:sz w:val="27"/>
        </w:rPr>
        <w:t>(28.96%),</w:t>
      </w:r>
      <w:r>
        <w:rPr>
          <w:spacing w:val="1"/>
          <w:sz w:val="27"/>
        </w:rPr>
        <w:t> </w:t>
      </w:r>
      <w:r>
        <w:rPr>
          <w:sz w:val="27"/>
        </w:rPr>
        <w:t>hop</w:t>
      </w:r>
      <w:r>
        <w:rPr>
          <w:spacing w:val="1"/>
          <w:sz w:val="27"/>
        </w:rPr>
        <w:t> </w:t>
      </w:r>
      <w:r>
        <w:rPr>
          <w:sz w:val="27"/>
        </w:rPr>
        <w:t>leaf</w:t>
      </w:r>
      <w:r>
        <w:rPr>
          <w:spacing w:val="-65"/>
          <w:sz w:val="27"/>
        </w:rPr>
        <w:t> </w:t>
      </w:r>
      <w:r>
        <w:rPr>
          <w:sz w:val="27"/>
        </w:rPr>
        <w:t>(43.55%),</w:t>
      </w:r>
      <w:r>
        <w:rPr>
          <w:spacing w:val="-1"/>
          <w:sz w:val="27"/>
        </w:rPr>
        <w:t> </w:t>
      </w:r>
      <w:r>
        <w:rPr>
          <w:i/>
          <w:sz w:val="27"/>
        </w:rPr>
        <w:t>G</w:t>
      </w:r>
      <w:r>
        <w:rPr>
          <w:sz w:val="27"/>
        </w:rPr>
        <w:t>.</w:t>
      </w:r>
      <w:r>
        <w:rPr>
          <w:spacing w:val="-1"/>
          <w:sz w:val="27"/>
        </w:rPr>
        <w:t> </w:t>
      </w:r>
      <w:r>
        <w:rPr>
          <w:i/>
          <w:sz w:val="27"/>
        </w:rPr>
        <w:t>kola </w:t>
      </w:r>
      <w:r>
        <w:rPr>
          <w:sz w:val="27"/>
        </w:rPr>
        <w:t>(44.09%),</w:t>
      </w:r>
      <w:r>
        <w:rPr>
          <w:spacing w:val="-1"/>
          <w:sz w:val="27"/>
        </w:rPr>
        <w:t> </w:t>
      </w:r>
      <w:r>
        <w:rPr>
          <w:i/>
          <w:sz w:val="27"/>
        </w:rPr>
        <w:t>A</w:t>
      </w:r>
      <w:r>
        <w:rPr>
          <w:sz w:val="27"/>
        </w:rPr>
        <w:t>.</w:t>
      </w:r>
      <w:r>
        <w:rPr>
          <w:spacing w:val="-2"/>
          <w:sz w:val="27"/>
        </w:rPr>
        <w:t> </w:t>
      </w:r>
      <w:r>
        <w:rPr>
          <w:i/>
          <w:sz w:val="27"/>
        </w:rPr>
        <w:t>indica</w:t>
      </w:r>
      <w:r>
        <w:rPr>
          <w:i/>
          <w:spacing w:val="1"/>
          <w:sz w:val="27"/>
        </w:rPr>
        <w:t> </w:t>
      </w:r>
      <w:r>
        <w:rPr>
          <w:sz w:val="27"/>
        </w:rPr>
        <w:t>(44.96%),</w:t>
      </w:r>
      <w:r>
        <w:rPr>
          <w:spacing w:val="-1"/>
          <w:sz w:val="27"/>
        </w:rPr>
        <w:t> </w:t>
      </w:r>
      <w:r>
        <w:rPr>
          <w:sz w:val="27"/>
        </w:rPr>
        <w:t>V. </w:t>
      </w:r>
      <w:r>
        <w:rPr>
          <w:i/>
          <w:sz w:val="27"/>
        </w:rPr>
        <w:t>amygdalina</w:t>
      </w:r>
      <w:r>
        <w:rPr>
          <w:i/>
          <w:spacing w:val="1"/>
          <w:sz w:val="27"/>
        </w:rPr>
        <w:t> </w:t>
      </w:r>
      <w:r>
        <w:rPr>
          <w:sz w:val="27"/>
        </w:rPr>
        <w:t>(43.42%),</w:t>
      </w:r>
    </w:p>
    <w:p>
      <w:pPr>
        <w:spacing w:line="310" w:lineRule="exact" w:before="0"/>
        <w:ind w:left="1900" w:right="0" w:firstLine="0"/>
        <w:jc w:val="both"/>
        <w:rPr>
          <w:sz w:val="27"/>
        </w:rPr>
      </w:pPr>
      <w:r>
        <w:rPr>
          <w:i/>
          <w:sz w:val="27"/>
        </w:rPr>
        <w:t>G</w:t>
      </w:r>
      <w:r>
        <w:rPr>
          <w:sz w:val="27"/>
        </w:rPr>
        <w:t>.</w:t>
      </w:r>
      <w:r>
        <w:rPr>
          <w:spacing w:val="-5"/>
          <w:sz w:val="27"/>
        </w:rPr>
        <w:t> </w:t>
      </w:r>
      <w:r>
        <w:rPr>
          <w:i/>
          <w:sz w:val="27"/>
        </w:rPr>
        <w:t>latifolium</w:t>
      </w:r>
      <w:r>
        <w:rPr>
          <w:i/>
          <w:spacing w:val="-2"/>
          <w:sz w:val="27"/>
        </w:rPr>
        <w:t> </w:t>
      </w:r>
      <w:r>
        <w:rPr>
          <w:sz w:val="27"/>
        </w:rPr>
        <w:t>(44.61%)].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900" w:right="900"/>
        <w:jc w:val="both"/>
      </w:pPr>
      <w:r>
        <w:rPr/>
        <w:t>Furthermore, the study has demonstrated statistically that the difference</w:t>
      </w:r>
      <w:r>
        <w:rPr>
          <w:spacing w:val="1"/>
        </w:rPr>
        <w:t> </w:t>
      </w:r>
      <w:r>
        <w:rPr/>
        <w:t>established by using GC/MS, AAS and other phytochemical analyses does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brewed beer significantly.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5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0" w:hanging="721"/>
        <w:jc w:val="left"/>
        <w:rPr>
          <w:b/>
          <w:sz w:val="24"/>
        </w:rPr>
      </w:pPr>
      <w:r>
        <w:rPr>
          <w:b/>
          <w:sz w:val="24"/>
        </w:rPr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180"/>
      </w:pPr>
      <w:r>
        <w:rPr/>
        <w:t>We</w:t>
      </w:r>
      <w:r>
        <w:rPr>
          <w:spacing w:val="-3"/>
        </w:rPr>
        <w:t> </w:t>
      </w:r>
      <w:r>
        <w:rPr/>
        <w:t>recommend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1901" w:val="left" w:leader="none"/>
        </w:tabs>
        <w:spacing w:line="477" w:lineRule="auto" w:before="0" w:after="0"/>
        <w:ind w:left="1900" w:right="892" w:hanging="360"/>
        <w:jc w:val="both"/>
        <w:rPr>
          <w:sz w:val="27"/>
        </w:rPr>
      </w:pPr>
      <w:r>
        <w:rPr>
          <w:sz w:val="27"/>
        </w:rPr>
        <w:t>Further studies to investigate so many other physicochemical properties</w:t>
      </w:r>
      <w:r>
        <w:rPr>
          <w:spacing w:val="1"/>
          <w:sz w:val="27"/>
        </w:rPr>
        <w:t> </w:t>
      </w:r>
      <w:r>
        <w:rPr>
          <w:sz w:val="27"/>
        </w:rPr>
        <w:t>such as shelf life, taste, odour, mould count, coliform count, </w:t>
      </w:r>
      <w:r>
        <w:rPr>
          <w:i/>
          <w:sz w:val="27"/>
        </w:rPr>
        <w:t>E. coli </w:t>
      </w:r>
      <w:r>
        <w:rPr>
          <w:sz w:val="27"/>
        </w:rPr>
        <w:t>count</w:t>
      </w:r>
      <w:r>
        <w:rPr>
          <w:spacing w:val="1"/>
          <w:sz w:val="27"/>
        </w:rPr>
        <w:t> </w:t>
      </w:r>
      <w:r>
        <w:rPr>
          <w:sz w:val="27"/>
        </w:rPr>
        <w:t>and</w:t>
      </w:r>
      <w:r>
        <w:rPr>
          <w:spacing w:val="-1"/>
          <w:sz w:val="27"/>
        </w:rPr>
        <w:t> </w:t>
      </w:r>
      <w:r>
        <w:rPr>
          <w:sz w:val="27"/>
        </w:rPr>
        <w:t>aerobic</w:t>
      </w:r>
      <w:r>
        <w:rPr>
          <w:spacing w:val="-1"/>
          <w:sz w:val="27"/>
        </w:rPr>
        <w:t> </w:t>
      </w:r>
      <w:r>
        <w:rPr>
          <w:sz w:val="27"/>
        </w:rPr>
        <w:t>mesophilic</w:t>
      </w:r>
      <w:r>
        <w:rPr>
          <w:spacing w:val="-2"/>
          <w:sz w:val="27"/>
        </w:rPr>
        <w:t> </w:t>
      </w:r>
      <w:r>
        <w:rPr>
          <w:sz w:val="27"/>
        </w:rPr>
        <w:t>count</w:t>
      </w:r>
      <w:r>
        <w:rPr>
          <w:spacing w:val="1"/>
          <w:sz w:val="27"/>
        </w:rPr>
        <w:t> </w:t>
      </w:r>
      <w:r>
        <w:rPr>
          <w:sz w:val="27"/>
        </w:rPr>
        <w:t>is strongly recommended.</w:t>
      </w:r>
    </w:p>
    <w:p>
      <w:pPr>
        <w:pStyle w:val="ListParagraph"/>
        <w:numPr>
          <w:ilvl w:val="2"/>
          <w:numId w:val="15"/>
        </w:numPr>
        <w:tabs>
          <w:tab w:pos="1901" w:val="left" w:leader="none"/>
        </w:tabs>
        <w:spacing w:line="475" w:lineRule="auto" w:before="0" w:after="0"/>
        <w:ind w:left="1900" w:right="903" w:hanging="360"/>
        <w:jc w:val="both"/>
        <w:rPr>
          <w:sz w:val="27"/>
        </w:rPr>
      </w:pPr>
      <w:r>
        <w:rPr>
          <w:sz w:val="27"/>
        </w:rPr>
        <w:t>Academic activity in the area of mixtures/blends of plant species which</w:t>
      </w:r>
      <w:r>
        <w:rPr>
          <w:spacing w:val="1"/>
          <w:sz w:val="27"/>
        </w:rPr>
        <w:t> </w:t>
      </w:r>
      <w:r>
        <w:rPr>
          <w:sz w:val="27"/>
        </w:rPr>
        <w:t>mimic</w:t>
      </w:r>
      <w:r>
        <w:rPr>
          <w:spacing w:val="-2"/>
          <w:sz w:val="27"/>
        </w:rPr>
        <w:t> </w:t>
      </w:r>
      <w:r>
        <w:rPr>
          <w:sz w:val="27"/>
        </w:rPr>
        <w:t>hop taste</w:t>
      </w:r>
      <w:r>
        <w:rPr>
          <w:spacing w:val="-1"/>
          <w:sz w:val="27"/>
        </w:rPr>
        <w:t> </w:t>
      </w:r>
      <w:r>
        <w:rPr>
          <w:sz w:val="27"/>
        </w:rPr>
        <w:t>is also</w:t>
      </w:r>
      <w:r>
        <w:rPr>
          <w:spacing w:val="1"/>
          <w:sz w:val="27"/>
        </w:rPr>
        <w:t> </w:t>
      </w:r>
      <w:r>
        <w:rPr>
          <w:sz w:val="27"/>
        </w:rPr>
        <w:t>recommended.</w:t>
      </w:r>
    </w:p>
    <w:p>
      <w:pPr>
        <w:spacing w:after="0" w:line="475" w:lineRule="auto"/>
        <w:jc w:val="both"/>
        <w:rPr>
          <w:sz w:val="27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before="88"/>
        <w:ind w:left="344"/>
      </w:pPr>
      <w:r>
        <w:rPr/>
        <w:t>REFERENCES</w:t>
      </w:r>
    </w:p>
    <w:p>
      <w:pPr>
        <w:pStyle w:val="BodyText"/>
        <w:spacing w:before="1"/>
        <w:rPr>
          <w:b/>
          <w:sz w:val="47"/>
        </w:rPr>
      </w:pPr>
    </w:p>
    <w:p>
      <w:pPr>
        <w:spacing w:before="0"/>
        <w:ind w:left="1900" w:right="903" w:hanging="720"/>
        <w:jc w:val="both"/>
        <w:rPr>
          <w:sz w:val="26"/>
        </w:rPr>
      </w:pPr>
      <w:r>
        <w:rPr>
          <w:sz w:val="26"/>
        </w:rPr>
        <w:t>AOAC (1980). Association of Official Analytical Chemists. Official Methods of</w:t>
      </w:r>
      <w:r>
        <w:rPr>
          <w:spacing w:val="1"/>
          <w:sz w:val="26"/>
        </w:rPr>
        <w:t> </w:t>
      </w:r>
      <w:r>
        <w:rPr>
          <w:sz w:val="26"/>
        </w:rPr>
        <w:t>Food</w:t>
      </w:r>
      <w:r>
        <w:rPr>
          <w:spacing w:val="-2"/>
          <w:sz w:val="26"/>
        </w:rPr>
        <w:t> </w:t>
      </w:r>
      <w:r>
        <w:rPr>
          <w:sz w:val="26"/>
        </w:rPr>
        <w:t>Analysis,</w:t>
      </w:r>
      <w:r>
        <w:rPr>
          <w:spacing w:val="-2"/>
          <w:sz w:val="26"/>
        </w:rPr>
        <w:t> </w:t>
      </w:r>
      <w:r>
        <w:rPr>
          <w:sz w:val="26"/>
        </w:rPr>
        <w:t>19th</w:t>
      </w:r>
      <w:r>
        <w:rPr>
          <w:spacing w:val="-1"/>
          <w:sz w:val="26"/>
        </w:rPr>
        <w:t> </w:t>
      </w:r>
      <w:r>
        <w:rPr>
          <w:sz w:val="26"/>
        </w:rPr>
        <w:t>Edition,</w:t>
      </w:r>
      <w:r>
        <w:rPr>
          <w:spacing w:val="1"/>
          <w:sz w:val="26"/>
        </w:rPr>
        <w:t> </w:t>
      </w:r>
      <w:r>
        <w:rPr>
          <w:sz w:val="26"/>
        </w:rPr>
        <w:t>Washington,</w:t>
      </w:r>
      <w:r>
        <w:rPr>
          <w:spacing w:val="1"/>
          <w:sz w:val="26"/>
        </w:rPr>
        <w:t> </w:t>
      </w:r>
      <w:r>
        <w:rPr>
          <w:sz w:val="26"/>
        </w:rPr>
        <w:t>D.C.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900" w:right="903" w:hanging="720"/>
        <w:jc w:val="both"/>
        <w:rPr>
          <w:sz w:val="26"/>
        </w:rPr>
      </w:pPr>
      <w:r>
        <w:rPr>
          <w:sz w:val="26"/>
        </w:rPr>
        <w:t>AOAC Method 970.14, Haze (Total) of Beer after Chilling, AOAC Intrenational,</w:t>
      </w:r>
      <w:r>
        <w:rPr>
          <w:spacing w:val="1"/>
          <w:sz w:val="26"/>
        </w:rPr>
        <w:t> </w:t>
      </w:r>
      <w:hyperlink r:id="rId33">
        <w:r>
          <w:rPr>
            <w:sz w:val="26"/>
          </w:rPr>
          <w:t>www.aoc.org.</w:t>
        </w:r>
      </w:hyperlink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Adama, K.K., Oberafo, A.A., and Dika, S.I. (2011). Bitter leaf as local substitute for</w:t>
      </w:r>
      <w:r>
        <w:rPr>
          <w:spacing w:val="-62"/>
          <w:sz w:val="26"/>
        </w:rPr>
        <w:t> </w:t>
      </w:r>
      <w:r>
        <w:rPr>
          <w:sz w:val="26"/>
        </w:rPr>
        <w:t>hops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Nigerian</w:t>
      </w:r>
      <w:r>
        <w:rPr>
          <w:spacing w:val="-2"/>
          <w:sz w:val="26"/>
        </w:rPr>
        <w:t> </w:t>
      </w:r>
      <w:r>
        <w:rPr>
          <w:sz w:val="26"/>
        </w:rPr>
        <w:t>brewing</w:t>
      </w:r>
      <w:r>
        <w:rPr>
          <w:spacing w:val="-1"/>
          <w:sz w:val="26"/>
        </w:rPr>
        <w:t> </w:t>
      </w:r>
      <w:r>
        <w:rPr>
          <w:sz w:val="26"/>
        </w:rPr>
        <w:t>industry.</w:t>
      </w:r>
      <w:r>
        <w:rPr>
          <w:spacing w:val="1"/>
          <w:sz w:val="26"/>
        </w:rPr>
        <w:t> </w:t>
      </w:r>
      <w:r>
        <w:rPr>
          <w:i/>
          <w:sz w:val="26"/>
        </w:rPr>
        <w:t>Arch.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Appl.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Res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sz w:val="26"/>
        </w:rPr>
        <w:t>3(4):</w:t>
      </w:r>
      <w:r>
        <w:rPr>
          <w:spacing w:val="-2"/>
          <w:sz w:val="26"/>
        </w:rPr>
        <w:t> </w:t>
      </w:r>
      <w:r>
        <w:rPr>
          <w:sz w:val="26"/>
        </w:rPr>
        <w:t>388</w:t>
      </w:r>
      <w:r>
        <w:rPr>
          <w:spacing w:val="-1"/>
          <w:sz w:val="26"/>
        </w:rPr>
        <w:t> </w:t>
      </w:r>
      <w:r>
        <w:rPr>
          <w:sz w:val="26"/>
        </w:rPr>
        <w:t>–</w:t>
      </w:r>
      <w:r>
        <w:rPr>
          <w:spacing w:val="2"/>
          <w:sz w:val="26"/>
        </w:rPr>
        <w:t> </w:t>
      </w:r>
      <w:r>
        <w:rPr>
          <w:sz w:val="26"/>
        </w:rPr>
        <w:t>897.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5" w:hanging="720"/>
        <w:jc w:val="both"/>
        <w:rPr>
          <w:sz w:val="26"/>
        </w:rPr>
      </w:pPr>
      <w:r>
        <w:rPr>
          <w:sz w:val="26"/>
        </w:rPr>
        <w:t>Adesuyi,</w:t>
      </w:r>
      <w:r>
        <w:rPr>
          <w:spacing w:val="1"/>
          <w:sz w:val="26"/>
        </w:rPr>
        <w:t> </w:t>
      </w:r>
      <w:r>
        <w:rPr>
          <w:sz w:val="26"/>
        </w:rPr>
        <w:t>A.O.,</w:t>
      </w:r>
      <w:r>
        <w:rPr>
          <w:spacing w:val="1"/>
          <w:sz w:val="26"/>
        </w:rPr>
        <w:t> </w:t>
      </w:r>
      <w:r>
        <w:rPr>
          <w:sz w:val="26"/>
        </w:rPr>
        <w:t>Elumm,</w:t>
      </w:r>
      <w:r>
        <w:rPr>
          <w:spacing w:val="1"/>
          <w:sz w:val="26"/>
        </w:rPr>
        <w:t> </w:t>
      </w:r>
      <w:r>
        <w:rPr>
          <w:sz w:val="26"/>
        </w:rPr>
        <w:t>I.K.,</w:t>
      </w:r>
      <w:r>
        <w:rPr>
          <w:spacing w:val="1"/>
          <w:sz w:val="26"/>
        </w:rPr>
        <w:t> </w:t>
      </w:r>
      <w:r>
        <w:rPr>
          <w:sz w:val="26"/>
        </w:rPr>
        <w:t>Adavamola,</w:t>
      </w:r>
      <w:r>
        <w:rPr>
          <w:spacing w:val="1"/>
          <w:sz w:val="26"/>
        </w:rPr>
        <w:t> </w:t>
      </w:r>
      <w:r>
        <w:rPr>
          <w:sz w:val="26"/>
        </w:rPr>
        <w:t>F.B.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Nwokocha,</w:t>
      </w:r>
      <w:r>
        <w:rPr>
          <w:spacing w:val="1"/>
          <w:sz w:val="26"/>
        </w:rPr>
        <w:t> </w:t>
      </w:r>
      <w:r>
        <w:rPr>
          <w:sz w:val="26"/>
        </w:rPr>
        <w:t>A.G.M.</w:t>
      </w:r>
      <w:r>
        <w:rPr>
          <w:spacing w:val="1"/>
          <w:sz w:val="26"/>
        </w:rPr>
        <w:t> </w:t>
      </w:r>
      <w:r>
        <w:rPr>
          <w:sz w:val="26"/>
        </w:rPr>
        <w:t>(2012).</w:t>
      </w:r>
      <w:r>
        <w:rPr>
          <w:spacing w:val="-62"/>
          <w:sz w:val="26"/>
        </w:rPr>
        <w:t> </w:t>
      </w:r>
      <w:r>
        <w:rPr>
          <w:sz w:val="26"/>
        </w:rPr>
        <w:t>Nutritional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Phytohchemical</w:t>
      </w:r>
      <w:r>
        <w:rPr>
          <w:spacing w:val="1"/>
          <w:sz w:val="26"/>
        </w:rPr>
        <w:t> </w:t>
      </w:r>
      <w:r>
        <w:rPr>
          <w:sz w:val="26"/>
        </w:rPr>
        <w:t>Screening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i/>
          <w:sz w:val="26"/>
        </w:rPr>
        <w:t>Garcinia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kola</w:t>
      </w:r>
      <w:r>
        <w:rPr>
          <w:i/>
          <w:spacing w:val="1"/>
          <w:sz w:val="26"/>
        </w:rPr>
        <w:t> </w:t>
      </w:r>
      <w:r>
        <w:rPr>
          <w:sz w:val="26"/>
        </w:rPr>
        <w:t>Adv.</w:t>
      </w:r>
      <w:r>
        <w:rPr>
          <w:spacing w:val="1"/>
          <w:sz w:val="26"/>
        </w:rPr>
        <w:t> </w:t>
      </w:r>
      <w:r>
        <w:rPr>
          <w:i/>
          <w:sz w:val="26"/>
        </w:rPr>
        <w:t>J.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</w:t>
      </w:r>
      <w:r>
        <w:rPr>
          <w:sz w:val="26"/>
        </w:rPr>
        <w:t>.</w:t>
      </w:r>
      <w:r>
        <w:rPr>
          <w:spacing w:val="-62"/>
          <w:sz w:val="26"/>
        </w:rPr>
        <w:t> </w:t>
      </w:r>
      <w:r>
        <w:rPr>
          <w:i/>
          <w:sz w:val="26"/>
        </w:rPr>
        <w:t>Technol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4(1):9-14.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901" w:hanging="720"/>
        <w:jc w:val="both"/>
        <w:rPr>
          <w:sz w:val="26"/>
        </w:rPr>
      </w:pPr>
      <w:r>
        <w:rPr>
          <w:sz w:val="26"/>
        </w:rPr>
        <w:t>Agba-Egbe,</w:t>
      </w:r>
      <w:r>
        <w:rPr>
          <w:spacing w:val="1"/>
          <w:sz w:val="26"/>
        </w:rPr>
        <w:t> </w:t>
      </w:r>
      <w:r>
        <w:rPr>
          <w:sz w:val="26"/>
        </w:rPr>
        <w:t>T.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Lape,</w:t>
      </w:r>
      <w:r>
        <w:rPr>
          <w:spacing w:val="1"/>
          <w:sz w:val="26"/>
        </w:rPr>
        <w:t> </w:t>
      </w:r>
      <w:r>
        <w:rPr>
          <w:sz w:val="26"/>
        </w:rPr>
        <w:t>M.I.</w:t>
      </w:r>
      <w:r>
        <w:rPr>
          <w:spacing w:val="1"/>
          <w:sz w:val="26"/>
        </w:rPr>
        <w:t> </w:t>
      </w:r>
      <w:r>
        <w:rPr>
          <w:sz w:val="26"/>
        </w:rPr>
        <w:t>(2006).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effects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processing</w:t>
      </w:r>
      <w:r>
        <w:rPr>
          <w:spacing w:val="1"/>
          <w:sz w:val="26"/>
        </w:rPr>
        <w:t> </w:t>
      </w:r>
      <w:r>
        <w:rPr>
          <w:sz w:val="26"/>
        </w:rPr>
        <w:t>techniques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62"/>
          <w:sz w:val="26"/>
        </w:rPr>
        <w:t> </w:t>
      </w:r>
      <w:r>
        <w:rPr>
          <w:sz w:val="26"/>
        </w:rPr>
        <w:t>reducing</w:t>
      </w:r>
      <w:r>
        <w:rPr>
          <w:spacing w:val="1"/>
          <w:sz w:val="26"/>
        </w:rPr>
        <w:t> </w:t>
      </w:r>
      <w:r>
        <w:rPr>
          <w:sz w:val="26"/>
        </w:rPr>
        <w:t>cyanogens</w:t>
      </w:r>
      <w:r>
        <w:rPr>
          <w:spacing w:val="1"/>
          <w:sz w:val="26"/>
        </w:rPr>
        <w:t> </w:t>
      </w:r>
      <w:r>
        <w:rPr>
          <w:sz w:val="26"/>
        </w:rPr>
        <w:t>levels</w:t>
      </w:r>
      <w:r>
        <w:rPr>
          <w:spacing w:val="1"/>
          <w:sz w:val="26"/>
        </w:rPr>
        <w:t> </w:t>
      </w:r>
      <w:r>
        <w:rPr>
          <w:sz w:val="26"/>
        </w:rPr>
        <w:t>during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production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some</w:t>
      </w:r>
      <w:r>
        <w:rPr>
          <w:spacing w:val="1"/>
          <w:sz w:val="26"/>
        </w:rPr>
        <w:t> </w:t>
      </w:r>
      <w:r>
        <w:rPr>
          <w:sz w:val="26"/>
        </w:rPr>
        <w:t>Cameroonian</w:t>
      </w:r>
      <w:r>
        <w:rPr>
          <w:spacing w:val="1"/>
          <w:sz w:val="26"/>
        </w:rPr>
        <w:t> </w:t>
      </w:r>
      <w:r>
        <w:rPr>
          <w:sz w:val="26"/>
        </w:rPr>
        <w:t>cassava</w:t>
      </w:r>
      <w:r>
        <w:rPr>
          <w:spacing w:val="-1"/>
          <w:sz w:val="26"/>
        </w:rPr>
        <w:t> </w:t>
      </w:r>
      <w:r>
        <w:rPr>
          <w:sz w:val="26"/>
        </w:rPr>
        <w:t>foods. </w:t>
      </w:r>
      <w:r>
        <w:rPr>
          <w:i/>
          <w:sz w:val="26"/>
        </w:rPr>
        <w:t>Journal 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Food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Composition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Analysis;</w:t>
      </w:r>
      <w:r>
        <w:rPr>
          <w:i/>
          <w:spacing w:val="2"/>
          <w:sz w:val="26"/>
        </w:rPr>
        <w:t> </w:t>
      </w:r>
      <w:r>
        <w:rPr>
          <w:sz w:val="26"/>
        </w:rPr>
        <w:t>19:354-363.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903" w:hanging="720"/>
        <w:jc w:val="both"/>
        <w:rPr>
          <w:sz w:val="26"/>
        </w:rPr>
      </w:pPr>
      <w:r>
        <w:rPr>
          <w:sz w:val="26"/>
        </w:rPr>
        <w:t>Ajebesone, P.E. and Aina, J.O. (2004). Potential African Substitutes for hops in</w:t>
      </w:r>
      <w:r>
        <w:rPr>
          <w:spacing w:val="1"/>
          <w:sz w:val="26"/>
        </w:rPr>
        <w:t> </w:t>
      </w:r>
      <w:r>
        <w:rPr>
          <w:sz w:val="26"/>
        </w:rPr>
        <w:t>Tropical</w:t>
      </w:r>
      <w:r>
        <w:rPr>
          <w:spacing w:val="-2"/>
          <w:sz w:val="26"/>
        </w:rPr>
        <w:t> </w:t>
      </w:r>
      <w:r>
        <w:rPr>
          <w:sz w:val="26"/>
        </w:rPr>
        <w:t>Beer</w:t>
      </w:r>
      <w:r>
        <w:rPr>
          <w:spacing w:val="-1"/>
          <w:sz w:val="26"/>
        </w:rPr>
        <w:t> </w:t>
      </w:r>
      <w:r>
        <w:rPr>
          <w:sz w:val="26"/>
        </w:rPr>
        <w:t>Brewing.</w:t>
      </w:r>
      <w:r>
        <w:rPr>
          <w:spacing w:val="1"/>
          <w:sz w:val="26"/>
        </w:rPr>
        <w:t> </w:t>
      </w:r>
      <w:r>
        <w:rPr>
          <w:i/>
          <w:sz w:val="26"/>
        </w:rPr>
        <w:t>J.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Food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Technol</w:t>
      </w:r>
      <w:r>
        <w:rPr>
          <w:sz w:val="26"/>
        </w:rPr>
        <w:t>.,</w:t>
      </w:r>
      <w:r>
        <w:rPr>
          <w:spacing w:val="2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Afr</w:t>
      </w:r>
      <w:r>
        <w:rPr>
          <w:sz w:val="26"/>
        </w:rPr>
        <w:t>.,</w:t>
      </w:r>
      <w:r>
        <w:rPr>
          <w:spacing w:val="-1"/>
          <w:sz w:val="26"/>
        </w:rPr>
        <w:t> </w:t>
      </w:r>
      <w:r>
        <w:rPr>
          <w:sz w:val="26"/>
        </w:rPr>
        <w:t>9(1):</w:t>
      </w:r>
      <w:r>
        <w:rPr>
          <w:spacing w:val="-1"/>
          <w:sz w:val="26"/>
        </w:rPr>
        <w:t> </w:t>
      </w:r>
      <w:r>
        <w:rPr>
          <w:sz w:val="26"/>
        </w:rPr>
        <w:t>13-16.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6" w:hanging="720"/>
        <w:jc w:val="both"/>
        <w:rPr>
          <w:sz w:val="26"/>
        </w:rPr>
      </w:pPr>
      <w:r>
        <w:rPr>
          <w:sz w:val="26"/>
        </w:rPr>
        <w:t>Akerele, O. (1993). Summary of World Health Organization (WHO), Guidelines for</w:t>
      </w:r>
      <w:r>
        <w:rPr>
          <w:spacing w:val="-6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Assessment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Herbal</w:t>
      </w:r>
      <w:r>
        <w:rPr>
          <w:spacing w:val="-2"/>
          <w:sz w:val="26"/>
        </w:rPr>
        <w:t> </w:t>
      </w:r>
      <w:r>
        <w:rPr>
          <w:sz w:val="26"/>
        </w:rPr>
        <w:t>Medicines.</w:t>
      </w:r>
      <w:r>
        <w:rPr>
          <w:spacing w:val="-2"/>
          <w:sz w:val="26"/>
        </w:rPr>
        <w:t> </w:t>
      </w:r>
      <w:r>
        <w:rPr>
          <w:sz w:val="26"/>
        </w:rPr>
        <w:t>Herbal</w:t>
      </w:r>
      <w:r>
        <w:rPr>
          <w:spacing w:val="1"/>
          <w:sz w:val="26"/>
        </w:rPr>
        <w:t> </w:t>
      </w:r>
      <w:r>
        <w:rPr>
          <w:sz w:val="26"/>
        </w:rPr>
        <w:t>Gram.,</w:t>
      </w:r>
      <w:r>
        <w:rPr>
          <w:spacing w:val="-2"/>
          <w:sz w:val="26"/>
        </w:rPr>
        <w:t> </w:t>
      </w:r>
      <w:r>
        <w:rPr>
          <w:sz w:val="26"/>
        </w:rPr>
        <w:t>22:13-28.</w:t>
      </w:r>
    </w:p>
    <w:p>
      <w:pPr>
        <w:pStyle w:val="BodyText"/>
        <w:rPr>
          <w:sz w:val="26"/>
        </w:rPr>
      </w:pPr>
    </w:p>
    <w:p>
      <w:pPr>
        <w:spacing w:before="0"/>
        <w:ind w:left="1900" w:right="904" w:hanging="720"/>
        <w:jc w:val="both"/>
        <w:rPr>
          <w:sz w:val="26"/>
        </w:rPr>
      </w:pPr>
      <w:r>
        <w:rPr>
          <w:sz w:val="26"/>
        </w:rPr>
        <w:t>Akinkpelu,</w:t>
      </w:r>
      <w:r>
        <w:rPr>
          <w:spacing w:val="1"/>
          <w:sz w:val="26"/>
        </w:rPr>
        <w:t> </w:t>
      </w:r>
      <w:r>
        <w:rPr>
          <w:sz w:val="26"/>
        </w:rPr>
        <w:t>D.A.</w:t>
      </w:r>
      <w:r>
        <w:rPr>
          <w:spacing w:val="1"/>
          <w:sz w:val="26"/>
        </w:rPr>
        <w:t> </w:t>
      </w:r>
      <w:r>
        <w:rPr>
          <w:sz w:val="26"/>
        </w:rPr>
        <w:t>(1999).</w:t>
      </w:r>
      <w:r>
        <w:rPr>
          <w:spacing w:val="1"/>
          <w:sz w:val="26"/>
        </w:rPr>
        <w:t> </w:t>
      </w:r>
      <w:r>
        <w:rPr>
          <w:sz w:val="26"/>
        </w:rPr>
        <w:t>Antimicrobial</w:t>
      </w:r>
      <w:r>
        <w:rPr>
          <w:spacing w:val="1"/>
          <w:sz w:val="26"/>
        </w:rPr>
        <w:t> </w:t>
      </w:r>
      <w:r>
        <w:rPr>
          <w:sz w:val="26"/>
        </w:rPr>
        <w:t>activity of</w:t>
      </w:r>
      <w:r>
        <w:rPr>
          <w:spacing w:val="1"/>
          <w:sz w:val="26"/>
        </w:rPr>
        <w:t> </w:t>
      </w:r>
      <w:r>
        <w:rPr>
          <w:sz w:val="26"/>
        </w:rPr>
        <w:t>Vernonia</w:t>
      </w:r>
      <w:r>
        <w:rPr>
          <w:spacing w:val="1"/>
          <w:sz w:val="26"/>
        </w:rPr>
        <w:t> </w:t>
      </w:r>
      <w:r>
        <w:rPr>
          <w:sz w:val="26"/>
        </w:rPr>
        <w:t>amygdalina</w:t>
      </w:r>
      <w:r>
        <w:rPr>
          <w:spacing w:val="1"/>
          <w:sz w:val="26"/>
        </w:rPr>
        <w:t> </w:t>
      </w:r>
      <w:r>
        <w:rPr>
          <w:sz w:val="26"/>
        </w:rPr>
        <w:t>leaves.</w:t>
      </w:r>
      <w:r>
        <w:rPr>
          <w:spacing w:val="1"/>
          <w:sz w:val="26"/>
        </w:rPr>
        <w:t> </w:t>
      </w:r>
      <w:r>
        <w:rPr>
          <w:sz w:val="26"/>
        </w:rPr>
        <w:t>Fitoterapia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for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study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Medicinal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Plants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70</w:t>
      </w:r>
      <w:r>
        <w:rPr>
          <w:spacing w:val="-2"/>
          <w:sz w:val="26"/>
        </w:rPr>
        <w:t> </w:t>
      </w:r>
      <w:r>
        <w:rPr>
          <w:sz w:val="26"/>
        </w:rPr>
        <w:t>(4):</w:t>
      </w:r>
      <w:r>
        <w:rPr>
          <w:spacing w:val="-2"/>
          <w:sz w:val="26"/>
        </w:rPr>
        <w:t> </w:t>
      </w:r>
      <w:r>
        <w:rPr>
          <w:sz w:val="26"/>
        </w:rPr>
        <w:t>432-437.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6" w:hanging="720"/>
        <w:jc w:val="both"/>
        <w:rPr>
          <w:sz w:val="26"/>
        </w:rPr>
      </w:pPr>
      <w:r>
        <w:rPr>
          <w:sz w:val="26"/>
        </w:rPr>
        <w:t>Akuodor, G.C., Idris-Usman, M.S., Mba, C.C., Meqwas, U.A., Akpan, J.L., Ugwu,</w:t>
      </w:r>
      <w:r>
        <w:rPr>
          <w:spacing w:val="1"/>
          <w:sz w:val="26"/>
        </w:rPr>
        <w:t> </w:t>
      </w:r>
      <w:r>
        <w:rPr>
          <w:sz w:val="26"/>
        </w:rPr>
        <w:t>T.C.,</w:t>
      </w:r>
      <w:r>
        <w:rPr>
          <w:spacing w:val="62"/>
          <w:sz w:val="26"/>
        </w:rPr>
        <w:t> </w:t>
      </w:r>
      <w:r>
        <w:rPr>
          <w:sz w:val="26"/>
        </w:rPr>
        <w:t>Okoroafor,</w:t>
      </w:r>
      <w:r>
        <w:rPr>
          <w:spacing w:val="62"/>
          <w:sz w:val="26"/>
        </w:rPr>
        <w:t> </w:t>
      </w:r>
      <w:r>
        <w:rPr>
          <w:sz w:val="26"/>
        </w:rPr>
        <w:t>D.O.  and</w:t>
      </w:r>
      <w:r>
        <w:rPr>
          <w:spacing w:val="62"/>
          <w:sz w:val="26"/>
        </w:rPr>
        <w:t> </w:t>
      </w:r>
      <w:r>
        <w:rPr>
          <w:sz w:val="26"/>
        </w:rPr>
        <w:t>Osunkwo,</w:t>
      </w:r>
      <w:r>
        <w:rPr>
          <w:spacing w:val="63"/>
          <w:sz w:val="26"/>
        </w:rPr>
        <w:t> </w:t>
      </w:r>
      <w:r>
        <w:rPr>
          <w:sz w:val="26"/>
        </w:rPr>
        <w:t>U.A.</w:t>
      </w:r>
      <w:r>
        <w:rPr>
          <w:spacing w:val="64"/>
          <w:sz w:val="26"/>
        </w:rPr>
        <w:t> </w:t>
      </w:r>
      <w:r>
        <w:rPr>
          <w:sz w:val="26"/>
        </w:rPr>
        <w:t>(2010).</w:t>
      </w:r>
      <w:r>
        <w:rPr>
          <w:spacing w:val="63"/>
          <w:sz w:val="26"/>
        </w:rPr>
        <w:t> </w:t>
      </w:r>
      <w:r>
        <w:rPr>
          <w:sz w:val="26"/>
        </w:rPr>
        <w:t>Studies</w:t>
      </w:r>
      <w:r>
        <w:rPr>
          <w:spacing w:val="62"/>
          <w:sz w:val="26"/>
        </w:rPr>
        <w:t> </w:t>
      </w:r>
      <w:r>
        <w:rPr>
          <w:sz w:val="26"/>
        </w:rPr>
        <w:t>on</w:t>
      </w:r>
      <w:r>
        <w:rPr>
          <w:spacing w:val="63"/>
          <w:sz w:val="26"/>
        </w:rPr>
        <w:t> </w:t>
      </w:r>
      <w:r>
        <w:rPr>
          <w:sz w:val="26"/>
        </w:rPr>
        <w:t>anti-ulcer,</w:t>
      </w:r>
      <w:r>
        <w:rPr>
          <w:spacing w:val="-63"/>
          <w:sz w:val="26"/>
        </w:rPr>
        <w:t> </w:t>
      </w:r>
      <w:r>
        <w:rPr>
          <w:sz w:val="26"/>
        </w:rPr>
        <w:t>analgestic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antipyretic</w:t>
      </w:r>
      <w:r>
        <w:rPr>
          <w:spacing w:val="1"/>
          <w:sz w:val="26"/>
        </w:rPr>
        <w:t> </w:t>
      </w:r>
      <w:r>
        <w:rPr>
          <w:sz w:val="26"/>
        </w:rPr>
        <w:t>properties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ethanolic</w:t>
      </w:r>
      <w:r>
        <w:rPr>
          <w:spacing w:val="1"/>
          <w:sz w:val="26"/>
        </w:rPr>
        <w:t> </w:t>
      </w:r>
      <w:r>
        <w:rPr>
          <w:sz w:val="26"/>
        </w:rPr>
        <w:t>leaft</w:t>
      </w:r>
      <w:r>
        <w:rPr>
          <w:spacing w:val="1"/>
          <w:sz w:val="26"/>
        </w:rPr>
        <w:t> </w:t>
      </w:r>
      <w:r>
        <w:rPr>
          <w:sz w:val="26"/>
        </w:rPr>
        <w:t>extract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i/>
          <w:sz w:val="26"/>
        </w:rPr>
        <w:t>Gongronena latifolium </w:t>
      </w:r>
      <w:r>
        <w:rPr>
          <w:sz w:val="26"/>
        </w:rPr>
        <w:t>in rodents. </w:t>
      </w:r>
      <w:r>
        <w:rPr>
          <w:i/>
          <w:sz w:val="26"/>
        </w:rPr>
        <w:t>African Journal of Biotechnology </w:t>
      </w:r>
      <w:r>
        <w:rPr>
          <w:sz w:val="26"/>
        </w:rPr>
        <w:t>9 (15):</w:t>
      </w:r>
      <w:r>
        <w:rPr>
          <w:spacing w:val="1"/>
          <w:sz w:val="26"/>
        </w:rPr>
        <w:t> </w:t>
      </w:r>
      <w:r>
        <w:rPr>
          <w:sz w:val="26"/>
        </w:rPr>
        <w:t>2316-2321.</w:t>
      </w:r>
    </w:p>
    <w:p>
      <w:pPr>
        <w:spacing w:line="590" w:lineRule="atLeast" w:before="8"/>
        <w:ind w:left="1180" w:right="898" w:firstLine="0"/>
        <w:jc w:val="both"/>
        <w:rPr>
          <w:sz w:val="26"/>
        </w:rPr>
      </w:pPr>
      <w:r>
        <w:rPr>
          <w:sz w:val="26"/>
        </w:rPr>
        <w:t>Alderton, Bailey, G.E., Lewis, J.C. and Stitt, F. (1954). Analyt. Chem., </w:t>
      </w:r>
      <w:r>
        <w:rPr>
          <w:i/>
          <w:sz w:val="26"/>
        </w:rPr>
        <w:t>26</w:t>
      </w:r>
      <w:r>
        <w:rPr>
          <w:sz w:val="26"/>
        </w:rPr>
        <w:t>, 983.</w:t>
      </w:r>
      <w:r>
        <w:rPr>
          <w:spacing w:val="1"/>
          <w:sz w:val="26"/>
        </w:rPr>
        <w:t> </w:t>
      </w:r>
      <w:r>
        <w:rPr>
          <w:sz w:val="26"/>
        </w:rPr>
        <w:t>American</w:t>
      </w:r>
      <w:r>
        <w:rPr>
          <w:spacing w:val="63"/>
          <w:sz w:val="26"/>
        </w:rPr>
        <w:t> </w:t>
      </w:r>
      <w:r>
        <w:rPr>
          <w:sz w:val="26"/>
        </w:rPr>
        <w:t>Society</w:t>
      </w:r>
      <w:r>
        <w:rPr>
          <w:spacing w:val="58"/>
          <w:sz w:val="26"/>
        </w:rPr>
        <w:t> </w:t>
      </w:r>
      <w:r>
        <w:rPr>
          <w:sz w:val="26"/>
        </w:rPr>
        <w:t>of</w:t>
      </w:r>
      <w:r>
        <w:rPr>
          <w:spacing w:val="63"/>
          <w:sz w:val="26"/>
        </w:rPr>
        <w:t> </w:t>
      </w:r>
      <w:r>
        <w:rPr>
          <w:sz w:val="26"/>
        </w:rPr>
        <w:t>Brewing</w:t>
      </w:r>
      <w:r>
        <w:rPr>
          <w:spacing w:val="63"/>
          <w:sz w:val="26"/>
        </w:rPr>
        <w:t> </w:t>
      </w:r>
      <w:r>
        <w:rPr>
          <w:sz w:val="26"/>
        </w:rPr>
        <w:t>Chemists</w:t>
      </w:r>
      <w:r>
        <w:rPr>
          <w:spacing w:val="60"/>
          <w:sz w:val="26"/>
        </w:rPr>
        <w:t> </w:t>
      </w:r>
      <w:r>
        <w:rPr>
          <w:sz w:val="26"/>
        </w:rPr>
        <w:t>(1976).</w:t>
      </w:r>
      <w:r>
        <w:rPr>
          <w:spacing w:val="1"/>
          <w:sz w:val="26"/>
        </w:rPr>
        <w:t> </w:t>
      </w:r>
      <w:r>
        <w:rPr>
          <w:i/>
          <w:sz w:val="26"/>
        </w:rPr>
        <w:t>Methods</w:t>
      </w:r>
      <w:r>
        <w:rPr>
          <w:i/>
          <w:spacing w:val="63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61"/>
          <w:sz w:val="26"/>
        </w:rPr>
        <w:t> </w:t>
      </w:r>
      <w:r>
        <w:rPr>
          <w:i/>
          <w:sz w:val="26"/>
        </w:rPr>
        <w:t>Analysis,</w:t>
      </w:r>
      <w:r>
        <w:rPr>
          <w:i/>
          <w:spacing w:val="63"/>
          <w:sz w:val="26"/>
        </w:rPr>
        <w:t> </w:t>
      </w:r>
      <w:r>
        <w:rPr>
          <w:sz w:val="26"/>
        </w:rPr>
        <w:t>7th</w:t>
      </w:r>
      <w:r>
        <w:rPr>
          <w:spacing w:val="61"/>
          <w:sz w:val="26"/>
        </w:rPr>
        <w:t> </w:t>
      </w:r>
      <w:r>
        <w:rPr>
          <w:sz w:val="26"/>
        </w:rPr>
        <w:t>Edn.,</w:t>
      </w:r>
    </w:p>
    <w:p>
      <w:pPr>
        <w:spacing w:before="8"/>
        <w:ind w:left="1900" w:right="0" w:firstLine="0"/>
        <w:jc w:val="both"/>
        <w:rPr>
          <w:sz w:val="26"/>
        </w:rPr>
      </w:pPr>
      <w:r>
        <w:rPr>
          <w:sz w:val="26"/>
        </w:rPr>
        <w:t>American</w:t>
      </w:r>
      <w:r>
        <w:rPr>
          <w:spacing w:val="-2"/>
          <w:sz w:val="26"/>
        </w:rPr>
        <w:t> </w:t>
      </w:r>
      <w:r>
        <w:rPr>
          <w:sz w:val="26"/>
        </w:rPr>
        <w:t>Society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Brewing</w:t>
      </w:r>
      <w:r>
        <w:rPr>
          <w:spacing w:val="-1"/>
          <w:sz w:val="26"/>
        </w:rPr>
        <w:t> </w:t>
      </w:r>
      <w:r>
        <w:rPr>
          <w:sz w:val="26"/>
        </w:rPr>
        <w:t>Chemists, St.</w:t>
      </w:r>
      <w:r>
        <w:rPr>
          <w:spacing w:val="-2"/>
          <w:sz w:val="26"/>
        </w:rPr>
        <w:t> </w:t>
      </w:r>
      <w:r>
        <w:rPr>
          <w:sz w:val="26"/>
        </w:rPr>
        <w:t>Paul,</w:t>
      </w:r>
      <w:r>
        <w:rPr>
          <w:spacing w:val="-2"/>
          <w:sz w:val="26"/>
        </w:rPr>
        <w:t> </w:t>
      </w:r>
      <w:r>
        <w:rPr>
          <w:sz w:val="26"/>
        </w:rPr>
        <w:t>Minesota.</w:t>
      </w:r>
    </w:p>
    <w:p>
      <w:pPr>
        <w:pStyle w:val="BodyText"/>
        <w:rPr>
          <w:sz w:val="26"/>
        </w:rPr>
      </w:pPr>
    </w:p>
    <w:p>
      <w:pPr>
        <w:spacing w:before="0"/>
        <w:ind w:left="1180" w:right="0" w:firstLine="0"/>
        <w:jc w:val="both"/>
        <w:rPr>
          <w:sz w:val="26"/>
        </w:rPr>
      </w:pPr>
      <w:r>
        <w:rPr>
          <w:sz w:val="26"/>
        </w:rPr>
        <w:t>American</w:t>
      </w:r>
      <w:r>
        <w:rPr>
          <w:spacing w:val="-2"/>
          <w:sz w:val="26"/>
        </w:rPr>
        <w:t> </w:t>
      </w:r>
      <w:r>
        <w:rPr>
          <w:sz w:val="26"/>
        </w:rPr>
        <w:t>Society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Brewing</w:t>
      </w:r>
      <w:r>
        <w:rPr>
          <w:spacing w:val="-1"/>
          <w:sz w:val="26"/>
        </w:rPr>
        <w:t> </w:t>
      </w:r>
      <w:r>
        <w:rPr>
          <w:sz w:val="26"/>
        </w:rPr>
        <w:t>Chemists</w:t>
      </w:r>
      <w:r>
        <w:rPr>
          <w:spacing w:val="-1"/>
          <w:sz w:val="26"/>
        </w:rPr>
        <w:t> </w:t>
      </w:r>
      <w:r>
        <w:rPr>
          <w:sz w:val="26"/>
        </w:rPr>
        <w:t>(ASBC)</w:t>
      </w:r>
      <w:r>
        <w:rPr>
          <w:spacing w:val="-1"/>
          <w:sz w:val="26"/>
        </w:rPr>
        <w:t> </w:t>
      </w:r>
      <w:r>
        <w:rPr>
          <w:sz w:val="26"/>
        </w:rPr>
        <w:t>Beer-23A.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899" w:hanging="720"/>
        <w:jc w:val="both"/>
        <w:rPr>
          <w:sz w:val="26"/>
        </w:rPr>
      </w:pPr>
      <w:r>
        <w:rPr>
          <w:sz w:val="26"/>
        </w:rPr>
        <w:t>Amerine, M.A., Pangborn, R.M. and Roessler, E.B. (1965). </w:t>
      </w:r>
      <w:r>
        <w:rPr>
          <w:i/>
          <w:sz w:val="26"/>
        </w:rPr>
        <w:t>Principles of Sensory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Evaluation 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Food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Academic</w:t>
      </w:r>
      <w:r>
        <w:rPr>
          <w:spacing w:val="-1"/>
          <w:sz w:val="26"/>
        </w:rPr>
        <w:t> </w:t>
      </w:r>
      <w:r>
        <w:rPr>
          <w:sz w:val="26"/>
        </w:rPr>
        <w:t>Press,</w:t>
      </w:r>
      <w:r>
        <w:rPr>
          <w:spacing w:val="-1"/>
          <w:sz w:val="26"/>
        </w:rPr>
        <w:t> </w:t>
      </w:r>
      <w:r>
        <w:rPr>
          <w:sz w:val="26"/>
        </w:rPr>
        <w:t>New</w:t>
      </w:r>
      <w:r>
        <w:rPr>
          <w:spacing w:val="2"/>
          <w:sz w:val="26"/>
        </w:rPr>
        <w:t> </w:t>
      </w:r>
      <w:r>
        <w:rPr>
          <w:sz w:val="26"/>
        </w:rPr>
        <w:t>York.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1900" w:right="896" w:hanging="720"/>
        <w:jc w:val="both"/>
        <w:rPr>
          <w:sz w:val="26"/>
        </w:rPr>
      </w:pPr>
      <w:r>
        <w:rPr>
          <w:sz w:val="26"/>
        </w:rPr>
        <w:t>Andrews, J. (2004). A Review in Progress of Mash Separation Technology, MBAA</w:t>
      </w:r>
      <w:r>
        <w:rPr>
          <w:spacing w:val="1"/>
          <w:sz w:val="26"/>
        </w:rPr>
        <w:t> </w:t>
      </w:r>
      <w:r>
        <w:rPr>
          <w:sz w:val="26"/>
        </w:rPr>
        <w:t>Technical</w:t>
      </w:r>
      <w:r>
        <w:rPr>
          <w:spacing w:val="-2"/>
          <w:sz w:val="26"/>
        </w:rPr>
        <w:t> </w:t>
      </w:r>
      <w:r>
        <w:rPr>
          <w:sz w:val="26"/>
        </w:rPr>
        <w:t>Quarterly,</w:t>
      </w:r>
      <w:r>
        <w:rPr>
          <w:spacing w:val="1"/>
          <w:sz w:val="26"/>
        </w:rPr>
        <w:t> </w:t>
      </w:r>
      <w:r>
        <w:rPr>
          <w:sz w:val="26"/>
        </w:rPr>
        <w:t>41(1).</w:t>
      </w: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Archibong,</w:t>
      </w:r>
      <w:r>
        <w:rPr>
          <w:spacing w:val="24"/>
          <w:sz w:val="26"/>
        </w:rPr>
        <w:t> </w:t>
      </w:r>
      <w:r>
        <w:rPr>
          <w:sz w:val="26"/>
        </w:rPr>
        <w:t>E.J.,</w:t>
      </w:r>
      <w:r>
        <w:rPr>
          <w:spacing w:val="25"/>
          <w:sz w:val="26"/>
        </w:rPr>
        <w:t> </w:t>
      </w:r>
      <w:r>
        <w:rPr>
          <w:sz w:val="26"/>
        </w:rPr>
        <w:t>Odibo,</w:t>
      </w:r>
      <w:r>
        <w:rPr>
          <w:spacing w:val="23"/>
          <w:sz w:val="26"/>
        </w:rPr>
        <w:t> </w:t>
      </w:r>
      <w:r>
        <w:rPr>
          <w:sz w:val="26"/>
        </w:rPr>
        <w:t>F.J.C.</w:t>
      </w:r>
      <w:r>
        <w:rPr>
          <w:spacing w:val="25"/>
          <w:sz w:val="26"/>
        </w:rPr>
        <w:t> </w:t>
      </w:r>
      <w:r>
        <w:rPr>
          <w:sz w:val="26"/>
        </w:rPr>
        <w:t>and</w:t>
      </w:r>
      <w:r>
        <w:rPr>
          <w:spacing w:val="26"/>
          <w:sz w:val="26"/>
        </w:rPr>
        <w:t> </w:t>
      </w:r>
      <w:r>
        <w:rPr>
          <w:sz w:val="26"/>
        </w:rPr>
        <w:t>Awah,</w:t>
      </w:r>
      <w:r>
        <w:rPr>
          <w:spacing w:val="26"/>
          <w:sz w:val="26"/>
        </w:rPr>
        <w:t> </w:t>
      </w:r>
      <w:r>
        <w:rPr>
          <w:sz w:val="26"/>
        </w:rPr>
        <w:t>N.S.(2009).</w:t>
      </w:r>
      <w:r>
        <w:rPr>
          <w:spacing w:val="25"/>
          <w:sz w:val="26"/>
        </w:rPr>
        <w:t> </w:t>
      </w:r>
      <w:r>
        <w:rPr>
          <w:sz w:val="26"/>
        </w:rPr>
        <w:t>Effects</w:t>
      </w:r>
      <w:r>
        <w:rPr>
          <w:spacing w:val="23"/>
          <w:sz w:val="26"/>
        </w:rPr>
        <w:t> </w:t>
      </w:r>
      <w:r>
        <w:rPr>
          <w:sz w:val="26"/>
        </w:rPr>
        <w:t>of</w:t>
      </w:r>
      <w:r>
        <w:rPr>
          <w:spacing w:val="25"/>
          <w:sz w:val="26"/>
        </w:rPr>
        <w:t> </w:t>
      </w:r>
      <w:r>
        <w:rPr>
          <w:sz w:val="26"/>
        </w:rPr>
        <w:t>germination</w:t>
      </w:r>
      <w:r>
        <w:rPr>
          <w:spacing w:val="25"/>
          <w:sz w:val="26"/>
        </w:rPr>
        <w:t> </w:t>
      </w:r>
      <w:r>
        <w:rPr>
          <w:sz w:val="26"/>
        </w:rPr>
        <w:t>days</w:t>
      </w:r>
      <w:r>
        <w:rPr>
          <w:spacing w:val="-62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malting</w:t>
      </w:r>
      <w:r>
        <w:rPr>
          <w:spacing w:val="1"/>
          <w:sz w:val="26"/>
        </w:rPr>
        <w:t> </w:t>
      </w:r>
      <w:r>
        <w:rPr>
          <w:sz w:val="26"/>
        </w:rPr>
        <w:t>properties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three</w:t>
      </w:r>
      <w:r>
        <w:rPr>
          <w:spacing w:val="1"/>
          <w:sz w:val="26"/>
        </w:rPr>
        <w:t> </w:t>
      </w:r>
      <w:r>
        <w:rPr>
          <w:sz w:val="26"/>
        </w:rPr>
        <w:t>(3)</w:t>
      </w:r>
      <w:r>
        <w:rPr>
          <w:spacing w:val="1"/>
          <w:sz w:val="26"/>
        </w:rPr>
        <w:t> </w:t>
      </w:r>
      <w:r>
        <w:rPr>
          <w:sz w:val="26"/>
        </w:rPr>
        <w:t>new</w:t>
      </w:r>
      <w:r>
        <w:rPr>
          <w:spacing w:val="1"/>
          <w:sz w:val="26"/>
        </w:rPr>
        <w:t> </w:t>
      </w:r>
      <w:r>
        <w:rPr>
          <w:sz w:val="26"/>
        </w:rPr>
        <w:t>sorghum</w:t>
      </w:r>
      <w:r>
        <w:rPr>
          <w:spacing w:val="1"/>
          <w:sz w:val="26"/>
        </w:rPr>
        <w:t> </w:t>
      </w:r>
      <w:r>
        <w:rPr>
          <w:sz w:val="26"/>
        </w:rPr>
        <w:t>varieties</w:t>
      </w:r>
      <w:r>
        <w:rPr>
          <w:spacing w:val="1"/>
          <w:sz w:val="26"/>
        </w:rPr>
        <w:t> </w:t>
      </w:r>
      <w:r>
        <w:rPr>
          <w:sz w:val="26"/>
        </w:rPr>
        <w:t>(ICSVIII,</w:t>
      </w:r>
      <w:r>
        <w:rPr>
          <w:spacing w:val="1"/>
          <w:sz w:val="26"/>
        </w:rPr>
        <w:t> </w:t>
      </w:r>
      <w:r>
        <w:rPr>
          <w:sz w:val="26"/>
        </w:rPr>
        <w:t>SSV200504 and SSV2OO503). </w:t>
      </w:r>
      <w:r>
        <w:rPr>
          <w:i/>
          <w:sz w:val="26"/>
        </w:rPr>
        <w:t>World Journal of Biotechnology.</w:t>
      </w:r>
      <w:r>
        <w:rPr>
          <w:sz w:val="26"/>
        </w:rPr>
        <w:t>40(1):1578-</w:t>
      </w:r>
      <w:r>
        <w:rPr>
          <w:spacing w:val="1"/>
          <w:sz w:val="26"/>
        </w:rPr>
        <w:t> </w:t>
      </w:r>
      <w:r>
        <w:rPr>
          <w:sz w:val="26"/>
        </w:rPr>
        <w:t>1583.</w:t>
      </w:r>
    </w:p>
    <w:p>
      <w:pPr>
        <w:pStyle w:val="BodyText"/>
        <w:rPr>
          <w:sz w:val="26"/>
        </w:rPr>
      </w:pPr>
    </w:p>
    <w:p>
      <w:pPr>
        <w:spacing w:before="0"/>
        <w:ind w:left="1900" w:right="902" w:hanging="720"/>
        <w:jc w:val="both"/>
        <w:rPr>
          <w:sz w:val="26"/>
        </w:rPr>
      </w:pPr>
      <w:r>
        <w:rPr>
          <w:sz w:val="26"/>
        </w:rPr>
        <w:t>Archibong,</w:t>
      </w:r>
      <w:r>
        <w:rPr>
          <w:spacing w:val="1"/>
          <w:sz w:val="26"/>
        </w:rPr>
        <w:t> </w:t>
      </w:r>
      <w:r>
        <w:rPr>
          <w:sz w:val="26"/>
        </w:rPr>
        <w:t>E.J. and</w:t>
      </w:r>
      <w:r>
        <w:rPr>
          <w:spacing w:val="1"/>
          <w:sz w:val="26"/>
        </w:rPr>
        <w:t> </w:t>
      </w:r>
      <w:r>
        <w:rPr>
          <w:sz w:val="26"/>
        </w:rPr>
        <w:t>Onuorah,</w:t>
      </w:r>
      <w:r>
        <w:rPr>
          <w:spacing w:val="1"/>
          <w:sz w:val="26"/>
        </w:rPr>
        <w:t> </w:t>
      </w:r>
      <w:r>
        <w:rPr>
          <w:sz w:val="26"/>
        </w:rPr>
        <w:t>S.C. (2010).</w:t>
      </w:r>
      <w:r>
        <w:rPr>
          <w:spacing w:val="1"/>
          <w:sz w:val="26"/>
        </w:rPr>
        <w:t> </w:t>
      </w:r>
      <w:r>
        <w:rPr>
          <w:sz w:val="26"/>
        </w:rPr>
        <w:t>Effects of</w:t>
      </w:r>
      <w:r>
        <w:rPr>
          <w:spacing w:val="1"/>
          <w:sz w:val="26"/>
        </w:rPr>
        <w:t> </w:t>
      </w:r>
      <w:r>
        <w:rPr>
          <w:sz w:val="26"/>
        </w:rPr>
        <w:t>Mashing</w:t>
      </w:r>
      <w:r>
        <w:rPr>
          <w:spacing w:val="1"/>
          <w:sz w:val="26"/>
        </w:rPr>
        <w:t> </w:t>
      </w:r>
      <w:r>
        <w:rPr>
          <w:sz w:val="26"/>
        </w:rPr>
        <w:t>regime on</w:t>
      </w:r>
      <w:r>
        <w:rPr>
          <w:spacing w:val="1"/>
          <w:sz w:val="26"/>
        </w:rPr>
        <w:t> </w:t>
      </w:r>
      <w:r>
        <w:rPr>
          <w:sz w:val="26"/>
        </w:rPr>
        <w:t>wort</w:t>
      </w:r>
      <w:r>
        <w:rPr>
          <w:spacing w:val="1"/>
          <w:sz w:val="26"/>
        </w:rPr>
        <w:t> </w:t>
      </w:r>
      <w:r>
        <w:rPr>
          <w:sz w:val="26"/>
        </w:rPr>
        <w:t>characteristics of three improved sorghum varieties (ICSV III, SSV200504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SSV200503).</w:t>
      </w:r>
      <w:r>
        <w:rPr>
          <w:spacing w:val="3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Applied Sciences</w:t>
      </w:r>
      <w:r>
        <w:rPr>
          <w:sz w:val="26"/>
        </w:rPr>
        <w:t>.13(1).</w:t>
      </w:r>
      <w:r>
        <w:rPr>
          <w:spacing w:val="-2"/>
          <w:sz w:val="26"/>
        </w:rPr>
        <w:t> </w:t>
      </w:r>
      <w:r>
        <w:rPr>
          <w:sz w:val="26"/>
        </w:rPr>
        <w:t>pp.</w:t>
      </w:r>
      <w:r>
        <w:rPr>
          <w:spacing w:val="2"/>
          <w:sz w:val="26"/>
        </w:rPr>
        <w:t> </w:t>
      </w:r>
      <w:r>
        <w:rPr>
          <w:sz w:val="26"/>
        </w:rPr>
        <w:t>9311 -9319.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894" w:hanging="720"/>
        <w:jc w:val="both"/>
        <w:rPr>
          <w:sz w:val="26"/>
        </w:rPr>
      </w:pPr>
      <w:r>
        <w:rPr>
          <w:sz w:val="26"/>
        </w:rPr>
        <w:t>Aregheore, E.M., Makkar, H.P.S. and Becker, K. (1997). Chemical Composition and</w:t>
      </w:r>
      <w:r>
        <w:rPr>
          <w:spacing w:val="-62"/>
          <w:sz w:val="26"/>
        </w:rPr>
        <w:t> </w:t>
      </w:r>
      <w:r>
        <w:rPr>
          <w:sz w:val="26"/>
        </w:rPr>
        <w:t>Tannins in leaves of Some browse plants from Delta Central Nigeria eaten by</w:t>
      </w:r>
      <w:r>
        <w:rPr>
          <w:spacing w:val="-62"/>
          <w:sz w:val="26"/>
        </w:rPr>
        <w:t> </w:t>
      </w:r>
      <w:r>
        <w:rPr>
          <w:sz w:val="26"/>
        </w:rPr>
        <w:t>ruminants. </w:t>
      </w:r>
      <w:r>
        <w:rPr>
          <w:i/>
          <w:sz w:val="26"/>
        </w:rPr>
        <w:t>Proceedings of the Society of Nutritional Physiology, </w:t>
      </w:r>
      <w:r>
        <w:rPr>
          <w:sz w:val="26"/>
        </w:rPr>
        <w:t>Frankfurt,</w:t>
      </w:r>
      <w:r>
        <w:rPr>
          <w:spacing w:val="1"/>
          <w:sz w:val="26"/>
        </w:rPr>
        <w:t> </w:t>
      </w:r>
      <w:r>
        <w:rPr>
          <w:sz w:val="26"/>
        </w:rPr>
        <w:t>Germany,</w:t>
      </w:r>
      <w:r>
        <w:rPr>
          <w:spacing w:val="-2"/>
          <w:sz w:val="26"/>
        </w:rPr>
        <w:t> </w:t>
      </w:r>
      <w:r>
        <w:rPr>
          <w:sz w:val="26"/>
        </w:rPr>
        <w:t>p.</w:t>
      </w:r>
      <w:r>
        <w:rPr>
          <w:spacing w:val="-1"/>
          <w:sz w:val="26"/>
        </w:rPr>
        <w:t> </w:t>
      </w:r>
      <w:r>
        <w:rPr>
          <w:sz w:val="26"/>
        </w:rPr>
        <w:t>112.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1" w:hanging="720"/>
        <w:jc w:val="both"/>
        <w:rPr>
          <w:sz w:val="26"/>
        </w:rPr>
      </w:pPr>
      <w:r>
        <w:rPr>
          <w:sz w:val="26"/>
        </w:rPr>
        <w:t>Arnold, J. (2005). Origin and History of Beer and Brewing: From Prehistoric Times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Beginning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Brewing</w:t>
      </w:r>
      <w:r>
        <w:rPr>
          <w:spacing w:val="1"/>
          <w:sz w:val="26"/>
        </w:rPr>
        <w:t> </w:t>
      </w:r>
      <w:r>
        <w:rPr>
          <w:sz w:val="26"/>
        </w:rPr>
        <w:t>Science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Technology:</w:t>
      </w:r>
      <w:r>
        <w:rPr>
          <w:spacing w:val="1"/>
          <w:sz w:val="26"/>
        </w:rPr>
        <w:t> </w:t>
      </w:r>
      <w:r>
        <w:rPr>
          <w:sz w:val="26"/>
        </w:rPr>
        <w:t>Cleveland,</w:t>
      </w:r>
      <w:r>
        <w:rPr>
          <w:spacing w:val="1"/>
          <w:sz w:val="26"/>
        </w:rPr>
        <w:t> </w:t>
      </w:r>
      <w:r>
        <w:rPr>
          <w:sz w:val="26"/>
        </w:rPr>
        <w:t>Ohio:</w:t>
      </w:r>
      <w:r>
        <w:rPr>
          <w:spacing w:val="-62"/>
          <w:sz w:val="26"/>
        </w:rPr>
        <w:t> </w:t>
      </w:r>
      <w:r>
        <w:rPr>
          <w:sz w:val="26"/>
        </w:rPr>
        <w:t>Thieme</w:t>
      </w:r>
      <w:r>
        <w:rPr>
          <w:spacing w:val="-2"/>
          <w:sz w:val="26"/>
        </w:rPr>
        <w:t> </w:t>
      </w:r>
      <w:r>
        <w:rPr>
          <w:sz w:val="26"/>
        </w:rPr>
        <w:t>Publishers.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1900" w:right="901" w:hanging="720"/>
        <w:jc w:val="both"/>
        <w:rPr>
          <w:sz w:val="26"/>
        </w:rPr>
      </w:pPr>
      <w:r>
        <w:rPr>
          <w:sz w:val="26"/>
        </w:rPr>
        <w:t>Aschner,</w:t>
      </w:r>
      <w:r>
        <w:rPr>
          <w:spacing w:val="1"/>
          <w:sz w:val="26"/>
        </w:rPr>
        <w:t> </w:t>
      </w:r>
      <w:r>
        <w:rPr>
          <w:sz w:val="26"/>
        </w:rPr>
        <w:t>M.</w:t>
      </w:r>
      <w:r>
        <w:rPr>
          <w:spacing w:val="1"/>
          <w:sz w:val="26"/>
        </w:rPr>
        <w:t> </w:t>
      </w:r>
      <w:r>
        <w:rPr>
          <w:sz w:val="26"/>
        </w:rPr>
        <w:t>(2010).</w:t>
      </w:r>
      <w:r>
        <w:rPr>
          <w:spacing w:val="1"/>
          <w:sz w:val="26"/>
        </w:rPr>
        <w:t> </w:t>
      </w:r>
      <w:r>
        <w:rPr>
          <w:sz w:val="26"/>
        </w:rPr>
        <w:t>Vanderbilt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1"/>
          <w:sz w:val="26"/>
        </w:rPr>
        <w:t> </w:t>
      </w:r>
      <w:r>
        <w:rPr>
          <w:sz w:val="26"/>
        </w:rPr>
        <w:t>http://www.vitamineher</w:t>
      </w:r>
      <w:r>
        <w:rPr>
          <w:spacing w:val="1"/>
          <w:sz w:val="26"/>
        </w:rPr>
        <w:t> </w:t>
      </w:r>
      <w:r>
        <w:rPr>
          <w:sz w:val="26"/>
        </w:rPr>
        <w:t>buniversity.com/images/spacer.gff</w:t>
      </w:r>
      <w:r>
        <w:rPr>
          <w:spacing w:val="1"/>
          <w:sz w:val="26"/>
        </w:rPr>
        <w:t> </w:t>
      </w:r>
      <w:r>
        <w:rPr>
          <w:sz w:val="26"/>
        </w:rPr>
        <w:t>Medical</w:t>
      </w:r>
      <w:r>
        <w:rPr>
          <w:spacing w:val="-1"/>
          <w:sz w:val="26"/>
        </w:rPr>
        <w:t> </w:t>
      </w:r>
      <w:r>
        <w:rPr>
          <w:sz w:val="26"/>
        </w:rPr>
        <w:t>Centre.</w:t>
      </w:r>
    </w:p>
    <w:p>
      <w:pPr>
        <w:pStyle w:val="BodyText"/>
        <w:rPr>
          <w:sz w:val="26"/>
        </w:rPr>
      </w:pPr>
    </w:p>
    <w:p>
      <w:pPr>
        <w:spacing w:before="1"/>
        <w:ind w:left="1900" w:right="903" w:hanging="720"/>
        <w:jc w:val="both"/>
        <w:rPr>
          <w:sz w:val="26"/>
        </w:rPr>
      </w:pPr>
      <w:r>
        <w:rPr>
          <w:sz w:val="26"/>
        </w:rPr>
        <w:t>Ashurst,</w:t>
      </w:r>
      <w:r>
        <w:rPr>
          <w:spacing w:val="1"/>
          <w:sz w:val="26"/>
        </w:rPr>
        <w:t> </w:t>
      </w:r>
      <w:r>
        <w:rPr>
          <w:sz w:val="26"/>
        </w:rPr>
        <w:t>P.R.</w:t>
      </w:r>
      <w:r>
        <w:rPr>
          <w:spacing w:val="1"/>
          <w:sz w:val="26"/>
        </w:rPr>
        <w:t> </w:t>
      </w:r>
      <w:r>
        <w:rPr>
          <w:sz w:val="26"/>
        </w:rPr>
        <w:t>(1971).</w:t>
      </w:r>
      <w:r>
        <w:rPr>
          <w:spacing w:val="1"/>
          <w:sz w:val="26"/>
        </w:rPr>
        <w:t> </w:t>
      </w:r>
      <w:r>
        <w:rPr>
          <w:sz w:val="26"/>
        </w:rPr>
        <w:t>Hops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Use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Brewing.</w:t>
      </w:r>
      <w:r>
        <w:rPr>
          <w:spacing w:val="1"/>
          <w:sz w:val="26"/>
        </w:rPr>
        <w:t> </w:t>
      </w:r>
      <w:r>
        <w:rPr>
          <w:sz w:val="26"/>
        </w:rPr>
        <w:t>Modern</w:t>
      </w:r>
      <w:r>
        <w:rPr>
          <w:spacing w:val="66"/>
          <w:sz w:val="26"/>
        </w:rPr>
        <w:t> </w:t>
      </w:r>
      <w:r>
        <w:rPr>
          <w:sz w:val="26"/>
        </w:rPr>
        <w:t>Brewing</w:t>
      </w:r>
      <w:r>
        <w:rPr>
          <w:spacing w:val="1"/>
          <w:sz w:val="26"/>
        </w:rPr>
        <w:t> </w:t>
      </w:r>
      <w:r>
        <w:rPr>
          <w:sz w:val="26"/>
        </w:rPr>
        <w:t>Technology,</w:t>
      </w:r>
      <w:r>
        <w:rPr>
          <w:spacing w:val="1"/>
          <w:sz w:val="26"/>
        </w:rPr>
        <w:t> </w:t>
      </w:r>
      <w:r>
        <w:rPr>
          <w:sz w:val="26"/>
        </w:rPr>
        <w:t>edited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W.P.K.</w:t>
      </w:r>
      <w:r>
        <w:rPr>
          <w:spacing w:val="1"/>
          <w:sz w:val="26"/>
        </w:rPr>
        <w:t> </w:t>
      </w:r>
      <w:r>
        <w:rPr>
          <w:sz w:val="26"/>
        </w:rPr>
        <w:t>Findlay.</w:t>
      </w:r>
      <w:r>
        <w:rPr>
          <w:spacing w:val="1"/>
          <w:sz w:val="26"/>
        </w:rPr>
        <w:t> </w:t>
      </w:r>
      <w:r>
        <w:rPr>
          <w:sz w:val="26"/>
        </w:rPr>
        <w:t>Cleveland,</w:t>
      </w:r>
      <w:r>
        <w:rPr>
          <w:spacing w:val="1"/>
          <w:sz w:val="26"/>
        </w:rPr>
        <w:t> </w:t>
      </w:r>
      <w:r>
        <w:rPr>
          <w:sz w:val="26"/>
        </w:rPr>
        <w:t>Ohio: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Macmillan</w:t>
      </w:r>
      <w:r>
        <w:rPr>
          <w:spacing w:val="-62"/>
          <w:sz w:val="26"/>
        </w:rPr>
        <w:t> </w:t>
      </w:r>
      <w:r>
        <w:rPr>
          <w:sz w:val="26"/>
        </w:rPr>
        <w:t>Press.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900" w:right="899" w:hanging="720"/>
        <w:jc w:val="both"/>
        <w:rPr>
          <w:sz w:val="26"/>
        </w:rPr>
      </w:pPr>
      <w:r>
        <w:rPr>
          <w:sz w:val="26"/>
        </w:rPr>
        <w:t>Ault, R., and Newton, R. (1974). </w:t>
      </w:r>
      <w:r>
        <w:rPr>
          <w:i/>
          <w:sz w:val="26"/>
        </w:rPr>
        <w:t>Modern Brewing Technology. </w:t>
      </w:r>
      <w:r>
        <w:rPr>
          <w:sz w:val="26"/>
        </w:rPr>
        <w:t>London, United</w:t>
      </w:r>
      <w:r>
        <w:rPr>
          <w:spacing w:val="1"/>
          <w:sz w:val="26"/>
        </w:rPr>
        <w:t> </w:t>
      </w:r>
      <w:r>
        <w:rPr>
          <w:sz w:val="26"/>
        </w:rPr>
        <w:t>Kingdom: Findlay</w:t>
      </w:r>
      <w:r>
        <w:rPr>
          <w:spacing w:val="-4"/>
          <w:sz w:val="26"/>
        </w:rPr>
        <w:t> </w:t>
      </w:r>
      <w:r>
        <w:rPr>
          <w:sz w:val="26"/>
        </w:rPr>
        <w:t>Macmillan</w:t>
      </w:r>
      <w:r>
        <w:rPr>
          <w:spacing w:val="-1"/>
          <w:sz w:val="26"/>
        </w:rPr>
        <w:t> </w:t>
      </w:r>
      <w:r>
        <w:rPr>
          <w:sz w:val="26"/>
        </w:rPr>
        <w:t>Press.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Ayoola, G.A., Sofidiya, T., Odukoya, O. and Coker, H.A.B. (2006). Phytochemical</w:t>
      </w:r>
      <w:r>
        <w:rPr>
          <w:spacing w:val="1"/>
          <w:sz w:val="26"/>
        </w:rPr>
        <w:t> </w:t>
      </w:r>
      <w:r>
        <w:rPr>
          <w:sz w:val="26"/>
        </w:rPr>
        <w:t>Screening and Free Raidcal Scavenging Activity of some Nigerian Medicinal</w:t>
      </w:r>
      <w:r>
        <w:rPr>
          <w:spacing w:val="1"/>
          <w:sz w:val="26"/>
        </w:rPr>
        <w:t> </w:t>
      </w:r>
      <w:r>
        <w:rPr>
          <w:sz w:val="26"/>
        </w:rPr>
        <w:t>Plants.</w:t>
      </w:r>
      <w:r>
        <w:rPr>
          <w:spacing w:val="-2"/>
          <w:sz w:val="26"/>
        </w:rPr>
        <w:t> </w:t>
      </w:r>
      <w:r>
        <w:rPr>
          <w:i/>
          <w:sz w:val="26"/>
        </w:rPr>
        <w:t>J.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Pharm.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&amp;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Pharm.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Pract</w:t>
      </w:r>
      <w:r>
        <w:rPr>
          <w:sz w:val="26"/>
        </w:rPr>
        <w:t>.</w:t>
      </w:r>
      <w:r>
        <w:rPr>
          <w:spacing w:val="-1"/>
          <w:sz w:val="26"/>
        </w:rPr>
        <w:t> </w:t>
      </w:r>
      <w:r>
        <w:rPr>
          <w:sz w:val="26"/>
        </w:rPr>
        <w:t>8,</w:t>
      </w:r>
      <w:r>
        <w:rPr>
          <w:spacing w:val="-1"/>
          <w:sz w:val="26"/>
        </w:rPr>
        <w:t> </w:t>
      </w:r>
      <w:r>
        <w:rPr>
          <w:sz w:val="26"/>
        </w:rPr>
        <w:t>133-136.</w:t>
      </w:r>
    </w:p>
    <w:p>
      <w:pPr>
        <w:pStyle w:val="BodyText"/>
        <w:rPr>
          <w:sz w:val="26"/>
        </w:rPr>
      </w:pPr>
    </w:p>
    <w:p>
      <w:pPr>
        <w:tabs>
          <w:tab w:pos="7977" w:val="left" w:leader="none"/>
          <w:tab w:pos="9335" w:val="left" w:leader="none"/>
        </w:tabs>
        <w:spacing w:before="0"/>
        <w:ind w:left="1900" w:right="895" w:hanging="720"/>
        <w:jc w:val="left"/>
        <w:rPr>
          <w:sz w:val="26"/>
        </w:rPr>
      </w:pPr>
      <w:r>
        <w:rPr>
          <w:sz w:val="26"/>
        </w:rPr>
        <w:t>Badmus,</w:t>
      </w:r>
      <w:r>
        <w:rPr>
          <w:spacing w:val="60"/>
          <w:sz w:val="26"/>
        </w:rPr>
        <w:t> </w:t>
      </w:r>
      <w:r>
        <w:rPr>
          <w:sz w:val="26"/>
        </w:rPr>
        <w:t>L.</w:t>
      </w:r>
      <w:r>
        <w:rPr>
          <w:spacing w:val="60"/>
          <w:sz w:val="26"/>
        </w:rPr>
        <w:t> </w:t>
      </w:r>
      <w:r>
        <w:rPr>
          <w:sz w:val="26"/>
        </w:rPr>
        <w:t>(2013).</w:t>
      </w:r>
      <w:r>
        <w:rPr>
          <w:spacing w:val="61"/>
          <w:sz w:val="26"/>
        </w:rPr>
        <w:t> </w:t>
      </w:r>
      <w:r>
        <w:rPr>
          <w:sz w:val="26"/>
        </w:rPr>
        <w:t>Beer</w:t>
      </w:r>
      <w:r>
        <w:rPr>
          <w:spacing w:val="60"/>
          <w:sz w:val="26"/>
        </w:rPr>
        <w:t> </w:t>
      </w:r>
      <w:r>
        <w:rPr>
          <w:sz w:val="26"/>
        </w:rPr>
        <w:t>and</w:t>
      </w:r>
      <w:r>
        <w:rPr>
          <w:spacing w:val="61"/>
          <w:sz w:val="26"/>
        </w:rPr>
        <w:t> </w:t>
      </w:r>
      <w:r>
        <w:rPr>
          <w:sz w:val="26"/>
        </w:rPr>
        <w:t>the</w:t>
      </w:r>
      <w:r>
        <w:rPr>
          <w:spacing w:val="60"/>
          <w:sz w:val="26"/>
        </w:rPr>
        <w:t> </w:t>
      </w:r>
      <w:r>
        <w:rPr>
          <w:sz w:val="26"/>
        </w:rPr>
        <w:t>Nations</w:t>
      </w:r>
      <w:r>
        <w:rPr>
          <w:spacing w:val="63"/>
          <w:sz w:val="26"/>
        </w:rPr>
        <w:t> </w:t>
      </w:r>
      <w:r>
        <w:rPr>
          <w:sz w:val="26"/>
        </w:rPr>
        <w:t>Economy</w:t>
      </w:r>
      <w:r>
        <w:rPr>
          <w:spacing w:val="59"/>
          <w:sz w:val="26"/>
        </w:rPr>
        <w:t> </w:t>
      </w:r>
      <w:r>
        <w:rPr>
          <w:sz w:val="26"/>
        </w:rPr>
        <w:t>–</w:t>
      </w:r>
      <w:r>
        <w:rPr>
          <w:spacing w:val="60"/>
          <w:sz w:val="26"/>
        </w:rPr>
        <w:t> </w:t>
      </w:r>
      <w:r>
        <w:rPr>
          <w:sz w:val="26"/>
        </w:rPr>
        <w:t>The</w:t>
      </w:r>
      <w:r>
        <w:rPr>
          <w:spacing w:val="61"/>
          <w:sz w:val="26"/>
        </w:rPr>
        <w:t> </w:t>
      </w:r>
      <w:r>
        <w:rPr>
          <w:sz w:val="26"/>
        </w:rPr>
        <w:t>Nigerian</w:t>
      </w:r>
      <w:r>
        <w:rPr>
          <w:spacing w:val="60"/>
          <w:sz w:val="26"/>
        </w:rPr>
        <w:t> </w:t>
      </w:r>
      <w:r>
        <w:rPr>
          <w:sz w:val="26"/>
        </w:rPr>
        <w:t>Telegraph,</w:t>
      </w:r>
      <w:r>
        <w:rPr>
          <w:spacing w:val="-62"/>
          <w:sz w:val="26"/>
        </w:rPr>
        <w:t> </w:t>
      </w:r>
      <w:hyperlink r:id="rId34">
        <w:r>
          <w:rPr>
            <w:sz w:val="26"/>
            <w:u w:val="single"/>
          </w:rPr>
          <w:t>http://telegraphing.com/2013/II/beer-nations-economy</w:t>
        </w:r>
        <w:r>
          <w:rPr>
            <w:sz w:val="26"/>
          </w:rPr>
          <w:t>.</w:t>
        </w:r>
      </w:hyperlink>
      <w:r>
        <w:rPr>
          <w:sz w:val="26"/>
        </w:rPr>
        <w:tab/>
        <w:t>Retrieved</w:t>
        <w:tab/>
      </w:r>
      <w:r>
        <w:rPr>
          <w:spacing w:val="-1"/>
          <w:sz w:val="26"/>
        </w:rPr>
        <w:t>25-10-</w:t>
      </w:r>
    </w:p>
    <w:p>
      <w:pPr>
        <w:spacing w:before="2"/>
        <w:ind w:left="1900" w:right="0" w:firstLine="0"/>
        <w:jc w:val="left"/>
        <w:rPr>
          <w:sz w:val="26"/>
        </w:rPr>
      </w:pPr>
      <w:r>
        <w:rPr>
          <w:sz w:val="26"/>
        </w:rPr>
        <w:t>2014.</w:t>
      </w:r>
    </w:p>
    <w:p>
      <w:pPr>
        <w:pStyle w:val="BodyText"/>
        <w:rPr>
          <w:sz w:val="26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Bamforth,</w:t>
      </w:r>
      <w:r>
        <w:rPr>
          <w:spacing w:val="-2"/>
          <w:sz w:val="26"/>
        </w:rPr>
        <w:t> </w:t>
      </w:r>
      <w:r>
        <w:rPr>
          <w:sz w:val="26"/>
        </w:rPr>
        <w:t>C.W.</w:t>
      </w:r>
      <w:r>
        <w:rPr>
          <w:spacing w:val="-2"/>
          <w:sz w:val="26"/>
        </w:rPr>
        <w:t> </w:t>
      </w:r>
      <w:r>
        <w:rPr>
          <w:sz w:val="26"/>
        </w:rPr>
        <w:t>(1985). </w:t>
      </w:r>
      <w:r>
        <w:rPr>
          <w:i/>
          <w:sz w:val="26"/>
        </w:rPr>
        <w:t>J.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Institute 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Brewing,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91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154.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890" w:hanging="720"/>
        <w:jc w:val="left"/>
        <w:rPr>
          <w:sz w:val="26"/>
        </w:rPr>
      </w:pPr>
      <w:r>
        <w:rPr>
          <w:sz w:val="26"/>
        </w:rPr>
        <w:t>Bamforth,</w:t>
      </w:r>
      <w:r>
        <w:rPr>
          <w:spacing w:val="1"/>
          <w:sz w:val="26"/>
        </w:rPr>
        <w:t> </w:t>
      </w:r>
      <w:r>
        <w:rPr>
          <w:sz w:val="26"/>
        </w:rPr>
        <w:t>C.W.</w:t>
      </w:r>
      <w:r>
        <w:rPr>
          <w:spacing w:val="1"/>
          <w:sz w:val="26"/>
        </w:rPr>
        <w:t> </w:t>
      </w:r>
      <w:r>
        <w:rPr>
          <w:sz w:val="26"/>
        </w:rPr>
        <w:t>(2006).</w:t>
      </w:r>
      <w:r>
        <w:rPr>
          <w:spacing w:val="1"/>
          <w:sz w:val="26"/>
        </w:rPr>
        <w:t> </w:t>
      </w:r>
      <w:r>
        <w:rPr>
          <w:sz w:val="26"/>
        </w:rPr>
        <w:t>Scientific</w:t>
      </w:r>
      <w:r>
        <w:rPr>
          <w:spacing w:val="1"/>
          <w:sz w:val="26"/>
        </w:rPr>
        <w:t> </w:t>
      </w:r>
      <w:r>
        <w:rPr>
          <w:sz w:val="26"/>
        </w:rPr>
        <w:t>Principles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Malting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Brewing:</w:t>
      </w:r>
      <w:r>
        <w:rPr>
          <w:spacing w:val="1"/>
          <w:sz w:val="26"/>
        </w:rPr>
        <w:t> </w:t>
      </w:r>
      <w:r>
        <w:rPr>
          <w:sz w:val="26"/>
        </w:rPr>
        <w:t>St</w:t>
      </w:r>
      <w:r>
        <w:rPr>
          <w:spacing w:val="1"/>
          <w:sz w:val="26"/>
        </w:rPr>
        <w:t> </w:t>
      </w:r>
      <w:r>
        <w:rPr>
          <w:sz w:val="26"/>
        </w:rPr>
        <w:t>Paul,</w:t>
      </w:r>
      <w:r>
        <w:rPr>
          <w:spacing w:val="-62"/>
          <w:sz w:val="26"/>
        </w:rPr>
        <w:t> </w:t>
      </w:r>
      <w:r>
        <w:rPr>
          <w:sz w:val="26"/>
        </w:rPr>
        <w:t>Minesota:</w:t>
      </w:r>
      <w:r>
        <w:rPr>
          <w:spacing w:val="2"/>
          <w:sz w:val="26"/>
        </w:rPr>
        <w:t> </w:t>
      </w:r>
      <w:r>
        <w:rPr>
          <w:sz w:val="26"/>
        </w:rPr>
        <w:t>American</w:t>
      </w:r>
      <w:r>
        <w:rPr>
          <w:spacing w:val="-1"/>
          <w:sz w:val="26"/>
        </w:rPr>
        <w:t> </w:t>
      </w:r>
      <w:r>
        <w:rPr>
          <w:sz w:val="26"/>
        </w:rPr>
        <w:t>Society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Brewing</w:t>
      </w:r>
      <w:r>
        <w:rPr>
          <w:spacing w:val="2"/>
          <w:sz w:val="26"/>
        </w:rPr>
        <w:t> </w:t>
      </w:r>
      <w:r>
        <w:rPr>
          <w:sz w:val="26"/>
        </w:rPr>
        <w:t>Chemists.</w:t>
      </w:r>
    </w:p>
    <w:p>
      <w:pPr>
        <w:pStyle w:val="BodyText"/>
        <w:rPr>
          <w:sz w:val="26"/>
        </w:rPr>
      </w:pPr>
    </w:p>
    <w:p>
      <w:pPr>
        <w:spacing w:before="1"/>
        <w:ind w:left="1900" w:right="904" w:hanging="720"/>
        <w:jc w:val="both"/>
        <w:rPr>
          <w:sz w:val="26"/>
        </w:rPr>
      </w:pPr>
      <w:r>
        <w:rPr>
          <w:sz w:val="26"/>
        </w:rPr>
        <w:t>Bandyophadhay,</w:t>
      </w:r>
      <w:r>
        <w:rPr>
          <w:spacing w:val="1"/>
          <w:sz w:val="26"/>
        </w:rPr>
        <w:t> </w:t>
      </w:r>
      <w:r>
        <w:rPr>
          <w:sz w:val="26"/>
        </w:rPr>
        <w:t>U.,</w:t>
      </w:r>
      <w:r>
        <w:rPr>
          <w:spacing w:val="1"/>
          <w:sz w:val="26"/>
        </w:rPr>
        <w:t> </w:t>
      </w:r>
      <w:r>
        <w:rPr>
          <w:sz w:val="26"/>
        </w:rPr>
        <w:t>Biswas,</w:t>
      </w:r>
      <w:r>
        <w:rPr>
          <w:spacing w:val="1"/>
          <w:sz w:val="26"/>
        </w:rPr>
        <w:t> </w:t>
      </w:r>
      <w:r>
        <w:rPr>
          <w:sz w:val="26"/>
        </w:rPr>
        <w:t>K.,</w:t>
      </w:r>
      <w:r>
        <w:rPr>
          <w:spacing w:val="1"/>
          <w:sz w:val="26"/>
        </w:rPr>
        <w:t> </w:t>
      </w:r>
      <w:r>
        <w:rPr>
          <w:sz w:val="26"/>
        </w:rPr>
        <w:t>Chatterjee,</w:t>
      </w:r>
      <w:r>
        <w:rPr>
          <w:spacing w:val="1"/>
          <w:sz w:val="26"/>
        </w:rPr>
        <w:t> </w:t>
      </w:r>
      <w:r>
        <w:rPr>
          <w:sz w:val="26"/>
        </w:rPr>
        <w:t>R.,</w:t>
      </w:r>
      <w:r>
        <w:rPr>
          <w:spacing w:val="1"/>
          <w:sz w:val="26"/>
        </w:rPr>
        <w:t> </w:t>
      </w:r>
      <w:r>
        <w:rPr>
          <w:sz w:val="26"/>
        </w:rPr>
        <w:t>Bandyyo,</w:t>
      </w:r>
      <w:r>
        <w:rPr>
          <w:spacing w:val="1"/>
          <w:sz w:val="26"/>
        </w:rPr>
        <w:t> </w:t>
      </w:r>
      <w:r>
        <w:rPr>
          <w:sz w:val="26"/>
        </w:rPr>
        <w:t>Padyay,</w:t>
      </w:r>
      <w:r>
        <w:rPr>
          <w:spacing w:val="1"/>
          <w:sz w:val="26"/>
        </w:rPr>
        <w:t> </w:t>
      </w:r>
      <w:r>
        <w:rPr>
          <w:sz w:val="26"/>
        </w:rPr>
        <w:t>D.,</w:t>
      </w:r>
      <w:r>
        <w:rPr>
          <w:spacing w:val="1"/>
          <w:sz w:val="26"/>
        </w:rPr>
        <w:t> </w:t>
      </w:r>
      <w:r>
        <w:rPr>
          <w:sz w:val="26"/>
        </w:rPr>
        <w:t>Chattopadhyay,</w:t>
      </w:r>
      <w:r>
        <w:rPr>
          <w:spacing w:val="1"/>
          <w:sz w:val="26"/>
        </w:rPr>
        <w:t> </w:t>
      </w:r>
      <w:r>
        <w:rPr>
          <w:sz w:val="26"/>
        </w:rPr>
        <w:t>I.,</w:t>
      </w:r>
      <w:r>
        <w:rPr>
          <w:spacing w:val="1"/>
          <w:sz w:val="26"/>
        </w:rPr>
        <w:t> </w:t>
      </w:r>
      <w:r>
        <w:rPr>
          <w:sz w:val="26"/>
        </w:rPr>
        <w:t>Ganguly, C.K., Chakroborty, T.,</w:t>
      </w:r>
      <w:r>
        <w:rPr>
          <w:spacing w:val="1"/>
          <w:sz w:val="26"/>
        </w:rPr>
        <w:t> </w:t>
      </w:r>
      <w:r>
        <w:rPr>
          <w:sz w:val="26"/>
        </w:rPr>
        <w:t>Bhattacharya, K. and</w:t>
      </w:r>
      <w:r>
        <w:rPr>
          <w:spacing w:val="1"/>
          <w:sz w:val="26"/>
        </w:rPr>
        <w:t> </w:t>
      </w:r>
      <w:r>
        <w:rPr>
          <w:sz w:val="26"/>
        </w:rPr>
        <w:t>Banerjee,</w:t>
      </w:r>
      <w:r>
        <w:rPr>
          <w:spacing w:val="16"/>
          <w:sz w:val="26"/>
        </w:rPr>
        <w:t> </w:t>
      </w:r>
      <w:r>
        <w:rPr>
          <w:sz w:val="26"/>
        </w:rPr>
        <w:t>R.K.</w:t>
      </w:r>
      <w:r>
        <w:rPr>
          <w:spacing w:val="17"/>
          <w:sz w:val="26"/>
        </w:rPr>
        <w:t> </w:t>
      </w:r>
      <w:r>
        <w:rPr>
          <w:sz w:val="26"/>
        </w:rPr>
        <w:t>(2002).</w:t>
      </w:r>
      <w:r>
        <w:rPr>
          <w:spacing w:val="17"/>
          <w:sz w:val="26"/>
        </w:rPr>
        <w:t> </w:t>
      </w:r>
      <w:r>
        <w:rPr>
          <w:sz w:val="26"/>
        </w:rPr>
        <w:t>Gastroprotective</w:t>
      </w:r>
      <w:r>
        <w:rPr>
          <w:spacing w:val="14"/>
          <w:sz w:val="26"/>
        </w:rPr>
        <w:t> </w:t>
      </w:r>
      <w:r>
        <w:rPr>
          <w:sz w:val="26"/>
        </w:rPr>
        <w:t>effect</w:t>
      </w:r>
      <w:r>
        <w:rPr>
          <w:spacing w:val="15"/>
          <w:sz w:val="26"/>
        </w:rPr>
        <w:t> </w:t>
      </w:r>
      <w:r>
        <w:rPr>
          <w:sz w:val="26"/>
        </w:rPr>
        <w:t>of</w:t>
      </w:r>
      <w:r>
        <w:rPr>
          <w:spacing w:val="17"/>
          <w:sz w:val="26"/>
        </w:rPr>
        <w:t> </w:t>
      </w:r>
      <w:r>
        <w:rPr>
          <w:sz w:val="26"/>
        </w:rPr>
        <w:t>Neem</w:t>
      </w:r>
      <w:r>
        <w:rPr>
          <w:spacing w:val="15"/>
          <w:sz w:val="26"/>
        </w:rPr>
        <w:t> </w:t>
      </w:r>
      <w:r>
        <w:rPr>
          <w:sz w:val="26"/>
        </w:rPr>
        <w:t>(Azadirachta</w:t>
      </w:r>
      <w:r>
        <w:rPr>
          <w:spacing w:val="15"/>
          <w:sz w:val="26"/>
        </w:rPr>
        <w:t> </w:t>
      </w:r>
      <w:r>
        <w:rPr>
          <w:sz w:val="26"/>
        </w:rPr>
        <w:t>indica)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1900" w:right="890" w:firstLine="0"/>
        <w:jc w:val="left"/>
        <w:rPr>
          <w:sz w:val="26"/>
        </w:rPr>
      </w:pPr>
      <w:r>
        <w:rPr>
          <w:sz w:val="26"/>
        </w:rPr>
        <w:t>bark</w:t>
      </w:r>
      <w:r>
        <w:rPr>
          <w:spacing w:val="30"/>
          <w:sz w:val="26"/>
        </w:rPr>
        <w:t> </w:t>
      </w:r>
      <w:r>
        <w:rPr>
          <w:sz w:val="26"/>
        </w:rPr>
        <w:t>extract:</w:t>
      </w:r>
      <w:r>
        <w:rPr>
          <w:spacing w:val="32"/>
          <w:sz w:val="26"/>
        </w:rPr>
        <w:t> </w:t>
      </w:r>
      <w:r>
        <w:rPr>
          <w:sz w:val="26"/>
        </w:rPr>
        <w:t>Posisble</w:t>
      </w:r>
      <w:r>
        <w:rPr>
          <w:spacing w:val="32"/>
          <w:sz w:val="26"/>
        </w:rPr>
        <w:t> </w:t>
      </w:r>
      <w:r>
        <w:rPr>
          <w:sz w:val="26"/>
        </w:rPr>
        <w:t>involvement</w:t>
      </w:r>
      <w:r>
        <w:rPr>
          <w:spacing w:val="30"/>
          <w:sz w:val="26"/>
        </w:rPr>
        <w:t> </w:t>
      </w:r>
      <w:r>
        <w:rPr>
          <w:sz w:val="26"/>
        </w:rPr>
        <w:t>of</w:t>
      </w:r>
      <w:r>
        <w:rPr>
          <w:spacing w:val="32"/>
          <w:sz w:val="26"/>
        </w:rPr>
        <w:t> </w:t>
      </w:r>
      <w:r>
        <w:rPr>
          <w:sz w:val="26"/>
        </w:rPr>
        <w:t>H+-K+</w:t>
      </w:r>
      <w:r>
        <w:rPr>
          <w:spacing w:val="31"/>
          <w:sz w:val="26"/>
        </w:rPr>
        <w:t> </w:t>
      </w:r>
      <w:r>
        <w:rPr>
          <w:sz w:val="26"/>
        </w:rPr>
        <w:t>-</w:t>
      </w:r>
      <w:r>
        <w:rPr>
          <w:spacing w:val="30"/>
          <w:sz w:val="26"/>
        </w:rPr>
        <w:t> </w:t>
      </w:r>
      <w:r>
        <w:rPr>
          <w:sz w:val="26"/>
        </w:rPr>
        <w:t>ATPase</w:t>
      </w:r>
      <w:r>
        <w:rPr>
          <w:spacing w:val="30"/>
          <w:sz w:val="26"/>
        </w:rPr>
        <w:t> </w:t>
      </w:r>
      <w:r>
        <w:rPr>
          <w:sz w:val="26"/>
        </w:rPr>
        <w:t>inhibition</w:t>
      </w:r>
      <w:r>
        <w:rPr>
          <w:spacing w:val="30"/>
          <w:sz w:val="26"/>
        </w:rPr>
        <w:t> </w:t>
      </w:r>
      <w:r>
        <w:rPr>
          <w:sz w:val="26"/>
        </w:rPr>
        <w:t>and</w:t>
      </w:r>
      <w:r>
        <w:rPr>
          <w:spacing w:val="-62"/>
          <w:sz w:val="26"/>
        </w:rPr>
        <w:t> </w:t>
      </w:r>
      <w:r>
        <w:rPr>
          <w:sz w:val="26"/>
        </w:rPr>
        <w:t>scanvening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hydroxyl radical.</w:t>
      </w:r>
      <w:r>
        <w:rPr>
          <w:spacing w:val="2"/>
          <w:sz w:val="26"/>
        </w:rPr>
        <w:t> </w:t>
      </w:r>
      <w:r>
        <w:rPr>
          <w:i/>
          <w:sz w:val="26"/>
        </w:rPr>
        <w:t>Life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Sci</w:t>
      </w:r>
      <w:r>
        <w:rPr>
          <w:sz w:val="26"/>
        </w:rPr>
        <w:t>.,</w:t>
      </w:r>
      <w:r>
        <w:rPr>
          <w:spacing w:val="-1"/>
          <w:sz w:val="26"/>
        </w:rPr>
        <w:t> </w:t>
      </w:r>
      <w:r>
        <w:rPr>
          <w:sz w:val="26"/>
        </w:rPr>
        <w:t>71:2845-2885.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4" w:hanging="720"/>
        <w:jc w:val="left"/>
        <w:rPr>
          <w:sz w:val="26"/>
        </w:rPr>
      </w:pPr>
      <w:r>
        <w:rPr>
          <w:sz w:val="26"/>
        </w:rPr>
        <w:t>Bradbury,</w:t>
      </w:r>
      <w:r>
        <w:rPr>
          <w:spacing w:val="14"/>
          <w:sz w:val="26"/>
        </w:rPr>
        <w:t> </w:t>
      </w:r>
      <w:r>
        <w:rPr>
          <w:sz w:val="26"/>
        </w:rPr>
        <w:t>M.G.,</w:t>
      </w:r>
      <w:r>
        <w:rPr>
          <w:spacing w:val="13"/>
          <w:sz w:val="26"/>
        </w:rPr>
        <w:t> </w:t>
      </w:r>
      <w:r>
        <w:rPr>
          <w:sz w:val="26"/>
        </w:rPr>
        <w:t>Egan,</w:t>
      </w:r>
      <w:r>
        <w:rPr>
          <w:spacing w:val="15"/>
          <w:sz w:val="26"/>
        </w:rPr>
        <w:t> </w:t>
      </w:r>
      <w:r>
        <w:rPr>
          <w:sz w:val="26"/>
        </w:rPr>
        <w:t>S.W.</w:t>
      </w:r>
      <w:r>
        <w:rPr>
          <w:spacing w:val="15"/>
          <w:sz w:val="26"/>
        </w:rPr>
        <w:t> </w:t>
      </w:r>
      <w:r>
        <w:rPr>
          <w:sz w:val="26"/>
        </w:rPr>
        <w:t>and</w:t>
      </w:r>
      <w:r>
        <w:rPr>
          <w:spacing w:val="18"/>
          <w:sz w:val="26"/>
        </w:rPr>
        <w:t> </w:t>
      </w:r>
      <w:r>
        <w:rPr>
          <w:sz w:val="26"/>
        </w:rPr>
        <w:t>Bradbury,</w:t>
      </w:r>
      <w:r>
        <w:rPr>
          <w:spacing w:val="15"/>
          <w:sz w:val="26"/>
        </w:rPr>
        <w:t> </w:t>
      </w:r>
      <w:r>
        <w:rPr>
          <w:sz w:val="26"/>
        </w:rPr>
        <w:t>J.H.</w:t>
      </w:r>
      <w:r>
        <w:rPr>
          <w:spacing w:val="13"/>
          <w:sz w:val="26"/>
        </w:rPr>
        <w:t> </w:t>
      </w:r>
      <w:r>
        <w:rPr>
          <w:sz w:val="26"/>
        </w:rPr>
        <w:t>(1999).</w:t>
      </w:r>
      <w:r>
        <w:rPr>
          <w:spacing w:val="13"/>
          <w:sz w:val="26"/>
        </w:rPr>
        <w:t> </w:t>
      </w:r>
      <w:r>
        <w:rPr>
          <w:sz w:val="26"/>
        </w:rPr>
        <w:t>Determination</w:t>
      </w:r>
      <w:r>
        <w:rPr>
          <w:spacing w:val="12"/>
          <w:sz w:val="26"/>
        </w:rPr>
        <w:t> </w:t>
      </w:r>
      <w:r>
        <w:rPr>
          <w:sz w:val="26"/>
        </w:rPr>
        <w:t>of</w:t>
      </w:r>
      <w:r>
        <w:rPr>
          <w:spacing w:val="15"/>
          <w:sz w:val="26"/>
        </w:rPr>
        <w:t> </w:t>
      </w:r>
      <w:r>
        <w:rPr>
          <w:sz w:val="26"/>
        </w:rPr>
        <w:t>all</w:t>
      </w:r>
      <w:r>
        <w:rPr>
          <w:spacing w:val="13"/>
          <w:sz w:val="26"/>
        </w:rPr>
        <w:t> </w:t>
      </w:r>
      <w:r>
        <w:rPr>
          <w:sz w:val="26"/>
        </w:rPr>
        <w:t>forms</w:t>
      </w:r>
      <w:r>
        <w:rPr>
          <w:spacing w:val="-62"/>
          <w:sz w:val="26"/>
        </w:rPr>
        <w:t> </w:t>
      </w:r>
      <w:r>
        <w:rPr>
          <w:sz w:val="26"/>
        </w:rPr>
        <w:t>of</w:t>
      </w:r>
      <w:r>
        <w:rPr>
          <w:spacing w:val="9"/>
          <w:sz w:val="26"/>
        </w:rPr>
        <w:t> </w:t>
      </w:r>
      <w:r>
        <w:rPr>
          <w:sz w:val="26"/>
        </w:rPr>
        <w:t>Cyanogens</w:t>
      </w:r>
      <w:r>
        <w:rPr>
          <w:spacing w:val="7"/>
          <w:sz w:val="26"/>
        </w:rPr>
        <w:t> </w:t>
      </w:r>
      <w:r>
        <w:rPr>
          <w:sz w:val="26"/>
        </w:rPr>
        <w:t>in</w:t>
      </w:r>
      <w:r>
        <w:rPr>
          <w:spacing w:val="7"/>
          <w:sz w:val="26"/>
        </w:rPr>
        <w:t> </w:t>
      </w:r>
      <w:r>
        <w:rPr>
          <w:sz w:val="26"/>
        </w:rPr>
        <w:t>Cassava</w:t>
      </w:r>
      <w:r>
        <w:rPr>
          <w:spacing w:val="8"/>
          <w:sz w:val="26"/>
        </w:rPr>
        <w:t> </w:t>
      </w:r>
      <w:r>
        <w:rPr>
          <w:sz w:val="26"/>
        </w:rPr>
        <w:t>roots</w:t>
      </w:r>
      <w:r>
        <w:rPr>
          <w:spacing w:val="9"/>
          <w:sz w:val="26"/>
        </w:rPr>
        <w:t> </w:t>
      </w:r>
      <w:r>
        <w:rPr>
          <w:sz w:val="26"/>
        </w:rPr>
        <w:t>and</w:t>
      </w:r>
      <w:r>
        <w:rPr>
          <w:spacing w:val="7"/>
          <w:sz w:val="26"/>
        </w:rPr>
        <w:t> </w:t>
      </w:r>
      <w:r>
        <w:rPr>
          <w:sz w:val="26"/>
        </w:rPr>
        <w:t>cassava</w:t>
      </w:r>
      <w:r>
        <w:rPr>
          <w:spacing w:val="10"/>
          <w:sz w:val="26"/>
        </w:rPr>
        <w:t> </w:t>
      </w:r>
      <w:r>
        <w:rPr>
          <w:sz w:val="26"/>
        </w:rPr>
        <w:t>products</w:t>
      </w:r>
      <w:r>
        <w:rPr>
          <w:spacing w:val="13"/>
          <w:sz w:val="26"/>
        </w:rPr>
        <w:t> </w:t>
      </w:r>
      <w:r>
        <w:rPr>
          <w:sz w:val="26"/>
        </w:rPr>
        <w:t>using</w:t>
      </w:r>
      <w:r>
        <w:rPr>
          <w:spacing w:val="7"/>
          <w:sz w:val="26"/>
        </w:rPr>
        <w:t> </w:t>
      </w:r>
      <w:r>
        <w:rPr>
          <w:sz w:val="26"/>
        </w:rPr>
        <w:t>picrate</w:t>
      </w:r>
      <w:r>
        <w:rPr>
          <w:spacing w:val="10"/>
          <w:sz w:val="26"/>
        </w:rPr>
        <w:t> </w:t>
      </w:r>
      <w:r>
        <w:rPr>
          <w:sz w:val="26"/>
        </w:rPr>
        <w:t>paper</w:t>
      </w:r>
      <w:r>
        <w:rPr>
          <w:spacing w:val="8"/>
          <w:sz w:val="26"/>
        </w:rPr>
        <w:t> </w:t>
      </w:r>
      <w:r>
        <w:rPr>
          <w:sz w:val="26"/>
        </w:rPr>
        <w:t>kits.</w:t>
      </w:r>
    </w:p>
    <w:p>
      <w:pPr>
        <w:spacing w:line="298" w:lineRule="exact" w:before="0"/>
        <w:ind w:left="1900" w:right="0" w:firstLine="0"/>
        <w:jc w:val="left"/>
        <w:rPr>
          <w:sz w:val="26"/>
        </w:rPr>
      </w:pPr>
      <w:r>
        <w:rPr>
          <w:i/>
          <w:sz w:val="26"/>
        </w:rPr>
        <w:t>J.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Sci.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Food Agric. </w:t>
      </w:r>
      <w:r>
        <w:rPr>
          <w:sz w:val="26"/>
        </w:rPr>
        <w:t>79:593-601.</w:t>
      </w:r>
    </w:p>
    <w:p>
      <w:pPr>
        <w:spacing w:before="0"/>
        <w:ind w:left="1900" w:right="890" w:hanging="720"/>
        <w:jc w:val="left"/>
        <w:rPr>
          <w:sz w:val="26"/>
        </w:rPr>
      </w:pPr>
      <w:r>
        <w:rPr>
          <w:sz w:val="26"/>
        </w:rPr>
        <w:t>Braide,</w:t>
      </w:r>
      <w:r>
        <w:rPr>
          <w:spacing w:val="53"/>
          <w:sz w:val="26"/>
        </w:rPr>
        <w:t> </w:t>
      </w:r>
      <w:r>
        <w:rPr>
          <w:sz w:val="26"/>
        </w:rPr>
        <w:t>V.P.</w:t>
      </w:r>
      <w:r>
        <w:rPr>
          <w:spacing w:val="53"/>
          <w:sz w:val="26"/>
        </w:rPr>
        <w:t> </w:t>
      </w:r>
      <w:r>
        <w:rPr>
          <w:sz w:val="26"/>
        </w:rPr>
        <w:t>(1991).</w:t>
      </w:r>
      <w:r>
        <w:rPr>
          <w:spacing w:val="55"/>
          <w:sz w:val="26"/>
        </w:rPr>
        <w:t> </w:t>
      </w:r>
      <w:r>
        <w:rPr>
          <w:sz w:val="26"/>
        </w:rPr>
        <w:t>Anthihepatotoxic</w:t>
      </w:r>
      <w:r>
        <w:rPr>
          <w:spacing w:val="53"/>
          <w:sz w:val="26"/>
        </w:rPr>
        <w:t> </w:t>
      </w:r>
      <w:r>
        <w:rPr>
          <w:sz w:val="26"/>
        </w:rPr>
        <w:t>Biochemical</w:t>
      </w:r>
      <w:r>
        <w:rPr>
          <w:spacing w:val="53"/>
          <w:sz w:val="26"/>
        </w:rPr>
        <w:t> </w:t>
      </w:r>
      <w:r>
        <w:rPr>
          <w:sz w:val="26"/>
        </w:rPr>
        <w:t>effects</w:t>
      </w:r>
      <w:r>
        <w:rPr>
          <w:spacing w:val="53"/>
          <w:sz w:val="26"/>
        </w:rPr>
        <w:t> </w:t>
      </w:r>
      <w:r>
        <w:rPr>
          <w:sz w:val="26"/>
        </w:rPr>
        <w:t>of</w:t>
      </w:r>
      <w:r>
        <w:rPr>
          <w:spacing w:val="53"/>
          <w:sz w:val="26"/>
        </w:rPr>
        <w:t> </w:t>
      </w:r>
      <w:r>
        <w:rPr>
          <w:sz w:val="26"/>
        </w:rPr>
        <w:t>kola</w:t>
      </w:r>
      <w:r>
        <w:rPr>
          <w:spacing w:val="53"/>
          <w:sz w:val="26"/>
        </w:rPr>
        <w:t> </w:t>
      </w:r>
      <w:r>
        <w:rPr>
          <w:sz w:val="26"/>
        </w:rPr>
        <w:t>viron,</w:t>
      </w:r>
      <w:r>
        <w:rPr>
          <w:spacing w:val="53"/>
          <w:sz w:val="26"/>
        </w:rPr>
        <w:t> </w:t>
      </w:r>
      <w:r>
        <w:rPr>
          <w:sz w:val="26"/>
        </w:rPr>
        <w:t>a</w:t>
      </w:r>
      <w:r>
        <w:rPr>
          <w:spacing w:val="-62"/>
          <w:sz w:val="26"/>
        </w:rPr>
        <w:t> </w:t>
      </w:r>
      <w:r>
        <w:rPr>
          <w:sz w:val="26"/>
        </w:rPr>
        <w:t>Bifkvonoid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Garcinia</w:t>
      </w:r>
      <w:r>
        <w:rPr>
          <w:spacing w:val="1"/>
          <w:sz w:val="26"/>
        </w:rPr>
        <w:t> </w:t>
      </w:r>
      <w:r>
        <w:rPr>
          <w:sz w:val="26"/>
        </w:rPr>
        <w:t>kola</w:t>
      </w:r>
      <w:r>
        <w:rPr>
          <w:spacing w:val="-1"/>
          <w:sz w:val="26"/>
        </w:rPr>
        <w:t> </w:t>
      </w:r>
      <w:r>
        <w:rPr>
          <w:sz w:val="26"/>
        </w:rPr>
        <w:t>seeds.</w:t>
      </w:r>
      <w:r>
        <w:rPr>
          <w:spacing w:val="4"/>
          <w:sz w:val="26"/>
        </w:rPr>
        <w:t> </w:t>
      </w:r>
      <w:r>
        <w:rPr>
          <w:i/>
          <w:sz w:val="26"/>
        </w:rPr>
        <w:t>Phytotheraphy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Res</w:t>
      </w:r>
      <w:r>
        <w:rPr>
          <w:sz w:val="26"/>
        </w:rPr>
        <w:t>.</w:t>
      </w:r>
      <w:r>
        <w:rPr>
          <w:spacing w:val="-1"/>
          <w:sz w:val="26"/>
        </w:rPr>
        <w:t> </w:t>
      </w:r>
      <w:r>
        <w:rPr>
          <w:sz w:val="26"/>
        </w:rPr>
        <w:t>5:35-37.</w:t>
      </w:r>
    </w:p>
    <w:p>
      <w:pPr>
        <w:pStyle w:val="BodyText"/>
        <w:rPr>
          <w:sz w:val="26"/>
        </w:rPr>
      </w:pPr>
    </w:p>
    <w:p>
      <w:pPr>
        <w:spacing w:before="0"/>
        <w:ind w:left="1900" w:right="890" w:hanging="720"/>
        <w:jc w:val="left"/>
        <w:rPr>
          <w:sz w:val="26"/>
        </w:rPr>
      </w:pPr>
      <w:r>
        <w:rPr>
          <w:sz w:val="26"/>
        </w:rPr>
        <w:t>Briggs,</w:t>
      </w:r>
      <w:r>
        <w:rPr>
          <w:spacing w:val="3"/>
          <w:sz w:val="26"/>
        </w:rPr>
        <w:t> </w:t>
      </w:r>
      <w:r>
        <w:rPr>
          <w:sz w:val="26"/>
        </w:rPr>
        <w:t>D.E.,</w:t>
      </w:r>
      <w:r>
        <w:rPr>
          <w:spacing w:val="2"/>
          <w:sz w:val="26"/>
        </w:rPr>
        <w:t> </w:t>
      </w:r>
      <w:r>
        <w:rPr>
          <w:sz w:val="26"/>
        </w:rPr>
        <w:t>Boulton,</w:t>
      </w:r>
      <w:r>
        <w:rPr>
          <w:spacing w:val="2"/>
          <w:sz w:val="26"/>
        </w:rPr>
        <w:t> </w:t>
      </w:r>
      <w:r>
        <w:rPr>
          <w:sz w:val="26"/>
        </w:rPr>
        <w:t>C.A.,</w:t>
      </w:r>
      <w:r>
        <w:rPr>
          <w:spacing w:val="3"/>
          <w:sz w:val="26"/>
        </w:rPr>
        <w:t> </w:t>
      </w:r>
      <w:r>
        <w:rPr>
          <w:sz w:val="26"/>
        </w:rPr>
        <w:t>Brooks,</w:t>
      </w:r>
      <w:r>
        <w:rPr>
          <w:spacing w:val="2"/>
          <w:sz w:val="26"/>
        </w:rPr>
        <w:t> </w:t>
      </w:r>
      <w:r>
        <w:rPr>
          <w:sz w:val="26"/>
        </w:rPr>
        <w:t>P.A.</w:t>
      </w:r>
      <w:r>
        <w:rPr>
          <w:spacing w:val="2"/>
          <w:sz w:val="26"/>
        </w:rPr>
        <w:t> </w:t>
      </w:r>
      <w:r>
        <w:rPr>
          <w:sz w:val="26"/>
        </w:rPr>
        <w:t>and</w:t>
      </w:r>
      <w:r>
        <w:rPr>
          <w:spacing w:val="5"/>
          <w:sz w:val="26"/>
        </w:rPr>
        <w:t> </w:t>
      </w:r>
      <w:r>
        <w:rPr>
          <w:sz w:val="26"/>
        </w:rPr>
        <w:t>Stevens,</w:t>
      </w:r>
      <w:r>
        <w:rPr>
          <w:spacing w:val="3"/>
          <w:sz w:val="26"/>
        </w:rPr>
        <w:t> </w:t>
      </w:r>
      <w:r>
        <w:rPr>
          <w:sz w:val="26"/>
        </w:rPr>
        <w:t>R.</w:t>
      </w:r>
      <w:r>
        <w:rPr>
          <w:spacing w:val="3"/>
          <w:sz w:val="26"/>
        </w:rPr>
        <w:t> </w:t>
      </w:r>
      <w:r>
        <w:rPr>
          <w:sz w:val="26"/>
        </w:rPr>
        <w:t>(2004).</w:t>
      </w:r>
      <w:r>
        <w:rPr>
          <w:spacing w:val="2"/>
          <w:sz w:val="26"/>
        </w:rPr>
        <w:t> </w:t>
      </w:r>
      <w:r>
        <w:rPr>
          <w:sz w:val="26"/>
        </w:rPr>
        <w:t>Brewing:</w:t>
      </w:r>
      <w:r>
        <w:rPr>
          <w:spacing w:val="2"/>
          <w:sz w:val="26"/>
        </w:rPr>
        <w:t> </w:t>
      </w:r>
      <w:r>
        <w:rPr>
          <w:sz w:val="26"/>
        </w:rPr>
        <w:t>Science</w:t>
      </w:r>
      <w:r>
        <w:rPr>
          <w:spacing w:val="-6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Practice.</w:t>
      </w:r>
      <w:r>
        <w:rPr>
          <w:spacing w:val="1"/>
          <w:sz w:val="26"/>
        </w:rPr>
        <w:t> </w:t>
      </w:r>
      <w:r>
        <w:rPr>
          <w:sz w:val="26"/>
        </w:rPr>
        <w:t>Cambridge,</w:t>
      </w:r>
      <w:r>
        <w:rPr>
          <w:spacing w:val="-1"/>
          <w:sz w:val="26"/>
        </w:rPr>
        <w:t> </w:t>
      </w:r>
      <w:r>
        <w:rPr>
          <w:sz w:val="26"/>
        </w:rPr>
        <w:t>England:</w:t>
      </w:r>
      <w:r>
        <w:rPr>
          <w:spacing w:val="1"/>
          <w:sz w:val="26"/>
        </w:rPr>
        <w:t> </w:t>
      </w:r>
      <w:r>
        <w:rPr>
          <w:sz w:val="26"/>
        </w:rPr>
        <w:t>Woodhead</w:t>
      </w:r>
      <w:r>
        <w:rPr>
          <w:spacing w:val="2"/>
          <w:sz w:val="26"/>
        </w:rPr>
        <w:t> </w:t>
      </w:r>
      <w:r>
        <w:rPr>
          <w:sz w:val="26"/>
        </w:rPr>
        <w:t>Publishing</w:t>
      </w:r>
      <w:r>
        <w:rPr>
          <w:spacing w:val="-2"/>
          <w:sz w:val="26"/>
        </w:rPr>
        <w:t> </w:t>
      </w:r>
      <w:r>
        <w:rPr>
          <w:sz w:val="26"/>
        </w:rPr>
        <w:t>Limited.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0" w:hanging="720"/>
        <w:jc w:val="left"/>
        <w:rPr>
          <w:sz w:val="26"/>
        </w:rPr>
      </w:pPr>
      <w:r>
        <w:rPr>
          <w:sz w:val="26"/>
        </w:rPr>
        <w:t>Burgess,</w:t>
      </w:r>
      <w:r>
        <w:rPr>
          <w:spacing w:val="3"/>
          <w:sz w:val="26"/>
        </w:rPr>
        <w:t> </w:t>
      </w:r>
      <w:r>
        <w:rPr>
          <w:sz w:val="26"/>
        </w:rPr>
        <w:t>A.H.</w:t>
      </w:r>
      <w:r>
        <w:rPr>
          <w:spacing w:val="63"/>
          <w:sz w:val="26"/>
        </w:rPr>
        <w:t> </w:t>
      </w:r>
      <w:r>
        <w:rPr>
          <w:sz w:val="26"/>
        </w:rPr>
        <w:t>(1964).</w:t>
      </w:r>
      <w:r>
        <w:rPr>
          <w:spacing w:val="3"/>
          <w:sz w:val="26"/>
        </w:rPr>
        <w:t> </w:t>
      </w:r>
      <w:r>
        <w:rPr>
          <w:i/>
          <w:sz w:val="26"/>
        </w:rPr>
        <w:t>Hops,</w:t>
      </w:r>
      <w:r>
        <w:rPr>
          <w:i/>
          <w:spacing w:val="64"/>
          <w:sz w:val="26"/>
        </w:rPr>
        <w:t> </w:t>
      </w:r>
      <w:r>
        <w:rPr>
          <w:i/>
          <w:sz w:val="26"/>
        </w:rPr>
        <w:t>Botany,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Cultivation</w:t>
      </w:r>
      <w:r>
        <w:rPr>
          <w:i/>
          <w:spacing w:val="64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Utilization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sz w:val="26"/>
        </w:rPr>
        <w:t>Leonard</w:t>
      </w:r>
      <w:r>
        <w:rPr>
          <w:spacing w:val="64"/>
          <w:sz w:val="26"/>
        </w:rPr>
        <w:t> </w:t>
      </w:r>
      <w:r>
        <w:rPr>
          <w:sz w:val="26"/>
        </w:rPr>
        <w:t>Hill,</w:t>
      </w:r>
      <w:r>
        <w:rPr>
          <w:spacing w:val="-62"/>
          <w:sz w:val="26"/>
        </w:rPr>
        <w:t> </w:t>
      </w:r>
      <w:r>
        <w:rPr>
          <w:sz w:val="26"/>
        </w:rPr>
        <w:t>London,</w:t>
      </w:r>
      <w:r>
        <w:rPr>
          <w:spacing w:val="-2"/>
          <w:sz w:val="26"/>
        </w:rPr>
        <w:t> </w:t>
      </w:r>
      <w:r>
        <w:rPr>
          <w:sz w:val="26"/>
        </w:rPr>
        <w:t>300.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7" w:hanging="720"/>
        <w:jc w:val="both"/>
        <w:rPr>
          <w:sz w:val="26"/>
        </w:rPr>
      </w:pPr>
      <w:r>
        <w:rPr>
          <w:sz w:val="26"/>
        </w:rPr>
        <w:t>Burkill, H.M. (1985). The useful plants of West Tropical Africa. 2nd Ed. Volume D,</w:t>
      </w:r>
      <w:r>
        <w:rPr>
          <w:spacing w:val="-62"/>
          <w:sz w:val="26"/>
        </w:rPr>
        <w:t> </w:t>
      </w:r>
      <w:r>
        <w:rPr>
          <w:sz w:val="26"/>
        </w:rPr>
        <w:t>Families A-D. Royal Botanic Gardens, Kew, Richmond, United Kingdom,</w:t>
      </w:r>
      <w:r>
        <w:rPr>
          <w:spacing w:val="1"/>
          <w:sz w:val="26"/>
        </w:rPr>
        <w:t> </w:t>
      </w:r>
      <w:r>
        <w:rPr>
          <w:sz w:val="26"/>
        </w:rPr>
        <w:t>960.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1900" w:right="900" w:hanging="720"/>
        <w:jc w:val="both"/>
        <w:rPr>
          <w:sz w:val="26"/>
        </w:rPr>
      </w:pPr>
      <w:r>
        <w:rPr>
          <w:sz w:val="26"/>
        </w:rPr>
        <w:t>Busch, J. (1997). Home Brewery Advancement Step Mash for Customized Worts,</w:t>
      </w:r>
      <w:r>
        <w:rPr>
          <w:spacing w:val="1"/>
          <w:sz w:val="26"/>
        </w:rPr>
        <w:t> </w:t>
      </w:r>
      <w:r>
        <w:rPr>
          <w:sz w:val="26"/>
        </w:rPr>
        <w:t>Part</w:t>
      </w:r>
      <w:r>
        <w:rPr>
          <w:spacing w:val="1"/>
          <w:sz w:val="26"/>
        </w:rPr>
        <w:t> </w:t>
      </w:r>
      <w:r>
        <w:rPr>
          <w:sz w:val="26"/>
        </w:rPr>
        <w:t>I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Enzymes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Breakdown</w:t>
      </w:r>
      <w:r>
        <w:rPr>
          <w:spacing w:val="1"/>
          <w:sz w:val="26"/>
        </w:rPr>
        <w:t> </w:t>
      </w:r>
      <w:r>
        <w:rPr>
          <w:sz w:val="26"/>
        </w:rPr>
        <w:t>Glucaus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Proteins.</w:t>
      </w:r>
      <w:r>
        <w:rPr>
          <w:spacing w:val="1"/>
          <w:sz w:val="26"/>
        </w:rPr>
        <w:t> </w:t>
      </w:r>
      <w:r>
        <w:rPr>
          <w:sz w:val="26"/>
        </w:rPr>
        <w:t>Brewing</w:t>
      </w:r>
      <w:r>
        <w:rPr>
          <w:spacing w:val="1"/>
          <w:sz w:val="26"/>
        </w:rPr>
        <w:t> </w:t>
      </w:r>
      <w:r>
        <w:rPr>
          <w:sz w:val="26"/>
        </w:rPr>
        <w:t>Technique</w:t>
      </w:r>
      <w:r>
        <w:rPr>
          <w:spacing w:val="-2"/>
          <w:sz w:val="26"/>
        </w:rPr>
        <w:t> </w:t>
      </w:r>
      <w:r>
        <w:rPr>
          <w:sz w:val="26"/>
        </w:rPr>
        <w:t>5</w:t>
      </w:r>
      <w:r>
        <w:rPr>
          <w:spacing w:val="1"/>
          <w:sz w:val="26"/>
        </w:rPr>
        <w:t> </w:t>
      </w:r>
      <w:r>
        <w:rPr>
          <w:sz w:val="26"/>
        </w:rPr>
        <w:t>(4)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899" w:hanging="720"/>
        <w:jc w:val="both"/>
        <w:rPr>
          <w:sz w:val="26"/>
        </w:rPr>
      </w:pPr>
      <w:r>
        <w:rPr>
          <w:sz w:val="26"/>
        </w:rPr>
        <w:t>Butler, L.G. (1989). Effects of condensed tannins on animal nutrition in “Chemistry</w:t>
      </w:r>
      <w:r>
        <w:rPr>
          <w:spacing w:val="1"/>
          <w:sz w:val="26"/>
        </w:rPr>
        <w:t> </w:t>
      </w:r>
      <w:r>
        <w:rPr>
          <w:sz w:val="26"/>
        </w:rPr>
        <w:t>and Significance of condensed tannins” R.W. Hemingway and J.J. Karchegy.</w:t>
      </w:r>
      <w:r>
        <w:rPr>
          <w:spacing w:val="1"/>
          <w:sz w:val="26"/>
        </w:rPr>
        <w:t> </w:t>
      </w:r>
      <w:r>
        <w:rPr>
          <w:sz w:val="26"/>
        </w:rPr>
        <w:t>Eds.</w:t>
      </w:r>
      <w:r>
        <w:rPr>
          <w:spacing w:val="-2"/>
          <w:sz w:val="26"/>
        </w:rPr>
        <w:t> </w:t>
      </w:r>
      <w:r>
        <w:rPr>
          <w:sz w:val="26"/>
        </w:rPr>
        <w:t>Pelnum</w:t>
      </w:r>
      <w:r>
        <w:rPr>
          <w:spacing w:val="-1"/>
          <w:sz w:val="26"/>
        </w:rPr>
        <w:t> </w:t>
      </w:r>
      <w:r>
        <w:rPr>
          <w:sz w:val="26"/>
        </w:rPr>
        <w:t>Press,</w:t>
      </w:r>
      <w:r>
        <w:rPr>
          <w:spacing w:val="-1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York,</w:t>
      </w:r>
      <w:r>
        <w:rPr>
          <w:spacing w:val="-1"/>
          <w:sz w:val="26"/>
        </w:rPr>
        <w:t> </w:t>
      </w:r>
      <w:r>
        <w:rPr>
          <w:sz w:val="26"/>
        </w:rPr>
        <w:t>pp.</w:t>
      </w:r>
      <w:r>
        <w:rPr>
          <w:spacing w:val="-1"/>
          <w:sz w:val="26"/>
        </w:rPr>
        <w:t> </w:t>
      </w:r>
      <w:r>
        <w:rPr>
          <w:sz w:val="26"/>
        </w:rPr>
        <w:t>391-402.</w:t>
      </w:r>
    </w:p>
    <w:p>
      <w:pPr>
        <w:spacing w:before="0"/>
        <w:ind w:left="1900" w:right="895" w:hanging="720"/>
        <w:jc w:val="both"/>
        <w:rPr>
          <w:sz w:val="26"/>
        </w:rPr>
      </w:pPr>
      <w:r>
        <w:rPr>
          <w:sz w:val="26"/>
        </w:rPr>
        <w:t>Buttler, G.W. and Bailey, R.W. (1973). Chemistry and Biochemistry of Herbage,</w:t>
      </w:r>
      <w:r>
        <w:rPr>
          <w:spacing w:val="1"/>
          <w:sz w:val="26"/>
        </w:rPr>
        <w:t> </w:t>
      </w:r>
      <w:r>
        <w:rPr>
          <w:sz w:val="26"/>
        </w:rPr>
        <w:t>Vol.</w:t>
      </w:r>
      <w:r>
        <w:rPr>
          <w:spacing w:val="-2"/>
          <w:sz w:val="26"/>
        </w:rPr>
        <w:t> </w:t>
      </w:r>
      <w:r>
        <w:rPr>
          <w:sz w:val="26"/>
        </w:rPr>
        <w:t>1,</w:t>
      </w:r>
      <w:r>
        <w:rPr>
          <w:spacing w:val="-1"/>
          <w:sz w:val="26"/>
        </w:rPr>
        <w:t> </w:t>
      </w:r>
      <w:r>
        <w:rPr>
          <w:sz w:val="26"/>
        </w:rPr>
        <w:t>Academic</w:t>
      </w:r>
      <w:r>
        <w:rPr>
          <w:spacing w:val="-1"/>
          <w:sz w:val="26"/>
        </w:rPr>
        <w:t> </w:t>
      </w:r>
      <w:r>
        <w:rPr>
          <w:sz w:val="26"/>
        </w:rPr>
        <w:t>Press,</w:t>
      </w:r>
      <w:r>
        <w:rPr>
          <w:spacing w:val="-1"/>
          <w:sz w:val="26"/>
        </w:rPr>
        <w:t> </w:t>
      </w:r>
      <w:r>
        <w:rPr>
          <w:sz w:val="26"/>
        </w:rPr>
        <w:t>London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New York.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0" w:hanging="720"/>
        <w:jc w:val="both"/>
        <w:rPr>
          <w:sz w:val="26"/>
        </w:rPr>
      </w:pPr>
      <w:r>
        <w:rPr>
          <w:sz w:val="26"/>
        </w:rPr>
        <w:t>Carroll, T.C.N. (1979). </w:t>
      </w:r>
      <w:r>
        <w:rPr>
          <w:i/>
          <w:sz w:val="26"/>
        </w:rPr>
        <w:t>Technical Quarterly of the Master Brewers Association 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America,</w:t>
      </w:r>
      <w:r>
        <w:rPr>
          <w:i/>
          <w:spacing w:val="-1"/>
          <w:sz w:val="26"/>
        </w:rPr>
        <w:t> </w:t>
      </w:r>
      <w:r>
        <w:rPr>
          <w:sz w:val="26"/>
        </w:rPr>
        <w:t>16,</w:t>
      </w:r>
      <w:r>
        <w:rPr>
          <w:spacing w:val="-1"/>
          <w:sz w:val="26"/>
        </w:rPr>
        <w:t> </w:t>
      </w:r>
      <w:r>
        <w:rPr>
          <w:sz w:val="26"/>
        </w:rPr>
        <w:t>116.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900" w:right="905" w:hanging="720"/>
        <w:jc w:val="both"/>
        <w:rPr>
          <w:sz w:val="26"/>
        </w:rPr>
      </w:pPr>
      <w:r>
        <w:rPr>
          <w:sz w:val="26"/>
        </w:rPr>
        <w:t>Ceirwyn,</w:t>
      </w:r>
      <w:r>
        <w:rPr>
          <w:spacing w:val="1"/>
          <w:sz w:val="26"/>
        </w:rPr>
        <w:t> </w:t>
      </w:r>
      <w:r>
        <w:rPr>
          <w:sz w:val="26"/>
        </w:rPr>
        <w:t>S.J.</w:t>
      </w:r>
      <w:r>
        <w:rPr>
          <w:spacing w:val="1"/>
          <w:sz w:val="26"/>
        </w:rPr>
        <w:t> </w:t>
      </w:r>
      <w:r>
        <w:rPr>
          <w:sz w:val="26"/>
        </w:rPr>
        <w:t>(1999).</w:t>
      </w:r>
      <w:r>
        <w:rPr>
          <w:spacing w:val="1"/>
          <w:sz w:val="26"/>
        </w:rPr>
        <w:t> </w:t>
      </w:r>
      <w:r>
        <w:rPr>
          <w:sz w:val="26"/>
        </w:rPr>
        <w:t>Analytical</w:t>
      </w:r>
      <w:r>
        <w:rPr>
          <w:spacing w:val="1"/>
          <w:sz w:val="26"/>
        </w:rPr>
        <w:t> </w:t>
      </w:r>
      <w:r>
        <w:rPr>
          <w:sz w:val="26"/>
        </w:rPr>
        <w:t>Chemistry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Foods.</w:t>
      </w:r>
      <w:r>
        <w:rPr>
          <w:spacing w:val="1"/>
          <w:sz w:val="26"/>
        </w:rPr>
        <w:t> </w:t>
      </w:r>
      <w:r>
        <w:rPr>
          <w:sz w:val="26"/>
        </w:rPr>
        <w:t>An</w:t>
      </w:r>
      <w:r>
        <w:rPr>
          <w:spacing w:val="1"/>
          <w:sz w:val="26"/>
        </w:rPr>
        <w:t> </w:t>
      </w:r>
      <w:r>
        <w:rPr>
          <w:sz w:val="26"/>
        </w:rPr>
        <w:t>ASPEN</w:t>
      </w:r>
      <w:r>
        <w:rPr>
          <w:spacing w:val="1"/>
          <w:sz w:val="26"/>
        </w:rPr>
        <w:t> </w:t>
      </w:r>
      <w:r>
        <w:rPr>
          <w:sz w:val="26"/>
        </w:rPr>
        <w:t>Publication,</w:t>
      </w:r>
      <w:r>
        <w:rPr>
          <w:spacing w:val="1"/>
          <w:sz w:val="26"/>
        </w:rPr>
        <w:t> </w:t>
      </w:r>
      <w:r>
        <w:rPr>
          <w:sz w:val="26"/>
        </w:rPr>
        <w:t>Gaithersbury, Maryland,</w:t>
      </w:r>
      <w:r>
        <w:rPr>
          <w:spacing w:val="-1"/>
          <w:sz w:val="26"/>
        </w:rPr>
        <w:t> </w:t>
      </w:r>
      <w:r>
        <w:rPr>
          <w:sz w:val="26"/>
        </w:rPr>
        <w:t>pp.</w:t>
      </w:r>
      <w:r>
        <w:rPr>
          <w:spacing w:val="1"/>
          <w:sz w:val="26"/>
        </w:rPr>
        <w:t> </w:t>
      </w:r>
      <w:r>
        <w:rPr>
          <w:sz w:val="26"/>
        </w:rPr>
        <w:t>162</w:t>
      </w:r>
      <w:r>
        <w:rPr>
          <w:spacing w:val="2"/>
          <w:sz w:val="26"/>
        </w:rPr>
        <w:t> </w:t>
      </w:r>
      <w:r>
        <w:rPr>
          <w:sz w:val="26"/>
        </w:rPr>
        <w:t>–</w:t>
      </w:r>
      <w:r>
        <w:rPr>
          <w:spacing w:val="-1"/>
          <w:sz w:val="26"/>
        </w:rPr>
        <w:t> </w:t>
      </w:r>
      <w:r>
        <w:rPr>
          <w:sz w:val="26"/>
        </w:rPr>
        <w:t>164.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6" w:hanging="720"/>
        <w:jc w:val="both"/>
        <w:rPr>
          <w:sz w:val="26"/>
        </w:rPr>
      </w:pPr>
      <w:r>
        <w:rPr>
          <w:sz w:val="26"/>
        </w:rPr>
        <w:t>Christian, G.D. (2004). Analytical Chemistry. Sixth Edition John Wiley and Sons,</w:t>
      </w:r>
      <w:r>
        <w:rPr>
          <w:spacing w:val="1"/>
          <w:sz w:val="26"/>
        </w:rPr>
        <w:t> </w:t>
      </w:r>
      <w:r>
        <w:rPr>
          <w:sz w:val="26"/>
        </w:rPr>
        <w:t>Danoyagani,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2"/>
          <w:sz w:val="26"/>
        </w:rPr>
        <w:t> </w:t>
      </w:r>
      <w:r>
        <w:rPr>
          <w:sz w:val="26"/>
        </w:rPr>
        <w:t>Delhi,</w:t>
      </w:r>
      <w:r>
        <w:rPr>
          <w:spacing w:val="-1"/>
          <w:sz w:val="26"/>
        </w:rPr>
        <w:t> </w:t>
      </w:r>
      <w:r>
        <w:rPr>
          <w:sz w:val="26"/>
        </w:rPr>
        <w:t>pp.</w:t>
      </w:r>
      <w:r>
        <w:rPr>
          <w:spacing w:val="-1"/>
          <w:sz w:val="26"/>
        </w:rPr>
        <w:t> </w:t>
      </w:r>
      <w:r>
        <w:rPr>
          <w:sz w:val="26"/>
        </w:rPr>
        <w:t>574-603.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3" w:hanging="720"/>
        <w:jc w:val="both"/>
        <w:rPr>
          <w:i/>
          <w:sz w:val="26"/>
        </w:rPr>
      </w:pPr>
      <w:r>
        <w:rPr>
          <w:sz w:val="26"/>
        </w:rPr>
        <w:t>Clapperton, J.F. (1975). </w:t>
      </w:r>
      <w:r>
        <w:rPr>
          <w:i/>
          <w:sz w:val="26"/>
        </w:rPr>
        <w:t>European Brewing Convention Proceedings of the 15th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Congress, Nice,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823.</w:t>
      </w:r>
    </w:p>
    <w:p>
      <w:pPr>
        <w:pStyle w:val="BodyText"/>
        <w:spacing w:before="9"/>
        <w:rPr>
          <w:i/>
          <w:sz w:val="25"/>
        </w:rPr>
      </w:pPr>
    </w:p>
    <w:p>
      <w:pPr>
        <w:spacing w:before="1"/>
        <w:ind w:left="1180" w:right="0" w:firstLine="0"/>
        <w:jc w:val="left"/>
        <w:rPr>
          <w:sz w:val="26"/>
        </w:rPr>
      </w:pPr>
      <w:r>
        <w:rPr>
          <w:sz w:val="26"/>
        </w:rPr>
        <w:t>Comrie,</w:t>
      </w:r>
      <w:r>
        <w:rPr>
          <w:spacing w:val="-3"/>
          <w:sz w:val="26"/>
        </w:rPr>
        <w:t> </w:t>
      </w:r>
      <w:r>
        <w:rPr>
          <w:sz w:val="26"/>
        </w:rPr>
        <w:t>A.A.D.</w:t>
      </w:r>
      <w:r>
        <w:rPr>
          <w:spacing w:val="-3"/>
          <w:sz w:val="26"/>
        </w:rPr>
        <w:t> </w:t>
      </w:r>
      <w:r>
        <w:rPr>
          <w:sz w:val="26"/>
        </w:rPr>
        <w:t>(1967).</w:t>
      </w:r>
      <w:r>
        <w:rPr>
          <w:spacing w:val="-3"/>
          <w:sz w:val="26"/>
        </w:rPr>
        <w:t> </w:t>
      </w:r>
      <w:r>
        <w:rPr>
          <w:sz w:val="26"/>
        </w:rPr>
        <w:t>“Brewing Water”,</w:t>
      </w:r>
      <w:r>
        <w:rPr>
          <w:spacing w:val="2"/>
          <w:sz w:val="26"/>
        </w:rPr>
        <w:t> </w:t>
      </w:r>
      <w:r>
        <w:rPr>
          <w:i/>
          <w:sz w:val="26"/>
        </w:rPr>
        <w:t>Brewer’s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Digest</w:t>
      </w:r>
      <w:r>
        <w:rPr>
          <w:sz w:val="26"/>
        </w:rPr>
        <w:t>,</w:t>
      </w:r>
      <w:r>
        <w:rPr>
          <w:spacing w:val="-3"/>
          <w:sz w:val="26"/>
        </w:rPr>
        <w:t> </w:t>
      </w:r>
      <w:r>
        <w:rPr>
          <w:sz w:val="26"/>
        </w:rPr>
        <w:t>(42) 7.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1180" w:right="0" w:firstLine="0"/>
        <w:jc w:val="left"/>
        <w:rPr>
          <w:sz w:val="26"/>
        </w:rPr>
      </w:pPr>
      <w:r>
        <w:rPr>
          <w:sz w:val="26"/>
        </w:rPr>
        <w:t>Crombie,L.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Crombie,</w:t>
      </w:r>
      <w:r>
        <w:rPr>
          <w:spacing w:val="-1"/>
          <w:sz w:val="26"/>
        </w:rPr>
        <w:t> </w:t>
      </w:r>
      <w:r>
        <w:rPr>
          <w:sz w:val="26"/>
        </w:rPr>
        <w:t>W.M.L.</w:t>
      </w:r>
      <w:r>
        <w:rPr>
          <w:spacing w:val="-1"/>
          <w:sz w:val="26"/>
        </w:rPr>
        <w:t> </w:t>
      </w:r>
      <w:r>
        <w:rPr>
          <w:sz w:val="26"/>
        </w:rPr>
        <w:t>(1975).</w:t>
      </w:r>
      <w:r>
        <w:rPr>
          <w:spacing w:val="2"/>
          <w:sz w:val="26"/>
        </w:rPr>
        <w:t> </w:t>
      </w:r>
      <w:r>
        <w:rPr>
          <w:i/>
          <w:sz w:val="26"/>
        </w:rPr>
        <w:t>Phytochemistry,</w:t>
      </w:r>
      <w:r>
        <w:rPr>
          <w:i/>
          <w:spacing w:val="-2"/>
          <w:sz w:val="26"/>
        </w:rPr>
        <w:t> </w:t>
      </w:r>
      <w:r>
        <w:rPr>
          <w:sz w:val="26"/>
        </w:rPr>
        <w:t>14,</w:t>
      </w:r>
      <w:r>
        <w:rPr>
          <w:spacing w:val="-3"/>
          <w:sz w:val="26"/>
        </w:rPr>
        <w:t> </w:t>
      </w:r>
      <w:r>
        <w:rPr>
          <w:sz w:val="26"/>
        </w:rPr>
        <w:t>409.</w:t>
      </w:r>
    </w:p>
    <w:p>
      <w:pPr>
        <w:spacing w:after="0"/>
        <w:jc w:val="left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1900" w:right="905" w:hanging="720"/>
        <w:jc w:val="both"/>
        <w:rPr>
          <w:sz w:val="26"/>
        </w:rPr>
      </w:pPr>
      <w:r>
        <w:rPr>
          <w:sz w:val="26"/>
        </w:rPr>
        <w:t>Curhan, G.C. (1999). Epidemiologic evidence for the role of Oxalate in idiopathic</w:t>
      </w:r>
      <w:r>
        <w:rPr>
          <w:spacing w:val="1"/>
          <w:sz w:val="26"/>
        </w:rPr>
        <w:t> </w:t>
      </w:r>
      <w:r>
        <w:rPr>
          <w:sz w:val="26"/>
        </w:rPr>
        <w:t>nephrolithiasis.</w:t>
      </w:r>
      <w:r>
        <w:rPr>
          <w:spacing w:val="-1"/>
          <w:sz w:val="26"/>
        </w:rPr>
        <w:t> </w:t>
      </w:r>
      <w:r>
        <w:rPr>
          <w:i/>
          <w:sz w:val="26"/>
        </w:rPr>
        <w:t>J.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Endourol., </w:t>
      </w:r>
      <w:r>
        <w:rPr>
          <w:sz w:val="26"/>
        </w:rPr>
        <w:t>13(9):</w:t>
      </w:r>
      <w:r>
        <w:rPr>
          <w:spacing w:val="-1"/>
          <w:sz w:val="26"/>
        </w:rPr>
        <w:t> </w:t>
      </w:r>
      <w:r>
        <w:rPr>
          <w:sz w:val="26"/>
        </w:rPr>
        <w:t>629-631.</w:t>
      </w: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Davis, R.H. (1991). Cyanogens. In: D’Mello JPF, Duffus C.M., Duffus J.H. (eds.).</w:t>
      </w:r>
      <w:r>
        <w:rPr>
          <w:spacing w:val="1"/>
          <w:sz w:val="26"/>
        </w:rPr>
        <w:t> </w:t>
      </w:r>
      <w:r>
        <w:rPr>
          <w:sz w:val="26"/>
        </w:rPr>
        <w:t>Toxic</w:t>
      </w:r>
      <w:r>
        <w:rPr>
          <w:spacing w:val="1"/>
          <w:sz w:val="26"/>
        </w:rPr>
        <w:t> </w:t>
      </w:r>
      <w:r>
        <w:rPr>
          <w:sz w:val="26"/>
        </w:rPr>
        <w:t>Substances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Crop</w:t>
      </w:r>
      <w:r>
        <w:rPr>
          <w:spacing w:val="1"/>
          <w:sz w:val="26"/>
        </w:rPr>
        <w:t> </w:t>
      </w:r>
      <w:r>
        <w:rPr>
          <w:sz w:val="26"/>
        </w:rPr>
        <w:t>Plants:</w:t>
      </w:r>
      <w:r>
        <w:rPr>
          <w:spacing w:val="1"/>
          <w:sz w:val="26"/>
        </w:rPr>
        <w:t> </w:t>
      </w:r>
      <w:r>
        <w:rPr>
          <w:sz w:val="26"/>
        </w:rPr>
        <w:t>Cambridge:</w:t>
      </w:r>
      <w:r>
        <w:rPr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Royal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66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Chemistry</w:t>
      </w:r>
      <w:r>
        <w:rPr>
          <w:sz w:val="26"/>
        </w:rPr>
        <w:t>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1900" w:right="898" w:hanging="720"/>
        <w:jc w:val="both"/>
        <w:rPr>
          <w:sz w:val="26"/>
        </w:rPr>
      </w:pPr>
      <w:r>
        <w:rPr>
          <w:sz w:val="26"/>
        </w:rPr>
        <w:t>De Clerck,</w:t>
      </w:r>
      <w:r>
        <w:rPr>
          <w:spacing w:val="1"/>
          <w:sz w:val="26"/>
        </w:rPr>
        <w:t> </w:t>
      </w:r>
      <w:r>
        <w:rPr>
          <w:sz w:val="26"/>
        </w:rPr>
        <w:t>J. and De Dijeker, G. (1957). </w:t>
      </w:r>
      <w:r>
        <w:rPr>
          <w:i/>
          <w:sz w:val="26"/>
        </w:rPr>
        <w:t>European Brewing Convention Proceeding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 15th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Congress</w:t>
      </w:r>
      <w:r>
        <w:rPr>
          <w:sz w:val="26"/>
        </w:rPr>
        <w:t>,</w:t>
      </w:r>
      <w:r>
        <w:rPr>
          <w:spacing w:val="2"/>
          <w:sz w:val="26"/>
        </w:rPr>
        <w:t> </w:t>
      </w:r>
      <w:r>
        <w:rPr>
          <w:i/>
          <w:sz w:val="26"/>
        </w:rPr>
        <w:t>Copenhagen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p.</w:t>
      </w:r>
      <w:r>
        <w:rPr>
          <w:spacing w:val="-1"/>
          <w:sz w:val="26"/>
        </w:rPr>
        <w:t> </w:t>
      </w:r>
      <w:r>
        <w:rPr>
          <w:sz w:val="26"/>
        </w:rPr>
        <w:t>43.</w:t>
      </w:r>
    </w:p>
    <w:p>
      <w:pPr>
        <w:pStyle w:val="BodyText"/>
        <w:rPr>
          <w:sz w:val="26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De Clerck, J. (1957). A Textbook of Brewing Volume 1, Translated by K. Barton-</w:t>
      </w:r>
      <w:r>
        <w:rPr>
          <w:spacing w:val="1"/>
          <w:sz w:val="26"/>
        </w:rPr>
        <w:t> </w:t>
      </w:r>
      <w:r>
        <w:rPr>
          <w:sz w:val="26"/>
        </w:rPr>
        <w:t>Wright.</w:t>
      </w:r>
      <w:r>
        <w:rPr>
          <w:spacing w:val="-2"/>
          <w:sz w:val="26"/>
        </w:rPr>
        <w:t> </w:t>
      </w:r>
      <w:r>
        <w:rPr>
          <w:sz w:val="26"/>
        </w:rPr>
        <w:t>London:</w:t>
      </w:r>
      <w:r>
        <w:rPr>
          <w:spacing w:val="1"/>
          <w:sz w:val="26"/>
        </w:rPr>
        <w:t> </w:t>
      </w:r>
      <w:r>
        <w:rPr>
          <w:sz w:val="26"/>
        </w:rPr>
        <w:t>Chapman-Hall</w:t>
      </w:r>
      <w:r>
        <w:rPr>
          <w:spacing w:val="-1"/>
          <w:sz w:val="26"/>
        </w:rPr>
        <w:t> </w:t>
      </w:r>
      <w:r>
        <w:rPr>
          <w:sz w:val="26"/>
        </w:rPr>
        <w:t>Ltd.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Dike, M.C. (2010). Proximate, Phytochemical and nutrient compositions of some</w:t>
      </w:r>
      <w:r>
        <w:rPr>
          <w:spacing w:val="1"/>
          <w:sz w:val="26"/>
        </w:rPr>
        <w:t> </w:t>
      </w:r>
      <w:r>
        <w:rPr>
          <w:sz w:val="26"/>
        </w:rPr>
        <w:t>fruits, seeds, and leaves of some plant species at Umudike, Nigeria. </w:t>
      </w:r>
      <w:r>
        <w:rPr>
          <w:i/>
          <w:sz w:val="26"/>
        </w:rPr>
        <w:t>ARPN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Agricultural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Biological Sciences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5(1)</w:t>
      </w:r>
      <w:r>
        <w:rPr>
          <w:spacing w:val="-1"/>
          <w:sz w:val="26"/>
        </w:rPr>
        <w:t> </w:t>
      </w:r>
      <w:r>
        <w:rPr>
          <w:sz w:val="26"/>
        </w:rPr>
        <w:t>7-16.</w:t>
      </w:r>
    </w:p>
    <w:p>
      <w:pPr>
        <w:pStyle w:val="BodyText"/>
        <w:rPr>
          <w:sz w:val="26"/>
        </w:rPr>
      </w:pPr>
    </w:p>
    <w:p>
      <w:pPr>
        <w:spacing w:before="0"/>
        <w:ind w:left="1900" w:right="901" w:hanging="720"/>
        <w:jc w:val="both"/>
        <w:rPr>
          <w:sz w:val="26"/>
        </w:rPr>
      </w:pPr>
      <w:r>
        <w:rPr>
          <w:sz w:val="26"/>
        </w:rPr>
        <w:t>Donaldin, G., Spalla, S. and Beone, G.M. (2008). “Arsenic, Cadmium and Lead in</w:t>
      </w:r>
      <w:r>
        <w:rPr>
          <w:spacing w:val="1"/>
          <w:sz w:val="26"/>
        </w:rPr>
        <w:t> </w:t>
      </w:r>
      <w:r>
        <w:rPr>
          <w:sz w:val="26"/>
        </w:rPr>
        <w:t>beers</w:t>
      </w:r>
      <w:r>
        <w:rPr>
          <w:spacing w:val="-2"/>
          <w:sz w:val="26"/>
        </w:rPr>
        <w:t> </w:t>
      </w:r>
      <w:r>
        <w:rPr>
          <w:sz w:val="26"/>
        </w:rPr>
        <w:t>from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Italian</w:t>
      </w:r>
      <w:r>
        <w:rPr>
          <w:spacing w:val="1"/>
          <w:sz w:val="26"/>
        </w:rPr>
        <w:t> </w:t>
      </w:r>
      <w:r>
        <w:rPr>
          <w:sz w:val="26"/>
        </w:rPr>
        <w:t>Market.”</w:t>
      </w:r>
      <w:r>
        <w:rPr>
          <w:spacing w:val="2"/>
          <w:sz w:val="26"/>
        </w:rPr>
        <w:t> </w:t>
      </w:r>
      <w:r>
        <w:rPr>
          <w:i/>
          <w:sz w:val="26"/>
        </w:rPr>
        <w:t>J.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Inst.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Brew.,</w:t>
      </w:r>
      <w:r>
        <w:rPr>
          <w:i/>
          <w:spacing w:val="2"/>
          <w:sz w:val="26"/>
        </w:rPr>
        <w:t> </w:t>
      </w:r>
      <w:r>
        <w:rPr>
          <w:sz w:val="26"/>
        </w:rPr>
        <w:t>114(4):283-288.</w:t>
      </w:r>
    </w:p>
    <w:p>
      <w:pPr>
        <w:pStyle w:val="BodyText"/>
        <w:rPr>
          <w:sz w:val="26"/>
        </w:rPr>
      </w:pPr>
    </w:p>
    <w:p>
      <w:pPr>
        <w:spacing w:before="0"/>
        <w:ind w:left="1900" w:right="901" w:hanging="720"/>
        <w:jc w:val="both"/>
        <w:rPr>
          <w:sz w:val="26"/>
        </w:rPr>
      </w:pPr>
      <w:r>
        <w:rPr>
          <w:sz w:val="26"/>
        </w:rPr>
        <w:t>Drake,</w:t>
      </w:r>
      <w:r>
        <w:rPr>
          <w:spacing w:val="1"/>
          <w:sz w:val="26"/>
        </w:rPr>
        <w:t> </w:t>
      </w:r>
      <w:r>
        <w:rPr>
          <w:sz w:val="26"/>
        </w:rPr>
        <w:t>V.J.</w:t>
      </w:r>
      <w:r>
        <w:rPr>
          <w:spacing w:val="1"/>
          <w:sz w:val="26"/>
        </w:rPr>
        <w:t> </w:t>
      </w:r>
      <w:r>
        <w:rPr>
          <w:sz w:val="26"/>
        </w:rPr>
        <w:t>(2010).</w:t>
      </w:r>
      <w:r>
        <w:rPr>
          <w:spacing w:val="1"/>
          <w:sz w:val="26"/>
        </w:rPr>
        <w:t> </w:t>
      </w:r>
      <w:r>
        <w:rPr>
          <w:sz w:val="26"/>
        </w:rPr>
        <w:t>Vanderbilt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1"/>
          <w:sz w:val="26"/>
        </w:rPr>
        <w:t> </w:t>
      </w:r>
      <w:r>
        <w:rPr>
          <w:sz w:val="26"/>
        </w:rPr>
        <w:t>http://www.vitamineher</w:t>
      </w:r>
      <w:r>
        <w:rPr>
          <w:spacing w:val="-62"/>
          <w:sz w:val="26"/>
        </w:rPr>
        <w:t> </w:t>
      </w:r>
      <w:r>
        <w:rPr>
          <w:sz w:val="26"/>
        </w:rPr>
        <w:t>buniversity.com/images/spacer.gff</w:t>
      </w:r>
      <w:r>
        <w:rPr>
          <w:spacing w:val="1"/>
          <w:sz w:val="26"/>
        </w:rPr>
        <w:t> </w:t>
      </w:r>
      <w:r>
        <w:rPr>
          <w:sz w:val="26"/>
        </w:rPr>
        <w:t>Medical</w:t>
      </w:r>
      <w:r>
        <w:rPr>
          <w:spacing w:val="-1"/>
          <w:sz w:val="26"/>
        </w:rPr>
        <w:t> </w:t>
      </w:r>
      <w:r>
        <w:rPr>
          <w:sz w:val="26"/>
        </w:rPr>
        <w:t>Centre.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4" w:hanging="720"/>
        <w:jc w:val="both"/>
        <w:rPr>
          <w:sz w:val="26"/>
        </w:rPr>
      </w:pPr>
      <w:r>
        <w:rPr>
          <w:sz w:val="26"/>
        </w:rPr>
        <w:t>Edman,</w:t>
      </w:r>
      <w:r>
        <w:rPr>
          <w:spacing w:val="1"/>
          <w:sz w:val="26"/>
        </w:rPr>
        <w:t> </w:t>
      </w:r>
      <w:r>
        <w:rPr>
          <w:sz w:val="26"/>
        </w:rPr>
        <w:t>J.W.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Forbes,</w:t>
      </w:r>
      <w:r>
        <w:rPr>
          <w:spacing w:val="1"/>
          <w:sz w:val="26"/>
        </w:rPr>
        <w:t> </w:t>
      </w:r>
      <w:r>
        <w:rPr>
          <w:sz w:val="26"/>
        </w:rPr>
        <w:t>R.M.</w:t>
      </w:r>
      <w:r>
        <w:rPr>
          <w:spacing w:val="1"/>
          <w:sz w:val="26"/>
        </w:rPr>
        <w:t> </w:t>
      </w:r>
      <w:r>
        <w:rPr>
          <w:sz w:val="26"/>
        </w:rPr>
        <w:t>(1977).</w:t>
      </w:r>
      <w:r>
        <w:rPr>
          <w:spacing w:val="1"/>
          <w:sz w:val="26"/>
        </w:rPr>
        <w:t> </w:t>
      </w:r>
      <w:r>
        <w:rPr>
          <w:sz w:val="26"/>
        </w:rPr>
        <w:t>Mineral</w:t>
      </w:r>
      <w:r>
        <w:rPr>
          <w:spacing w:val="1"/>
          <w:sz w:val="26"/>
        </w:rPr>
        <w:t> </w:t>
      </w:r>
      <w:r>
        <w:rPr>
          <w:sz w:val="26"/>
        </w:rPr>
        <w:t>bioavalability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Phytate</w:t>
      </w:r>
      <w:r>
        <w:rPr>
          <w:spacing w:val="1"/>
          <w:sz w:val="26"/>
        </w:rPr>
        <w:t> </w:t>
      </w:r>
      <w:r>
        <w:rPr>
          <w:sz w:val="26"/>
        </w:rPr>
        <w:t>containing</w:t>
      </w:r>
      <w:r>
        <w:rPr>
          <w:spacing w:val="-1"/>
          <w:sz w:val="26"/>
        </w:rPr>
        <w:t> </w:t>
      </w:r>
      <w:r>
        <w:rPr>
          <w:sz w:val="26"/>
        </w:rPr>
        <w:t>foods.</w:t>
      </w:r>
      <w:r>
        <w:rPr>
          <w:spacing w:val="2"/>
          <w:sz w:val="26"/>
        </w:rPr>
        <w:t> </w:t>
      </w:r>
      <w:r>
        <w:rPr>
          <w:i/>
          <w:sz w:val="26"/>
        </w:rPr>
        <w:t>Food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Prod.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Dev.</w:t>
      </w:r>
      <w:r>
        <w:rPr>
          <w:i/>
          <w:spacing w:val="2"/>
          <w:sz w:val="26"/>
        </w:rPr>
        <w:t> </w:t>
      </w:r>
      <w:r>
        <w:rPr>
          <w:sz w:val="26"/>
        </w:rPr>
        <w:t>11:</w:t>
      </w:r>
      <w:r>
        <w:rPr>
          <w:spacing w:val="-1"/>
          <w:sz w:val="26"/>
        </w:rPr>
        <w:t> </w:t>
      </w:r>
      <w:r>
        <w:rPr>
          <w:sz w:val="26"/>
        </w:rPr>
        <w:t>46-49.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Eisner,</w:t>
      </w:r>
      <w:r>
        <w:rPr>
          <w:spacing w:val="31"/>
          <w:sz w:val="26"/>
        </w:rPr>
        <w:t> </w:t>
      </w:r>
      <w:r>
        <w:rPr>
          <w:sz w:val="26"/>
        </w:rPr>
        <w:t>T.</w:t>
      </w:r>
      <w:r>
        <w:rPr>
          <w:spacing w:val="32"/>
          <w:sz w:val="26"/>
        </w:rPr>
        <w:t> </w:t>
      </w:r>
      <w:r>
        <w:rPr>
          <w:sz w:val="26"/>
        </w:rPr>
        <w:t>(1990).</w:t>
      </w:r>
      <w:r>
        <w:rPr>
          <w:spacing w:val="31"/>
          <w:sz w:val="26"/>
        </w:rPr>
        <w:t> </w:t>
      </w:r>
      <w:r>
        <w:rPr>
          <w:sz w:val="26"/>
        </w:rPr>
        <w:t>Chemical</w:t>
      </w:r>
      <w:r>
        <w:rPr>
          <w:spacing w:val="34"/>
          <w:sz w:val="26"/>
        </w:rPr>
        <w:t> </w:t>
      </w:r>
      <w:r>
        <w:rPr>
          <w:sz w:val="26"/>
        </w:rPr>
        <w:t>Prospecting:</w:t>
      </w:r>
      <w:r>
        <w:rPr>
          <w:spacing w:val="32"/>
          <w:sz w:val="26"/>
        </w:rPr>
        <w:t> </w:t>
      </w:r>
      <w:r>
        <w:rPr>
          <w:sz w:val="26"/>
        </w:rPr>
        <w:t>A</w:t>
      </w:r>
      <w:r>
        <w:rPr>
          <w:spacing w:val="33"/>
          <w:sz w:val="26"/>
        </w:rPr>
        <w:t> </w:t>
      </w:r>
      <w:r>
        <w:rPr>
          <w:sz w:val="26"/>
        </w:rPr>
        <w:t>call</w:t>
      </w:r>
      <w:r>
        <w:rPr>
          <w:spacing w:val="32"/>
          <w:sz w:val="26"/>
        </w:rPr>
        <w:t> </w:t>
      </w:r>
      <w:r>
        <w:rPr>
          <w:sz w:val="26"/>
        </w:rPr>
        <w:t>for</w:t>
      </w:r>
      <w:r>
        <w:rPr>
          <w:spacing w:val="31"/>
          <w:sz w:val="26"/>
        </w:rPr>
        <w:t> </w:t>
      </w:r>
      <w:r>
        <w:rPr>
          <w:sz w:val="26"/>
        </w:rPr>
        <w:t>Action.</w:t>
      </w:r>
      <w:r>
        <w:rPr>
          <w:spacing w:val="32"/>
          <w:sz w:val="26"/>
        </w:rPr>
        <w:t> </w:t>
      </w:r>
      <w:r>
        <w:rPr>
          <w:sz w:val="26"/>
        </w:rPr>
        <w:t>In:</w:t>
      </w:r>
      <w:r>
        <w:rPr>
          <w:spacing w:val="32"/>
          <w:sz w:val="26"/>
        </w:rPr>
        <w:t> </w:t>
      </w:r>
      <w:r>
        <w:rPr>
          <w:sz w:val="26"/>
        </w:rPr>
        <w:t>Borman,</w:t>
      </w:r>
      <w:r>
        <w:rPr>
          <w:spacing w:val="31"/>
          <w:sz w:val="26"/>
        </w:rPr>
        <w:t> </w:t>
      </w:r>
      <w:r>
        <w:rPr>
          <w:sz w:val="26"/>
        </w:rPr>
        <w:t>F.H.</w:t>
      </w:r>
      <w:r>
        <w:rPr>
          <w:spacing w:val="31"/>
          <w:sz w:val="26"/>
        </w:rPr>
        <w:t> </w:t>
      </w:r>
      <w:r>
        <w:rPr>
          <w:sz w:val="26"/>
        </w:rPr>
        <w:t>and</w:t>
      </w:r>
    </w:p>
    <w:p>
      <w:pPr>
        <w:spacing w:before="1"/>
        <w:ind w:left="1900" w:right="890" w:firstLine="0"/>
        <w:jc w:val="left"/>
        <w:rPr>
          <w:sz w:val="26"/>
        </w:rPr>
      </w:pPr>
      <w:r>
        <w:rPr>
          <w:sz w:val="26"/>
        </w:rPr>
        <w:t>S.R.</w:t>
      </w:r>
      <w:r>
        <w:rPr>
          <w:spacing w:val="11"/>
          <w:sz w:val="26"/>
        </w:rPr>
        <w:t> </w:t>
      </w:r>
      <w:r>
        <w:rPr>
          <w:sz w:val="26"/>
        </w:rPr>
        <w:t>Keller</w:t>
      </w:r>
      <w:r>
        <w:rPr>
          <w:spacing w:val="12"/>
          <w:sz w:val="26"/>
        </w:rPr>
        <w:t> </w:t>
      </w:r>
      <w:r>
        <w:rPr>
          <w:sz w:val="26"/>
        </w:rPr>
        <w:t>(Eds.),</w:t>
      </w:r>
      <w:r>
        <w:rPr>
          <w:spacing w:val="12"/>
          <w:sz w:val="26"/>
        </w:rPr>
        <w:t> </w:t>
      </w:r>
      <w:r>
        <w:rPr>
          <w:sz w:val="26"/>
        </w:rPr>
        <w:t>Ezology,</w:t>
      </w:r>
      <w:r>
        <w:rPr>
          <w:spacing w:val="12"/>
          <w:sz w:val="26"/>
        </w:rPr>
        <w:t> </w:t>
      </w:r>
      <w:r>
        <w:rPr>
          <w:sz w:val="26"/>
        </w:rPr>
        <w:t>Economics</w:t>
      </w:r>
      <w:r>
        <w:rPr>
          <w:spacing w:val="12"/>
          <w:sz w:val="26"/>
        </w:rPr>
        <w:t> </w:t>
      </w:r>
      <w:r>
        <w:rPr>
          <w:sz w:val="26"/>
        </w:rPr>
        <w:t>and</w:t>
      </w:r>
      <w:r>
        <w:rPr>
          <w:spacing w:val="14"/>
          <w:sz w:val="26"/>
        </w:rPr>
        <w:t> </w:t>
      </w:r>
      <w:r>
        <w:rPr>
          <w:sz w:val="26"/>
        </w:rPr>
        <w:t>Ethics:</w:t>
      </w:r>
      <w:r>
        <w:rPr>
          <w:spacing w:val="11"/>
          <w:sz w:val="26"/>
        </w:rPr>
        <w:t> </w:t>
      </w:r>
      <w:r>
        <w:rPr>
          <w:sz w:val="26"/>
        </w:rPr>
        <w:t>The</w:t>
      </w:r>
      <w:r>
        <w:rPr>
          <w:spacing w:val="12"/>
          <w:sz w:val="26"/>
        </w:rPr>
        <w:t> </w:t>
      </w:r>
      <w:r>
        <w:rPr>
          <w:sz w:val="26"/>
        </w:rPr>
        <w:t>Broken</w:t>
      </w:r>
      <w:r>
        <w:rPr>
          <w:spacing w:val="13"/>
          <w:sz w:val="26"/>
        </w:rPr>
        <w:t> </w:t>
      </w:r>
      <w:r>
        <w:rPr>
          <w:sz w:val="26"/>
        </w:rPr>
        <w:t>Circle.</w:t>
      </w:r>
      <w:r>
        <w:rPr>
          <w:spacing w:val="12"/>
          <w:sz w:val="26"/>
        </w:rPr>
        <w:t> </w:t>
      </w:r>
      <w:r>
        <w:rPr>
          <w:sz w:val="26"/>
        </w:rPr>
        <w:t>Yale</w:t>
      </w:r>
      <w:r>
        <w:rPr>
          <w:spacing w:val="-62"/>
          <w:sz w:val="26"/>
        </w:rPr>
        <w:t> </w:t>
      </w:r>
      <w:r>
        <w:rPr>
          <w:sz w:val="26"/>
        </w:rPr>
        <w:t>University</w:t>
      </w:r>
      <w:r>
        <w:rPr>
          <w:spacing w:val="-4"/>
          <w:sz w:val="26"/>
        </w:rPr>
        <w:t> </w:t>
      </w:r>
      <w:r>
        <w:rPr>
          <w:sz w:val="26"/>
        </w:rPr>
        <w:t>Press,</w:t>
      </w:r>
      <w:r>
        <w:rPr>
          <w:spacing w:val="1"/>
          <w:sz w:val="26"/>
        </w:rPr>
        <w:t> </w:t>
      </w:r>
      <w:r>
        <w:rPr>
          <w:sz w:val="26"/>
        </w:rPr>
        <w:t>New</w:t>
      </w:r>
      <w:r>
        <w:rPr>
          <w:spacing w:val="1"/>
          <w:sz w:val="26"/>
        </w:rPr>
        <w:t> </w:t>
      </w:r>
      <w:r>
        <w:rPr>
          <w:sz w:val="26"/>
        </w:rPr>
        <w:t>Haven,</w:t>
      </w:r>
      <w:r>
        <w:rPr>
          <w:spacing w:val="-1"/>
          <w:sz w:val="26"/>
        </w:rPr>
        <w:t> </w:t>
      </w:r>
      <w:r>
        <w:rPr>
          <w:sz w:val="26"/>
        </w:rPr>
        <w:t>CT,</w:t>
      </w:r>
      <w:r>
        <w:rPr>
          <w:spacing w:val="1"/>
          <w:sz w:val="26"/>
        </w:rPr>
        <w:t> </w:t>
      </w:r>
      <w:r>
        <w:rPr>
          <w:sz w:val="26"/>
        </w:rPr>
        <w:t>pp:</w:t>
      </w:r>
      <w:r>
        <w:rPr>
          <w:spacing w:val="-1"/>
          <w:sz w:val="26"/>
        </w:rPr>
        <w:t> </w:t>
      </w:r>
      <w:r>
        <w:rPr>
          <w:sz w:val="26"/>
        </w:rPr>
        <w:t>105-110.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6" w:hanging="720"/>
        <w:jc w:val="both"/>
        <w:rPr>
          <w:sz w:val="26"/>
        </w:rPr>
      </w:pPr>
      <w:r>
        <w:rPr>
          <w:sz w:val="26"/>
        </w:rPr>
        <w:t>Eleyinmi, A.F., Sporns, P. and Bressler, D.C. (2008). Nutritional Composition of</w:t>
      </w:r>
      <w:r>
        <w:rPr>
          <w:spacing w:val="1"/>
          <w:sz w:val="26"/>
        </w:rPr>
        <w:t> </w:t>
      </w:r>
      <w:r>
        <w:rPr>
          <w:sz w:val="26"/>
        </w:rPr>
        <w:t>Gongronena</w:t>
      </w:r>
      <w:r>
        <w:rPr>
          <w:spacing w:val="1"/>
          <w:sz w:val="26"/>
        </w:rPr>
        <w:t> </w:t>
      </w:r>
      <w:r>
        <w:rPr>
          <w:sz w:val="26"/>
        </w:rPr>
        <w:t>latifolium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Vernonia</w:t>
      </w:r>
      <w:r>
        <w:rPr>
          <w:spacing w:val="1"/>
          <w:sz w:val="26"/>
        </w:rPr>
        <w:t> </w:t>
      </w:r>
      <w:r>
        <w:rPr>
          <w:sz w:val="26"/>
        </w:rPr>
        <w:t>amygdalina.</w:t>
      </w:r>
      <w:r>
        <w:rPr>
          <w:spacing w:val="1"/>
          <w:sz w:val="26"/>
        </w:rPr>
        <w:t> </w:t>
      </w:r>
      <w:r>
        <w:rPr>
          <w:i/>
          <w:sz w:val="26"/>
        </w:rPr>
        <w:t>Nutrition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Food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Science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38(2):</w:t>
      </w:r>
      <w:r>
        <w:rPr>
          <w:spacing w:val="-1"/>
          <w:sz w:val="26"/>
        </w:rPr>
        <w:t> </w:t>
      </w:r>
      <w:r>
        <w:rPr>
          <w:sz w:val="26"/>
        </w:rPr>
        <w:t>99-109.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902" w:hanging="720"/>
        <w:jc w:val="both"/>
        <w:rPr>
          <w:sz w:val="26"/>
        </w:rPr>
      </w:pPr>
      <w:r>
        <w:rPr>
          <w:sz w:val="26"/>
        </w:rPr>
        <w:t>Elzinga, K. (2005). “Beer”. The Structure of American Industry, edited by Walter</w:t>
      </w:r>
      <w:r>
        <w:rPr>
          <w:spacing w:val="1"/>
          <w:sz w:val="26"/>
        </w:rPr>
        <w:t> </w:t>
      </w:r>
      <w:r>
        <w:rPr>
          <w:sz w:val="26"/>
        </w:rPr>
        <w:t>Adama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James Brock.</w:t>
      </w:r>
      <w:r>
        <w:rPr>
          <w:spacing w:val="-1"/>
          <w:sz w:val="26"/>
        </w:rPr>
        <w:t> </w:t>
      </w:r>
      <w:r>
        <w:rPr>
          <w:sz w:val="26"/>
        </w:rPr>
        <w:t>Upper Saddle</w:t>
      </w:r>
      <w:r>
        <w:rPr>
          <w:spacing w:val="-1"/>
          <w:sz w:val="26"/>
        </w:rPr>
        <w:t> </w:t>
      </w:r>
      <w:r>
        <w:rPr>
          <w:sz w:val="26"/>
        </w:rPr>
        <w:t>River,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2"/>
          <w:sz w:val="26"/>
        </w:rPr>
        <w:t> </w:t>
      </w:r>
      <w:r>
        <w:rPr>
          <w:sz w:val="26"/>
        </w:rPr>
        <w:t>Jessey: Pearson Hall.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0" w:hanging="720"/>
        <w:jc w:val="both"/>
        <w:rPr>
          <w:sz w:val="26"/>
        </w:rPr>
      </w:pPr>
      <w:r>
        <w:rPr>
          <w:sz w:val="26"/>
        </w:rPr>
        <w:t>Emeka, E.J.I. and Obiora, O. (2009). Effect of long term consumption of a diet</w:t>
      </w:r>
      <w:r>
        <w:rPr>
          <w:spacing w:val="1"/>
          <w:sz w:val="26"/>
        </w:rPr>
        <w:t> </w:t>
      </w:r>
      <w:r>
        <w:rPr>
          <w:sz w:val="26"/>
        </w:rPr>
        <w:t>supplemented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leaves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i/>
          <w:sz w:val="26"/>
        </w:rPr>
        <w:t>Gongronema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latifolium</w:t>
      </w:r>
      <w:r>
        <w:rPr>
          <w:i/>
          <w:spacing w:val="1"/>
          <w:sz w:val="26"/>
        </w:rPr>
        <w:t> </w:t>
      </w:r>
      <w:r>
        <w:rPr>
          <w:sz w:val="26"/>
        </w:rPr>
        <w:t>Barth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some</w:t>
      </w:r>
      <w:r>
        <w:rPr>
          <w:spacing w:val="-62"/>
          <w:sz w:val="26"/>
        </w:rPr>
        <w:t> </w:t>
      </w:r>
      <w:r>
        <w:rPr>
          <w:sz w:val="26"/>
        </w:rPr>
        <w:t>biochemical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histological</w:t>
      </w:r>
      <w:r>
        <w:rPr>
          <w:spacing w:val="1"/>
          <w:sz w:val="26"/>
        </w:rPr>
        <w:t> </w:t>
      </w:r>
      <w:r>
        <w:rPr>
          <w:sz w:val="26"/>
        </w:rPr>
        <w:t>parameters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male</w:t>
      </w:r>
      <w:r>
        <w:rPr>
          <w:spacing w:val="1"/>
          <w:sz w:val="26"/>
        </w:rPr>
        <w:t> </w:t>
      </w:r>
      <w:r>
        <w:rPr>
          <w:sz w:val="26"/>
        </w:rPr>
        <w:t>albino</w:t>
      </w:r>
      <w:r>
        <w:rPr>
          <w:spacing w:val="1"/>
          <w:sz w:val="26"/>
        </w:rPr>
        <w:t> </w:t>
      </w:r>
      <w:r>
        <w:rPr>
          <w:sz w:val="26"/>
        </w:rPr>
        <w:t>rats.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Biological Sciences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sz w:val="26"/>
        </w:rPr>
        <w:t>9(8):</w:t>
      </w:r>
      <w:r>
        <w:rPr>
          <w:spacing w:val="-1"/>
          <w:sz w:val="26"/>
        </w:rPr>
        <w:t> </w:t>
      </w:r>
      <w:r>
        <w:rPr>
          <w:sz w:val="26"/>
        </w:rPr>
        <w:t>859-865.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1180" w:right="0" w:firstLine="0"/>
        <w:jc w:val="left"/>
        <w:rPr>
          <w:sz w:val="26"/>
        </w:rPr>
      </w:pPr>
      <w:r>
        <w:rPr>
          <w:sz w:val="26"/>
        </w:rPr>
        <w:t>EPA(2009).</w:t>
      </w:r>
      <w:r>
        <w:rPr>
          <w:spacing w:val="-1"/>
          <w:sz w:val="26"/>
        </w:rPr>
        <w:t> </w:t>
      </w:r>
      <w:r>
        <w:rPr>
          <w:sz w:val="26"/>
        </w:rPr>
        <w:t>Washington,</w:t>
      </w:r>
      <w:r>
        <w:rPr>
          <w:spacing w:val="-3"/>
          <w:sz w:val="26"/>
        </w:rPr>
        <w:t> </w:t>
      </w:r>
      <w:r>
        <w:rPr>
          <w:sz w:val="26"/>
        </w:rPr>
        <w:t>D.C.</w:t>
      </w:r>
      <w:r>
        <w:rPr>
          <w:spacing w:val="-3"/>
          <w:sz w:val="26"/>
        </w:rPr>
        <w:t> </w:t>
      </w:r>
      <w:r>
        <w:rPr>
          <w:sz w:val="26"/>
        </w:rPr>
        <w:t>Drinking</w:t>
      </w:r>
      <w:r>
        <w:rPr>
          <w:spacing w:val="-1"/>
          <w:sz w:val="26"/>
        </w:rPr>
        <w:t> </w:t>
      </w:r>
      <w:r>
        <w:rPr>
          <w:sz w:val="26"/>
        </w:rPr>
        <w:t>Water</w:t>
      </w:r>
      <w:r>
        <w:rPr>
          <w:spacing w:val="-1"/>
          <w:sz w:val="26"/>
        </w:rPr>
        <w:t> </w:t>
      </w:r>
      <w:r>
        <w:rPr>
          <w:sz w:val="26"/>
        </w:rPr>
        <w:t>Contaminants.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1900" w:right="897" w:hanging="720"/>
        <w:jc w:val="both"/>
        <w:rPr>
          <w:sz w:val="26"/>
        </w:rPr>
      </w:pPr>
      <w:r>
        <w:rPr>
          <w:sz w:val="26"/>
        </w:rPr>
        <w:t>European</w:t>
      </w:r>
      <w:r>
        <w:rPr>
          <w:spacing w:val="1"/>
          <w:sz w:val="26"/>
        </w:rPr>
        <w:t> </w:t>
      </w:r>
      <w:r>
        <w:rPr>
          <w:sz w:val="26"/>
        </w:rPr>
        <w:t>Brewery</w:t>
      </w:r>
      <w:r>
        <w:rPr>
          <w:spacing w:val="1"/>
          <w:sz w:val="26"/>
        </w:rPr>
        <w:t> </w:t>
      </w:r>
      <w:r>
        <w:rPr>
          <w:sz w:val="26"/>
        </w:rPr>
        <w:t>Convention</w:t>
      </w:r>
      <w:r>
        <w:rPr>
          <w:spacing w:val="1"/>
          <w:sz w:val="26"/>
        </w:rPr>
        <w:t> </w:t>
      </w:r>
      <w:r>
        <w:rPr>
          <w:sz w:val="26"/>
        </w:rPr>
        <w:t>(1975).</w:t>
      </w:r>
      <w:r>
        <w:rPr>
          <w:spacing w:val="1"/>
          <w:sz w:val="26"/>
        </w:rPr>
        <w:t> </w:t>
      </w:r>
      <w:r>
        <w:rPr>
          <w:sz w:val="26"/>
        </w:rPr>
        <w:t>Analytica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1"/>
          <w:sz w:val="26"/>
        </w:rPr>
        <w:t> </w:t>
      </w:r>
      <w:r>
        <w:rPr>
          <w:sz w:val="26"/>
        </w:rPr>
        <w:t>EBC,</w:t>
      </w:r>
      <w:r>
        <w:rPr>
          <w:spacing w:val="1"/>
          <w:sz w:val="26"/>
        </w:rPr>
        <w:t> </w:t>
      </w:r>
      <w:r>
        <w:rPr>
          <w:sz w:val="26"/>
        </w:rPr>
        <w:t>3rd</w:t>
      </w:r>
      <w:r>
        <w:rPr>
          <w:spacing w:val="1"/>
          <w:sz w:val="26"/>
        </w:rPr>
        <w:t> </w:t>
      </w:r>
      <w:r>
        <w:rPr>
          <w:sz w:val="26"/>
        </w:rPr>
        <w:t>Edn.,</w:t>
      </w:r>
      <w:r>
        <w:rPr>
          <w:spacing w:val="1"/>
          <w:sz w:val="26"/>
        </w:rPr>
        <w:t> </w:t>
      </w:r>
      <w:r>
        <w:rPr>
          <w:sz w:val="26"/>
        </w:rPr>
        <w:t>Schweizer</w:t>
      </w:r>
      <w:r>
        <w:rPr>
          <w:spacing w:val="1"/>
          <w:sz w:val="26"/>
        </w:rPr>
        <w:t> </w:t>
      </w:r>
      <w:r>
        <w:rPr>
          <w:sz w:val="26"/>
        </w:rPr>
        <w:t>Brauerei-Rundschau,</w:t>
      </w:r>
      <w:r>
        <w:rPr>
          <w:spacing w:val="-2"/>
          <w:sz w:val="26"/>
        </w:rPr>
        <w:t> </w:t>
      </w:r>
      <w:r>
        <w:rPr>
          <w:sz w:val="26"/>
        </w:rPr>
        <w:t>Zurich.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1900" w:right="900" w:hanging="720"/>
        <w:jc w:val="both"/>
        <w:rPr>
          <w:sz w:val="26"/>
        </w:rPr>
      </w:pPr>
      <w:r>
        <w:rPr>
          <w:sz w:val="26"/>
        </w:rPr>
        <w:t>FAO/WHO (2011). Evaluation of Certain Contaminants in Food. Seventy Second</w:t>
      </w:r>
      <w:r>
        <w:rPr>
          <w:spacing w:val="1"/>
          <w:sz w:val="26"/>
        </w:rPr>
        <w:t> </w:t>
      </w:r>
      <w:r>
        <w:rPr>
          <w:sz w:val="26"/>
        </w:rPr>
        <w:t>report of the Joint FAO/WHO Expert Committee on Food Additives: Geneva,</w:t>
      </w:r>
      <w:r>
        <w:rPr>
          <w:spacing w:val="-62"/>
          <w:sz w:val="26"/>
        </w:rPr>
        <w:t> </w:t>
      </w:r>
      <w:r>
        <w:rPr>
          <w:sz w:val="26"/>
        </w:rPr>
        <w:t>World</w:t>
      </w:r>
      <w:r>
        <w:rPr>
          <w:spacing w:val="-2"/>
          <w:sz w:val="26"/>
        </w:rPr>
        <w:t> </w:t>
      </w:r>
      <w:r>
        <w:rPr>
          <w:sz w:val="26"/>
        </w:rPr>
        <w:t>Health</w:t>
      </w:r>
      <w:r>
        <w:rPr>
          <w:spacing w:val="-2"/>
          <w:sz w:val="26"/>
        </w:rPr>
        <w:t> </w:t>
      </w:r>
      <w:r>
        <w:rPr>
          <w:sz w:val="26"/>
        </w:rPr>
        <w:t>Organization</w:t>
      </w:r>
      <w:r>
        <w:rPr>
          <w:spacing w:val="-1"/>
          <w:sz w:val="26"/>
        </w:rPr>
        <w:t> </w:t>
      </w:r>
      <w:r>
        <w:rPr>
          <w:sz w:val="26"/>
        </w:rPr>
        <w:t>(WHO)</w:t>
      </w:r>
      <w:r>
        <w:rPr>
          <w:spacing w:val="-2"/>
          <w:sz w:val="26"/>
        </w:rPr>
        <w:t> </w:t>
      </w:r>
      <w:r>
        <w:rPr>
          <w:sz w:val="26"/>
        </w:rPr>
        <w:t>Technical</w:t>
      </w:r>
      <w:r>
        <w:rPr>
          <w:spacing w:val="1"/>
          <w:sz w:val="26"/>
        </w:rPr>
        <w:t> </w:t>
      </w:r>
      <w:r>
        <w:rPr>
          <w:sz w:val="26"/>
        </w:rPr>
        <w:t>Report</w:t>
      </w:r>
      <w:r>
        <w:rPr>
          <w:spacing w:val="-2"/>
          <w:sz w:val="26"/>
        </w:rPr>
        <w:t> </w:t>
      </w:r>
      <w:r>
        <w:rPr>
          <w:sz w:val="26"/>
        </w:rPr>
        <w:t>Series,</w:t>
      </w:r>
      <w:r>
        <w:rPr>
          <w:spacing w:val="-1"/>
          <w:sz w:val="26"/>
        </w:rPr>
        <w:t> </w:t>
      </w:r>
      <w:r>
        <w:rPr>
          <w:sz w:val="26"/>
        </w:rPr>
        <w:t>No.</w:t>
      </w:r>
      <w:r>
        <w:rPr>
          <w:spacing w:val="1"/>
          <w:sz w:val="26"/>
        </w:rPr>
        <w:t> </w:t>
      </w:r>
      <w:r>
        <w:rPr>
          <w:sz w:val="26"/>
        </w:rPr>
        <w:t>959.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903" w:hanging="720"/>
        <w:jc w:val="both"/>
        <w:rPr>
          <w:sz w:val="26"/>
        </w:rPr>
      </w:pPr>
      <w:r>
        <w:rPr>
          <w:sz w:val="26"/>
        </w:rPr>
        <w:t>FAOSTAT</w:t>
      </w:r>
      <w:r>
        <w:rPr>
          <w:spacing w:val="1"/>
          <w:sz w:val="26"/>
        </w:rPr>
        <w:t> </w:t>
      </w:r>
      <w:r>
        <w:rPr>
          <w:sz w:val="26"/>
        </w:rPr>
        <w:t>(2009).</w:t>
      </w:r>
      <w:r>
        <w:rPr>
          <w:spacing w:val="1"/>
          <w:sz w:val="26"/>
        </w:rPr>
        <w:t> </w:t>
      </w:r>
      <w:r>
        <w:rPr>
          <w:sz w:val="26"/>
        </w:rPr>
        <w:t>Food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Agricultural</w:t>
      </w:r>
      <w:r>
        <w:rPr>
          <w:spacing w:val="1"/>
          <w:sz w:val="26"/>
        </w:rPr>
        <w:t> </w:t>
      </w:r>
      <w:r>
        <w:rPr>
          <w:sz w:val="26"/>
        </w:rPr>
        <w:t>Organization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United</w:t>
      </w:r>
      <w:r>
        <w:rPr>
          <w:spacing w:val="1"/>
          <w:sz w:val="26"/>
        </w:rPr>
        <w:t> </w:t>
      </w:r>
      <w:r>
        <w:rPr>
          <w:sz w:val="26"/>
        </w:rPr>
        <w:t>Nations.</w:t>
      </w:r>
      <w:r>
        <w:rPr>
          <w:spacing w:val="1"/>
          <w:sz w:val="26"/>
        </w:rPr>
        <w:t> </w:t>
      </w:r>
      <w:r>
        <w:rPr>
          <w:sz w:val="26"/>
        </w:rPr>
        <w:t>(http://foastat:fao.org/faostat)</w:t>
      </w:r>
      <w:r>
        <w:rPr>
          <w:spacing w:val="-1"/>
          <w:sz w:val="26"/>
        </w:rPr>
        <w:t> </w:t>
      </w:r>
      <w:r>
        <w:rPr>
          <w:sz w:val="26"/>
        </w:rPr>
        <w:t>Retrieved 02-04-2011.</w:t>
      </w:r>
    </w:p>
    <w:p>
      <w:pPr>
        <w:pStyle w:val="BodyText"/>
        <w:rPr>
          <w:sz w:val="26"/>
        </w:rPr>
      </w:pPr>
    </w:p>
    <w:p>
      <w:pPr>
        <w:spacing w:before="1"/>
        <w:ind w:left="1900" w:right="896" w:hanging="720"/>
        <w:jc w:val="both"/>
        <w:rPr>
          <w:sz w:val="26"/>
        </w:rPr>
      </w:pPr>
      <w:r>
        <w:rPr>
          <w:sz w:val="26"/>
        </w:rPr>
        <w:t>Fayemi,</w:t>
      </w:r>
      <w:r>
        <w:rPr>
          <w:spacing w:val="1"/>
          <w:sz w:val="26"/>
        </w:rPr>
        <w:t> </w:t>
      </w:r>
      <w:r>
        <w:rPr>
          <w:sz w:val="26"/>
        </w:rPr>
        <w:t>A.A.</w:t>
      </w:r>
      <w:r>
        <w:rPr>
          <w:spacing w:val="1"/>
          <w:sz w:val="26"/>
        </w:rPr>
        <w:t> </w:t>
      </w:r>
      <w:r>
        <w:rPr>
          <w:sz w:val="26"/>
        </w:rPr>
        <w:t>(1982).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processing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preservation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bitter</w:t>
      </w:r>
      <w:r>
        <w:rPr>
          <w:spacing w:val="1"/>
          <w:sz w:val="26"/>
        </w:rPr>
        <w:t> </w:t>
      </w:r>
      <w:r>
        <w:rPr>
          <w:sz w:val="26"/>
        </w:rPr>
        <w:t>leaf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Vernonia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amygdalina</w:t>
      </w:r>
      <w:r>
        <w:rPr>
          <w:sz w:val="26"/>
        </w:rPr>
        <w:t>). M.Sc. thesis in the Department of</w:t>
      </w:r>
      <w:r>
        <w:rPr>
          <w:spacing w:val="1"/>
          <w:sz w:val="26"/>
        </w:rPr>
        <w:t> </w:t>
      </w:r>
      <w:r>
        <w:rPr>
          <w:sz w:val="26"/>
        </w:rPr>
        <w:t>Food Technology University</w:t>
      </w:r>
      <w:r>
        <w:rPr>
          <w:spacing w:val="-6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Ibadan,</w:t>
      </w:r>
      <w:r>
        <w:rPr>
          <w:spacing w:val="-1"/>
          <w:sz w:val="26"/>
        </w:rPr>
        <w:t> </w:t>
      </w:r>
      <w:r>
        <w:rPr>
          <w:sz w:val="26"/>
        </w:rPr>
        <w:t>Nigeria.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Fernie,</w:t>
      </w:r>
      <w:r>
        <w:rPr>
          <w:spacing w:val="-2"/>
          <w:sz w:val="26"/>
        </w:rPr>
        <w:t> </w:t>
      </w:r>
      <w:r>
        <w:rPr>
          <w:sz w:val="26"/>
        </w:rPr>
        <w:t>A.R.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Schauer,</w:t>
      </w:r>
      <w:r>
        <w:rPr>
          <w:spacing w:val="-2"/>
          <w:sz w:val="26"/>
        </w:rPr>
        <w:t> </w:t>
      </w:r>
      <w:r>
        <w:rPr>
          <w:sz w:val="26"/>
        </w:rPr>
        <w:t>N.</w:t>
      </w:r>
      <w:r>
        <w:rPr>
          <w:spacing w:val="-1"/>
          <w:sz w:val="26"/>
        </w:rPr>
        <w:t> </w:t>
      </w:r>
      <w:r>
        <w:rPr>
          <w:sz w:val="26"/>
        </w:rPr>
        <w:t>(2008).</w:t>
      </w:r>
      <w:r>
        <w:rPr>
          <w:spacing w:val="-1"/>
          <w:sz w:val="26"/>
        </w:rPr>
        <w:t> </w:t>
      </w:r>
      <w:r>
        <w:rPr>
          <w:sz w:val="26"/>
        </w:rPr>
        <w:t>Trends</w:t>
      </w:r>
      <w:r>
        <w:rPr>
          <w:spacing w:val="-1"/>
          <w:sz w:val="26"/>
        </w:rPr>
        <w:t> </w:t>
      </w:r>
      <w:r>
        <w:rPr>
          <w:sz w:val="26"/>
        </w:rPr>
        <w:t>Genet.</w:t>
      </w:r>
      <w:r>
        <w:rPr>
          <w:spacing w:val="-2"/>
          <w:sz w:val="26"/>
        </w:rPr>
        <w:t> </w:t>
      </w:r>
      <w:r>
        <w:rPr>
          <w:sz w:val="26"/>
        </w:rPr>
        <w:t>25:39-48.</w:t>
      </w:r>
    </w:p>
    <w:p>
      <w:pPr>
        <w:pStyle w:val="BodyText"/>
        <w:rPr>
          <w:sz w:val="26"/>
        </w:rPr>
      </w:pPr>
    </w:p>
    <w:p>
      <w:pPr>
        <w:spacing w:before="1"/>
        <w:ind w:left="1900" w:right="897" w:hanging="720"/>
        <w:jc w:val="both"/>
        <w:rPr>
          <w:sz w:val="26"/>
        </w:rPr>
      </w:pPr>
      <w:r>
        <w:rPr>
          <w:sz w:val="26"/>
        </w:rPr>
        <w:t>Finar, I.L. (1975). Organic Chemistry Volume 2: Stereochemistry and the Chemistry</w:t>
      </w:r>
      <w:r>
        <w:rPr>
          <w:spacing w:val="-6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Natural</w:t>
      </w:r>
      <w:r>
        <w:rPr>
          <w:spacing w:val="1"/>
          <w:sz w:val="26"/>
        </w:rPr>
        <w:t> </w:t>
      </w:r>
      <w:r>
        <w:rPr>
          <w:sz w:val="26"/>
        </w:rPr>
        <w:t>Products.</w:t>
      </w:r>
      <w:r>
        <w:rPr>
          <w:spacing w:val="1"/>
          <w:sz w:val="26"/>
        </w:rPr>
        <w:t> </w:t>
      </w:r>
      <w:r>
        <w:rPr>
          <w:sz w:val="26"/>
        </w:rPr>
        <w:t>Fifth</w:t>
      </w:r>
      <w:r>
        <w:rPr>
          <w:spacing w:val="1"/>
          <w:sz w:val="26"/>
        </w:rPr>
        <w:t> </w:t>
      </w:r>
      <w:r>
        <w:rPr>
          <w:sz w:val="26"/>
        </w:rPr>
        <w:t>Edition.</w:t>
      </w:r>
      <w:r>
        <w:rPr>
          <w:spacing w:val="1"/>
          <w:sz w:val="26"/>
        </w:rPr>
        <w:t> </w:t>
      </w:r>
      <w:r>
        <w:rPr>
          <w:sz w:val="26"/>
        </w:rPr>
        <w:t>Pearson</w:t>
      </w:r>
      <w:r>
        <w:rPr>
          <w:spacing w:val="1"/>
          <w:sz w:val="26"/>
        </w:rPr>
        <w:t> </w:t>
      </w:r>
      <w:r>
        <w:rPr>
          <w:sz w:val="26"/>
        </w:rPr>
        <w:t>Education,</w:t>
      </w:r>
      <w:r>
        <w:rPr>
          <w:spacing w:val="1"/>
          <w:sz w:val="26"/>
        </w:rPr>
        <w:t> </w:t>
      </w:r>
      <w:r>
        <w:rPr>
          <w:sz w:val="26"/>
        </w:rPr>
        <w:t>Ltd.</w:t>
      </w:r>
      <w:r>
        <w:rPr>
          <w:spacing w:val="65"/>
          <w:sz w:val="26"/>
        </w:rPr>
        <w:t> </w:t>
      </w:r>
      <w:r>
        <w:rPr>
          <w:sz w:val="26"/>
        </w:rPr>
        <w:t>Pataparganj,</w:t>
      </w:r>
      <w:r>
        <w:rPr>
          <w:spacing w:val="1"/>
          <w:sz w:val="26"/>
        </w:rPr>
        <w:t> </w:t>
      </w:r>
      <w:r>
        <w:rPr>
          <w:sz w:val="26"/>
        </w:rPr>
        <w:t>Delhi,</w:t>
      </w:r>
      <w:r>
        <w:rPr>
          <w:spacing w:val="-2"/>
          <w:sz w:val="26"/>
        </w:rPr>
        <w:t> </w:t>
      </w:r>
      <w:r>
        <w:rPr>
          <w:sz w:val="26"/>
        </w:rPr>
        <w:t>India.</w:t>
      </w:r>
      <w:r>
        <w:rPr>
          <w:spacing w:val="-1"/>
          <w:sz w:val="26"/>
        </w:rPr>
        <w:t> </w:t>
      </w:r>
      <w:r>
        <w:rPr>
          <w:sz w:val="26"/>
        </w:rPr>
        <w:t>pp.</w:t>
      </w:r>
      <w:r>
        <w:rPr>
          <w:spacing w:val="-1"/>
          <w:sz w:val="26"/>
        </w:rPr>
        <w:t> </w:t>
      </w:r>
      <w:r>
        <w:rPr>
          <w:sz w:val="26"/>
        </w:rPr>
        <w:t>60-64.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Fix,</w:t>
      </w:r>
      <w:r>
        <w:rPr>
          <w:spacing w:val="-3"/>
          <w:sz w:val="26"/>
        </w:rPr>
        <w:t> </w:t>
      </w:r>
      <w:r>
        <w:rPr>
          <w:sz w:val="26"/>
        </w:rPr>
        <w:t>G.</w:t>
      </w:r>
      <w:r>
        <w:rPr>
          <w:spacing w:val="-2"/>
          <w:sz w:val="26"/>
        </w:rPr>
        <w:t> </w:t>
      </w:r>
      <w:r>
        <w:rPr>
          <w:sz w:val="26"/>
        </w:rPr>
        <w:t>(1989).</w:t>
      </w:r>
      <w:r>
        <w:rPr>
          <w:spacing w:val="-1"/>
          <w:sz w:val="26"/>
        </w:rPr>
        <w:t> </w:t>
      </w:r>
      <w:r>
        <w:rPr>
          <w:sz w:val="26"/>
        </w:rPr>
        <w:t>Beer</w:t>
      </w:r>
      <w:r>
        <w:rPr>
          <w:spacing w:val="-3"/>
          <w:sz w:val="26"/>
        </w:rPr>
        <w:t> </w:t>
      </w:r>
      <w:r>
        <w:rPr>
          <w:sz w:val="26"/>
        </w:rPr>
        <w:t>Foam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CO</w:t>
      </w:r>
      <w:r>
        <w:rPr>
          <w:sz w:val="26"/>
          <w:vertAlign w:val="subscript"/>
        </w:rPr>
        <w:t>2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Levels.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-3"/>
          <w:sz w:val="26"/>
          <w:vertAlign w:val="baseline"/>
        </w:rPr>
        <w:t> </w:t>
      </w:r>
      <w:r>
        <w:rPr>
          <w:sz w:val="26"/>
          <w:vertAlign w:val="baseline"/>
        </w:rPr>
        <w:t>New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Brewer</w:t>
      </w:r>
      <w:r>
        <w:rPr>
          <w:spacing w:val="-3"/>
          <w:sz w:val="26"/>
          <w:vertAlign w:val="baseline"/>
        </w:rPr>
        <w:t> </w:t>
      </w:r>
      <w:r>
        <w:rPr>
          <w:sz w:val="26"/>
          <w:vertAlign w:val="baseline"/>
        </w:rPr>
        <w:t>6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(2).</w:t>
      </w:r>
    </w:p>
    <w:p>
      <w:pPr>
        <w:pStyle w:val="BodyText"/>
        <w:rPr>
          <w:sz w:val="26"/>
        </w:rPr>
      </w:pPr>
    </w:p>
    <w:p>
      <w:pPr>
        <w:spacing w:before="0"/>
        <w:ind w:left="1900" w:right="901" w:hanging="720"/>
        <w:jc w:val="both"/>
        <w:rPr>
          <w:sz w:val="26"/>
        </w:rPr>
      </w:pPr>
      <w:r>
        <w:rPr>
          <w:sz w:val="26"/>
        </w:rPr>
        <w:t>Fix,</w:t>
      </w:r>
      <w:r>
        <w:rPr>
          <w:spacing w:val="1"/>
          <w:sz w:val="26"/>
        </w:rPr>
        <w:t> </w:t>
      </w:r>
      <w:r>
        <w:rPr>
          <w:sz w:val="26"/>
        </w:rPr>
        <w:t>G.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Laurie,</w:t>
      </w:r>
      <w:r>
        <w:rPr>
          <w:spacing w:val="1"/>
          <w:sz w:val="26"/>
        </w:rPr>
        <w:t> </w:t>
      </w:r>
      <w:r>
        <w:rPr>
          <w:sz w:val="26"/>
        </w:rPr>
        <w:t>F.</w:t>
      </w:r>
      <w:r>
        <w:rPr>
          <w:spacing w:val="1"/>
          <w:sz w:val="26"/>
        </w:rPr>
        <w:t> </w:t>
      </w:r>
      <w:r>
        <w:rPr>
          <w:sz w:val="26"/>
        </w:rPr>
        <w:t>(1997).</w:t>
      </w:r>
      <w:r>
        <w:rPr>
          <w:spacing w:val="1"/>
          <w:sz w:val="26"/>
        </w:rPr>
        <w:t> </w:t>
      </w:r>
      <w:r>
        <w:rPr>
          <w:sz w:val="26"/>
        </w:rPr>
        <w:t>An</w:t>
      </w:r>
      <w:r>
        <w:rPr>
          <w:spacing w:val="1"/>
          <w:sz w:val="26"/>
        </w:rPr>
        <w:t> </w:t>
      </w:r>
      <w:r>
        <w:rPr>
          <w:sz w:val="26"/>
        </w:rPr>
        <w:t>Analysis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Brewing</w:t>
      </w:r>
      <w:r>
        <w:rPr>
          <w:spacing w:val="1"/>
          <w:sz w:val="26"/>
        </w:rPr>
        <w:t> </w:t>
      </w:r>
      <w:r>
        <w:rPr>
          <w:sz w:val="26"/>
        </w:rPr>
        <w:t>Techniques.</w:t>
      </w:r>
      <w:r>
        <w:rPr>
          <w:spacing w:val="1"/>
          <w:sz w:val="26"/>
        </w:rPr>
        <w:t> </w:t>
      </w:r>
      <w:r>
        <w:rPr>
          <w:sz w:val="26"/>
        </w:rPr>
        <w:t>Boulder,</w:t>
      </w:r>
      <w:r>
        <w:rPr>
          <w:spacing w:val="1"/>
          <w:sz w:val="26"/>
        </w:rPr>
        <w:t> </w:t>
      </w:r>
      <w:r>
        <w:rPr>
          <w:sz w:val="26"/>
        </w:rPr>
        <w:t>Colerado;</w:t>
      </w:r>
      <w:r>
        <w:rPr>
          <w:spacing w:val="-1"/>
          <w:sz w:val="26"/>
        </w:rPr>
        <w:t> </w:t>
      </w:r>
      <w:r>
        <w:rPr>
          <w:i/>
          <w:sz w:val="26"/>
        </w:rPr>
        <w:t>Brewers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Publications</w:t>
      </w:r>
      <w:r>
        <w:rPr>
          <w:sz w:val="26"/>
        </w:rPr>
        <w:t>.</w:t>
      </w:r>
    </w:p>
    <w:p>
      <w:pPr>
        <w:pStyle w:val="BodyText"/>
        <w:rPr>
          <w:sz w:val="26"/>
        </w:rPr>
      </w:pPr>
    </w:p>
    <w:p>
      <w:pPr>
        <w:spacing w:line="298" w:lineRule="exact" w:before="1"/>
        <w:ind w:left="0" w:right="901" w:firstLine="0"/>
        <w:jc w:val="right"/>
        <w:rPr>
          <w:sz w:val="26"/>
        </w:rPr>
      </w:pPr>
      <w:r>
        <w:rPr>
          <w:sz w:val="26"/>
        </w:rPr>
        <w:t>Freeman,</w:t>
      </w:r>
      <w:r>
        <w:rPr>
          <w:spacing w:val="19"/>
          <w:sz w:val="26"/>
        </w:rPr>
        <w:t> </w:t>
      </w:r>
      <w:r>
        <w:rPr>
          <w:sz w:val="26"/>
        </w:rPr>
        <w:t>P.C.</w:t>
      </w:r>
      <w:r>
        <w:rPr>
          <w:spacing w:val="19"/>
          <w:sz w:val="26"/>
        </w:rPr>
        <w:t> </w:t>
      </w:r>
      <w:r>
        <w:rPr>
          <w:sz w:val="26"/>
        </w:rPr>
        <w:t>(1999).</w:t>
      </w:r>
      <w:r>
        <w:rPr>
          <w:spacing w:val="21"/>
          <w:sz w:val="26"/>
        </w:rPr>
        <w:t> </w:t>
      </w:r>
      <w:r>
        <w:rPr>
          <w:sz w:val="26"/>
        </w:rPr>
        <w:t>“Barley</w:t>
      </w:r>
      <w:r>
        <w:rPr>
          <w:spacing w:val="14"/>
          <w:sz w:val="26"/>
        </w:rPr>
        <w:t> </w:t>
      </w:r>
      <w:r>
        <w:rPr>
          <w:sz w:val="26"/>
        </w:rPr>
        <w:t>and</w:t>
      </w:r>
      <w:r>
        <w:rPr>
          <w:spacing w:val="19"/>
          <w:sz w:val="26"/>
        </w:rPr>
        <w:t> </w:t>
      </w:r>
      <w:r>
        <w:rPr>
          <w:sz w:val="26"/>
        </w:rPr>
        <w:t>Malting.”</w:t>
      </w:r>
      <w:r>
        <w:rPr>
          <w:spacing w:val="21"/>
          <w:sz w:val="26"/>
        </w:rPr>
        <w:t> </w:t>
      </w:r>
      <w:r>
        <w:rPr>
          <w:sz w:val="26"/>
        </w:rPr>
        <w:t>The</w:t>
      </w:r>
      <w:r>
        <w:rPr>
          <w:spacing w:val="19"/>
          <w:sz w:val="26"/>
        </w:rPr>
        <w:t> </w:t>
      </w:r>
      <w:r>
        <w:rPr>
          <w:sz w:val="26"/>
        </w:rPr>
        <w:t>Practical</w:t>
      </w:r>
      <w:r>
        <w:rPr>
          <w:spacing w:val="21"/>
          <w:sz w:val="26"/>
        </w:rPr>
        <w:t> </w:t>
      </w:r>
      <w:r>
        <w:rPr>
          <w:sz w:val="26"/>
        </w:rPr>
        <w:t>Brewer,</w:t>
      </w:r>
      <w:r>
        <w:rPr>
          <w:spacing w:val="21"/>
          <w:sz w:val="26"/>
        </w:rPr>
        <w:t> </w:t>
      </w:r>
      <w:r>
        <w:rPr>
          <w:sz w:val="26"/>
        </w:rPr>
        <w:t>edited</w:t>
      </w:r>
      <w:r>
        <w:rPr>
          <w:spacing w:val="19"/>
          <w:sz w:val="26"/>
        </w:rPr>
        <w:t> </w:t>
      </w:r>
      <w:r>
        <w:rPr>
          <w:sz w:val="26"/>
        </w:rPr>
        <w:t>by</w:t>
      </w:r>
      <w:r>
        <w:rPr>
          <w:spacing w:val="14"/>
          <w:sz w:val="26"/>
        </w:rPr>
        <w:t> </w:t>
      </w:r>
      <w:r>
        <w:rPr>
          <w:sz w:val="26"/>
        </w:rPr>
        <w:t>John</w:t>
      </w:r>
    </w:p>
    <w:p>
      <w:pPr>
        <w:spacing w:line="298" w:lineRule="exact" w:before="0"/>
        <w:ind w:left="0" w:right="994" w:firstLine="0"/>
        <w:jc w:val="right"/>
        <w:rPr>
          <w:sz w:val="26"/>
        </w:rPr>
      </w:pPr>
      <w:r>
        <w:rPr>
          <w:sz w:val="26"/>
        </w:rPr>
        <w:t>T.</w:t>
      </w:r>
      <w:r>
        <w:rPr>
          <w:spacing w:val="-3"/>
          <w:sz w:val="26"/>
        </w:rPr>
        <w:t> </w:t>
      </w:r>
      <w:r>
        <w:rPr>
          <w:sz w:val="26"/>
        </w:rPr>
        <w:t>McCabe,</w:t>
      </w:r>
      <w:r>
        <w:rPr>
          <w:spacing w:val="3"/>
          <w:sz w:val="26"/>
        </w:rPr>
        <w:t> </w:t>
      </w:r>
      <w:r>
        <w:rPr>
          <w:sz w:val="26"/>
        </w:rPr>
        <w:t>Wauwatosa</w:t>
      </w:r>
      <w:r>
        <w:rPr>
          <w:spacing w:val="-3"/>
          <w:sz w:val="26"/>
        </w:rPr>
        <w:t> </w:t>
      </w:r>
      <w:r>
        <w:rPr>
          <w:sz w:val="26"/>
        </w:rPr>
        <w:t>Wisconsin.</w:t>
      </w:r>
      <w:r>
        <w:rPr>
          <w:spacing w:val="1"/>
          <w:sz w:val="26"/>
        </w:rPr>
        <w:t> </w:t>
      </w:r>
      <w:r>
        <w:rPr>
          <w:i/>
          <w:sz w:val="26"/>
        </w:rPr>
        <w:t>Master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Brewers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Association 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America</w:t>
      </w:r>
      <w:r>
        <w:rPr>
          <w:sz w:val="26"/>
        </w:rPr>
        <w:t>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900" w:hanging="720"/>
        <w:jc w:val="both"/>
        <w:rPr>
          <w:sz w:val="26"/>
        </w:rPr>
      </w:pPr>
      <w:r>
        <w:rPr>
          <w:sz w:val="26"/>
        </w:rPr>
        <w:t>Gail, E., Gos, S., Kulzer, R., Lorosch, J. Rubo, A. and Sauer, M. (2007). “Cayno</w:t>
      </w:r>
      <w:r>
        <w:rPr>
          <w:spacing w:val="1"/>
          <w:sz w:val="26"/>
        </w:rPr>
        <w:t> </w:t>
      </w:r>
      <w:r>
        <w:rPr>
          <w:sz w:val="26"/>
        </w:rPr>
        <w:t>compounds,</w:t>
      </w:r>
      <w:r>
        <w:rPr>
          <w:spacing w:val="1"/>
          <w:sz w:val="26"/>
        </w:rPr>
        <w:t> </w:t>
      </w:r>
      <w:r>
        <w:rPr>
          <w:sz w:val="26"/>
        </w:rPr>
        <w:t>Inorganic”,</w:t>
      </w:r>
      <w:r>
        <w:rPr>
          <w:spacing w:val="1"/>
          <w:sz w:val="26"/>
        </w:rPr>
        <w:t> </w:t>
      </w:r>
      <w:r>
        <w:rPr>
          <w:i/>
          <w:sz w:val="26"/>
        </w:rPr>
        <w:t>Ullman’s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Encyclopedia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Industrial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Chemistry,</w:t>
      </w:r>
      <w:r>
        <w:rPr>
          <w:i/>
          <w:spacing w:val="1"/>
          <w:sz w:val="26"/>
        </w:rPr>
        <w:t> </w:t>
      </w:r>
      <w:r>
        <w:rPr>
          <w:sz w:val="26"/>
        </w:rPr>
        <w:t>Weinheim: Wiley-VCH.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5" w:hanging="720"/>
        <w:jc w:val="both"/>
        <w:rPr>
          <w:sz w:val="26"/>
        </w:rPr>
      </w:pPr>
      <w:r>
        <w:rPr>
          <w:sz w:val="26"/>
        </w:rPr>
        <w:t>Georgieva, N., Yonkova, G., Ginova, T. and Terzi, A. (2007). Scientific Study and</w:t>
      </w:r>
      <w:r>
        <w:rPr>
          <w:spacing w:val="1"/>
          <w:sz w:val="26"/>
        </w:rPr>
        <w:t> </w:t>
      </w:r>
      <w:r>
        <w:rPr>
          <w:sz w:val="26"/>
        </w:rPr>
        <w:t>Research.</w:t>
      </w:r>
      <w:r>
        <w:rPr>
          <w:spacing w:val="-2"/>
          <w:sz w:val="26"/>
        </w:rPr>
        <w:t> </w:t>
      </w:r>
      <w:r>
        <w:rPr>
          <w:sz w:val="26"/>
        </w:rPr>
        <w:t>Vol</w:t>
      </w:r>
      <w:r>
        <w:rPr>
          <w:spacing w:val="-1"/>
          <w:sz w:val="26"/>
        </w:rPr>
        <w:t> </w:t>
      </w:r>
      <w:r>
        <w:rPr>
          <w:sz w:val="26"/>
        </w:rPr>
        <w:t>VIII</w:t>
      </w:r>
      <w:r>
        <w:rPr>
          <w:spacing w:val="-1"/>
          <w:sz w:val="26"/>
        </w:rPr>
        <w:t> </w:t>
      </w:r>
      <w:r>
        <w:rPr>
          <w:sz w:val="26"/>
        </w:rPr>
        <w:t>(2)</w:t>
      </w:r>
      <w:r>
        <w:rPr>
          <w:spacing w:val="2"/>
          <w:sz w:val="26"/>
        </w:rPr>
        <w:t> </w:t>
      </w:r>
      <w:r>
        <w:rPr>
          <w:sz w:val="26"/>
        </w:rPr>
        <w:t>pp.</w:t>
      </w:r>
      <w:r>
        <w:rPr>
          <w:spacing w:val="1"/>
          <w:sz w:val="26"/>
        </w:rPr>
        <w:t> </w:t>
      </w:r>
      <w:r>
        <w:rPr>
          <w:sz w:val="26"/>
        </w:rPr>
        <w:t>179-184.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Goldamer, T.</w:t>
      </w:r>
      <w:r>
        <w:rPr>
          <w:spacing w:val="-2"/>
          <w:sz w:val="26"/>
        </w:rPr>
        <w:t> </w:t>
      </w:r>
      <w:r>
        <w:rPr>
          <w:sz w:val="26"/>
        </w:rPr>
        <w:t>(2008).</w:t>
      </w:r>
      <w:r>
        <w:rPr>
          <w:spacing w:val="-1"/>
          <w:sz w:val="26"/>
        </w:rPr>
        <w:t> </w:t>
      </w:r>
      <w:r>
        <w:rPr>
          <w:i/>
          <w:sz w:val="26"/>
        </w:rPr>
        <w:t>Brewers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Handbook.</w:t>
      </w:r>
      <w:r>
        <w:rPr>
          <w:i/>
          <w:spacing w:val="2"/>
          <w:sz w:val="26"/>
        </w:rPr>
        <w:t> </w:t>
      </w:r>
      <w:r>
        <w:rPr>
          <w:sz w:val="26"/>
        </w:rPr>
        <w:t>Apex</w:t>
      </w:r>
      <w:r>
        <w:rPr>
          <w:spacing w:val="-2"/>
          <w:sz w:val="26"/>
        </w:rPr>
        <w:t> </w:t>
      </w:r>
      <w:r>
        <w:rPr>
          <w:sz w:val="26"/>
        </w:rPr>
        <w:t>Publishers,</w:t>
      </w:r>
      <w:r>
        <w:rPr>
          <w:spacing w:val="-3"/>
          <w:sz w:val="26"/>
        </w:rPr>
        <w:t> </w:t>
      </w:r>
      <w:r>
        <w:rPr>
          <w:sz w:val="26"/>
        </w:rPr>
        <w:t>U.S.A.</w:t>
      </w:r>
    </w:p>
    <w:p>
      <w:pPr>
        <w:pStyle w:val="BodyText"/>
        <w:rPr>
          <w:sz w:val="26"/>
        </w:rPr>
      </w:pPr>
    </w:p>
    <w:p>
      <w:pPr>
        <w:spacing w:before="1"/>
        <w:ind w:left="1180" w:right="0" w:firstLine="0"/>
        <w:jc w:val="left"/>
        <w:rPr>
          <w:sz w:val="26"/>
        </w:rPr>
      </w:pPr>
      <w:r>
        <w:rPr>
          <w:sz w:val="26"/>
        </w:rPr>
        <w:t>Grant</w:t>
      </w:r>
      <w:r>
        <w:rPr>
          <w:i/>
          <w:sz w:val="26"/>
        </w:rPr>
        <w:t>,</w:t>
      </w:r>
      <w:r>
        <w:rPr>
          <w:i/>
          <w:spacing w:val="-3"/>
          <w:sz w:val="26"/>
        </w:rPr>
        <w:t> </w:t>
      </w:r>
      <w:r>
        <w:rPr>
          <w:sz w:val="26"/>
        </w:rPr>
        <w:t>H</w:t>
      </w:r>
      <w:r>
        <w:rPr>
          <w:i/>
          <w:sz w:val="26"/>
        </w:rPr>
        <w:t>.</w:t>
      </w:r>
      <w:r>
        <w:rPr>
          <w:sz w:val="26"/>
        </w:rPr>
        <w:t>L</w:t>
      </w:r>
      <w:r>
        <w:rPr>
          <w:i/>
          <w:sz w:val="26"/>
        </w:rPr>
        <w:t>.</w:t>
      </w:r>
      <w:r>
        <w:rPr>
          <w:i/>
          <w:spacing w:val="1"/>
          <w:sz w:val="26"/>
        </w:rPr>
        <w:t> </w:t>
      </w:r>
      <w:r>
        <w:rPr>
          <w:sz w:val="26"/>
        </w:rPr>
        <w:t>(1979).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American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Brewing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Chemist,</w:t>
      </w:r>
      <w:r>
        <w:rPr>
          <w:i/>
          <w:spacing w:val="2"/>
          <w:sz w:val="26"/>
        </w:rPr>
        <w:t> </w:t>
      </w:r>
      <w:r>
        <w:rPr>
          <w:sz w:val="26"/>
        </w:rPr>
        <w:t>27(2).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1900" w:right="903" w:hanging="720"/>
        <w:jc w:val="both"/>
        <w:rPr>
          <w:sz w:val="26"/>
        </w:rPr>
      </w:pPr>
      <w:r>
        <w:rPr>
          <w:sz w:val="26"/>
        </w:rPr>
        <w:t>Grant,</w:t>
      </w:r>
      <w:r>
        <w:rPr>
          <w:spacing w:val="1"/>
          <w:sz w:val="26"/>
        </w:rPr>
        <w:t> </w:t>
      </w:r>
      <w:r>
        <w:rPr>
          <w:sz w:val="26"/>
        </w:rPr>
        <w:t>H.L.</w:t>
      </w:r>
      <w:r>
        <w:rPr>
          <w:spacing w:val="1"/>
          <w:sz w:val="26"/>
        </w:rPr>
        <w:t> </w:t>
      </w:r>
      <w:r>
        <w:rPr>
          <w:sz w:val="26"/>
        </w:rPr>
        <w:t>(1977).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Practical</w:t>
      </w:r>
      <w:r>
        <w:rPr>
          <w:spacing w:val="1"/>
          <w:sz w:val="26"/>
        </w:rPr>
        <w:t> </w:t>
      </w:r>
      <w:r>
        <w:rPr>
          <w:sz w:val="26"/>
        </w:rPr>
        <w:t>Brewer.</w:t>
      </w:r>
      <w:r>
        <w:rPr>
          <w:spacing w:val="1"/>
          <w:sz w:val="26"/>
        </w:rPr>
        <w:t> </w:t>
      </w:r>
      <w:r>
        <w:rPr>
          <w:sz w:val="26"/>
        </w:rPr>
        <w:t>Master</w:t>
      </w:r>
      <w:r>
        <w:rPr>
          <w:spacing w:val="1"/>
          <w:sz w:val="26"/>
        </w:rPr>
        <w:t> </w:t>
      </w:r>
      <w:r>
        <w:rPr>
          <w:sz w:val="26"/>
        </w:rPr>
        <w:t>Brewers’</w:t>
      </w:r>
      <w:r>
        <w:rPr>
          <w:spacing w:val="1"/>
          <w:sz w:val="26"/>
        </w:rPr>
        <w:t> </w:t>
      </w:r>
      <w:r>
        <w:rPr>
          <w:sz w:val="26"/>
        </w:rPr>
        <w:t>Association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Americas.</w:t>
      </w:r>
      <w:r>
        <w:rPr>
          <w:spacing w:val="-2"/>
          <w:sz w:val="26"/>
        </w:rPr>
        <w:t> </w:t>
      </w:r>
      <w:r>
        <w:rPr>
          <w:sz w:val="26"/>
        </w:rPr>
        <w:t>Impressions</w:t>
      </w:r>
      <w:r>
        <w:rPr>
          <w:spacing w:val="1"/>
          <w:sz w:val="26"/>
        </w:rPr>
        <w:t> </w:t>
      </w:r>
      <w:r>
        <w:rPr>
          <w:sz w:val="26"/>
        </w:rPr>
        <w:t>Inc.</w:t>
      </w:r>
      <w:r>
        <w:rPr>
          <w:spacing w:val="-1"/>
          <w:sz w:val="26"/>
        </w:rPr>
        <w:t> </w:t>
      </w:r>
      <w:r>
        <w:rPr>
          <w:sz w:val="26"/>
        </w:rPr>
        <w:t>Madison,</w:t>
      </w:r>
      <w:r>
        <w:rPr>
          <w:spacing w:val="1"/>
          <w:sz w:val="26"/>
        </w:rPr>
        <w:t> </w:t>
      </w:r>
      <w:r>
        <w:rPr>
          <w:sz w:val="26"/>
        </w:rPr>
        <w:t>Wisconsin.</w:t>
      </w:r>
      <w:r>
        <w:rPr>
          <w:spacing w:val="-1"/>
          <w:sz w:val="26"/>
        </w:rPr>
        <w:t> </w:t>
      </w:r>
      <w:r>
        <w:rPr>
          <w:sz w:val="26"/>
        </w:rPr>
        <w:t>128-146.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900" w:right="902" w:hanging="720"/>
        <w:jc w:val="both"/>
        <w:rPr>
          <w:sz w:val="26"/>
        </w:rPr>
      </w:pPr>
      <w:r>
        <w:rPr>
          <w:sz w:val="26"/>
        </w:rPr>
        <w:t>Guisseppe, R. and T.M. Baratta (2000). Antioxidant activity of selected essential oil</w:t>
      </w:r>
      <w:r>
        <w:rPr>
          <w:spacing w:val="1"/>
          <w:sz w:val="26"/>
        </w:rPr>
        <w:t> </w:t>
      </w:r>
      <w:r>
        <w:rPr>
          <w:sz w:val="26"/>
        </w:rPr>
        <w:t>components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two</w:t>
      </w:r>
      <w:r>
        <w:rPr>
          <w:spacing w:val="-2"/>
          <w:sz w:val="26"/>
        </w:rPr>
        <w:t> </w:t>
      </w:r>
      <w:r>
        <w:rPr>
          <w:sz w:val="26"/>
        </w:rPr>
        <w:t>lipid model</w:t>
      </w:r>
      <w:r>
        <w:rPr>
          <w:spacing w:val="-2"/>
          <w:sz w:val="26"/>
        </w:rPr>
        <w:t> </w:t>
      </w:r>
      <w:r>
        <w:rPr>
          <w:sz w:val="26"/>
        </w:rPr>
        <w:t>systems.</w:t>
      </w:r>
      <w:r>
        <w:rPr>
          <w:spacing w:val="3"/>
          <w:sz w:val="26"/>
        </w:rPr>
        <w:t> </w:t>
      </w:r>
      <w:r>
        <w:rPr>
          <w:i/>
          <w:sz w:val="26"/>
        </w:rPr>
        <w:t>Afr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i/>
          <w:sz w:val="26"/>
        </w:rPr>
        <w:t>J.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Biotechnol</w:t>
      </w:r>
      <w:r>
        <w:rPr>
          <w:sz w:val="26"/>
        </w:rPr>
        <w:t>.,</w:t>
      </w:r>
      <w:r>
        <w:rPr>
          <w:spacing w:val="-2"/>
          <w:sz w:val="26"/>
        </w:rPr>
        <w:t> </w:t>
      </w:r>
      <w:r>
        <w:rPr>
          <w:sz w:val="26"/>
        </w:rPr>
        <w:t>69(2):</w:t>
      </w:r>
      <w:r>
        <w:rPr>
          <w:spacing w:val="-2"/>
          <w:sz w:val="26"/>
        </w:rPr>
        <w:t> </w:t>
      </w:r>
      <w:r>
        <w:rPr>
          <w:sz w:val="26"/>
        </w:rPr>
        <w:t>167-174.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Gupta, S.C.</w:t>
      </w:r>
      <w:r>
        <w:rPr>
          <w:spacing w:val="-2"/>
          <w:sz w:val="26"/>
        </w:rPr>
        <w:t> </w:t>
      </w:r>
      <w:r>
        <w:rPr>
          <w:sz w:val="26"/>
        </w:rPr>
        <w:t>(2011).</w:t>
      </w:r>
      <w:r>
        <w:rPr>
          <w:spacing w:val="1"/>
          <w:sz w:val="26"/>
        </w:rPr>
        <w:t> </w:t>
      </w:r>
      <w:r>
        <w:rPr>
          <w:sz w:val="26"/>
        </w:rPr>
        <w:t>Fundamentals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Statistics.</w:t>
      </w:r>
      <w:r>
        <w:rPr>
          <w:spacing w:val="-2"/>
          <w:sz w:val="26"/>
        </w:rPr>
        <w:t> </w:t>
      </w:r>
      <w:r>
        <w:rPr>
          <w:sz w:val="26"/>
        </w:rPr>
        <w:t>Smith</w:t>
      </w:r>
      <w:r>
        <w:rPr>
          <w:spacing w:val="-2"/>
          <w:sz w:val="26"/>
        </w:rPr>
        <w:t> </w:t>
      </w:r>
      <w:r>
        <w:rPr>
          <w:sz w:val="26"/>
        </w:rPr>
        <w:t>Revised and</w:t>
      </w:r>
      <w:r>
        <w:rPr>
          <w:spacing w:val="3"/>
          <w:sz w:val="26"/>
        </w:rPr>
        <w:t> </w:t>
      </w:r>
      <w:r>
        <w:rPr>
          <w:sz w:val="26"/>
        </w:rPr>
        <w:t>Enlarged</w:t>
      </w:r>
      <w:r>
        <w:rPr>
          <w:spacing w:val="-3"/>
          <w:sz w:val="26"/>
        </w:rPr>
        <w:t> </w:t>
      </w:r>
      <w:r>
        <w:rPr>
          <w:sz w:val="26"/>
        </w:rPr>
        <w:t>Edition.</w:t>
      </w:r>
    </w:p>
    <w:p>
      <w:pPr>
        <w:spacing w:before="1"/>
        <w:ind w:left="1900" w:right="0" w:firstLine="0"/>
        <w:jc w:val="left"/>
        <w:rPr>
          <w:sz w:val="26"/>
        </w:rPr>
      </w:pPr>
      <w:r>
        <w:rPr>
          <w:sz w:val="26"/>
        </w:rPr>
        <w:t>Himalaya</w:t>
      </w:r>
      <w:r>
        <w:rPr>
          <w:spacing w:val="-2"/>
          <w:sz w:val="26"/>
        </w:rPr>
        <w:t> </w:t>
      </w:r>
      <w:r>
        <w:rPr>
          <w:sz w:val="26"/>
        </w:rPr>
        <w:t>Publishing</w:t>
      </w:r>
      <w:r>
        <w:rPr>
          <w:spacing w:val="-2"/>
          <w:sz w:val="26"/>
        </w:rPr>
        <w:t> </w:t>
      </w:r>
      <w:r>
        <w:rPr>
          <w:sz w:val="26"/>
        </w:rPr>
        <w:t>House,</w:t>
      </w:r>
      <w:r>
        <w:rPr>
          <w:spacing w:val="-1"/>
          <w:sz w:val="26"/>
        </w:rPr>
        <w:t> </w:t>
      </w:r>
      <w:r>
        <w:rPr>
          <w:sz w:val="26"/>
        </w:rPr>
        <w:t>Delhi,</w:t>
      </w:r>
      <w:r>
        <w:rPr>
          <w:spacing w:val="-2"/>
          <w:sz w:val="26"/>
        </w:rPr>
        <w:t> </w:t>
      </w:r>
      <w:r>
        <w:rPr>
          <w:sz w:val="26"/>
        </w:rPr>
        <w:t>Mumbia</w:t>
      </w:r>
      <w:r>
        <w:rPr>
          <w:spacing w:val="-2"/>
          <w:sz w:val="26"/>
        </w:rPr>
        <w:t> </w:t>
      </w:r>
      <w:r>
        <w:rPr>
          <w:sz w:val="26"/>
        </w:rPr>
        <w:t>pp.</w:t>
      </w:r>
      <w:r>
        <w:rPr>
          <w:spacing w:val="-1"/>
          <w:sz w:val="26"/>
        </w:rPr>
        <w:t> </w:t>
      </w:r>
      <w:r>
        <w:rPr>
          <w:sz w:val="26"/>
        </w:rPr>
        <w:t>23.1-23.37.</w:t>
      </w:r>
    </w:p>
    <w:p>
      <w:pPr>
        <w:pStyle w:val="BodyText"/>
        <w:rPr>
          <w:sz w:val="26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Gutcho,</w:t>
      </w:r>
      <w:r>
        <w:rPr>
          <w:spacing w:val="-3"/>
          <w:sz w:val="26"/>
        </w:rPr>
        <w:t> </w:t>
      </w:r>
      <w:r>
        <w:rPr>
          <w:sz w:val="26"/>
        </w:rPr>
        <w:t>M.</w:t>
      </w:r>
      <w:r>
        <w:rPr>
          <w:spacing w:val="-2"/>
          <w:sz w:val="26"/>
        </w:rPr>
        <w:t> </w:t>
      </w:r>
      <w:r>
        <w:rPr>
          <w:sz w:val="26"/>
        </w:rPr>
        <w:t>(1976).</w:t>
      </w:r>
      <w:r>
        <w:rPr>
          <w:spacing w:val="-2"/>
          <w:sz w:val="26"/>
        </w:rPr>
        <w:t> </w:t>
      </w:r>
      <w:r>
        <w:rPr>
          <w:sz w:val="26"/>
        </w:rPr>
        <w:t>Alcoholic</w:t>
      </w:r>
      <w:r>
        <w:rPr>
          <w:spacing w:val="-2"/>
          <w:sz w:val="26"/>
        </w:rPr>
        <w:t> </w:t>
      </w:r>
      <w:r>
        <w:rPr>
          <w:sz w:val="26"/>
        </w:rPr>
        <w:t>Beveages</w:t>
      </w:r>
      <w:r>
        <w:rPr>
          <w:spacing w:val="-3"/>
          <w:sz w:val="26"/>
        </w:rPr>
        <w:t> </w:t>
      </w:r>
      <w:r>
        <w:rPr>
          <w:sz w:val="26"/>
        </w:rPr>
        <w:t>Processes.</w:t>
      </w:r>
      <w:r>
        <w:rPr>
          <w:spacing w:val="-2"/>
          <w:sz w:val="26"/>
        </w:rPr>
        <w:t> </w:t>
      </w:r>
      <w:r>
        <w:rPr>
          <w:sz w:val="26"/>
        </w:rPr>
        <w:t>London,</w:t>
      </w:r>
      <w:r>
        <w:rPr>
          <w:spacing w:val="-2"/>
          <w:sz w:val="26"/>
        </w:rPr>
        <w:t> </w:t>
      </w:r>
      <w:r>
        <w:rPr>
          <w:sz w:val="26"/>
        </w:rPr>
        <w:t>UK:</w:t>
      </w:r>
      <w:r>
        <w:rPr>
          <w:spacing w:val="-2"/>
          <w:sz w:val="26"/>
        </w:rPr>
        <w:t> </w:t>
      </w:r>
      <w:r>
        <w:rPr>
          <w:sz w:val="26"/>
        </w:rPr>
        <w:t>Noyes</w:t>
      </w:r>
      <w:r>
        <w:rPr>
          <w:spacing w:val="-3"/>
          <w:sz w:val="26"/>
        </w:rPr>
        <w:t> </w:t>
      </w:r>
      <w:r>
        <w:rPr>
          <w:sz w:val="26"/>
        </w:rPr>
        <w:t>Press.</w:t>
      </w:r>
    </w:p>
    <w:p>
      <w:pPr>
        <w:spacing w:after="0"/>
        <w:jc w:val="left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88"/>
        <w:ind w:left="1900" w:right="900" w:hanging="720"/>
        <w:jc w:val="both"/>
        <w:rPr>
          <w:sz w:val="26"/>
        </w:rPr>
      </w:pPr>
      <w:r>
        <w:rPr>
          <w:sz w:val="26"/>
        </w:rPr>
        <w:t>Hammer,</w:t>
      </w:r>
      <w:r>
        <w:rPr>
          <w:spacing w:val="1"/>
          <w:sz w:val="26"/>
        </w:rPr>
        <w:t> </w:t>
      </w:r>
      <w:r>
        <w:rPr>
          <w:sz w:val="26"/>
        </w:rPr>
        <w:t>K.A.,</w:t>
      </w:r>
      <w:r>
        <w:rPr>
          <w:spacing w:val="1"/>
          <w:sz w:val="26"/>
        </w:rPr>
        <w:t> </w:t>
      </w:r>
      <w:r>
        <w:rPr>
          <w:sz w:val="26"/>
        </w:rPr>
        <w:t>Carson,</w:t>
      </w:r>
      <w:r>
        <w:rPr>
          <w:spacing w:val="1"/>
          <w:sz w:val="26"/>
        </w:rPr>
        <w:t> </w:t>
      </w:r>
      <w:r>
        <w:rPr>
          <w:sz w:val="26"/>
        </w:rPr>
        <w:t>C.F.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Riley,</w:t>
      </w:r>
      <w:r>
        <w:rPr>
          <w:spacing w:val="1"/>
          <w:sz w:val="26"/>
        </w:rPr>
        <w:t> </w:t>
      </w:r>
      <w:r>
        <w:rPr>
          <w:sz w:val="26"/>
        </w:rPr>
        <w:t>T.V.</w:t>
      </w:r>
      <w:r>
        <w:rPr>
          <w:spacing w:val="1"/>
          <w:sz w:val="26"/>
        </w:rPr>
        <w:t> </w:t>
      </w:r>
      <w:r>
        <w:rPr>
          <w:sz w:val="26"/>
        </w:rPr>
        <w:t>(1999).</w:t>
      </w:r>
      <w:r>
        <w:rPr>
          <w:spacing w:val="1"/>
          <w:sz w:val="26"/>
        </w:rPr>
        <w:t> </w:t>
      </w:r>
      <w:r>
        <w:rPr>
          <w:sz w:val="26"/>
        </w:rPr>
        <w:t>Antimicrobial</w:t>
      </w:r>
      <w:r>
        <w:rPr>
          <w:spacing w:val="1"/>
          <w:sz w:val="26"/>
        </w:rPr>
        <w:t> </w:t>
      </w:r>
      <w:r>
        <w:rPr>
          <w:sz w:val="26"/>
        </w:rPr>
        <w:t>activity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62"/>
          <w:sz w:val="26"/>
        </w:rPr>
        <w:t> </w:t>
      </w:r>
      <w:r>
        <w:rPr>
          <w:sz w:val="26"/>
        </w:rPr>
        <w:t>essential</w:t>
      </w:r>
      <w:r>
        <w:rPr>
          <w:spacing w:val="-2"/>
          <w:sz w:val="26"/>
        </w:rPr>
        <w:t> </w:t>
      </w:r>
      <w:r>
        <w:rPr>
          <w:sz w:val="26"/>
        </w:rPr>
        <w:t>oils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other plant</w:t>
      </w:r>
      <w:r>
        <w:rPr>
          <w:spacing w:val="-1"/>
          <w:sz w:val="26"/>
        </w:rPr>
        <w:t> </w:t>
      </w:r>
      <w:r>
        <w:rPr>
          <w:sz w:val="26"/>
        </w:rPr>
        <w:t>extracts.</w:t>
      </w:r>
      <w:r>
        <w:rPr>
          <w:spacing w:val="1"/>
          <w:sz w:val="26"/>
        </w:rPr>
        <w:t> </w:t>
      </w:r>
      <w:r>
        <w:rPr>
          <w:i/>
          <w:sz w:val="26"/>
        </w:rPr>
        <w:t>J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i/>
          <w:sz w:val="26"/>
        </w:rPr>
        <w:t>Appl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i/>
          <w:sz w:val="26"/>
        </w:rPr>
        <w:t>Microbiol</w:t>
      </w:r>
      <w:r>
        <w:rPr>
          <w:sz w:val="26"/>
        </w:rPr>
        <w:t>.,</w:t>
      </w:r>
      <w:r>
        <w:rPr>
          <w:spacing w:val="1"/>
          <w:sz w:val="26"/>
        </w:rPr>
        <w:t> </w:t>
      </w:r>
      <w:r>
        <w:rPr>
          <w:sz w:val="26"/>
        </w:rPr>
        <w:t>86(6),</w:t>
      </w:r>
      <w:r>
        <w:rPr>
          <w:spacing w:val="1"/>
          <w:sz w:val="26"/>
        </w:rPr>
        <w:t> </w:t>
      </w:r>
      <w:r>
        <w:rPr>
          <w:sz w:val="26"/>
        </w:rPr>
        <w:t>985.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900" w:right="899" w:hanging="720"/>
        <w:jc w:val="both"/>
        <w:rPr>
          <w:sz w:val="26"/>
        </w:rPr>
      </w:pPr>
      <w:r>
        <w:rPr>
          <w:sz w:val="26"/>
        </w:rPr>
        <w:t>Haque, M.R., Bradbury,</w:t>
      </w:r>
      <w:r>
        <w:rPr>
          <w:spacing w:val="1"/>
          <w:sz w:val="26"/>
        </w:rPr>
        <w:t> </w:t>
      </w:r>
      <w:r>
        <w:rPr>
          <w:sz w:val="26"/>
        </w:rPr>
        <w:t>J.H. (2002). Total cyanide determination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65"/>
          <w:sz w:val="26"/>
        </w:rPr>
        <w:t> </w:t>
      </w:r>
      <w:r>
        <w:rPr>
          <w:sz w:val="26"/>
        </w:rPr>
        <w:t>plants and</w:t>
      </w:r>
      <w:r>
        <w:rPr>
          <w:spacing w:val="1"/>
          <w:sz w:val="26"/>
        </w:rPr>
        <w:t> </w:t>
      </w:r>
      <w:r>
        <w:rPr>
          <w:sz w:val="26"/>
        </w:rPr>
        <w:t>foods using the picrate and acid hydrolysis methods. Food Chemistry: 77(1):</w:t>
      </w:r>
      <w:r>
        <w:rPr>
          <w:spacing w:val="1"/>
          <w:sz w:val="26"/>
        </w:rPr>
        <w:t> </w:t>
      </w:r>
      <w:r>
        <w:rPr>
          <w:sz w:val="26"/>
        </w:rPr>
        <w:t>107-114.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1900" w:right="902" w:hanging="720"/>
        <w:jc w:val="both"/>
        <w:rPr>
          <w:sz w:val="26"/>
        </w:rPr>
      </w:pPr>
      <w:r>
        <w:rPr>
          <w:sz w:val="26"/>
        </w:rPr>
        <w:t>Harbone, J.B. (1995). Phytochemical Methods. London. Chapman and Hall Ltd. Pp</w:t>
      </w:r>
      <w:r>
        <w:rPr>
          <w:spacing w:val="1"/>
          <w:sz w:val="26"/>
        </w:rPr>
        <w:t> </w:t>
      </w:r>
      <w:r>
        <w:rPr>
          <w:sz w:val="26"/>
        </w:rPr>
        <w:t>49-188.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900" w:right="901" w:hanging="720"/>
        <w:jc w:val="both"/>
        <w:rPr>
          <w:sz w:val="26"/>
        </w:rPr>
      </w:pPr>
      <w:r>
        <w:rPr>
          <w:sz w:val="26"/>
        </w:rPr>
        <w:t>Higdon,</w:t>
      </w:r>
      <w:r>
        <w:rPr>
          <w:spacing w:val="1"/>
          <w:sz w:val="26"/>
        </w:rPr>
        <w:t> </w:t>
      </w:r>
      <w:r>
        <w:rPr>
          <w:sz w:val="26"/>
        </w:rPr>
        <w:t>J.</w:t>
      </w:r>
      <w:r>
        <w:rPr>
          <w:spacing w:val="1"/>
          <w:sz w:val="26"/>
        </w:rPr>
        <w:t> </w:t>
      </w:r>
      <w:r>
        <w:rPr>
          <w:sz w:val="26"/>
        </w:rPr>
        <w:t>(2001).</w:t>
      </w:r>
      <w:r>
        <w:rPr>
          <w:spacing w:val="1"/>
          <w:sz w:val="26"/>
        </w:rPr>
        <w:t> </w:t>
      </w:r>
      <w:r>
        <w:rPr>
          <w:sz w:val="26"/>
        </w:rPr>
        <w:t>Vanderbilt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1"/>
          <w:sz w:val="26"/>
        </w:rPr>
        <w:t> </w:t>
      </w:r>
      <w:r>
        <w:rPr>
          <w:sz w:val="26"/>
        </w:rPr>
        <w:t>http://www.vitamineher</w:t>
      </w:r>
      <w:r>
        <w:rPr>
          <w:spacing w:val="1"/>
          <w:sz w:val="26"/>
        </w:rPr>
        <w:t> </w:t>
      </w:r>
      <w:r>
        <w:rPr>
          <w:sz w:val="26"/>
        </w:rPr>
        <w:t>buniversity.com/images/spacer.gff</w:t>
      </w:r>
      <w:r>
        <w:rPr>
          <w:spacing w:val="1"/>
          <w:sz w:val="26"/>
        </w:rPr>
        <w:t> </w:t>
      </w:r>
      <w:r>
        <w:rPr>
          <w:sz w:val="26"/>
        </w:rPr>
        <w:t>Medical</w:t>
      </w:r>
      <w:r>
        <w:rPr>
          <w:spacing w:val="-1"/>
          <w:sz w:val="26"/>
        </w:rPr>
        <w:t> </w:t>
      </w:r>
      <w:r>
        <w:rPr>
          <w:sz w:val="26"/>
        </w:rPr>
        <w:t>Centre.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1180" w:right="0" w:firstLine="0"/>
        <w:jc w:val="left"/>
        <w:rPr>
          <w:sz w:val="26"/>
        </w:rPr>
      </w:pPr>
      <w:r>
        <w:rPr>
          <w:sz w:val="26"/>
        </w:rPr>
        <w:t>Hop</w:t>
      </w:r>
      <w:r>
        <w:rPr>
          <w:spacing w:val="-2"/>
          <w:sz w:val="26"/>
        </w:rPr>
        <w:t> </w:t>
      </w:r>
      <w:r>
        <w:rPr>
          <w:sz w:val="26"/>
        </w:rPr>
        <w:t>Liaison</w:t>
      </w:r>
      <w:r>
        <w:rPr>
          <w:spacing w:val="-2"/>
          <w:sz w:val="26"/>
        </w:rPr>
        <w:t> </w:t>
      </w:r>
      <w:r>
        <w:rPr>
          <w:sz w:val="26"/>
        </w:rPr>
        <w:t>Committee</w:t>
      </w:r>
      <w:r>
        <w:rPr>
          <w:spacing w:val="-1"/>
          <w:sz w:val="26"/>
        </w:rPr>
        <w:t> </w:t>
      </w:r>
      <w:r>
        <w:rPr>
          <w:sz w:val="26"/>
        </w:rPr>
        <w:t>(1967).</w:t>
      </w:r>
      <w:r>
        <w:rPr>
          <w:spacing w:val="-2"/>
          <w:sz w:val="26"/>
        </w:rPr>
        <w:t> </w:t>
      </w:r>
      <w:r>
        <w:rPr>
          <w:i/>
          <w:sz w:val="26"/>
        </w:rPr>
        <w:t>J.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Inst.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Brewing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73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421.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Hough,</w:t>
      </w:r>
      <w:r>
        <w:rPr>
          <w:spacing w:val="1"/>
          <w:sz w:val="26"/>
        </w:rPr>
        <w:t> </w:t>
      </w:r>
      <w:r>
        <w:rPr>
          <w:sz w:val="26"/>
        </w:rPr>
        <w:t>J.S.,</w:t>
      </w:r>
      <w:r>
        <w:rPr>
          <w:spacing w:val="1"/>
          <w:sz w:val="26"/>
        </w:rPr>
        <w:t> </w:t>
      </w:r>
      <w:r>
        <w:rPr>
          <w:sz w:val="26"/>
        </w:rPr>
        <w:t>Briggs,</w:t>
      </w:r>
      <w:r>
        <w:rPr>
          <w:spacing w:val="1"/>
          <w:sz w:val="26"/>
        </w:rPr>
        <w:t> </w:t>
      </w:r>
      <w:r>
        <w:rPr>
          <w:sz w:val="26"/>
        </w:rPr>
        <w:t>D.E.,</w:t>
      </w:r>
      <w:r>
        <w:rPr>
          <w:spacing w:val="1"/>
          <w:sz w:val="26"/>
        </w:rPr>
        <w:t> </w:t>
      </w:r>
      <w:r>
        <w:rPr>
          <w:sz w:val="26"/>
        </w:rPr>
        <w:t>Stevens,</w:t>
      </w:r>
      <w:r>
        <w:rPr>
          <w:spacing w:val="1"/>
          <w:sz w:val="26"/>
        </w:rPr>
        <w:t> </w:t>
      </w:r>
      <w:r>
        <w:rPr>
          <w:sz w:val="26"/>
        </w:rPr>
        <w:t>R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Young,</w:t>
      </w:r>
      <w:r>
        <w:rPr>
          <w:spacing w:val="1"/>
          <w:sz w:val="26"/>
        </w:rPr>
        <w:t> </w:t>
      </w:r>
      <w:r>
        <w:rPr>
          <w:sz w:val="26"/>
        </w:rPr>
        <w:t>T.W.</w:t>
      </w:r>
      <w:r>
        <w:rPr>
          <w:spacing w:val="1"/>
          <w:sz w:val="26"/>
        </w:rPr>
        <w:t> </w:t>
      </w:r>
      <w:r>
        <w:rPr>
          <w:sz w:val="26"/>
        </w:rPr>
        <w:t>(1982).</w:t>
      </w:r>
      <w:r>
        <w:rPr>
          <w:spacing w:val="1"/>
          <w:sz w:val="26"/>
        </w:rPr>
        <w:t> </w:t>
      </w:r>
      <w:r>
        <w:rPr>
          <w:i/>
          <w:sz w:val="26"/>
        </w:rPr>
        <w:t>Malting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Brewing Science</w:t>
      </w:r>
      <w:r>
        <w:rPr>
          <w:sz w:val="26"/>
        </w:rPr>
        <w:t>, Vol. 2, 2nd ed., Chapman and Hall, London England pp</w:t>
      </w:r>
      <w:r>
        <w:rPr>
          <w:spacing w:val="1"/>
          <w:sz w:val="26"/>
        </w:rPr>
        <w:t> </w:t>
      </w:r>
      <w:r>
        <w:rPr>
          <w:sz w:val="26"/>
        </w:rPr>
        <w:t>389-452.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1180" w:right="0" w:firstLine="0"/>
        <w:jc w:val="left"/>
        <w:rPr>
          <w:sz w:val="26"/>
        </w:rPr>
      </w:pPr>
      <w:hyperlink r:id="rId35">
        <w:r>
          <w:rPr>
            <w:color w:val="0000FF"/>
            <w:sz w:val="26"/>
            <w:u w:val="single" w:color="0000FF"/>
          </w:rPr>
          <w:t>http://www.framalpha.com/inputs/?i=boiling+point+of+hydrogen+cyanide</w:t>
        </w:r>
      </w:hyperlink>
      <w:r>
        <w:rPr>
          <w:sz w:val="26"/>
        </w:rPr>
        <w:t>.</w:t>
      </w:r>
    </w:p>
    <w:p>
      <w:pPr>
        <w:spacing w:before="1"/>
        <w:ind w:left="1180" w:right="0" w:firstLine="0"/>
        <w:jc w:val="left"/>
        <w:rPr>
          <w:sz w:val="28"/>
        </w:rPr>
      </w:pPr>
      <w:r>
        <w:rPr>
          <w:sz w:val="28"/>
        </w:rPr>
        <w:t>http//</w:t>
      </w:r>
      <w:hyperlink r:id="rId36">
        <w:r>
          <w:rPr>
            <w:sz w:val="28"/>
          </w:rPr>
          <w:t>www.vitamineherbuniversity.com/topic/asp?category=2&amp;topics</w:t>
        </w:r>
      </w:hyperlink>
    </w:p>
    <w:p>
      <w:pPr>
        <w:pStyle w:val="BodyText"/>
        <w:rPr>
          <w:sz w:val="26"/>
        </w:rPr>
      </w:pPr>
    </w:p>
    <w:p>
      <w:pPr>
        <w:spacing w:before="1"/>
        <w:ind w:left="1180" w:right="0" w:firstLine="0"/>
        <w:jc w:val="left"/>
        <w:rPr>
          <w:sz w:val="26"/>
        </w:rPr>
      </w:pPr>
      <w:r>
        <w:rPr>
          <w:sz w:val="26"/>
        </w:rPr>
        <w:t>Hudson,</w:t>
      </w:r>
      <w:r>
        <w:rPr>
          <w:spacing w:val="-3"/>
          <w:sz w:val="26"/>
        </w:rPr>
        <w:t> </w:t>
      </w:r>
      <w:r>
        <w:rPr>
          <w:sz w:val="26"/>
        </w:rPr>
        <w:t>J.R.</w:t>
      </w:r>
      <w:r>
        <w:rPr>
          <w:spacing w:val="-2"/>
          <w:sz w:val="26"/>
        </w:rPr>
        <w:t> </w:t>
      </w:r>
      <w:r>
        <w:rPr>
          <w:sz w:val="26"/>
        </w:rPr>
        <w:t>(1970).</w:t>
      </w:r>
      <w:r>
        <w:rPr>
          <w:spacing w:val="-1"/>
          <w:sz w:val="26"/>
        </w:rPr>
        <w:t> </w:t>
      </w:r>
      <w:r>
        <w:rPr>
          <w:i/>
          <w:sz w:val="26"/>
        </w:rPr>
        <w:t>J.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Inst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i/>
          <w:sz w:val="26"/>
        </w:rPr>
        <w:t>Brewing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i/>
          <w:sz w:val="26"/>
        </w:rPr>
        <w:t>75,</w:t>
      </w:r>
      <w:r>
        <w:rPr>
          <w:i/>
          <w:spacing w:val="-1"/>
          <w:sz w:val="26"/>
        </w:rPr>
        <w:t> </w:t>
      </w:r>
      <w:r>
        <w:rPr>
          <w:sz w:val="26"/>
        </w:rPr>
        <w:t>164.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903" w:hanging="720"/>
        <w:jc w:val="both"/>
        <w:rPr>
          <w:sz w:val="26"/>
        </w:rPr>
      </w:pPr>
      <w:r>
        <w:rPr>
          <w:sz w:val="26"/>
        </w:rPr>
        <w:t>Hudson,</w:t>
      </w:r>
      <w:r>
        <w:rPr>
          <w:spacing w:val="1"/>
          <w:sz w:val="26"/>
        </w:rPr>
        <w:t> </w:t>
      </w:r>
      <w:r>
        <w:rPr>
          <w:sz w:val="26"/>
        </w:rPr>
        <w:t>J.R.</w:t>
      </w:r>
      <w:r>
        <w:rPr>
          <w:spacing w:val="1"/>
          <w:sz w:val="26"/>
        </w:rPr>
        <w:t> </w:t>
      </w:r>
      <w:r>
        <w:rPr>
          <w:sz w:val="26"/>
        </w:rPr>
        <w:t>(1997).</w:t>
      </w:r>
      <w:r>
        <w:rPr>
          <w:spacing w:val="1"/>
          <w:sz w:val="26"/>
        </w:rPr>
        <w:t> </w:t>
      </w:r>
      <w:r>
        <w:rPr>
          <w:sz w:val="26"/>
        </w:rPr>
        <w:t>Wort</w:t>
      </w:r>
      <w:r>
        <w:rPr>
          <w:spacing w:val="1"/>
          <w:sz w:val="26"/>
        </w:rPr>
        <w:t> </w:t>
      </w:r>
      <w:r>
        <w:rPr>
          <w:sz w:val="26"/>
        </w:rPr>
        <w:t>Boiling.</w:t>
      </w:r>
      <w:r>
        <w:rPr>
          <w:spacing w:val="1"/>
          <w:sz w:val="26"/>
        </w:rPr>
        <w:t> </w:t>
      </w:r>
      <w:r>
        <w:rPr>
          <w:sz w:val="26"/>
        </w:rPr>
        <w:t>“The</w:t>
      </w:r>
      <w:r>
        <w:rPr>
          <w:spacing w:val="1"/>
          <w:sz w:val="26"/>
        </w:rPr>
        <w:t> </w:t>
      </w:r>
      <w:r>
        <w:rPr>
          <w:sz w:val="26"/>
        </w:rPr>
        <w:t>Practical</w:t>
      </w:r>
      <w:r>
        <w:rPr>
          <w:spacing w:val="1"/>
          <w:sz w:val="26"/>
        </w:rPr>
        <w:t> </w:t>
      </w:r>
      <w:r>
        <w:rPr>
          <w:sz w:val="26"/>
        </w:rPr>
        <w:t>Brewer,</w:t>
      </w:r>
      <w:r>
        <w:rPr>
          <w:spacing w:val="1"/>
          <w:sz w:val="26"/>
        </w:rPr>
        <w:t> </w:t>
      </w:r>
      <w:r>
        <w:rPr>
          <w:sz w:val="26"/>
        </w:rPr>
        <w:t>edited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H.M.</w:t>
      </w:r>
      <w:r>
        <w:rPr>
          <w:spacing w:val="1"/>
          <w:sz w:val="26"/>
        </w:rPr>
        <w:t> </w:t>
      </w:r>
      <w:r>
        <w:rPr>
          <w:sz w:val="26"/>
        </w:rPr>
        <w:t>Broderick. Madison, Wisconsin:</w:t>
      </w:r>
      <w:r>
        <w:rPr>
          <w:spacing w:val="3"/>
          <w:sz w:val="26"/>
        </w:rPr>
        <w:t> </w:t>
      </w:r>
      <w:r>
        <w:rPr>
          <w:i/>
          <w:sz w:val="26"/>
        </w:rPr>
        <w:t>Master </w:t>
      </w:r>
      <w:r>
        <w:rPr>
          <w:sz w:val="26"/>
        </w:rPr>
        <w:t>Brewers</w:t>
      </w:r>
      <w:r>
        <w:rPr>
          <w:spacing w:val="-1"/>
          <w:sz w:val="26"/>
        </w:rPr>
        <w:t> </w:t>
      </w:r>
      <w:r>
        <w:rPr>
          <w:i/>
          <w:sz w:val="26"/>
        </w:rPr>
        <w:t>Association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America</w:t>
      </w:r>
      <w:r>
        <w:rPr>
          <w:sz w:val="26"/>
        </w:rPr>
        <w:t>.</w:t>
      </w:r>
    </w:p>
    <w:p>
      <w:pPr>
        <w:pStyle w:val="BodyText"/>
        <w:rPr>
          <w:sz w:val="26"/>
        </w:rPr>
      </w:pPr>
    </w:p>
    <w:p>
      <w:pPr>
        <w:spacing w:before="0"/>
        <w:ind w:left="1900" w:right="896" w:hanging="720"/>
        <w:jc w:val="both"/>
        <w:rPr>
          <w:sz w:val="26"/>
        </w:rPr>
      </w:pPr>
      <w:r>
        <w:rPr>
          <w:sz w:val="26"/>
        </w:rPr>
        <w:t>Igile, G.O., Oleszek, W., Burda,</w:t>
      </w:r>
      <w:r>
        <w:rPr>
          <w:spacing w:val="1"/>
          <w:sz w:val="26"/>
        </w:rPr>
        <w:t> </w:t>
      </w:r>
      <w:r>
        <w:rPr>
          <w:sz w:val="26"/>
        </w:rPr>
        <w:t>S., and Jurzysta M. (1995). Nutritional Assessment</w:t>
      </w:r>
      <w:r>
        <w:rPr>
          <w:spacing w:val="-62"/>
          <w:sz w:val="26"/>
        </w:rPr>
        <w:t> </w:t>
      </w:r>
      <w:r>
        <w:rPr>
          <w:sz w:val="26"/>
        </w:rPr>
        <w:t>of Vernonia Amygdalina leaves in growing mice. </w:t>
      </w:r>
      <w:r>
        <w:rPr>
          <w:i/>
          <w:sz w:val="26"/>
        </w:rPr>
        <w:t>J. Agric Food Chem</w:t>
      </w:r>
      <w:r>
        <w:rPr>
          <w:sz w:val="26"/>
        </w:rPr>
        <w:t>. 43:</w:t>
      </w:r>
      <w:r>
        <w:rPr>
          <w:spacing w:val="1"/>
          <w:sz w:val="26"/>
        </w:rPr>
        <w:t> </w:t>
      </w:r>
      <w:r>
        <w:rPr>
          <w:sz w:val="26"/>
        </w:rPr>
        <w:t>2162-2166.</w:t>
      </w:r>
    </w:p>
    <w:p>
      <w:pPr>
        <w:pStyle w:val="BodyText"/>
        <w:rPr>
          <w:sz w:val="26"/>
        </w:rPr>
      </w:pPr>
    </w:p>
    <w:p>
      <w:pPr>
        <w:spacing w:before="0"/>
        <w:ind w:left="1900" w:right="905" w:hanging="720"/>
        <w:jc w:val="both"/>
        <w:rPr>
          <w:sz w:val="26"/>
        </w:rPr>
      </w:pPr>
      <w:r>
        <w:rPr>
          <w:sz w:val="26"/>
        </w:rPr>
        <w:t>Institute of Brewing (1977). Recommended Methods of Analysis. The Institute of</w:t>
      </w:r>
      <w:r>
        <w:rPr>
          <w:spacing w:val="1"/>
          <w:sz w:val="26"/>
        </w:rPr>
        <w:t> </w:t>
      </w:r>
      <w:r>
        <w:rPr>
          <w:sz w:val="26"/>
        </w:rPr>
        <w:t>Brewing,</w:t>
      </w:r>
      <w:r>
        <w:rPr>
          <w:spacing w:val="-1"/>
          <w:sz w:val="26"/>
        </w:rPr>
        <w:t> </w:t>
      </w:r>
      <w:r>
        <w:rPr>
          <w:sz w:val="26"/>
        </w:rPr>
        <w:t>London.</w:t>
      </w:r>
    </w:p>
    <w:p>
      <w:pPr>
        <w:pStyle w:val="BodyText"/>
        <w:spacing w:before="1"/>
        <w:rPr>
          <w:sz w:val="26"/>
        </w:rPr>
      </w:pPr>
    </w:p>
    <w:p>
      <w:pPr>
        <w:spacing w:line="298" w:lineRule="exact" w:before="0"/>
        <w:ind w:left="1180" w:right="0" w:firstLine="0"/>
        <w:jc w:val="left"/>
        <w:rPr>
          <w:sz w:val="26"/>
        </w:rPr>
      </w:pPr>
      <w:r>
        <w:rPr>
          <w:sz w:val="26"/>
        </w:rPr>
        <w:t>Irvine,</w:t>
      </w:r>
      <w:r>
        <w:rPr>
          <w:spacing w:val="47"/>
          <w:sz w:val="26"/>
        </w:rPr>
        <w:t> </w:t>
      </w:r>
      <w:r>
        <w:rPr>
          <w:sz w:val="26"/>
        </w:rPr>
        <w:t>F.R.</w:t>
      </w:r>
      <w:r>
        <w:rPr>
          <w:spacing w:val="48"/>
          <w:sz w:val="26"/>
        </w:rPr>
        <w:t> </w:t>
      </w:r>
      <w:r>
        <w:rPr>
          <w:sz w:val="26"/>
        </w:rPr>
        <w:t>(1961).</w:t>
      </w:r>
      <w:r>
        <w:rPr>
          <w:spacing w:val="51"/>
          <w:sz w:val="26"/>
        </w:rPr>
        <w:t> </w:t>
      </w:r>
      <w:r>
        <w:rPr>
          <w:sz w:val="26"/>
        </w:rPr>
        <w:t>Wood</w:t>
      </w:r>
      <w:r>
        <w:rPr>
          <w:spacing w:val="48"/>
          <w:sz w:val="26"/>
        </w:rPr>
        <w:t> </w:t>
      </w:r>
      <w:r>
        <w:rPr>
          <w:sz w:val="26"/>
        </w:rPr>
        <w:t>Plants</w:t>
      </w:r>
      <w:r>
        <w:rPr>
          <w:spacing w:val="47"/>
          <w:sz w:val="26"/>
        </w:rPr>
        <w:t> </w:t>
      </w:r>
      <w:r>
        <w:rPr>
          <w:sz w:val="26"/>
        </w:rPr>
        <w:t>of</w:t>
      </w:r>
      <w:r>
        <w:rPr>
          <w:spacing w:val="51"/>
          <w:sz w:val="26"/>
        </w:rPr>
        <w:t> </w:t>
      </w:r>
      <w:r>
        <w:rPr>
          <w:sz w:val="26"/>
        </w:rPr>
        <w:t>Ghana,</w:t>
      </w:r>
      <w:r>
        <w:rPr>
          <w:spacing w:val="49"/>
          <w:sz w:val="26"/>
        </w:rPr>
        <w:t> </w:t>
      </w:r>
      <w:r>
        <w:rPr>
          <w:sz w:val="26"/>
        </w:rPr>
        <w:t>with</w:t>
      </w:r>
      <w:r>
        <w:rPr>
          <w:spacing w:val="48"/>
          <w:sz w:val="26"/>
        </w:rPr>
        <w:t> </w:t>
      </w:r>
      <w:r>
        <w:rPr>
          <w:sz w:val="26"/>
        </w:rPr>
        <w:t>special</w:t>
      </w:r>
      <w:r>
        <w:rPr>
          <w:spacing w:val="48"/>
          <w:sz w:val="26"/>
        </w:rPr>
        <w:t> </w:t>
      </w:r>
      <w:r>
        <w:rPr>
          <w:sz w:val="26"/>
        </w:rPr>
        <w:t>reference</w:t>
      </w:r>
      <w:r>
        <w:rPr>
          <w:spacing w:val="48"/>
          <w:sz w:val="26"/>
        </w:rPr>
        <w:t> </w:t>
      </w:r>
      <w:r>
        <w:rPr>
          <w:sz w:val="26"/>
        </w:rPr>
        <w:t>to</w:t>
      </w:r>
      <w:r>
        <w:rPr>
          <w:spacing w:val="48"/>
          <w:sz w:val="26"/>
        </w:rPr>
        <w:t> </w:t>
      </w:r>
      <w:r>
        <w:rPr>
          <w:sz w:val="26"/>
        </w:rPr>
        <w:t>their</w:t>
      </w:r>
      <w:r>
        <w:rPr>
          <w:spacing w:val="49"/>
          <w:sz w:val="26"/>
        </w:rPr>
        <w:t> </w:t>
      </w:r>
      <w:r>
        <w:rPr>
          <w:sz w:val="26"/>
        </w:rPr>
        <w:t>uses.</w:t>
      </w:r>
    </w:p>
    <w:p>
      <w:pPr>
        <w:spacing w:line="298" w:lineRule="exact" w:before="0"/>
        <w:ind w:left="1900" w:right="0" w:firstLine="0"/>
        <w:jc w:val="left"/>
        <w:rPr>
          <w:sz w:val="26"/>
        </w:rPr>
      </w:pPr>
      <w:r>
        <w:rPr>
          <w:sz w:val="26"/>
        </w:rPr>
        <w:t>Oxford</w:t>
      </w:r>
      <w:r>
        <w:rPr>
          <w:spacing w:val="-2"/>
          <w:sz w:val="26"/>
        </w:rPr>
        <w:t> </w:t>
      </w:r>
      <w:r>
        <w:rPr>
          <w:sz w:val="26"/>
        </w:rPr>
        <w:t>University</w:t>
      </w:r>
      <w:r>
        <w:rPr>
          <w:spacing w:val="-5"/>
          <w:sz w:val="26"/>
        </w:rPr>
        <w:t> </w:t>
      </w:r>
      <w:r>
        <w:rPr>
          <w:sz w:val="26"/>
        </w:rPr>
        <w:t>Press,</w:t>
      </w:r>
      <w:r>
        <w:rPr>
          <w:spacing w:val="-2"/>
          <w:sz w:val="26"/>
        </w:rPr>
        <w:t> </w:t>
      </w:r>
      <w:r>
        <w:rPr>
          <w:sz w:val="26"/>
        </w:rPr>
        <w:t>London, United Kingdom.</w:t>
      </w:r>
      <w:r>
        <w:rPr>
          <w:spacing w:val="-2"/>
          <w:sz w:val="26"/>
        </w:rPr>
        <w:t> </w:t>
      </w:r>
      <w:r>
        <w:rPr>
          <w:sz w:val="26"/>
        </w:rPr>
        <w:t>868pp.</w:t>
      </w:r>
    </w:p>
    <w:p>
      <w:pPr>
        <w:pStyle w:val="BodyText"/>
        <w:rPr>
          <w:sz w:val="26"/>
        </w:rPr>
      </w:pPr>
    </w:p>
    <w:p>
      <w:pPr>
        <w:spacing w:before="0"/>
        <w:ind w:left="1900" w:right="895" w:hanging="720"/>
        <w:jc w:val="both"/>
        <w:rPr>
          <w:sz w:val="26"/>
        </w:rPr>
      </w:pPr>
      <w:r>
        <w:rPr>
          <w:sz w:val="26"/>
        </w:rPr>
        <w:t>Iwu, M.M., O.A. Igboko, C.O. Okunji and M.S. Tempesta (1990). Antidiabetic and</w:t>
      </w:r>
      <w:r>
        <w:rPr>
          <w:spacing w:val="1"/>
          <w:sz w:val="26"/>
        </w:rPr>
        <w:t> </w:t>
      </w:r>
      <w:r>
        <w:rPr>
          <w:sz w:val="26"/>
        </w:rPr>
        <w:t>aldose</w:t>
      </w:r>
      <w:r>
        <w:rPr>
          <w:spacing w:val="1"/>
          <w:sz w:val="26"/>
        </w:rPr>
        <w:t> </w:t>
      </w:r>
      <w:r>
        <w:rPr>
          <w:sz w:val="26"/>
        </w:rPr>
        <w:t>reductase</w:t>
      </w:r>
      <w:r>
        <w:rPr>
          <w:spacing w:val="1"/>
          <w:sz w:val="26"/>
        </w:rPr>
        <w:t> </w:t>
      </w:r>
      <w:r>
        <w:rPr>
          <w:sz w:val="26"/>
        </w:rPr>
        <w:t>activities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Biflavanones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i/>
          <w:sz w:val="26"/>
        </w:rPr>
        <w:t>Garcinia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kola.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i/>
          <w:sz w:val="26"/>
        </w:rPr>
        <w:t>Pharm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i/>
          <w:sz w:val="26"/>
        </w:rPr>
        <w:t>Pharmacol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sz w:val="26"/>
        </w:rPr>
        <w:t>42.</w:t>
      </w:r>
      <w:r>
        <w:rPr>
          <w:spacing w:val="-1"/>
          <w:sz w:val="26"/>
        </w:rPr>
        <w:t> </w:t>
      </w:r>
      <w:r>
        <w:rPr>
          <w:sz w:val="26"/>
        </w:rPr>
        <w:t>290-292.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2" w:hanging="720"/>
        <w:jc w:val="both"/>
        <w:rPr>
          <w:sz w:val="26"/>
        </w:rPr>
      </w:pPr>
      <w:r>
        <w:rPr>
          <w:sz w:val="26"/>
        </w:rPr>
        <w:t>Jackson, A.A. (2000). Advances in Experimental Medicine and Biology. Plenum</w:t>
      </w:r>
      <w:r>
        <w:rPr>
          <w:spacing w:val="1"/>
          <w:sz w:val="26"/>
        </w:rPr>
        <w:t> </w:t>
      </w:r>
      <w:r>
        <w:rPr>
          <w:sz w:val="26"/>
        </w:rPr>
        <w:t>Press,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2"/>
          <w:sz w:val="26"/>
        </w:rPr>
        <w:t> </w:t>
      </w:r>
      <w:r>
        <w:rPr>
          <w:sz w:val="26"/>
        </w:rPr>
        <w:t>York.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1900" w:right="900" w:hanging="720"/>
        <w:jc w:val="both"/>
        <w:rPr>
          <w:sz w:val="26"/>
        </w:rPr>
      </w:pPr>
      <w:r>
        <w:rPr>
          <w:sz w:val="26"/>
        </w:rPr>
        <w:t>Jaffe,</w:t>
      </w:r>
      <w:r>
        <w:rPr>
          <w:spacing w:val="1"/>
          <w:sz w:val="26"/>
        </w:rPr>
        <w:t> </w:t>
      </w:r>
      <w:r>
        <w:rPr>
          <w:sz w:val="26"/>
        </w:rPr>
        <w:t>W.</w:t>
      </w:r>
      <w:r>
        <w:rPr>
          <w:spacing w:val="1"/>
          <w:sz w:val="26"/>
        </w:rPr>
        <w:t> </w:t>
      </w:r>
      <w:r>
        <w:rPr>
          <w:sz w:val="26"/>
        </w:rPr>
        <w:t>(1979).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I.E.</w:t>
      </w:r>
      <w:r>
        <w:rPr>
          <w:spacing w:val="1"/>
          <w:sz w:val="26"/>
        </w:rPr>
        <w:t> </w:t>
      </w:r>
      <w:r>
        <w:rPr>
          <w:sz w:val="26"/>
        </w:rPr>
        <w:t>Liener</w:t>
      </w:r>
      <w:r>
        <w:rPr>
          <w:spacing w:val="1"/>
          <w:sz w:val="26"/>
        </w:rPr>
        <w:t> </w:t>
      </w:r>
      <w:r>
        <w:rPr>
          <w:sz w:val="26"/>
        </w:rPr>
        <w:t>(Ed.):</w:t>
      </w:r>
      <w:r>
        <w:rPr>
          <w:spacing w:val="1"/>
          <w:sz w:val="26"/>
        </w:rPr>
        <w:t> </w:t>
      </w:r>
      <w:r>
        <w:rPr>
          <w:sz w:val="26"/>
        </w:rPr>
        <w:t>Toxic</w:t>
      </w:r>
      <w:r>
        <w:rPr>
          <w:spacing w:val="1"/>
          <w:sz w:val="26"/>
        </w:rPr>
        <w:t> </w:t>
      </w:r>
      <w:r>
        <w:rPr>
          <w:sz w:val="26"/>
        </w:rPr>
        <w:t>Constituents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Plant</w:t>
      </w:r>
      <w:r>
        <w:rPr>
          <w:spacing w:val="1"/>
          <w:sz w:val="26"/>
        </w:rPr>
        <w:t> </w:t>
      </w:r>
      <w:r>
        <w:rPr>
          <w:sz w:val="26"/>
        </w:rPr>
        <w:t>Foodstffs,</w:t>
      </w:r>
      <w:r>
        <w:rPr>
          <w:spacing w:val="1"/>
          <w:sz w:val="26"/>
        </w:rPr>
        <w:t> </w:t>
      </w:r>
      <w:r>
        <w:rPr>
          <w:sz w:val="26"/>
        </w:rPr>
        <w:t>Academic</w:t>
      </w:r>
      <w:r>
        <w:rPr>
          <w:spacing w:val="-2"/>
          <w:sz w:val="26"/>
        </w:rPr>
        <w:t> </w:t>
      </w:r>
      <w:r>
        <w:rPr>
          <w:sz w:val="26"/>
        </w:rPr>
        <w:t>Press,</w:t>
      </w:r>
      <w:r>
        <w:rPr>
          <w:spacing w:val="1"/>
          <w:sz w:val="26"/>
        </w:rPr>
        <w:t> </w:t>
      </w:r>
      <w:r>
        <w:rPr>
          <w:sz w:val="26"/>
        </w:rPr>
        <w:t>Inc.</w:t>
      </w:r>
      <w:r>
        <w:rPr>
          <w:spacing w:val="-1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York,</w:t>
      </w:r>
      <w:r>
        <w:rPr>
          <w:spacing w:val="-1"/>
          <w:sz w:val="26"/>
        </w:rPr>
        <w:t> </w:t>
      </w:r>
      <w:r>
        <w:rPr>
          <w:sz w:val="26"/>
        </w:rPr>
        <w:t>p.</w:t>
      </w:r>
      <w:r>
        <w:rPr>
          <w:spacing w:val="-1"/>
          <w:sz w:val="26"/>
        </w:rPr>
        <w:t> </w:t>
      </w:r>
      <w:r>
        <w:rPr>
          <w:sz w:val="26"/>
        </w:rPr>
        <w:t>69.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Joshi, B., Sah, G.P., Basnet, B.B., Bhatt, M.R., Sharma, D., Subedi, K., Pandey, J.</w:t>
      </w:r>
      <w:r>
        <w:rPr>
          <w:spacing w:val="1"/>
          <w:sz w:val="26"/>
        </w:rPr>
        <w:t> </w:t>
      </w:r>
      <w:r>
        <w:rPr>
          <w:sz w:val="26"/>
        </w:rPr>
        <w:t>and Malla, R. (2010). Phytochemical extraction of antimicrobial properties of</w:t>
      </w:r>
      <w:r>
        <w:rPr>
          <w:spacing w:val="-62"/>
          <w:sz w:val="26"/>
        </w:rPr>
        <w:t> </w:t>
      </w:r>
      <w:r>
        <w:rPr>
          <w:sz w:val="26"/>
        </w:rPr>
        <w:t>different medicinal plants. </w:t>
      </w:r>
      <w:r>
        <w:rPr>
          <w:i/>
          <w:sz w:val="26"/>
        </w:rPr>
        <w:t>Ocimum sanctum </w:t>
      </w:r>
      <w:r>
        <w:rPr>
          <w:sz w:val="26"/>
        </w:rPr>
        <w:t>(Tulsi), Eugenia caryophllata</w:t>
      </w:r>
      <w:r>
        <w:rPr>
          <w:spacing w:val="1"/>
          <w:sz w:val="26"/>
        </w:rPr>
        <w:t> </w:t>
      </w:r>
      <w:r>
        <w:rPr>
          <w:sz w:val="26"/>
        </w:rPr>
        <w:t>(dove),</w:t>
      </w:r>
      <w:r>
        <w:rPr>
          <w:spacing w:val="1"/>
          <w:sz w:val="26"/>
        </w:rPr>
        <w:t> </w:t>
      </w:r>
      <w:r>
        <w:rPr>
          <w:sz w:val="26"/>
        </w:rPr>
        <w:t>Achyranthes</w:t>
      </w:r>
      <w:r>
        <w:rPr>
          <w:spacing w:val="1"/>
          <w:sz w:val="26"/>
        </w:rPr>
        <w:t> </w:t>
      </w:r>
      <w:r>
        <w:rPr>
          <w:sz w:val="26"/>
        </w:rPr>
        <w:t>bidentata</w:t>
      </w:r>
      <w:r>
        <w:rPr>
          <w:spacing w:val="1"/>
          <w:sz w:val="26"/>
        </w:rPr>
        <w:t> </w:t>
      </w:r>
      <w:r>
        <w:rPr>
          <w:sz w:val="26"/>
        </w:rPr>
        <w:t>(Datiwan)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Azadirachta</w:t>
      </w:r>
      <w:r>
        <w:rPr>
          <w:spacing w:val="1"/>
          <w:sz w:val="26"/>
        </w:rPr>
        <w:t> </w:t>
      </w:r>
      <w:r>
        <w:rPr>
          <w:sz w:val="26"/>
        </w:rPr>
        <w:t>indica</w:t>
      </w:r>
      <w:r>
        <w:rPr>
          <w:spacing w:val="1"/>
          <w:sz w:val="26"/>
        </w:rPr>
        <w:t> </w:t>
      </w:r>
      <w:r>
        <w:rPr>
          <w:sz w:val="26"/>
        </w:rPr>
        <w:t>(Neem).</w:t>
      </w:r>
      <w:r>
        <w:rPr>
          <w:spacing w:val="-62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Microbiology 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Antimicrobials</w:t>
      </w:r>
      <w:r>
        <w:rPr>
          <w:i/>
          <w:spacing w:val="-1"/>
          <w:sz w:val="26"/>
        </w:rPr>
        <w:t> </w:t>
      </w:r>
      <w:r>
        <w:rPr>
          <w:sz w:val="26"/>
        </w:rPr>
        <w:t>vol</w:t>
      </w:r>
      <w:r>
        <w:rPr>
          <w:spacing w:val="-1"/>
          <w:sz w:val="26"/>
        </w:rPr>
        <w:t> </w:t>
      </w:r>
      <w:r>
        <w:rPr>
          <w:sz w:val="26"/>
        </w:rPr>
        <w:t>3(1).</w:t>
      </w:r>
      <w:r>
        <w:rPr>
          <w:spacing w:val="-1"/>
          <w:sz w:val="26"/>
        </w:rPr>
        <w:t> </w:t>
      </w:r>
      <w:r>
        <w:rPr>
          <w:sz w:val="26"/>
        </w:rPr>
        <w:t>pp</w:t>
      </w:r>
      <w:r>
        <w:rPr>
          <w:spacing w:val="2"/>
          <w:sz w:val="26"/>
        </w:rPr>
        <w:t> </w:t>
      </w:r>
      <w:r>
        <w:rPr>
          <w:sz w:val="26"/>
        </w:rPr>
        <w:t>1-7.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900" w:right="904" w:hanging="720"/>
        <w:jc w:val="both"/>
        <w:rPr>
          <w:sz w:val="26"/>
        </w:rPr>
      </w:pPr>
      <w:r>
        <w:rPr>
          <w:sz w:val="26"/>
        </w:rPr>
        <w:t>Keay, R.W.J., Onochie, C.F.C. and Stanfield, D.P. (1964). Nigerian Trees, Nigerian</w:t>
      </w:r>
      <w:r>
        <w:rPr>
          <w:spacing w:val="1"/>
          <w:sz w:val="26"/>
        </w:rPr>
        <w:t> </w:t>
      </w:r>
      <w:r>
        <w:rPr>
          <w:sz w:val="26"/>
        </w:rPr>
        <w:t>Press</w:t>
      </w:r>
      <w:r>
        <w:rPr>
          <w:spacing w:val="-2"/>
          <w:sz w:val="26"/>
        </w:rPr>
        <w:t> </w:t>
      </w:r>
      <w:r>
        <w:rPr>
          <w:sz w:val="26"/>
        </w:rPr>
        <w:t>Ltd,</w:t>
      </w:r>
      <w:r>
        <w:rPr>
          <w:spacing w:val="1"/>
          <w:sz w:val="26"/>
        </w:rPr>
        <w:t> </w:t>
      </w:r>
      <w:r>
        <w:rPr>
          <w:sz w:val="26"/>
        </w:rPr>
        <w:t>Lagos,</w:t>
      </w:r>
      <w:r>
        <w:rPr>
          <w:spacing w:val="2"/>
          <w:sz w:val="26"/>
        </w:rPr>
        <w:t> </w:t>
      </w:r>
      <w:r>
        <w:rPr>
          <w:sz w:val="26"/>
        </w:rPr>
        <w:t>Vol. I.P.</w:t>
      </w:r>
      <w:r>
        <w:rPr>
          <w:spacing w:val="-1"/>
          <w:sz w:val="26"/>
        </w:rPr>
        <w:t> </w:t>
      </w:r>
      <w:r>
        <w:rPr>
          <w:sz w:val="26"/>
        </w:rPr>
        <w:t>153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Vol. 2</w:t>
      </w:r>
      <w:r>
        <w:rPr>
          <w:spacing w:val="-1"/>
          <w:sz w:val="26"/>
        </w:rPr>
        <w:t> </w:t>
      </w:r>
      <w:r>
        <w:rPr>
          <w:sz w:val="26"/>
        </w:rPr>
        <w:t>PP</w:t>
      </w:r>
      <w:r>
        <w:rPr>
          <w:spacing w:val="1"/>
          <w:sz w:val="26"/>
        </w:rPr>
        <w:t> </w:t>
      </w:r>
      <w:r>
        <w:rPr>
          <w:sz w:val="26"/>
        </w:rPr>
        <w:t>25-434.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5" w:hanging="720"/>
        <w:jc w:val="both"/>
        <w:rPr>
          <w:sz w:val="26"/>
        </w:rPr>
      </w:pPr>
      <w:r>
        <w:rPr>
          <w:sz w:val="26"/>
        </w:rPr>
        <w:t>Kneen,</w:t>
      </w:r>
      <w:r>
        <w:rPr>
          <w:spacing w:val="1"/>
          <w:sz w:val="26"/>
        </w:rPr>
        <w:t> </w:t>
      </w:r>
      <w:r>
        <w:rPr>
          <w:sz w:val="26"/>
        </w:rPr>
        <w:t>E.</w:t>
      </w:r>
      <w:r>
        <w:rPr>
          <w:spacing w:val="1"/>
          <w:sz w:val="26"/>
        </w:rPr>
        <w:t> </w:t>
      </w:r>
      <w:r>
        <w:rPr>
          <w:sz w:val="26"/>
        </w:rPr>
        <w:t>(1994).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Comparative</w:t>
      </w:r>
      <w:r>
        <w:rPr>
          <w:spacing w:val="1"/>
          <w:sz w:val="26"/>
        </w:rPr>
        <w:t> </w:t>
      </w:r>
      <w:r>
        <w:rPr>
          <w:sz w:val="26"/>
        </w:rPr>
        <w:t>Study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Development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Amylases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Germinated</w:t>
      </w:r>
      <w:r>
        <w:rPr>
          <w:spacing w:val="1"/>
          <w:sz w:val="26"/>
        </w:rPr>
        <w:t> </w:t>
      </w:r>
      <w:r>
        <w:rPr>
          <w:sz w:val="26"/>
        </w:rPr>
        <w:t>Cereals:</w:t>
      </w:r>
      <w:r>
        <w:rPr>
          <w:spacing w:val="3"/>
          <w:sz w:val="26"/>
        </w:rPr>
        <w:t> </w:t>
      </w:r>
      <w:r>
        <w:rPr>
          <w:i/>
          <w:sz w:val="26"/>
        </w:rPr>
        <w:t>Cereal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Chem</w:t>
      </w:r>
      <w:r>
        <w:rPr>
          <w:i/>
          <w:spacing w:val="3"/>
          <w:sz w:val="26"/>
        </w:rPr>
        <w:t> </w:t>
      </w:r>
      <w:r>
        <w:rPr>
          <w:sz w:val="26"/>
        </w:rPr>
        <w:t>21,</w:t>
      </w:r>
      <w:r>
        <w:rPr>
          <w:spacing w:val="-1"/>
          <w:sz w:val="26"/>
        </w:rPr>
        <w:t> </w:t>
      </w:r>
      <w:r>
        <w:rPr>
          <w:sz w:val="26"/>
        </w:rPr>
        <w:t>304-314.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Koller,</w:t>
      </w:r>
      <w:r>
        <w:rPr>
          <w:spacing w:val="-2"/>
          <w:sz w:val="26"/>
        </w:rPr>
        <w:t> </w:t>
      </w:r>
      <w:r>
        <w:rPr>
          <w:sz w:val="26"/>
        </w:rPr>
        <w:t>H.</w:t>
      </w:r>
      <w:r>
        <w:rPr>
          <w:spacing w:val="-2"/>
          <w:sz w:val="26"/>
        </w:rPr>
        <w:t> </w:t>
      </w:r>
      <w:r>
        <w:rPr>
          <w:sz w:val="26"/>
        </w:rPr>
        <w:t>(1969). </w:t>
      </w:r>
      <w:r>
        <w:rPr>
          <w:i/>
          <w:sz w:val="26"/>
        </w:rPr>
        <w:t>J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i/>
          <w:sz w:val="26"/>
        </w:rPr>
        <w:t>Inst</w:t>
      </w:r>
      <w:r>
        <w:rPr>
          <w:sz w:val="26"/>
        </w:rPr>
        <w:t>.</w:t>
      </w:r>
      <w:r>
        <w:rPr>
          <w:spacing w:val="-1"/>
          <w:sz w:val="26"/>
        </w:rPr>
        <w:t> </w:t>
      </w:r>
      <w:r>
        <w:rPr>
          <w:i/>
          <w:sz w:val="26"/>
        </w:rPr>
        <w:t>Brewing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75,175.</w:t>
      </w:r>
    </w:p>
    <w:p>
      <w:pPr>
        <w:pStyle w:val="BodyText"/>
        <w:rPr>
          <w:sz w:val="26"/>
        </w:rPr>
      </w:pPr>
    </w:p>
    <w:p>
      <w:pPr>
        <w:spacing w:line="298" w:lineRule="exact" w:before="0"/>
        <w:ind w:left="1180" w:right="0" w:firstLine="0"/>
        <w:jc w:val="left"/>
        <w:rPr>
          <w:sz w:val="26"/>
        </w:rPr>
      </w:pPr>
      <w:r>
        <w:rPr>
          <w:sz w:val="26"/>
        </w:rPr>
        <w:t>Kramer,</w:t>
      </w:r>
      <w:r>
        <w:rPr>
          <w:spacing w:val="-1"/>
          <w:sz w:val="26"/>
        </w:rPr>
        <w:t> </w:t>
      </w:r>
      <w:r>
        <w:rPr>
          <w:sz w:val="26"/>
        </w:rPr>
        <w:t>P.</w:t>
      </w:r>
      <w:r>
        <w:rPr>
          <w:spacing w:val="-1"/>
          <w:sz w:val="26"/>
        </w:rPr>
        <w:t> </w:t>
      </w:r>
      <w:r>
        <w:rPr>
          <w:sz w:val="26"/>
        </w:rPr>
        <w:t>(2006). “Barley,</w:t>
      </w:r>
      <w:r>
        <w:rPr>
          <w:spacing w:val="1"/>
          <w:sz w:val="26"/>
        </w:rPr>
        <w:t> </w:t>
      </w:r>
      <w:r>
        <w:rPr>
          <w:sz w:val="26"/>
        </w:rPr>
        <w:t>Malt and</w:t>
      </w:r>
      <w:r>
        <w:rPr>
          <w:spacing w:val="2"/>
          <w:sz w:val="26"/>
        </w:rPr>
        <w:t> </w:t>
      </w:r>
      <w:r>
        <w:rPr>
          <w:sz w:val="26"/>
        </w:rPr>
        <w:t>Malting</w:t>
      </w:r>
      <w:r>
        <w:rPr>
          <w:spacing w:val="4"/>
          <w:sz w:val="26"/>
        </w:rPr>
        <w:t> </w:t>
      </w:r>
      <w:r>
        <w:rPr>
          <w:sz w:val="26"/>
        </w:rPr>
        <w:t>Translated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-6"/>
          <w:sz w:val="26"/>
        </w:rPr>
        <w:t> </w:t>
      </w:r>
      <w:r>
        <w:rPr>
          <w:sz w:val="26"/>
        </w:rPr>
        <w:t>Dr.</w:t>
      </w:r>
      <w:r>
        <w:rPr>
          <w:spacing w:val="-1"/>
          <w:sz w:val="26"/>
        </w:rPr>
        <w:t> </w:t>
      </w:r>
      <w:r>
        <w:rPr>
          <w:sz w:val="26"/>
        </w:rPr>
        <w:t>Trevor</w:t>
      </w:r>
      <w:r>
        <w:rPr>
          <w:spacing w:val="8"/>
          <w:sz w:val="26"/>
        </w:rPr>
        <w:t> </w:t>
      </w:r>
      <w:r>
        <w:rPr>
          <w:sz w:val="26"/>
        </w:rPr>
        <w:t>Wainwright.</w:t>
      </w:r>
    </w:p>
    <w:p>
      <w:pPr>
        <w:spacing w:line="298" w:lineRule="exact" w:before="0"/>
        <w:ind w:left="1900" w:right="0" w:firstLine="0"/>
        <w:jc w:val="left"/>
        <w:rPr>
          <w:sz w:val="26"/>
        </w:rPr>
      </w:pPr>
      <w:r>
        <w:rPr>
          <w:sz w:val="26"/>
        </w:rPr>
        <w:t>Berlin,</w:t>
      </w:r>
      <w:r>
        <w:rPr>
          <w:spacing w:val="-3"/>
          <w:sz w:val="26"/>
        </w:rPr>
        <w:t> </w:t>
      </w:r>
      <w:r>
        <w:rPr>
          <w:sz w:val="26"/>
        </w:rPr>
        <w:t>Germany:</w:t>
      </w:r>
      <w:r>
        <w:rPr>
          <w:spacing w:val="-1"/>
          <w:sz w:val="26"/>
        </w:rPr>
        <w:t> </w:t>
      </w:r>
      <w:r>
        <w:rPr>
          <w:sz w:val="26"/>
        </w:rPr>
        <w:t>VLB</w:t>
      </w:r>
      <w:r>
        <w:rPr>
          <w:spacing w:val="-1"/>
          <w:sz w:val="26"/>
        </w:rPr>
        <w:t> </w:t>
      </w:r>
      <w:r>
        <w:rPr>
          <w:sz w:val="26"/>
        </w:rPr>
        <w:t>Berlin.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902" w:hanging="720"/>
        <w:jc w:val="both"/>
        <w:rPr>
          <w:sz w:val="26"/>
        </w:rPr>
      </w:pPr>
      <w:r>
        <w:rPr>
          <w:sz w:val="26"/>
        </w:rPr>
        <w:t>Kraus-Weyerman, T. (1998). pH in the Brewery, A much underestimated Brewing</w:t>
      </w:r>
      <w:r>
        <w:rPr>
          <w:spacing w:val="1"/>
          <w:sz w:val="26"/>
        </w:rPr>
        <w:t> </w:t>
      </w:r>
      <w:r>
        <w:rPr>
          <w:sz w:val="26"/>
        </w:rPr>
        <w:t>Variable</w:t>
      </w:r>
      <w:r>
        <w:rPr>
          <w:spacing w:val="-2"/>
          <w:sz w:val="26"/>
        </w:rPr>
        <w:t> </w:t>
      </w:r>
      <w:r>
        <w:rPr>
          <w:sz w:val="26"/>
        </w:rPr>
        <w:t>pp</w:t>
      </w:r>
      <w:r>
        <w:rPr>
          <w:spacing w:val="1"/>
          <w:sz w:val="26"/>
        </w:rPr>
        <w:t> </w:t>
      </w:r>
      <w:r>
        <w:rPr>
          <w:sz w:val="26"/>
        </w:rPr>
        <w:t>1-30.</w:t>
      </w:r>
    </w:p>
    <w:p>
      <w:pPr>
        <w:pStyle w:val="BodyText"/>
        <w:spacing w:before="1"/>
        <w:rPr>
          <w:sz w:val="26"/>
        </w:rPr>
      </w:pPr>
    </w:p>
    <w:p>
      <w:pPr>
        <w:spacing w:line="480" w:lineRule="auto" w:before="0"/>
        <w:ind w:left="1180" w:right="1179" w:firstLine="0"/>
        <w:jc w:val="both"/>
        <w:rPr>
          <w:sz w:val="26"/>
        </w:rPr>
      </w:pPr>
      <w:r>
        <w:rPr>
          <w:sz w:val="26"/>
        </w:rPr>
        <w:t>Kunze, W. (1999). </w:t>
      </w:r>
      <w:r>
        <w:rPr>
          <w:i/>
          <w:sz w:val="26"/>
        </w:rPr>
        <w:t>Hops and Hop Products</w:t>
      </w:r>
      <w:r>
        <w:rPr>
          <w:sz w:val="26"/>
        </w:rPr>
        <w:t>, 8th ed., Jaenicke Inc., USA pp 40-60.</w:t>
      </w:r>
      <w:r>
        <w:rPr>
          <w:spacing w:val="-62"/>
          <w:sz w:val="26"/>
        </w:rPr>
        <w:t> </w:t>
      </w:r>
      <w:r>
        <w:rPr>
          <w:sz w:val="26"/>
        </w:rPr>
        <w:t>Laws,</w:t>
      </w:r>
      <w:r>
        <w:rPr>
          <w:spacing w:val="-2"/>
          <w:sz w:val="26"/>
        </w:rPr>
        <w:t> </w:t>
      </w:r>
      <w:r>
        <w:rPr>
          <w:sz w:val="26"/>
        </w:rPr>
        <w:t>D.R.J.</w:t>
      </w:r>
      <w:r>
        <w:rPr>
          <w:spacing w:val="-1"/>
          <w:sz w:val="26"/>
        </w:rPr>
        <w:t> </w:t>
      </w:r>
      <w:r>
        <w:rPr>
          <w:sz w:val="26"/>
        </w:rPr>
        <w:t>(1981).</w:t>
      </w:r>
      <w:r>
        <w:rPr>
          <w:spacing w:val="-1"/>
          <w:sz w:val="26"/>
        </w:rPr>
        <w:t> </w:t>
      </w:r>
      <w:r>
        <w:rPr>
          <w:sz w:val="26"/>
        </w:rPr>
        <w:t>Hops.</w:t>
      </w:r>
      <w:r>
        <w:rPr>
          <w:spacing w:val="-1"/>
          <w:sz w:val="26"/>
        </w:rPr>
        <w:t> </w:t>
      </w:r>
      <w:r>
        <w:rPr>
          <w:i/>
          <w:sz w:val="26"/>
        </w:rPr>
        <w:t>Brewer’s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Guardian </w:t>
      </w:r>
      <w:r>
        <w:rPr>
          <w:sz w:val="26"/>
        </w:rPr>
        <w:t>1105:</w:t>
      </w:r>
      <w:r>
        <w:rPr>
          <w:spacing w:val="-1"/>
          <w:sz w:val="26"/>
        </w:rPr>
        <w:t> </w:t>
      </w:r>
      <w:r>
        <w:rPr>
          <w:sz w:val="26"/>
        </w:rPr>
        <w:t>71-74.</w:t>
      </w:r>
    </w:p>
    <w:p>
      <w:pPr>
        <w:spacing w:before="0"/>
        <w:ind w:left="1900" w:right="895" w:hanging="720"/>
        <w:jc w:val="both"/>
        <w:rPr>
          <w:sz w:val="26"/>
        </w:rPr>
      </w:pPr>
      <w:r>
        <w:rPr>
          <w:sz w:val="26"/>
        </w:rPr>
        <w:t>Liener,</w:t>
      </w:r>
      <w:r>
        <w:rPr>
          <w:spacing w:val="1"/>
          <w:sz w:val="26"/>
        </w:rPr>
        <w:t> </w:t>
      </w:r>
      <w:r>
        <w:rPr>
          <w:sz w:val="26"/>
        </w:rPr>
        <w:t>I.E.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Kakade,</w:t>
      </w:r>
      <w:r>
        <w:rPr>
          <w:spacing w:val="1"/>
          <w:sz w:val="26"/>
        </w:rPr>
        <w:t> </w:t>
      </w:r>
      <w:r>
        <w:rPr>
          <w:sz w:val="26"/>
        </w:rPr>
        <w:t>M.L.</w:t>
      </w:r>
      <w:r>
        <w:rPr>
          <w:spacing w:val="1"/>
          <w:sz w:val="26"/>
        </w:rPr>
        <w:t> </w:t>
      </w:r>
      <w:r>
        <w:rPr>
          <w:sz w:val="26"/>
        </w:rPr>
        <w:t>(1980).</w:t>
      </w:r>
      <w:r>
        <w:rPr>
          <w:spacing w:val="1"/>
          <w:sz w:val="26"/>
        </w:rPr>
        <w:t> </w:t>
      </w:r>
      <w:r>
        <w:rPr>
          <w:sz w:val="26"/>
        </w:rPr>
        <w:t>Protease</w:t>
      </w:r>
      <w:r>
        <w:rPr>
          <w:spacing w:val="1"/>
          <w:sz w:val="26"/>
        </w:rPr>
        <w:t> </w:t>
      </w:r>
      <w:r>
        <w:rPr>
          <w:sz w:val="26"/>
        </w:rPr>
        <w:t>Inhibitors.</w:t>
      </w:r>
      <w:r>
        <w:rPr>
          <w:spacing w:val="1"/>
          <w:sz w:val="26"/>
        </w:rPr>
        <w:t> </w:t>
      </w:r>
      <w:r>
        <w:rPr>
          <w:sz w:val="26"/>
        </w:rPr>
        <w:t>In: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Lectins:</w:t>
      </w:r>
      <w:r>
        <w:rPr>
          <w:spacing w:val="1"/>
          <w:sz w:val="26"/>
        </w:rPr>
        <w:t> </w:t>
      </w:r>
      <w:r>
        <w:rPr>
          <w:sz w:val="26"/>
        </w:rPr>
        <w:t>Properties, Functions and Applications in Biology and Medicine (Eds. I.E.</w:t>
      </w:r>
      <w:r>
        <w:rPr>
          <w:spacing w:val="1"/>
          <w:sz w:val="26"/>
        </w:rPr>
        <w:t> </w:t>
      </w:r>
      <w:r>
        <w:rPr>
          <w:sz w:val="26"/>
        </w:rPr>
        <w:t>Liener, N. Sharon and I.J. Goldstein). Academic Press, New York. Pp. 527-</w:t>
      </w:r>
      <w:r>
        <w:rPr>
          <w:spacing w:val="1"/>
          <w:sz w:val="26"/>
        </w:rPr>
        <w:t> </w:t>
      </w:r>
      <w:r>
        <w:rPr>
          <w:sz w:val="26"/>
        </w:rPr>
        <w:t>552.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Mabberley,</w:t>
      </w:r>
      <w:r>
        <w:rPr>
          <w:spacing w:val="38"/>
          <w:sz w:val="26"/>
        </w:rPr>
        <w:t> </w:t>
      </w:r>
      <w:r>
        <w:rPr>
          <w:sz w:val="26"/>
        </w:rPr>
        <w:t>D.J.</w:t>
      </w:r>
      <w:r>
        <w:rPr>
          <w:spacing w:val="100"/>
          <w:sz w:val="26"/>
        </w:rPr>
        <w:t> </w:t>
      </w:r>
      <w:r>
        <w:rPr>
          <w:sz w:val="26"/>
        </w:rPr>
        <w:t>(1995).</w:t>
      </w:r>
      <w:r>
        <w:rPr>
          <w:spacing w:val="103"/>
          <w:sz w:val="26"/>
        </w:rPr>
        <w:t> </w:t>
      </w:r>
      <w:r>
        <w:rPr>
          <w:i/>
          <w:sz w:val="26"/>
        </w:rPr>
        <w:t>Azadirachta</w:t>
      </w:r>
      <w:r>
        <w:rPr>
          <w:sz w:val="26"/>
        </w:rPr>
        <w:t>.</w:t>
      </w:r>
      <w:r>
        <w:rPr>
          <w:spacing w:val="100"/>
          <w:sz w:val="26"/>
        </w:rPr>
        <w:t> </w:t>
      </w:r>
      <w:r>
        <w:rPr>
          <w:sz w:val="26"/>
        </w:rPr>
        <w:t>pp.</w:t>
      </w:r>
      <w:r>
        <w:rPr>
          <w:spacing w:val="103"/>
          <w:sz w:val="26"/>
        </w:rPr>
        <w:t> </w:t>
      </w:r>
      <w:r>
        <w:rPr>
          <w:sz w:val="26"/>
        </w:rPr>
        <w:t>337-343.</w:t>
      </w:r>
      <w:r>
        <w:rPr>
          <w:spacing w:val="103"/>
          <w:sz w:val="26"/>
        </w:rPr>
        <w:t> </w:t>
      </w:r>
      <w:r>
        <w:rPr>
          <w:sz w:val="26"/>
        </w:rPr>
        <w:t>In:</w:t>
      </w:r>
      <w:r>
        <w:rPr>
          <w:spacing w:val="104"/>
          <w:sz w:val="26"/>
        </w:rPr>
        <w:t> </w:t>
      </w:r>
      <w:r>
        <w:rPr>
          <w:i/>
          <w:sz w:val="26"/>
        </w:rPr>
        <w:t>Flora</w:t>
      </w:r>
      <w:r>
        <w:rPr>
          <w:i/>
          <w:spacing w:val="105"/>
          <w:sz w:val="26"/>
        </w:rPr>
        <w:t> </w:t>
      </w:r>
      <w:r>
        <w:rPr>
          <w:i/>
          <w:sz w:val="26"/>
        </w:rPr>
        <w:t>malesiana</w:t>
      </w:r>
      <w:r>
        <w:rPr>
          <w:i/>
          <w:spacing w:val="103"/>
          <w:sz w:val="26"/>
        </w:rPr>
        <w:t> </w:t>
      </w:r>
      <w:r>
        <w:rPr>
          <w:sz w:val="26"/>
        </w:rPr>
        <w:t>Ser.</w:t>
      </w:r>
    </w:p>
    <w:p>
      <w:pPr>
        <w:spacing w:before="1"/>
        <w:ind w:left="1900" w:right="0" w:firstLine="0"/>
        <w:jc w:val="left"/>
        <w:rPr>
          <w:sz w:val="26"/>
        </w:rPr>
      </w:pPr>
      <w:r>
        <w:rPr>
          <w:sz w:val="26"/>
        </w:rPr>
        <w:t>Spermtophyta</w:t>
      </w:r>
      <w:r>
        <w:rPr>
          <w:spacing w:val="-3"/>
          <w:sz w:val="26"/>
        </w:rPr>
        <w:t> </w:t>
      </w:r>
      <w:r>
        <w:rPr>
          <w:sz w:val="26"/>
        </w:rPr>
        <w:t>12(1):</w:t>
      </w:r>
      <w:r>
        <w:rPr>
          <w:spacing w:val="-2"/>
          <w:sz w:val="26"/>
        </w:rPr>
        <w:t> </w:t>
      </w:r>
      <w:r>
        <w:rPr>
          <w:sz w:val="26"/>
        </w:rPr>
        <w:t>1-407.</w:t>
      </w:r>
    </w:p>
    <w:p>
      <w:pPr>
        <w:pStyle w:val="BodyText"/>
        <w:rPr>
          <w:sz w:val="26"/>
        </w:rPr>
      </w:pPr>
    </w:p>
    <w:p>
      <w:pPr>
        <w:spacing w:before="0"/>
        <w:ind w:left="1900" w:right="901" w:hanging="720"/>
        <w:jc w:val="both"/>
        <w:rPr>
          <w:sz w:val="26"/>
        </w:rPr>
      </w:pPr>
      <w:r>
        <w:rPr>
          <w:sz w:val="26"/>
        </w:rPr>
        <w:t>MacDonald</w:t>
      </w:r>
      <w:r>
        <w:rPr>
          <w:spacing w:val="1"/>
          <w:sz w:val="26"/>
        </w:rPr>
        <w:t> </w:t>
      </w:r>
      <w:r>
        <w:rPr>
          <w:sz w:val="26"/>
        </w:rPr>
        <w:t>(1984).</w:t>
      </w:r>
      <w:r>
        <w:rPr>
          <w:spacing w:val="1"/>
          <w:sz w:val="26"/>
        </w:rPr>
        <w:t> </w:t>
      </w:r>
      <w:r>
        <w:rPr>
          <w:sz w:val="26"/>
        </w:rPr>
        <w:t>Current</w:t>
      </w:r>
      <w:r>
        <w:rPr>
          <w:spacing w:val="1"/>
          <w:sz w:val="26"/>
        </w:rPr>
        <w:t> </w:t>
      </w:r>
      <w:r>
        <w:rPr>
          <w:sz w:val="26"/>
        </w:rPr>
        <w:t>Approaches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Brewery Fermentations.</w:t>
      </w:r>
      <w:r>
        <w:rPr>
          <w:spacing w:val="1"/>
          <w:sz w:val="26"/>
        </w:rPr>
        <w:t> </w:t>
      </w:r>
      <w:r>
        <w:rPr>
          <w:sz w:val="26"/>
        </w:rPr>
        <w:t>Progress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Industrial</w:t>
      </w:r>
      <w:r>
        <w:rPr>
          <w:spacing w:val="1"/>
          <w:sz w:val="26"/>
        </w:rPr>
        <w:t> </w:t>
      </w:r>
      <w:r>
        <w:rPr>
          <w:sz w:val="26"/>
        </w:rPr>
        <w:t>Microbiology,</w:t>
      </w:r>
      <w:r>
        <w:rPr>
          <w:spacing w:val="1"/>
          <w:sz w:val="26"/>
        </w:rPr>
        <w:t> </w:t>
      </w:r>
      <w:r>
        <w:rPr>
          <w:sz w:val="26"/>
        </w:rPr>
        <w:t>edited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M.E.</w:t>
      </w:r>
      <w:r>
        <w:rPr>
          <w:spacing w:val="1"/>
          <w:sz w:val="26"/>
        </w:rPr>
        <w:t> </w:t>
      </w:r>
      <w:r>
        <w:rPr>
          <w:sz w:val="26"/>
        </w:rPr>
        <w:t>Bushell,</w:t>
      </w:r>
      <w:r>
        <w:rPr>
          <w:spacing w:val="1"/>
          <w:sz w:val="26"/>
        </w:rPr>
        <w:t> </w:t>
      </w:r>
      <w:r>
        <w:rPr>
          <w:sz w:val="26"/>
        </w:rPr>
        <w:t>Guildford,</w:t>
      </w:r>
      <w:r>
        <w:rPr>
          <w:spacing w:val="66"/>
          <w:sz w:val="26"/>
        </w:rPr>
        <w:t> </w:t>
      </w:r>
      <w:r>
        <w:rPr>
          <w:sz w:val="26"/>
        </w:rPr>
        <w:t>United</w:t>
      </w:r>
      <w:r>
        <w:rPr>
          <w:spacing w:val="1"/>
          <w:sz w:val="26"/>
        </w:rPr>
        <w:t> </w:t>
      </w:r>
      <w:r>
        <w:rPr>
          <w:sz w:val="26"/>
        </w:rPr>
        <w:t>Kingdom:</w:t>
      </w:r>
      <w:r>
        <w:rPr>
          <w:spacing w:val="2"/>
          <w:sz w:val="26"/>
        </w:rPr>
        <w:t> </w:t>
      </w:r>
      <w:r>
        <w:rPr>
          <w:i/>
          <w:sz w:val="26"/>
        </w:rPr>
        <w:t>Elsevier</w:t>
      </w:r>
      <w:r>
        <w:rPr>
          <w:sz w:val="26"/>
        </w:rPr>
        <w:t>.</w:t>
      </w:r>
    </w:p>
    <w:p>
      <w:pPr>
        <w:pStyle w:val="BodyText"/>
        <w:rPr>
          <w:sz w:val="26"/>
        </w:rPr>
      </w:pPr>
    </w:p>
    <w:p>
      <w:pPr>
        <w:spacing w:before="0"/>
        <w:ind w:left="1900" w:right="903" w:hanging="720"/>
        <w:jc w:val="both"/>
        <w:rPr>
          <w:sz w:val="26"/>
        </w:rPr>
      </w:pPr>
      <w:r>
        <w:rPr>
          <w:sz w:val="26"/>
        </w:rPr>
        <w:t>Mann, A.G., Tam, C.C., Higgins, C.D. and Lodrigues, L.C. (2007). The association</w:t>
      </w:r>
      <w:r>
        <w:rPr>
          <w:spacing w:val="1"/>
          <w:sz w:val="26"/>
        </w:rPr>
        <w:t> </w:t>
      </w:r>
      <w:r>
        <w:rPr>
          <w:sz w:val="26"/>
        </w:rPr>
        <w:t>between drinking water turbidity and gastrointestinal illness: a systematic</w:t>
      </w:r>
      <w:r>
        <w:rPr>
          <w:spacing w:val="1"/>
          <w:sz w:val="26"/>
        </w:rPr>
        <w:t> </w:t>
      </w:r>
      <w:r>
        <w:rPr>
          <w:sz w:val="26"/>
        </w:rPr>
        <w:t>review.</w:t>
      </w:r>
      <w:r>
        <w:rPr>
          <w:spacing w:val="-2"/>
          <w:sz w:val="26"/>
        </w:rPr>
        <w:t> </w:t>
      </w:r>
      <w:r>
        <w:rPr>
          <w:sz w:val="26"/>
        </w:rPr>
        <w:t>BMC</w:t>
      </w:r>
      <w:r>
        <w:rPr>
          <w:spacing w:val="-1"/>
          <w:sz w:val="26"/>
        </w:rPr>
        <w:t> </w:t>
      </w:r>
      <w:r>
        <w:rPr>
          <w:sz w:val="26"/>
        </w:rPr>
        <w:t>Public Health. 7(256):1-7.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McWilliam,</w:t>
      </w:r>
      <w:r>
        <w:rPr>
          <w:spacing w:val="-2"/>
          <w:sz w:val="26"/>
        </w:rPr>
        <w:t> </w:t>
      </w:r>
      <w:r>
        <w:rPr>
          <w:sz w:val="26"/>
        </w:rPr>
        <w:t>I.C.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Philips,</w:t>
      </w:r>
      <w:r>
        <w:rPr>
          <w:spacing w:val="-1"/>
          <w:sz w:val="26"/>
        </w:rPr>
        <w:t> </w:t>
      </w:r>
      <w:r>
        <w:rPr>
          <w:sz w:val="26"/>
        </w:rPr>
        <w:t>A.W.</w:t>
      </w:r>
      <w:r>
        <w:rPr>
          <w:spacing w:val="-1"/>
          <w:sz w:val="26"/>
        </w:rPr>
        <w:t> </w:t>
      </w:r>
      <w:r>
        <w:rPr>
          <w:sz w:val="26"/>
        </w:rPr>
        <w:t>(1959).</w:t>
      </w:r>
      <w:r>
        <w:rPr>
          <w:spacing w:val="1"/>
          <w:sz w:val="26"/>
        </w:rPr>
        <w:t> </w:t>
      </w:r>
      <w:r>
        <w:rPr>
          <w:i/>
          <w:sz w:val="26"/>
        </w:rPr>
        <w:t>Chem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Ind., </w:t>
      </w:r>
      <w:r>
        <w:rPr>
          <w:sz w:val="26"/>
        </w:rPr>
        <w:t>p.</w:t>
      </w:r>
      <w:r>
        <w:rPr>
          <w:spacing w:val="-1"/>
          <w:sz w:val="26"/>
        </w:rPr>
        <w:t> </w:t>
      </w:r>
      <w:r>
        <w:rPr>
          <w:sz w:val="26"/>
        </w:rPr>
        <w:t>364.</w:t>
      </w:r>
    </w:p>
    <w:p>
      <w:pPr>
        <w:spacing w:after="0"/>
        <w:jc w:val="left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1900" w:right="899" w:hanging="720"/>
        <w:jc w:val="both"/>
        <w:rPr>
          <w:sz w:val="26"/>
        </w:rPr>
      </w:pPr>
      <w:r>
        <w:rPr>
          <w:sz w:val="26"/>
        </w:rPr>
        <w:t>Meilgaurrd, M.C, and Peppard, T.L. (1986). </w:t>
      </w:r>
      <w:r>
        <w:rPr>
          <w:i/>
          <w:sz w:val="26"/>
        </w:rPr>
        <w:t>The Flavour of beer, </w:t>
      </w:r>
      <w:r>
        <w:rPr>
          <w:sz w:val="26"/>
        </w:rPr>
        <w:t>In: Morton, I.D.</w:t>
      </w:r>
      <w:r>
        <w:rPr>
          <w:spacing w:val="1"/>
          <w:sz w:val="26"/>
        </w:rPr>
        <w:t> </w:t>
      </w:r>
      <w:r>
        <w:rPr>
          <w:sz w:val="26"/>
        </w:rPr>
        <w:t>and Maclead, A.J. (eds.). </w:t>
      </w:r>
      <w:r>
        <w:rPr>
          <w:i/>
          <w:sz w:val="26"/>
        </w:rPr>
        <w:t>Food flavours, Part B. The flavor of Beverages,</w:t>
      </w:r>
      <w:r>
        <w:rPr>
          <w:i/>
          <w:spacing w:val="1"/>
          <w:sz w:val="26"/>
        </w:rPr>
        <w:t> </w:t>
      </w:r>
      <w:r>
        <w:rPr>
          <w:sz w:val="26"/>
        </w:rPr>
        <w:t>Elsevier,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York,</w:t>
      </w:r>
      <w:r>
        <w:rPr>
          <w:spacing w:val="-1"/>
          <w:sz w:val="26"/>
        </w:rPr>
        <w:t> </w:t>
      </w:r>
      <w:r>
        <w:rPr>
          <w:sz w:val="26"/>
        </w:rPr>
        <w:t>1986.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4"/>
        </w:rPr>
      </w:pPr>
    </w:p>
    <w:p>
      <w:pPr>
        <w:spacing w:line="298" w:lineRule="exact" w:before="0"/>
        <w:ind w:left="1180" w:right="0" w:firstLine="0"/>
        <w:jc w:val="left"/>
        <w:rPr>
          <w:sz w:val="26"/>
        </w:rPr>
      </w:pPr>
      <w:r>
        <w:rPr>
          <w:sz w:val="26"/>
        </w:rPr>
        <w:t>Micheal,</w:t>
      </w:r>
      <w:r>
        <w:rPr>
          <w:spacing w:val="27"/>
          <w:sz w:val="26"/>
        </w:rPr>
        <w:t> </w:t>
      </w:r>
      <w:r>
        <w:rPr>
          <w:sz w:val="26"/>
        </w:rPr>
        <w:t>M.</w:t>
      </w:r>
      <w:r>
        <w:rPr>
          <w:spacing w:val="26"/>
          <w:sz w:val="26"/>
        </w:rPr>
        <w:t> </w:t>
      </w:r>
      <w:r>
        <w:rPr>
          <w:sz w:val="26"/>
        </w:rPr>
        <w:t>(2004).</w:t>
      </w:r>
      <w:r>
        <w:rPr>
          <w:spacing w:val="26"/>
          <w:sz w:val="26"/>
        </w:rPr>
        <w:t> </w:t>
      </w:r>
      <w:r>
        <w:rPr>
          <w:sz w:val="26"/>
        </w:rPr>
        <w:t>Beer</w:t>
      </w:r>
      <w:r>
        <w:rPr>
          <w:spacing w:val="27"/>
          <w:sz w:val="26"/>
        </w:rPr>
        <w:t> </w:t>
      </w:r>
      <w:r>
        <w:rPr>
          <w:sz w:val="26"/>
        </w:rPr>
        <w:t>and</w:t>
      </w:r>
      <w:r>
        <w:rPr>
          <w:spacing w:val="26"/>
          <w:sz w:val="26"/>
        </w:rPr>
        <w:t> </w:t>
      </w:r>
      <w:r>
        <w:rPr>
          <w:sz w:val="26"/>
        </w:rPr>
        <w:t>Its</w:t>
      </w:r>
      <w:r>
        <w:rPr>
          <w:spacing w:val="26"/>
          <w:sz w:val="26"/>
        </w:rPr>
        <w:t> </w:t>
      </w:r>
      <w:r>
        <w:rPr>
          <w:sz w:val="26"/>
        </w:rPr>
        <w:t>Drinkers:</w:t>
      </w:r>
      <w:r>
        <w:rPr>
          <w:spacing w:val="29"/>
          <w:sz w:val="26"/>
        </w:rPr>
        <w:t> </w:t>
      </w:r>
      <w:r>
        <w:rPr>
          <w:sz w:val="26"/>
        </w:rPr>
        <w:t>An</w:t>
      </w:r>
      <w:r>
        <w:rPr>
          <w:spacing w:val="54"/>
          <w:sz w:val="26"/>
        </w:rPr>
        <w:t> </w:t>
      </w:r>
      <w:r>
        <w:rPr>
          <w:sz w:val="26"/>
        </w:rPr>
        <w:t>Ancient</w:t>
      </w:r>
      <w:r>
        <w:rPr>
          <w:spacing w:val="27"/>
          <w:sz w:val="26"/>
        </w:rPr>
        <w:t> </w:t>
      </w:r>
      <w:r>
        <w:rPr>
          <w:sz w:val="26"/>
        </w:rPr>
        <w:t>near</w:t>
      </w:r>
      <w:r>
        <w:rPr>
          <w:spacing w:val="27"/>
          <w:sz w:val="26"/>
        </w:rPr>
        <w:t> </w:t>
      </w:r>
      <w:r>
        <w:rPr>
          <w:sz w:val="26"/>
        </w:rPr>
        <w:t>Eastern</w:t>
      </w:r>
      <w:r>
        <w:rPr>
          <w:spacing w:val="27"/>
          <w:sz w:val="26"/>
        </w:rPr>
        <w:t> </w:t>
      </w:r>
      <w:r>
        <w:rPr>
          <w:sz w:val="26"/>
        </w:rPr>
        <w:t>Love</w:t>
      </w:r>
      <w:r>
        <w:rPr>
          <w:spacing w:val="26"/>
          <w:sz w:val="26"/>
        </w:rPr>
        <w:t> </w:t>
      </w:r>
      <w:r>
        <w:rPr>
          <w:sz w:val="26"/>
        </w:rPr>
        <w:t>Story.</w:t>
      </w:r>
    </w:p>
    <w:p>
      <w:pPr>
        <w:spacing w:line="298" w:lineRule="exact" w:before="0"/>
        <w:ind w:left="1900" w:right="0" w:firstLine="0"/>
        <w:jc w:val="left"/>
        <w:rPr>
          <w:sz w:val="26"/>
        </w:rPr>
      </w:pPr>
      <w:r>
        <w:rPr>
          <w:i/>
          <w:sz w:val="26"/>
        </w:rPr>
        <w:t>Near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Eastern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Archaeology </w:t>
      </w:r>
      <w:r>
        <w:rPr>
          <w:sz w:val="26"/>
        </w:rPr>
        <w:t>67(2):</w:t>
      </w:r>
      <w:r>
        <w:rPr>
          <w:spacing w:val="1"/>
          <w:sz w:val="26"/>
        </w:rPr>
        <w:t> </w:t>
      </w:r>
      <w:r>
        <w:rPr>
          <w:sz w:val="26"/>
        </w:rPr>
        <w:t>84-95.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0"/>
        <w:ind w:left="1900" w:right="890" w:hanging="720"/>
        <w:jc w:val="left"/>
        <w:rPr>
          <w:sz w:val="26"/>
        </w:rPr>
      </w:pPr>
      <w:r>
        <w:rPr>
          <w:sz w:val="26"/>
        </w:rPr>
        <w:t>Moll,</w:t>
      </w:r>
      <w:r>
        <w:rPr>
          <w:spacing w:val="29"/>
          <w:sz w:val="26"/>
        </w:rPr>
        <w:t> </w:t>
      </w:r>
      <w:r>
        <w:rPr>
          <w:sz w:val="26"/>
        </w:rPr>
        <w:t>M.M.</w:t>
      </w:r>
      <w:r>
        <w:rPr>
          <w:spacing w:val="29"/>
          <w:sz w:val="26"/>
        </w:rPr>
        <w:t> </w:t>
      </w:r>
      <w:r>
        <w:rPr>
          <w:sz w:val="26"/>
        </w:rPr>
        <w:t>(1979).</w:t>
      </w:r>
      <w:r>
        <w:rPr>
          <w:spacing w:val="30"/>
          <w:sz w:val="26"/>
        </w:rPr>
        <w:t> </w:t>
      </w:r>
      <w:r>
        <w:rPr>
          <w:sz w:val="26"/>
        </w:rPr>
        <w:t>“Water</w:t>
      </w:r>
      <w:r>
        <w:rPr>
          <w:spacing w:val="30"/>
          <w:sz w:val="26"/>
        </w:rPr>
        <w:t> </w:t>
      </w:r>
      <w:r>
        <w:rPr>
          <w:sz w:val="26"/>
        </w:rPr>
        <w:t>in</w:t>
      </w:r>
      <w:r>
        <w:rPr>
          <w:spacing w:val="30"/>
          <w:sz w:val="26"/>
        </w:rPr>
        <w:t> </w:t>
      </w:r>
      <w:r>
        <w:rPr>
          <w:sz w:val="26"/>
        </w:rPr>
        <w:t>Malting</w:t>
      </w:r>
      <w:r>
        <w:rPr>
          <w:spacing w:val="30"/>
          <w:sz w:val="26"/>
        </w:rPr>
        <w:t> </w:t>
      </w:r>
      <w:r>
        <w:rPr>
          <w:sz w:val="26"/>
        </w:rPr>
        <w:t>and</w:t>
      </w:r>
      <w:r>
        <w:rPr>
          <w:spacing w:val="32"/>
          <w:sz w:val="26"/>
        </w:rPr>
        <w:t> </w:t>
      </w:r>
      <w:r>
        <w:rPr>
          <w:sz w:val="26"/>
        </w:rPr>
        <w:t>Brewing”</w:t>
      </w:r>
      <w:r>
        <w:rPr>
          <w:spacing w:val="30"/>
          <w:sz w:val="26"/>
        </w:rPr>
        <w:t> </w:t>
      </w:r>
      <w:r>
        <w:rPr>
          <w:sz w:val="26"/>
        </w:rPr>
        <w:t>Brewing</w:t>
      </w:r>
      <w:r>
        <w:rPr>
          <w:spacing w:val="30"/>
          <w:sz w:val="26"/>
        </w:rPr>
        <w:t> </w:t>
      </w:r>
      <w:r>
        <w:rPr>
          <w:sz w:val="26"/>
        </w:rPr>
        <w:t>Science.</w:t>
      </w:r>
      <w:r>
        <w:rPr>
          <w:spacing w:val="30"/>
          <w:sz w:val="26"/>
        </w:rPr>
        <w:t> </w:t>
      </w:r>
      <w:r>
        <w:rPr>
          <w:sz w:val="26"/>
        </w:rPr>
        <w:t>Volum</w:t>
      </w:r>
      <w:r>
        <w:rPr>
          <w:spacing w:val="28"/>
          <w:sz w:val="26"/>
        </w:rPr>
        <w:t> </w:t>
      </w:r>
      <w:r>
        <w:rPr>
          <w:sz w:val="26"/>
        </w:rPr>
        <w:t>1,</w:t>
      </w:r>
      <w:r>
        <w:rPr>
          <w:spacing w:val="-62"/>
          <w:sz w:val="26"/>
        </w:rPr>
        <w:t> </w:t>
      </w:r>
      <w:r>
        <w:rPr>
          <w:sz w:val="26"/>
        </w:rPr>
        <w:t>edited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5"/>
          <w:sz w:val="26"/>
        </w:rPr>
        <w:t> </w:t>
      </w:r>
      <w:r>
        <w:rPr>
          <w:sz w:val="26"/>
        </w:rPr>
        <w:t>J.R.A.</w:t>
      </w:r>
      <w:r>
        <w:rPr>
          <w:spacing w:val="-1"/>
          <w:sz w:val="26"/>
        </w:rPr>
        <w:t> </w:t>
      </w:r>
      <w:r>
        <w:rPr>
          <w:sz w:val="26"/>
        </w:rPr>
        <w:t>Pollerk. London, United</w:t>
      </w:r>
      <w:r>
        <w:rPr>
          <w:spacing w:val="1"/>
          <w:sz w:val="26"/>
        </w:rPr>
        <w:t> </w:t>
      </w:r>
      <w:r>
        <w:rPr>
          <w:sz w:val="26"/>
        </w:rPr>
        <w:t>Kingdom.</w:t>
      </w:r>
      <w:r>
        <w:rPr>
          <w:spacing w:val="-1"/>
          <w:sz w:val="26"/>
        </w:rPr>
        <w:t> </w:t>
      </w:r>
      <w:r>
        <w:rPr>
          <w:sz w:val="26"/>
        </w:rPr>
        <w:t>Academic</w:t>
      </w:r>
      <w:r>
        <w:rPr>
          <w:spacing w:val="-1"/>
          <w:sz w:val="26"/>
        </w:rPr>
        <w:t> </w:t>
      </w:r>
      <w:r>
        <w:rPr>
          <w:sz w:val="26"/>
        </w:rPr>
        <w:t>Press.</w:t>
      </w:r>
    </w:p>
    <w:p>
      <w:pPr>
        <w:spacing w:line="590" w:lineRule="atLeast" w:before="9"/>
        <w:ind w:left="1180" w:right="890" w:firstLine="0"/>
        <w:jc w:val="left"/>
        <w:rPr>
          <w:sz w:val="26"/>
        </w:rPr>
      </w:pPr>
      <w:r>
        <w:rPr>
          <w:sz w:val="26"/>
        </w:rPr>
        <w:t>Moncrieff, R.W. (1967). </w:t>
      </w:r>
      <w:r>
        <w:rPr>
          <w:i/>
          <w:sz w:val="26"/>
        </w:rPr>
        <w:t>The Chemical Senses, </w:t>
      </w:r>
      <w:r>
        <w:rPr>
          <w:sz w:val="26"/>
        </w:rPr>
        <w:t>3rd edn. Leonard Hill, London.</w:t>
      </w:r>
      <w:r>
        <w:rPr>
          <w:spacing w:val="1"/>
          <w:sz w:val="26"/>
        </w:rPr>
        <w:t> </w:t>
      </w:r>
      <w:r>
        <w:rPr>
          <w:sz w:val="26"/>
        </w:rPr>
        <w:t>National</w:t>
      </w:r>
      <w:r>
        <w:rPr>
          <w:spacing w:val="-3"/>
          <w:sz w:val="26"/>
        </w:rPr>
        <w:t> </w:t>
      </w:r>
      <w:r>
        <w:rPr>
          <w:sz w:val="26"/>
        </w:rPr>
        <w:t>Agency</w:t>
      </w:r>
      <w:r>
        <w:rPr>
          <w:spacing w:val="-6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Food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Drug</w:t>
      </w:r>
      <w:r>
        <w:rPr>
          <w:spacing w:val="-2"/>
          <w:sz w:val="26"/>
        </w:rPr>
        <w:t> </w:t>
      </w:r>
      <w:r>
        <w:rPr>
          <w:sz w:val="26"/>
        </w:rPr>
        <w:t>Administration</w:t>
      </w:r>
      <w:r>
        <w:rPr>
          <w:spacing w:val="-2"/>
          <w:sz w:val="26"/>
        </w:rPr>
        <w:t> </w:t>
      </w:r>
      <w:r>
        <w:rPr>
          <w:sz w:val="26"/>
        </w:rPr>
        <w:t>and Control</w:t>
      </w:r>
      <w:r>
        <w:rPr>
          <w:spacing w:val="-3"/>
          <w:sz w:val="26"/>
        </w:rPr>
        <w:t> </w:t>
      </w:r>
      <w:r>
        <w:rPr>
          <w:sz w:val="26"/>
        </w:rPr>
        <w:t>(NAFDAC) (2002).</w:t>
      </w:r>
    </w:p>
    <w:p>
      <w:pPr>
        <w:spacing w:before="9"/>
        <w:ind w:left="1900" w:right="896" w:firstLine="0"/>
        <w:jc w:val="left"/>
        <w:rPr>
          <w:sz w:val="26"/>
        </w:rPr>
      </w:pPr>
      <w:r>
        <w:rPr>
          <w:sz w:val="26"/>
        </w:rPr>
        <w:t>Regulations</w:t>
      </w:r>
      <w:r>
        <w:rPr>
          <w:spacing w:val="29"/>
          <w:sz w:val="26"/>
        </w:rPr>
        <w:t> </w:t>
      </w:r>
      <w:r>
        <w:rPr>
          <w:sz w:val="26"/>
        </w:rPr>
        <w:t>in</w:t>
      </w:r>
      <w:r>
        <w:rPr>
          <w:spacing w:val="32"/>
          <w:sz w:val="26"/>
        </w:rPr>
        <w:t> </w:t>
      </w:r>
      <w:r>
        <w:rPr>
          <w:sz w:val="26"/>
        </w:rPr>
        <w:t>Lager</w:t>
      </w:r>
      <w:r>
        <w:rPr>
          <w:spacing w:val="34"/>
          <w:sz w:val="26"/>
        </w:rPr>
        <w:t> </w:t>
      </w:r>
      <w:r>
        <w:rPr>
          <w:sz w:val="26"/>
        </w:rPr>
        <w:t>beers</w:t>
      </w:r>
      <w:r>
        <w:rPr>
          <w:spacing w:val="30"/>
          <w:sz w:val="26"/>
        </w:rPr>
        <w:t> </w:t>
      </w:r>
      <w:r>
        <w:rPr>
          <w:sz w:val="26"/>
        </w:rPr>
        <w:t>produced</w:t>
      </w:r>
      <w:r>
        <w:rPr>
          <w:spacing w:val="31"/>
          <w:sz w:val="26"/>
        </w:rPr>
        <w:t> </w:t>
      </w:r>
      <w:r>
        <w:rPr>
          <w:sz w:val="26"/>
        </w:rPr>
        <w:t>in</w:t>
      </w:r>
      <w:r>
        <w:rPr>
          <w:spacing w:val="33"/>
          <w:sz w:val="26"/>
        </w:rPr>
        <w:t> </w:t>
      </w:r>
      <w:r>
        <w:rPr>
          <w:sz w:val="26"/>
        </w:rPr>
        <w:t>Nigeria.</w:t>
      </w:r>
      <w:r>
        <w:rPr>
          <w:spacing w:val="30"/>
          <w:sz w:val="26"/>
        </w:rPr>
        <w:t> </w:t>
      </w:r>
      <w:r>
        <w:rPr>
          <w:sz w:val="26"/>
        </w:rPr>
        <w:t>National</w:t>
      </w:r>
      <w:r>
        <w:rPr>
          <w:spacing w:val="31"/>
          <w:sz w:val="26"/>
        </w:rPr>
        <w:t> </w:t>
      </w:r>
      <w:r>
        <w:rPr>
          <w:sz w:val="26"/>
        </w:rPr>
        <w:t>Agency</w:t>
      </w:r>
      <w:r>
        <w:rPr>
          <w:spacing w:val="30"/>
          <w:sz w:val="26"/>
        </w:rPr>
        <w:t> </w:t>
      </w:r>
      <w:r>
        <w:rPr>
          <w:sz w:val="26"/>
        </w:rPr>
        <w:t>for</w:t>
      </w:r>
      <w:r>
        <w:rPr>
          <w:spacing w:val="29"/>
          <w:sz w:val="26"/>
        </w:rPr>
        <w:t> </w:t>
      </w:r>
      <w:r>
        <w:rPr>
          <w:sz w:val="26"/>
        </w:rPr>
        <w:t>Food</w:t>
      </w:r>
      <w:r>
        <w:rPr>
          <w:spacing w:val="-6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Drug</w:t>
      </w:r>
      <w:r>
        <w:rPr>
          <w:spacing w:val="1"/>
          <w:sz w:val="26"/>
        </w:rPr>
        <w:t> </w:t>
      </w:r>
      <w:r>
        <w:rPr>
          <w:sz w:val="26"/>
        </w:rPr>
        <w:t>Administration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Control,</w:t>
      </w:r>
      <w:r>
        <w:rPr>
          <w:spacing w:val="-2"/>
          <w:sz w:val="26"/>
        </w:rPr>
        <w:t> </w:t>
      </w:r>
      <w:r>
        <w:rPr>
          <w:sz w:val="26"/>
        </w:rPr>
        <w:t>Abuja,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900" w:right="890" w:hanging="720"/>
        <w:jc w:val="left"/>
        <w:rPr>
          <w:sz w:val="26"/>
        </w:rPr>
      </w:pPr>
      <w:r>
        <w:rPr>
          <w:sz w:val="26"/>
        </w:rPr>
        <w:t>Nelson,</w:t>
      </w:r>
      <w:r>
        <w:rPr>
          <w:spacing w:val="33"/>
          <w:sz w:val="26"/>
        </w:rPr>
        <w:t> </w:t>
      </w:r>
      <w:r>
        <w:rPr>
          <w:sz w:val="26"/>
        </w:rPr>
        <w:t>D.L.</w:t>
      </w:r>
      <w:r>
        <w:rPr>
          <w:spacing w:val="33"/>
          <w:sz w:val="26"/>
        </w:rPr>
        <w:t> </w:t>
      </w:r>
      <w:r>
        <w:rPr>
          <w:sz w:val="26"/>
        </w:rPr>
        <w:t>and</w:t>
      </w:r>
      <w:r>
        <w:rPr>
          <w:spacing w:val="35"/>
          <w:sz w:val="26"/>
        </w:rPr>
        <w:t> </w:t>
      </w:r>
      <w:r>
        <w:rPr>
          <w:sz w:val="26"/>
        </w:rPr>
        <w:t>Cox,</w:t>
      </w:r>
      <w:r>
        <w:rPr>
          <w:spacing w:val="35"/>
          <w:sz w:val="26"/>
        </w:rPr>
        <w:t> </w:t>
      </w:r>
      <w:r>
        <w:rPr>
          <w:sz w:val="26"/>
        </w:rPr>
        <w:t>M.M.</w:t>
      </w:r>
      <w:r>
        <w:rPr>
          <w:spacing w:val="33"/>
          <w:sz w:val="26"/>
        </w:rPr>
        <w:t> </w:t>
      </w:r>
      <w:r>
        <w:rPr>
          <w:sz w:val="26"/>
        </w:rPr>
        <w:t>(2005).</w:t>
      </w:r>
      <w:r>
        <w:rPr>
          <w:spacing w:val="33"/>
          <w:sz w:val="26"/>
        </w:rPr>
        <w:t> </w:t>
      </w:r>
      <w:r>
        <w:rPr>
          <w:sz w:val="26"/>
        </w:rPr>
        <w:t>Lehninger’s</w:t>
      </w:r>
      <w:r>
        <w:rPr>
          <w:spacing w:val="33"/>
          <w:sz w:val="26"/>
        </w:rPr>
        <w:t> </w:t>
      </w:r>
      <w:r>
        <w:rPr>
          <w:sz w:val="26"/>
        </w:rPr>
        <w:t>Principles</w:t>
      </w:r>
      <w:r>
        <w:rPr>
          <w:spacing w:val="34"/>
          <w:sz w:val="26"/>
        </w:rPr>
        <w:t> </w:t>
      </w:r>
      <w:r>
        <w:rPr>
          <w:sz w:val="26"/>
        </w:rPr>
        <w:t>of</w:t>
      </w:r>
      <w:r>
        <w:rPr>
          <w:spacing w:val="35"/>
          <w:sz w:val="26"/>
        </w:rPr>
        <w:t> </w:t>
      </w:r>
      <w:r>
        <w:rPr>
          <w:sz w:val="26"/>
        </w:rPr>
        <w:t>Biochemistry</w:t>
      </w:r>
      <w:r>
        <w:rPr>
          <w:spacing w:val="28"/>
          <w:sz w:val="26"/>
        </w:rPr>
        <w:t> </w:t>
      </w:r>
      <w:r>
        <w:rPr>
          <w:sz w:val="26"/>
        </w:rPr>
        <w:t>(4th</w:t>
      </w:r>
      <w:r>
        <w:rPr>
          <w:spacing w:val="-62"/>
          <w:sz w:val="26"/>
        </w:rPr>
        <w:t> </w:t>
      </w:r>
      <w:r>
        <w:rPr>
          <w:sz w:val="26"/>
        </w:rPr>
        <w:t>ed.)</w:t>
      </w:r>
      <w:r>
        <w:rPr>
          <w:spacing w:val="-1"/>
          <w:sz w:val="26"/>
        </w:rPr>
        <w:t> </w:t>
      </w:r>
      <w:r>
        <w:rPr>
          <w:sz w:val="26"/>
        </w:rPr>
        <w:t>New York:</w:t>
      </w:r>
      <w:r>
        <w:rPr>
          <w:spacing w:val="1"/>
          <w:sz w:val="26"/>
        </w:rPr>
        <w:t> </w:t>
      </w:r>
      <w:r>
        <w:rPr>
          <w:sz w:val="26"/>
        </w:rPr>
        <w:t>WH Freeman.</w:t>
      </w:r>
    </w:p>
    <w:p>
      <w:pPr>
        <w:pStyle w:val="BodyText"/>
        <w:rPr>
          <w:sz w:val="26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Nelson,</w:t>
      </w:r>
      <w:r>
        <w:rPr>
          <w:spacing w:val="-1"/>
          <w:sz w:val="26"/>
        </w:rPr>
        <w:t> </w:t>
      </w:r>
      <w:r>
        <w:rPr>
          <w:sz w:val="26"/>
        </w:rPr>
        <w:t>M.</w:t>
      </w:r>
      <w:r>
        <w:rPr>
          <w:spacing w:val="-1"/>
          <w:sz w:val="26"/>
        </w:rPr>
        <w:t> </w:t>
      </w:r>
      <w:r>
        <w:rPr>
          <w:sz w:val="26"/>
        </w:rPr>
        <w:t>(2005).</w:t>
      </w:r>
      <w:r>
        <w:rPr>
          <w:spacing w:val="-1"/>
          <w:sz w:val="26"/>
        </w:rPr>
        <w:t> </w:t>
      </w:r>
      <w:r>
        <w:rPr>
          <w:sz w:val="26"/>
        </w:rPr>
        <w:t>The Barbarian’s</w:t>
      </w:r>
      <w:r>
        <w:rPr>
          <w:spacing w:val="2"/>
          <w:sz w:val="26"/>
        </w:rPr>
        <w:t> </w:t>
      </w:r>
      <w:r>
        <w:rPr>
          <w:sz w:val="26"/>
        </w:rPr>
        <w:t>Beverage: A</w:t>
      </w:r>
      <w:r>
        <w:rPr>
          <w:spacing w:val="-1"/>
          <w:sz w:val="26"/>
        </w:rPr>
        <w:t> </w:t>
      </w:r>
      <w:r>
        <w:rPr>
          <w:sz w:val="26"/>
        </w:rPr>
        <w:t>History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Beer in</w:t>
      </w:r>
      <w:r>
        <w:rPr>
          <w:spacing w:val="2"/>
          <w:sz w:val="26"/>
        </w:rPr>
        <w:t> </w:t>
      </w:r>
      <w:r>
        <w:rPr>
          <w:sz w:val="26"/>
        </w:rPr>
        <w:t>Ancient</w:t>
      </w:r>
      <w:r>
        <w:rPr>
          <w:spacing w:val="-1"/>
          <w:sz w:val="26"/>
        </w:rPr>
        <w:t> </w:t>
      </w:r>
      <w:r>
        <w:rPr>
          <w:sz w:val="26"/>
        </w:rPr>
        <w:t>Europe.</w:t>
      </w:r>
    </w:p>
    <w:p>
      <w:pPr>
        <w:spacing w:before="1"/>
        <w:ind w:left="1900" w:right="0" w:firstLine="0"/>
        <w:jc w:val="left"/>
        <w:rPr>
          <w:sz w:val="26"/>
        </w:rPr>
      </w:pPr>
      <w:r>
        <w:rPr>
          <w:sz w:val="26"/>
        </w:rPr>
        <w:t>Abingdon,</w:t>
      </w:r>
      <w:r>
        <w:rPr>
          <w:spacing w:val="-1"/>
          <w:sz w:val="26"/>
        </w:rPr>
        <w:t> </w:t>
      </w:r>
      <w:r>
        <w:rPr>
          <w:sz w:val="26"/>
        </w:rPr>
        <w:t>Oxon: Routledge</w:t>
      </w:r>
      <w:r>
        <w:rPr>
          <w:spacing w:val="-2"/>
          <w:sz w:val="26"/>
        </w:rPr>
        <w:t> </w:t>
      </w:r>
      <w:r>
        <w:rPr>
          <w:sz w:val="26"/>
        </w:rPr>
        <w:t>Press.</w:t>
      </w:r>
    </w:p>
    <w:p>
      <w:pPr>
        <w:pStyle w:val="BodyText"/>
        <w:rPr>
          <w:sz w:val="26"/>
        </w:rPr>
      </w:pPr>
    </w:p>
    <w:p>
      <w:pPr>
        <w:spacing w:line="298" w:lineRule="exact" w:before="0"/>
        <w:ind w:left="1180" w:right="0" w:firstLine="0"/>
        <w:jc w:val="left"/>
        <w:rPr>
          <w:sz w:val="26"/>
        </w:rPr>
      </w:pPr>
      <w:r>
        <w:rPr>
          <w:sz w:val="26"/>
        </w:rPr>
        <w:t>NIBREWNEWS</w:t>
      </w:r>
      <w:r>
        <w:rPr>
          <w:spacing w:val="2"/>
          <w:sz w:val="26"/>
        </w:rPr>
        <w:t> </w:t>
      </w:r>
      <w:r>
        <w:rPr>
          <w:sz w:val="26"/>
        </w:rPr>
        <w:t>(2012).</w:t>
      </w:r>
      <w:r>
        <w:rPr>
          <w:spacing w:val="1"/>
          <w:sz w:val="26"/>
        </w:rPr>
        <w:t> </w:t>
      </w:r>
      <w:r>
        <w:rPr>
          <w:sz w:val="26"/>
        </w:rPr>
        <w:t>Nigerian</w:t>
      </w:r>
      <w:r>
        <w:rPr>
          <w:spacing w:val="3"/>
          <w:sz w:val="26"/>
        </w:rPr>
        <w:t> </w:t>
      </w:r>
      <w:r>
        <w:rPr>
          <w:sz w:val="26"/>
        </w:rPr>
        <w:t>Breweries</w:t>
      </w:r>
      <w:r>
        <w:rPr>
          <w:spacing w:val="3"/>
          <w:sz w:val="26"/>
        </w:rPr>
        <w:t> </w:t>
      </w:r>
      <w:r>
        <w:rPr>
          <w:sz w:val="26"/>
        </w:rPr>
        <w:t>News,</w:t>
      </w:r>
      <w:r>
        <w:rPr>
          <w:spacing w:val="1"/>
          <w:sz w:val="26"/>
        </w:rPr>
        <w:t> </w:t>
      </w:r>
      <w:r>
        <w:rPr>
          <w:sz w:val="26"/>
        </w:rPr>
        <w:t>Issue</w:t>
      </w:r>
      <w:r>
        <w:rPr>
          <w:spacing w:val="1"/>
          <w:sz w:val="26"/>
        </w:rPr>
        <w:t> </w:t>
      </w:r>
      <w:r>
        <w:rPr>
          <w:sz w:val="26"/>
        </w:rPr>
        <w:t>No.</w:t>
      </w:r>
      <w:r>
        <w:rPr>
          <w:spacing w:val="2"/>
          <w:sz w:val="26"/>
        </w:rPr>
        <w:t> </w:t>
      </w:r>
      <w:r>
        <w:rPr>
          <w:sz w:val="26"/>
        </w:rPr>
        <w:t>30</w:t>
      </w:r>
      <w:r>
        <w:rPr>
          <w:spacing w:val="3"/>
          <w:sz w:val="26"/>
        </w:rPr>
        <w:t> </w:t>
      </w:r>
      <w:r>
        <w:rPr>
          <w:sz w:val="26"/>
        </w:rPr>
        <w:t>Vol. 40 and</w:t>
      </w:r>
      <w:r>
        <w:rPr>
          <w:spacing w:val="8"/>
          <w:sz w:val="26"/>
        </w:rPr>
        <w:t> </w:t>
      </w:r>
      <w:r>
        <w:rPr>
          <w:sz w:val="26"/>
        </w:rPr>
        <w:t>(2013)</w:t>
      </w:r>
    </w:p>
    <w:p>
      <w:pPr>
        <w:spacing w:line="298" w:lineRule="exact" w:before="0"/>
        <w:ind w:left="1900" w:right="0" w:firstLine="0"/>
        <w:jc w:val="left"/>
        <w:rPr>
          <w:sz w:val="26"/>
        </w:rPr>
      </w:pPr>
      <w:r>
        <w:rPr>
          <w:sz w:val="26"/>
        </w:rPr>
        <w:t>Issue</w:t>
      </w:r>
      <w:r>
        <w:rPr>
          <w:spacing w:val="-3"/>
          <w:sz w:val="26"/>
        </w:rPr>
        <w:t> </w:t>
      </w:r>
      <w:r>
        <w:rPr>
          <w:sz w:val="26"/>
        </w:rPr>
        <w:t>No. 17</w:t>
      </w:r>
      <w:r>
        <w:rPr>
          <w:spacing w:val="-2"/>
          <w:sz w:val="26"/>
        </w:rPr>
        <w:t> </w:t>
      </w:r>
      <w:r>
        <w:rPr>
          <w:sz w:val="26"/>
        </w:rPr>
        <w:t>Vol. 33.</w:t>
      </w:r>
    </w:p>
    <w:p>
      <w:pPr>
        <w:pStyle w:val="BodyText"/>
        <w:rPr>
          <w:sz w:val="26"/>
        </w:rPr>
      </w:pPr>
    </w:p>
    <w:p>
      <w:pPr>
        <w:spacing w:before="0"/>
        <w:ind w:left="1900" w:right="890" w:hanging="720"/>
        <w:jc w:val="left"/>
        <w:rPr>
          <w:sz w:val="26"/>
        </w:rPr>
      </w:pPr>
      <w:r>
        <w:rPr>
          <w:sz w:val="26"/>
        </w:rPr>
        <w:t>Nigerian</w:t>
      </w:r>
      <w:r>
        <w:rPr>
          <w:spacing w:val="37"/>
          <w:sz w:val="26"/>
        </w:rPr>
        <w:t> </w:t>
      </w:r>
      <w:r>
        <w:rPr>
          <w:sz w:val="26"/>
        </w:rPr>
        <w:t>Stock</w:t>
      </w:r>
      <w:r>
        <w:rPr>
          <w:spacing w:val="35"/>
          <w:sz w:val="26"/>
        </w:rPr>
        <w:t> </w:t>
      </w:r>
      <w:r>
        <w:rPr>
          <w:sz w:val="26"/>
        </w:rPr>
        <w:t>Exchange</w:t>
      </w:r>
      <w:r>
        <w:rPr>
          <w:spacing w:val="38"/>
          <w:sz w:val="26"/>
        </w:rPr>
        <w:t> </w:t>
      </w:r>
      <w:r>
        <w:rPr>
          <w:sz w:val="26"/>
        </w:rPr>
        <w:t>(2012).</w:t>
      </w:r>
      <w:r>
        <w:rPr>
          <w:spacing w:val="34"/>
          <w:sz w:val="26"/>
        </w:rPr>
        <w:t> </w:t>
      </w:r>
      <w:r>
        <w:rPr>
          <w:sz w:val="26"/>
        </w:rPr>
        <w:t>“Listed</w:t>
      </w:r>
      <w:r>
        <w:rPr>
          <w:spacing w:val="35"/>
          <w:sz w:val="26"/>
        </w:rPr>
        <w:t> </w:t>
      </w:r>
      <w:r>
        <w:rPr>
          <w:sz w:val="26"/>
        </w:rPr>
        <w:t>Companies</w:t>
      </w:r>
      <w:r>
        <w:rPr>
          <w:spacing w:val="38"/>
          <w:sz w:val="26"/>
        </w:rPr>
        <w:t> </w:t>
      </w:r>
      <w:r>
        <w:rPr>
          <w:sz w:val="26"/>
        </w:rPr>
        <w:t>on</w:t>
      </w:r>
      <w:r>
        <w:rPr>
          <w:spacing w:val="34"/>
          <w:sz w:val="26"/>
        </w:rPr>
        <w:t> </w:t>
      </w:r>
      <w:r>
        <w:rPr>
          <w:sz w:val="26"/>
        </w:rPr>
        <w:t>NSE.”</w:t>
      </w:r>
      <w:r>
        <w:rPr>
          <w:spacing w:val="35"/>
          <w:sz w:val="26"/>
        </w:rPr>
        <w:t> </w:t>
      </w:r>
      <w:r>
        <w:rPr>
          <w:sz w:val="26"/>
        </w:rPr>
        <w:t>Retrieved</w:t>
      </w:r>
      <w:r>
        <w:rPr>
          <w:spacing w:val="36"/>
          <w:sz w:val="26"/>
        </w:rPr>
        <w:t> </w:t>
      </w:r>
      <w:r>
        <w:rPr>
          <w:sz w:val="26"/>
        </w:rPr>
        <w:t>August</w:t>
      </w:r>
      <w:r>
        <w:rPr>
          <w:spacing w:val="-62"/>
          <w:sz w:val="26"/>
        </w:rPr>
        <w:t> </w:t>
      </w:r>
      <w:r>
        <w:rPr>
          <w:sz w:val="26"/>
        </w:rPr>
        <w:t>31,</w:t>
      </w:r>
      <w:r>
        <w:rPr>
          <w:spacing w:val="-2"/>
          <w:sz w:val="26"/>
        </w:rPr>
        <w:t> </w:t>
      </w:r>
      <w:r>
        <w:rPr>
          <w:sz w:val="26"/>
        </w:rPr>
        <w:t>2012.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5" w:hanging="720"/>
        <w:jc w:val="both"/>
        <w:rPr>
          <w:sz w:val="26"/>
        </w:rPr>
      </w:pPr>
      <w:r>
        <w:rPr>
          <w:sz w:val="26"/>
        </w:rPr>
        <w:t>Nwanjo, H.U. and Alumanah E.O. (2006). Effect of aqueous extract of Gongronema</w:t>
      </w:r>
      <w:r>
        <w:rPr>
          <w:spacing w:val="1"/>
          <w:sz w:val="26"/>
        </w:rPr>
        <w:t> </w:t>
      </w:r>
      <w:r>
        <w:rPr>
          <w:sz w:val="26"/>
        </w:rPr>
        <w:t>latifolium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some</w:t>
      </w:r>
      <w:r>
        <w:rPr>
          <w:spacing w:val="1"/>
          <w:sz w:val="26"/>
        </w:rPr>
        <w:t> </w:t>
      </w:r>
      <w:r>
        <w:rPr>
          <w:sz w:val="26"/>
        </w:rPr>
        <w:t>indices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liver</w:t>
      </w:r>
      <w:r>
        <w:rPr>
          <w:spacing w:val="1"/>
          <w:sz w:val="26"/>
        </w:rPr>
        <w:t> </w:t>
      </w:r>
      <w:r>
        <w:rPr>
          <w:sz w:val="26"/>
        </w:rPr>
        <w:t>function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rats.</w:t>
      </w:r>
      <w:r>
        <w:rPr>
          <w:spacing w:val="1"/>
          <w:sz w:val="26"/>
        </w:rPr>
        <w:t> </w:t>
      </w:r>
      <w:r>
        <w:rPr>
          <w:i/>
          <w:sz w:val="26"/>
        </w:rPr>
        <w:t>Global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Medical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Sciences</w:t>
      </w:r>
      <w:r>
        <w:rPr>
          <w:i/>
          <w:spacing w:val="1"/>
          <w:sz w:val="26"/>
        </w:rPr>
        <w:t> </w:t>
      </w:r>
      <w:r>
        <w:rPr>
          <w:sz w:val="26"/>
        </w:rPr>
        <w:t>5(1):</w:t>
      </w:r>
      <w:r>
        <w:rPr>
          <w:spacing w:val="1"/>
          <w:sz w:val="26"/>
        </w:rPr>
        <w:t> </w:t>
      </w:r>
      <w:r>
        <w:rPr>
          <w:sz w:val="26"/>
        </w:rPr>
        <w:t>17-20.</w:t>
      </w: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O’Rourke,</w:t>
      </w:r>
      <w:r>
        <w:rPr>
          <w:spacing w:val="1"/>
          <w:sz w:val="26"/>
        </w:rPr>
        <w:t> </w:t>
      </w:r>
      <w:r>
        <w:rPr>
          <w:sz w:val="26"/>
        </w:rPr>
        <w:t>T.</w:t>
      </w:r>
      <w:r>
        <w:rPr>
          <w:spacing w:val="1"/>
          <w:sz w:val="26"/>
        </w:rPr>
        <w:t> </w:t>
      </w:r>
      <w:r>
        <w:rPr>
          <w:sz w:val="26"/>
        </w:rPr>
        <w:t>(1998).</w:t>
      </w:r>
      <w:r>
        <w:rPr>
          <w:spacing w:val="1"/>
          <w:sz w:val="26"/>
        </w:rPr>
        <w:t> </w:t>
      </w:r>
      <w:r>
        <w:rPr>
          <w:sz w:val="26"/>
        </w:rPr>
        <w:t>“The</w:t>
      </w:r>
      <w:r>
        <w:rPr>
          <w:spacing w:val="1"/>
          <w:sz w:val="26"/>
        </w:rPr>
        <w:t> </w:t>
      </w:r>
      <w:r>
        <w:rPr>
          <w:sz w:val="26"/>
        </w:rPr>
        <w:t>Treatment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use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Water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Brewing”</w:t>
      </w:r>
      <w:r>
        <w:rPr>
          <w:spacing w:val="1"/>
          <w:sz w:val="26"/>
        </w:rPr>
        <w:t> </w:t>
      </w:r>
      <w:r>
        <w:rPr>
          <w:i/>
          <w:sz w:val="26"/>
        </w:rPr>
        <w:t>Brewers’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Guardian</w:t>
      </w:r>
      <w:r>
        <w:rPr>
          <w:sz w:val="26"/>
        </w:rPr>
        <w:t>, 127(12).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900" w:right="890" w:hanging="720"/>
        <w:jc w:val="left"/>
        <w:rPr>
          <w:sz w:val="26"/>
        </w:rPr>
      </w:pPr>
      <w:r>
        <w:rPr>
          <w:sz w:val="26"/>
        </w:rPr>
        <w:t>Okafor,</w:t>
      </w:r>
      <w:r>
        <w:rPr>
          <w:spacing w:val="52"/>
          <w:sz w:val="26"/>
        </w:rPr>
        <w:t> </w:t>
      </w:r>
      <w:r>
        <w:rPr>
          <w:sz w:val="26"/>
        </w:rPr>
        <w:t>N.</w:t>
      </w:r>
      <w:r>
        <w:rPr>
          <w:spacing w:val="53"/>
          <w:sz w:val="26"/>
        </w:rPr>
        <w:t> </w:t>
      </w:r>
      <w:r>
        <w:rPr>
          <w:sz w:val="26"/>
        </w:rPr>
        <w:t>(2007).,</w:t>
      </w:r>
      <w:r>
        <w:rPr>
          <w:spacing w:val="58"/>
          <w:sz w:val="26"/>
        </w:rPr>
        <w:t> </w:t>
      </w:r>
      <w:r>
        <w:rPr>
          <w:i/>
          <w:sz w:val="26"/>
        </w:rPr>
        <w:t>Modern</w:t>
      </w:r>
      <w:r>
        <w:rPr>
          <w:i/>
          <w:spacing w:val="54"/>
          <w:sz w:val="26"/>
        </w:rPr>
        <w:t> </w:t>
      </w:r>
      <w:r>
        <w:rPr>
          <w:i/>
          <w:sz w:val="26"/>
        </w:rPr>
        <w:t>Industrial</w:t>
      </w:r>
      <w:r>
        <w:rPr>
          <w:i/>
          <w:spacing w:val="55"/>
          <w:sz w:val="26"/>
        </w:rPr>
        <w:t> </w:t>
      </w:r>
      <w:r>
        <w:rPr>
          <w:i/>
          <w:sz w:val="26"/>
        </w:rPr>
        <w:t>Microbiology</w:t>
      </w:r>
      <w:r>
        <w:rPr>
          <w:i/>
          <w:spacing w:val="53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53"/>
          <w:sz w:val="26"/>
        </w:rPr>
        <w:t> </w:t>
      </w:r>
      <w:r>
        <w:rPr>
          <w:i/>
          <w:sz w:val="26"/>
        </w:rPr>
        <w:t>Biotechnology:</w:t>
      </w:r>
      <w:r>
        <w:rPr>
          <w:i/>
          <w:spacing w:val="57"/>
          <w:sz w:val="26"/>
        </w:rPr>
        <w:t> </w:t>
      </w:r>
      <w:r>
        <w:rPr>
          <w:sz w:val="26"/>
        </w:rPr>
        <w:t>Enfield</w:t>
      </w:r>
      <w:r>
        <w:rPr>
          <w:spacing w:val="-62"/>
          <w:sz w:val="26"/>
        </w:rPr>
        <w:t> </w:t>
      </w:r>
      <w:r>
        <w:rPr>
          <w:sz w:val="26"/>
        </w:rPr>
        <w:t>(NH).</w:t>
      </w:r>
      <w:r>
        <w:rPr>
          <w:spacing w:val="-2"/>
          <w:sz w:val="26"/>
        </w:rPr>
        <w:t> </w:t>
      </w:r>
      <w:r>
        <w:rPr>
          <w:sz w:val="26"/>
        </w:rPr>
        <w:t>Science</w:t>
      </w:r>
      <w:r>
        <w:rPr>
          <w:spacing w:val="-1"/>
          <w:sz w:val="26"/>
        </w:rPr>
        <w:t> </w:t>
      </w:r>
      <w:r>
        <w:rPr>
          <w:sz w:val="26"/>
        </w:rPr>
        <w:t>Publishers.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1180" w:right="0" w:firstLine="0"/>
        <w:jc w:val="left"/>
        <w:rPr>
          <w:sz w:val="26"/>
        </w:rPr>
      </w:pPr>
      <w:r>
        <w:rPr>
          <w:sz w:val="26"/>
        </w:rPr>
        <w:t>Okafor,</w:t>
      </w:r>
      <w:r>
        <w:rPr>
          <w:spacing w:val="17"/>
          <w:sz w:val="26"/>
        </w:rPr>
        <w:t> </w:t>
      </w:r>
      <w:r>
        <w:rPr>
          <w:sz w:val="26"/>
        </w:rPr>
        <w:t>N.</w:t>
      </w:r>
      <w:r>
        <w:rPr>
          <w:spacing w:val="17"/>
          <w:sz w:val="26"/>
        </w:rPr>
        <w:t> </w:t>
      </w:r>
      <w:r>
        <w:rPr>
          <w:sz w:val="26"/>
        </w:rPr>
        <w:t>and</w:t>
      </w:r>
      <w:r>
        <w:rPr>
          <w:spacing w:val="18"/>
          <w:sz w:val="26"/>
        </w:rPr>
        <w:t> </w:t>
      </w:r>
      <w:r>
        <w:rPr>
          <w:sz w:val="26"/>
        </w:rPr>
        <w:t>Anichie,</w:t>
      </w:r>
      <w:r>
        <w:rPr>
          <w:spacing w:val="18"/>
          <w:sz w:val="26"/>
        </w:rPr>
        <w:t> </w:t>
      </w:r>
      <w:r>
        <w:rPr>
          <w:sz w:val="26"/>
        </w:rPr>
        <w:t>G.</w:t>
      </w:r>
      <w:r>
        <w:rPr>
          <w:spacing w:val="17"/>
          <w:sz w:val="26"/>
        </w:rPr>
        <w:t> </w:t>
      </w:r>
      <w:r>
        <w:rPr>
          <w:sz w:val="26"/>
        </w:rPr>
        <w:t>(1983).</w:t>
      </w:r>
      <w:r>
        <w:rPr>
          <w:spacing w:val="21"/>
          <w:sz w:val="26"/>
        </w:rPr>
        <w:t> </w:t>
      </w:r>
      <w:r>
        <w:rPr>
          <w:sz w:val="26"/>
        </w:rPr>
        <w:t>West</w:t>
      </w:r>
      <w:r>
        <w:rPr>
          <w:spacing w:val="18"/>
          <w:sz w:val="26"/>
        </w:rPr>
        <w:t> </w:t>
      </w:r>
      <w:r>
        <w:rPr>
          <w:sz w:val="26"/>
        </w:rPr>
        <w:t>African</w:t>
      </w:r>
      <w:r>
        <w:rPr>
          <w:spacing w:val="17"/>
          <w:sz w:val="26"/>
        </w:rPr>
        <w:t> </w:t>
      </w:r>
      <w:r>
        <w:rPr>
          <w:sz w:val="26"/>
        </w:rPr>
        <w:t>hop</w:t>
      </w:r>
      <w:r>
        <w:rPr>
          <w:spacing w:val="17"/>
          <w:sz w:val="26"/>
        </w:rPr>
        <w:t> </w:t>
      </w:r>
      <w:r>
        <w:rPr>
          <w:sz w:val="26"/>
        </w:rPr>
        <w:t>substitute</w:t>
      </w:r>
      <w:r>
        <w:rPr>
          <w:spacing w:val="17"/>
          <w:sz w:val="26"/>
        </w:rPr>
        <w:t> </w:t>
      </w:r>
      <w:r>
        <w:rPr>
          <w:sz w:val="26"/>
        </w:rPr>
        <w:t>for</w:t>
      </w:r>
      <w:r>
        <w:rPr>
          <w:spacing w:val="18"/>
          <w:sz w:val="26"/>
        </w:rPr>
        <w:t> </w:t>
      </w:r>
      <w:r>
        <w:rPr>
          <w:sz w:val="26"/>
        </w:rPr>
        <w:t>sorghum</w:t>
      </w:r>
      <w:r>
        <w:rPr>
          <w:spacing w:val="15"/>
          <w:sz w:val="26"/>
        </w:rPr>
        <w:t> </w:t>
      </w:r>
      <w:r>
        <w:rPr>
          <w:sz w:val="26"/>
        </w:rPr>
        <w:t>lager.</w:t>
      </w:r>
    </w:p>
    <w:p>
      <w:pPr>
        <w:spacing w:before="1"/>
        <w:ind w:left="1900" w:right="0" w:firstLine="0"/>
        <w:jc w:val="left"/>
        <w:rPr>
          <w:sz w:val="26"/>
        </w:rPr>
      </w:pPr>
      <w:r>
        <w:rPr>
          <w:i/>
          <w:sz w:val="26"/>
        </w:rPr>
        <w:t>Brewing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Distillation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International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13,</w:t>
      </w:r>
      <w:r>
        <w:rPr>
          <w:spacing w:val="-2"/>
          <w:sz w:val="26"/>
        </w:rPr>
        <w:t> </w:t>
      </w:r>
      <w:r>
        <w:rPr>
          <w:sz w:val="26"/>
        </w:rPr>
        <w:t>20-21.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905" w:hanging="720"/>
        <w:jc w:val="both"/>
        <w:rPr>
          <w:sz w:val="26"/>
        </w:rPr>
      </w:pPr>
      <w:r>
        <w:rPr>
          <w:sz w:val="26"/>
        </w:rPr>
        <w:t>Okolie, U.V., Okeke, C.E., Oli J.M. and Ehiemere, I.O. (2008). Hypogly caemic</w:t>
      </w:r>
      <w:r>
        <w:rPr>
          <w:spacing w:val="1"/>
          <w:sz w:val="26"/>
        </w:rPr>
        <w:t> </w:t>
      </w:r>
      <w:r>
        <w:rPr>
          <w:sz w:val="26"/>
        </w:rPr>
        <w:t>indices of Vemonia amygdalina on postpaandial blood glycose concentration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healthy</w:t>
      </w:r>
      <w:r>
        <w:rPr>
          <w:spacing w:val="-6"/>
          <w:sz w:val="26"/>
        </w:rPr>
        <w:t> </w:t>
      </w:r>
      <w:r>
        <w:rPr>
          <w:sz w:val="26"/>
        </w:rPr>
        <w:t>humans.</w:t>
      </w:r>
      <w:r>
        <w:rPr>
          <w:spacing w:val="4"/>
          <w:sz w:val="26"/>
        </w:rPr>
        <w:t> </w:t>
      </w:r>
      <w:r>
        <w:rPr>
          <w:i/>
          <w:sz w:val="26"/>
        </w:rPr>
        <w:t>African Journal 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Biotechnology </w:t>
      </w:r>
      <w:r>
        <w:rPr>
          <w:sz w:val="26"/>
        </w:rPr>
        <w:t>7(24)</w:t>
      </w:r>
      <w:r>
        <w:rPr>
          <w:spacing w:val="-1"/>
          <w:sz w:val="26"/>
        </w:rPr>
        <w:t> </w:t>
      </w:r>
      <w:r>
        <w:rPr>
          <w:sz w:val="26"/>
        </w:rPr>
        <w:t>481-4585.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1900" w:right="897" w:hanging="720"/>
        <w:jc w:val="both"/>
        <w:rPr>
          <w:sz w:val="26"/>
        </w:rPr>
      </w:pPr>
      <w:r>
        <w:rPr>
          <w:sz w:val="26"/>
        </w:rPr>
        <w:t>Okpoko, P.O. (2010). The use of Bitter Leaft (</w:t>
      </w:r>
      <w:r>
        <w:rPr>
          <w:i/>
          <w:sz w:val="26"/>
        </w:rPr>
        <w:t>Vernonia Amygdalina) </w:t>
      </w:r>
      <w:r>
        <w:rPr>
          <w:sz w:val="26"/>
        </w:rPr>
        <w:t>Extract as a</w:t>
      </w:r>
      <w:r>
        <w:rPr>
          <w:spacing w:val="1"/>
          <w:sz w:val="26"/>
        </w:rPr>
        <w:t> </w:t>
      </w:r>
      <w:r>
        <w:rPr>
          <w:sz w:val="26"/>
        </w:rPr>
        <w:t>means of extending the Shelf-life of Locally Brewed Sorghum Beer. B.Sc.</w:t>
      </w:r>
      <w:r>
        <w:rPr>
          <w:spacing w:val="1"/>
          <w:sz w:val="26"/>
        </w:rPr>
        <w:t> </w:t>
      </w:r>
      <w:r>
        <w:rPr>
          <w:sz w:val="26"/>
        </w:rPr>
        <w:t>Project Department of Biochemistry, Faculty of Natural Sciences, Caritas</w:t>
      </w:r>
      <w:r>
        <w:rPr>
          <w:spacing w:val="1"/>
          <w:sz w:val="26"/>
        </w:rPr>
        <w:t> </w:t>
      </w:r>
      <w:r>
        <w:rPr>
          <w:sz w:val="26"/>
        </w:rPr>
        <w:t>University, Enugu.</w:t>
      </w:r>
    </w:p>
    <w:p>
      <w:pPr>
        <w:pStyle w:val="BodyText"/>
        <w:rPr>
          <w:sz w:val="26"/>
        </w:rPr>
      </w:pPr>
    </w:p>
    <w:p>
      <w:pPr>
        <w:spacing w:before="0"/>
        <w:ind w:left="1900" w:right="901" w:hanging="720"/>
        <w:jc w:val="both"/>
        <w:rPr>
          <w:sz w:val="26"/>
        </w:rPr>
      </w:pPr>
      <w:r>
        <w:rPr>
          <w:sz w:val="26"/>
        </w:rPr>
        <w:t>Oliver-Bever, B. (1986). Mechanical Plants in Tropical West Africa. Cambridge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-4"/>
          <w:sz w:val="26"/>
        </w:rPr>
        <w:t> </w:t>
      </w:r>
      <w:r>
        <w:rPr>
          <w:sz w:val="26"/>
        </w:rPr>
        <w:t>Press,</w:t>
      </w:r>
      <w:r>
        <w:rPr>
          <w:spacing w:val="1"/>
          <w:sz w:val="26"/>
        </w:rPr>
        <w:t> </w:t>
      </w:r>
      <w:r>
        <w:rPr>
          <w:sz w:val="26"/>
        </w:rPr>
        <w:t>Cambridge,</w:t>
      </w:r>
      <w:r>
        <w:rPr>
          <w:spacing w:val="-1"/>
          <w:sz w:val="26"/>
        </w:rPr>
        <w:t> </w:t>
      </w:r>
      <w:r>
        <w:rPr>
          <w:sz w:val="26"/>
        </w:rPr>
        <w:t>United</w:t>
      </w:r>
      <w:r>
        <w:rPr>
          <w:spacing w:val="-1"/>
          <w:sz w:val="26"/>
        </w:rPr>
        <w:t> </w:t>
      </w:r>
      <w:r>
        <w:rPr>
          <w:sz w:val="26"/>
        </w:rPr>
        <w:t>Kingdom</w:t>
      </w:r>
      <w:r>
        <w:rPr>
          <w:spacing w:val="-1"/>
          <w:sz w:val="26"/>
        </w:rPr>
        <w:t> </w:t>
      </w:r>
      <w:r>
        <w:rPr>
          <w:sz w:val="26"/>
        </w:rPr>
        <w:t>375pp.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5" w:hanging="720"/>
        <w:jc w:val="both"/>
        <w:rPr>
          <w:sz w:val="26"/>
        </w:rPr>
      </w:pPr>
      <w:r>
        <w:rPr>
          <w:sz w:val="26"/>
        </w:rPr>
        <w:t>Ologhobo, A.D. and Fetuga, B.L. (1983). Investigation on the trypsin inhibitor,</w:t>
      </w:r>
      <w:r>
        <w:rPr>
          <w:spacing w:val="1"/>
          <w:sz w:val="26"/>
        </w:rPr>
        <w:t> </w:t>
      </w:r>
      <w:r>
        <w:rPr>
          <w:sz w:val="26"/>
        </w:rPr>
        <w:t>heamagglutinin,</w:t>
      </w:r>
      <w:r>
        <w:rPr>
          <w:spacing w:val="1"/>
          <w:sz w:val="26"/>
        </w:rPr>
        <w:t> </w:t>
      </w:r>
      <w:r>
        <w:rPr>
          <w:sz w:val="26"/>
        </w:rPr>
        <w:t>phytic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tannin</w:t>
      </w:r>
      <w:r>
        <w:rPr>
          <w:spacing w:val="1"/>
          <w:sz w:val="26"/>
        </w:rPr>
        <w:t> </w:t>
      </w:r>
      <w:r>
        <w:rPr>
          <w:sz w:val="26"/>
        </w:rPr>
        <w:t>acid</w:t>
      </w:r>
      <w:r>
        <w:rPr>
          <w:spacing w:val="1"/>
          <w:sz w:val="26"/>
        </w:rPr>
        <w:t> </w:t>
      </w:r>
      <w:r>
        <w:rPr>
          <w:sz w:val="26"/>
        </w:rPr>
        <w:t>contents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cowpea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Vigna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unguiculalata). </w:t>
      </w:r>
      <w:r>
        <w:rPr>
          <w:sz w:val="26"/>
        </w:rPr>
        <w:t>Food</w:t>
      </w:r>
      <w:r>
        <w:rPr>
          <w:spacing w:val="-1"/>
          <w:sz w:val="26"/>
        </w:rPr>
        <w:t> </w:t>
      </w:r>
      <w:r>
        <w:rPr>
          <w:sz w:val="26"/>
        </w:rPr>
        <w:t>Chem.</w:t>
      </w:r>
      <w:r>
        <w:rPr>
          <w:spacing w:val="-1"/>
          <w:sz w:val="26"/>
        </w:rPr>
        <w:t> </w:t>
      </w:r>
      <w:r>
        <w:rPr>
          <w:sz w:val="26"/>
        </w:rPr>
        <w:t>12:254.</w:t>
      </w:r>
    </w:p>
    <w:p>
      <w:pPr>
        <w:pStyle w:val="BodyText"/>
        <w:rPr>
          <w:sz w:val="26"/>
        </w:rPr>
      </w:pPr>
    </w:p>
    <w:p>
      <w:pPr>
        <w:spacing w:before="0"/>
        <w:ind w:left="1900" w:right="896" w:hanging="720"/>
        <w:jc w:val="both"/>
        <w:rPr>
          <w:sz w:val="26"/>
        </w:rPr>
      </w:pPr>
      <w:r>
        <w:rPr>
          <w:sz w:val="26"/>
        </w:rPr>
        <w:t>Olsztyn,</w:t>
      </w:r>
      <w:r>
        <w:rPr>
          <w:spacing w:val="1"/>
          <w:sz w:val="26"/>
        </w:rPr>
        <w:t> </w:t>
      </w:r>
      <w:r>
        <w:rPr>
          <w:sz w:val="26"/>
        </w:rPr>
        <w:t>Igile,</w:t>
      </w:r>
      <w:r>
        <w:rPr>
          <w:spacing w:val="1"/>
          <w:sz w:val="26"/>
        </w:rPr>
        <w:t> </w:t>
      </w:r>
      <w:r>
        <w:rPr>
          <w:sz w:val="26"/>
        </w:rPr>
        <w:t>G.O.,</w:t>
      </w:r>
      <w:r>
        <w:rPr>
          <w:spacing w:val="1"/>
          <w:sz w:val="26"/>
        </w:rPr>
        <w:t> </w:t>
      </w:r>
      <w:r>
        <w:rPr>
          <w:sz w:val="26"/>
        </w:rPr>
        <w:t>Oleszek,</w:t>
      </w:r>
      <w:r>
        <w:rPr>
          <w:spacing w:val="1"/>
          <w:sz w:val="26"/>
        </w:rPr>
        <w:t> </w:t>
      </w:r>
      <w:r>
        <w:rPr>
          <w:sz w:val="26"/>
        </w:rPr>
        <w:t>W.,</w:t>
      </w:r>
      <w:r>
        <w:rPr>
          <w:spacing w:val="1"/>
          <w:sz w:val="26"/>
        </w:rPr>
        <w:t> </w:t>
      </w:r>
      <w:r>
        <w:rPr>
          <w:sz w:val="26"/>
        </w:rPr>
        <w:t>Jurzysta,</w:t>
      </w:r>
      <w:r>
        <w:rPr>
          <w:spacing w:val="1"/>
          <w:sz w:val="26"/>
        </w:rPr>
        <w:t> </w:t>
      </w:r>
      <w:r>
        <w:rPr>
          <w:sz w:val="26"/>
        </w:rPr>
        <w:t>M.,</w:t>
      </w:r>
      <w:r>
        <w:rPr>
          <w:spacing w:val="1"/>
          <w:sz w:val="26"/>
        </w:rPr>
        <w:t> </w:t>
      </w:r>
      <w:r>
        <w:rPr>
          <w:sz w:val="26"/>
        </w:rPr>
        <w:t>Burda,</w:t>
      </w:r>
      <w:r>
        <w:rPr>
          <w:spacing w:val="1"/>
          <w:sz w:val="26"/>
        </w:rPr>
        <w:t> </w:t>
      </w:r>
      <w:r>
        <w:rPr>
          <w:sz w:val="26"/>
        </w:rPr>
        <w:t>S.,</w:t>
      </w:r>
      <w:r>
        <w:rPr>
          <w:spacing w:val="1"/>
          <w:sz w:val="26"/>
        </w:rPr>
        <w:t> </w:t>
      </w:r>
      <w:r>
        <w:rPr>
          <w:sz w:val="26"/>
        </w:rPr>
        <w:t>Fafunso,</w:t>
      </w:r>
      <w:r>
        <w:rPr>
          <w:spacing w:val="1"/>
          <w:sz w:val="26"/>
        </w:rPr>
        <w:t> </w:t>
      </w:r>
      <w:r>
        <w:rPr>
          <w:sz w:val="26"/>
        </w:rPr>
        <w:t>M.,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Fasanmade, A.A. (1994). Flavonoids from </w:t>
      </w:r>
      <w:r>
        <w:rPr>
          <w:i/>
          <w:sz w:val="26"/>
        </w:rPr>
        <w:t>Vernonia amygdalina </w:t>
      </w:r>
      <w:r>
        <w:rPr>
          <w:sz w:val="26"/>
        </w:rPr>
        <w:t>and their</w:t>
      </w:r>
      <w:r>
        <w:rPr>
          <w:spacing w:val="1"/>
          <w:sz w:val="26"/>
        </w:rPr>
        <w:t> </w:t>
      </w:r>
      <w:r>
        <w:rPr>
          <w:sz w:val="26"/>
        </w:rPr>
        <w:t>antioxidant activities. </w:t>
      </w:r>
      <w:r>
        <w:rPr>
          <w:i/>
          <w:sz w:val="26"/>
        </w:rPr>
        <w:t>J.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Agric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Food Chem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sz w:val="26"/>
        </w:rPr>
        <w:t>42:2445-2448.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896" w:hanging="720"/>
        <w:jc w:val="both"/>
        <w:rPr>
          <w:sz w:val="26"/>
        </w:rPr>
      </w:pPr>
      <w:r>
        <w:rPr>
          <w:sz w:val="26"/>
        </w:rPr>
        <w:t>Onwuka, C.F.I., Akinsoyinu, A.O. and Tewe, O.O. (1989). Feed Value of Some</w:t>
      </w:r>
      <w:r>
        <w:rPr>
          <w:spacing w:val="1"/>
          <w:sz w:val="26"/>
        </w:rPr>
        <w:t> </w:t>
      </w:r>
      <w:r>
        <w:rPr>
          <w:sz w:val="26"/>
        </w:rPr>
        <w:t>Nigerian browse plant: chemical composition and </w:t>
      </w:r>
      <w:r>
        <w:rPr>
          <w:i/>
          <w:sz w:val="26"/>
        </w:rPr>
        <w:t>in vitro </w:t>
      </w:r>
      <w:r>
        <w:rPr>
          <w:sz w:val="26"/>
        </w:rPr>
        <w:t>digestibility. </w:t>
      </w:r>
      <w:r>
        <w:rPr>
          <w:i/>
          <w:sz w:val="26"/>
        </w:rPr>
        <w:t>East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African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Agricultural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 Forestry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sz w:val="26"/>
        </w:rPr>
        <w:t>54,</w:t>
      </w:r>
      <w:r>
        <w:rPr>
          <w:spacing w:val="1"/>
          <w:sz w:val="26"/>
        </w:rPr>
        <w:t> </w:t>
      </w:r>
      <w:r>
        <w:rPr>
          <w:sz w:val="26"/>
        </w:rPr>
        <w:t>pp.</w:t>
      </w:r>
      <w:r>
        <w:rPr>
          <w:spacing w:val="-1"/>
          <w:sz w:val="26"/>
        </w:rPr>
        <w:t> </w:t>
      </w:r>
      <w:r>
        <w:rPr>
          <w:sz w:val="26"/>
        </w:rPr>
        <w:t>157-163.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1900" w:right="900" w:hanging="720"/>
        <w:jc w:val="both"/>
        <w:rPr>
          <w:sz w:val="26"/>
        </w:rPr>
      </w:pPr>
      <w:r>
        <w:rPr>
          <w:sz w:val="26"/>
        </w:rPr>
        <w:t>Onyeike,</w:t>
      </w:r>
      <w:r>
        <w:rPr>
          <w:spacing w:val="1"/>
          <w:sz w:val="26"/>
        </w:rPr>
        <w:t> </w:t>
      </w:r>
      <w:r>
        <w:rPr>
          <w:sz w:val="26"/>
        </w:rPr>
        <w:t>E.N.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Osuji,</w:t>
      </w:r>
      <w:r>
        <w:rPr>
          <w:spacing w:val="1"/>
          <w:sz w:val="26"/>
        </w:rPr>
        <w:t> </w:t>
      </w:r>
      <w:r>
        <w:rPr>
          <w:sz w:val="26"/>
        </w:rPr>
        <w:t>J.O.</w:t>
      </w:r>
      <w:r>
        <w:rPr>
          <w:spacing w:val="1"/>
          <w:sz w:val="26"/>
        </w:rPr>
        <w:t> </w:t>
      </w:r>
      <w:r>
        <w:rPr>
          <w:sz w:val="26"/>
        </w:rPr>
        <w:t>(2003).</w:t>
      </w:r>
      <w:r>
        <w:rPr>
          <w:spacing w:val="1"/>
          <w:sz w:val="26"/>
        </w:rPr>
        <w:t> </w:t>
      </w:r>
      <w:r>
        <w:rPr>
          <w:sz w:val="26"/>
        </w:rPr>
        <w:t>Research</w:t>
      </w:r>
      <w:r>
        <w:rPr>
          <w:spacing w:val="1"/>
          <w:sz w:val="26"/>
        </w:rPr>
        <w:t> </w:t>
      </w:r>
      <w:r>
        <w:rPr>
          <w:sz w:val="26"/>
        </w:rPr>
        <w:t>Techniques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Biological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Chemical Sciences.</w:t>
      </w:r>
      <w:r>
        <w:rPr>
          <w:spacing w:val="1"/>
          <w:sz w:val="26"/>
        </w:rPr>
        <w:t> </w:t>
      </w:r>
      <w:r>
        <w:rPr>
          <w:sz w:val="26"/>
        </w:rPr>
        <w:t>Springfield</w:t>
      </w:r>
      <w:r>
        <w:rPr>
          <w:spacing w:val="-2"/>
          <w:sz w:val="26"/>
        </w:rPr>
        <w:t> </w:t>
      </w:r>
      <w:r>
        <w:rPr>
          <w:sz w:val="26"/>
        </w:rPr>
        <w:t>Publishers</w:t>
      </w:r>
      <w:r>
        <w:rPr>
          <w:spacing w:val="-3"/>
          <w:sz w:val="26"/>
        </w:rPr>
        <w:t> </w:t>
      </w:r>
      <w:r>
        <w:rPr>
          <w:sz w:val="26"/>
        </w:rPr>
        <w:t>Limited,</w:t>
      </w:r>
      <w:r>
        <w:rPr>
          <w:spacing w:val="-2"/>
          <w:sz w:val="26"/>
        </w:rPr>
        <w:t> </w:t>
      </w:r>
      <w:r>
        <w:rPr>
          <w:sz w:val="26"/>
        </w:rPr>
        <w:t>Owerri,</w:t>
      </w:r>
      <w:r>
        <w:rPr>
          <w:spacing w:val="-2"/>
          <w:sz w:val="26"/>
        </w:rPr>
        <w:t> </w:t>
      </w:r>
      <w:r>
        <w:rPr>
          <w:sz w:val="26"/>
        </w:rPr>
        <w:t>Nigeria pp:</w:t>
      </w:r>
      <w:r>
        <w:rPr>
          <w:spacing w:val="-2"/>
          <w:sz w:val="26"/>
        </w:rPr>
        <w:t> </w:t>
      </w:r>
      <w:r>
        <w:rPr>
          <w:sz w:val="26"/>
        </w:rPr>
        <w:t>403.</w:t>
      </w:r>
    </w:p>
    <w:p>
      <w:pPr>
        <w:pStyle w:val="BodyText"/>
        <w:rPr>
          <w:sz w:val="26"/>
        </w:rPr>
      </w:pPr>
    </w:p>
    <w:p>
      <w:pPr>
        <w:spacing w:before="1"/>
        <w:ind w:left="1900" w:right="898" w:hanging="720"/>
        <w:jc w:val="both"/>
        <w:rPr>
          <w:sz w:val="26"/>
        </w:rPr>
      </w:pPr>
      <w:r>
        <w:rPr>
          <w:sz w:val="26"/>
        </w:rPr>
        <w:t>Osagie, A.U., Muzquiz, M., Burbano, C.O., Cuadrado, C., Ayet, G., Castano, A.</w:t>
      </w:r>
      <w:r>
        <w:rPr>
          <w:spacing w:val="1"/>
          <w:sz w:val="26"/>
        </w:rPr>
        <w:t> </w:t>
      </w:r>
      <w:r>
        <w:rPr>
          <w:sz w:val="26"/>
        </w:rPr>
        <w:t>(1996). Some anti-nutritional constituents in ten staple food items grown in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-2"/>
          <w:sz w:val="26"/>
        </w:rPr>
        <w:t> </w:t>
      </w:r>
      <w:r>
        <w:rPr>
          <w:sz w:val="26"/>
        </w:rPr>
        <w:t>Trop.</w:t>
      </w:r>
      <w:r>
        <w:rPr>
          <w:spacing w:val="-1"/>
          <w:sz w:val="26"/>
        </w:rPr>
        <w:t> </w:t>
      </w:r>
      <w:r>
        <w:rPr>
          <w:sz w:val="26"/>
        </w:rPr>
        <w:t>Sc.</w:t>
      </w:r>
      <w:r>
        <w:rPr>
          <w:spacing w:val="-1"/>
          <w:sz w:val="26"/>
        </w:rPr>
        <w:t> </w:t>
      </w:r>
      <w:r>
        <w:rPr>
          <w:sz w:val="26"/>
        </w:rPr>
        <w:t>(U.K.),</w:t>
      </w:r>
      <w:r>
        <w:rPr>
          <w:spacing w:val="-1"/>
          <w:sz w:val="26"/>
        </w:rPr>
        <w:t> </w:t>
      </w:r>
      <w:r>
        <w:rPr>
          <w:sz w:val="26"/>
        </w:rPr>
        <w:t>36:109-115.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900" w:right="905" w:hanging="720"/>
        <w:jc w:val="both"/>
        <w:rPr>
          <w:sz w:val="26"/>
        </w:rPr>
      </w:pPr>
      <w:r>
        <w:rPr>
          <w:sz w:val="26"/>
        </w:rPr>
        <w:t>Palmer, G.H. (2006). “Barley and Malt”. Handbook of Brewing, edited by Fergus G.</w:t>
      </w:r>
      <w:r>
        <w:rPr>
          <w:spacing w:val="-62"/>
          <w:sz w:val="26"/>
        </w:rPr>
        <w:t> </w:t>
      </w:r>
      <w:r>
        <w:rPr>
          <w:sz w:val="26"/>
        </w:rPr>
        <w:t>Priest and Graham G. Stewart. Boca Raton, Florida: CRC Press, Taylor and</w:t>
      </w:r>
      <w:r>
        <w:rPr>
          <w:spacing w:val="1"/>
          <w:sz w:val="26"/>
        </w:rPr>
        <w:t> </w:t>
      </w:r>
      <w:r>
        <w:rPr>
          <w:sz w:val="26"/>
        </w:rPr>
        <w:t>Francis</w:t>
      </w:r>
      <w:r>
        <w:rPr>
          <w:spacing w:val="-2"/>
          <w:sz w:val="26"/>
        </w:rPr>
        <w:t> </w:t>
      </w:r>
      <w:r>
        <w:rPr>
          <w:sz w:val="26"/>
        </w:rPr>
        <w:t>Group.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Parek, J., Jadeja, D. and Chanda, S. (2005). Efficacy of Aqueous and Methanol</w:t>
      </w:r>
      <w:r>
        <w:rPr>
          <w:spacing w:val="1"/>
          <w:sz w:val="26"/>
        </w:rPr>
        <w:t> </w:t>
      </w:r>
      <w:r>
        <w:rPr>
          <w:sz w:val="26"/>
        </w:rPr>
        <w:t>Extracts of some medicinal plants for Potential Antibacterial Activity.</w:t>
      </w:r>
      <w:r>
        <w:rPr>
          <w:spacing w:val="65"/>
          <w:sz w:val="26"/>
        </w:rPr>
        <w:t> </w:t>
      </w:r>
      <w:r>
        <w:rPr>
          <w:i/>
          <w:sz w:val="26"/>
        </w:rPr>
        <w:t>Turk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i/>
          <w:sz w:val="26"/>
        </w:rPr>
        <w:t>J.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Biol</w:t>
      </w:r>
      <w:r>
        <w:rPr>
          <w:sz w:val="26"/>
        </w:rPr>
        <w:t>.,</w:t>
      </w:r>
      <w:r>
        <w:rPr>
          <w:spacing w:val="-1"/>
          <w:sz w:val="26"/>
        </w:rPr>
        <w:t> </w:t>
      </w:r>
      <w:r>
        <w:rPr>
          <w:sz w:val="26"/>
        </w:rPr>
        <w:t>29:</w:t>
      </w:r>
      <w:r>
        <w:rPr>
          <w:spacing w:val="-1"/>
          <w:sz w:val="26"/>
        </w:rPr>
        <w:t> </w:t>
      </w:r>
      <w:r>
        <w:rPr>
          <w:sz w:val="26"/>
        </w:rPr>
        <w:t>203-210.</w:t>
      </w:r>
    </w:p>
    <w:p>
      <w:pPr>
        <w:pStyle w:val="BodyText"/>
        <w:rPr>
          <w:sz w:val="26"/>
        </w:rPr>
      </w:pPr>
    </w:p>
    <w:p>
      <w:pPr>
        <w:spacing w:before="0"/>
        <w:ind w:left="1900" w:right="896" w:hanging="720"/>
        <w:jc w:val="both"/>
        <w:rPr>
          <w:sz w:val="26"/>
        </w:rPr>
      </w:pPr>
      <w:r>
        <w:rPr>
          <w:sz w:val="26"/>
        </w:rPr>
        <w:t>Parker, W.E. and Richardson, P.J. (1970). </w:t>
      </w:r>
      <w:r>
        <w:rPr>
          <w:i/>
          <w:sz w:val="26"/>
        </w:rPr>
        <w:t>Journal of the Institute of Brewing, </w:t>
      </w:r>
      <w:r>
        <w:rPr>
          <w:sz w:val="26"/>
        </w:rPr>
        <w:t>76,</w:t>
      </w:r>
      <w:r>
        <w:rPr>
          <w:spacing w:val="1"/>
          <w:sz w:val="26"/>
        </w:rPr>
        <w:t> </w:t>
      </w:r>
      <w:r>
        <w:rPr>
          <w:sz w:val="26"/>
        </w:rPr>
        <w:t>191.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Patnaik, P. (2002). Handbook of Inorganic Chemicals. McGraw-Hill. ISBN 0-07-</w:t>
      </w:r>
      <w:r>
        <w:rPr>
          <w:spacing w:val="1"/>
          <w:sz w:val="26"/>
        </w:rPr>
        <w:t> </w:t>
      </w:r>
      <w:r>
        <w:rPr>
          <w:sz w:val="26"/>
        </w:rPr>
        <w:t>0494398.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1180" w:right="0" w:firstLine="0"/>
        <w:jc w:val="left"/>
        <w:rPr>
          <w:sz w:val="26"/>
        </w:rPr>
      </w:pPr>
      <w:r>
        <w:rPr>
          <w:sz w:val="26"/>
        </w:rPr>
        <w:t>Peacock,</w:t>
      </w:r>
      <w:r>
        <w:rPr>
          <w:spacing w:val="-2"/>
          <w:sz w:val="26"/>
        </w:rPr>
        <w:t> </w:t>
      </w:r>
      <w:r>
        <w:rPr>
          <w:sz w:val="26"/>
        </w:rPr>
        <w:t>V.</w:t>
      </w:r>
      <w:r>
        <w:rPr>
          <w:spacing w:val="1"/>
          <w:sz w:val="26"/>
        </w:rPr>
        <w:t> </w:t>
      </w:r>
      <w:r>
        <w:rPr>
          <w:sz w:val="26"/>
        </w:rPr>
        <w:t>(2009).</w:t>
      </w:r>
      <w:r>
        <w:rPr>
          <w:spacing w:val="1"/>
          <w:sz w:val="26"/>
        </w:rPr>
        <w:t> </w:t>
      </w:r>
      <w:r>
        <w:rPr>
          <w:sz w:val="26"/>
        </w:rPr>
        <w:t>Hop</w:t>
      </w:r>
      <w:r>
        <w:rPr>
          <w:spacing w:val="-2"/>
          <w:sz w:val="26"/>
        </w:rPr>
        <w:t> </w:t>
      </w:r>
      <w:r>
        <w:rPr>
          <w:sz w:val="26"/>
        </w:rPr>
        <w:t>Chemistry</w:t>
      </w:r>
      <w:r>
        <w:rPr>
          <w:spacing w:val="-5"/>
          <w:sz w:val="26"/>
        </w:rPr>
        <w:t> </w:t>
      </w:r>
      <w:r>
        <w:rPr>
          <w:sz w:val="26"/>
        </w:rPr>
        <w:t>101. SE</w:t>
      </w:r>
      <w:r>
        <w:rPr>
          <w:spacing w:val="-2"/>
          <w:sz w:val="26"/>
        </w:rPr>
        <w:t> </w:t>
      </w:r>
      <w:r>
        <w:rPr>
          <w:sz w:val="26"/>
        </w:rPr>
        <w:t>Regional</w:t>
      </w:r>
      <w:r>
        <w:rPr>
          <w:spacing w:val="-2"/>
          <w:sz w:val="26"/>
        </w:rPr>
        <w:t> </w:t>
      </w:r>
      <w:r>
        <w:rPr>
          <w:sz w:val="26"/>
        </w:rPr>
        <w:t>MBAA</w:t>
      </w:r>
      <w:r>
        <w:rPr>
          <w:spacing w:val="-2"/>
          <w:sz w:val="26"/>
        </w:rPr>
        <w:t> </w:t>
      </w:r>
      <w:r>
        <w:rPr>
          <w:sz w:val="26"/>
        </w:rPr>
        <w:t>35(1).</w:t>
      </w:r>
    </w:p>
    <w:p>
      <w:pPr>
        <w:pStyle w:val="BodyText"/>
        <w:spacing w:before="1"/>
        <w:rPr>
          <w:sz w:val="26"/>
        </w:rPr>
      </w:pPr>
    </w:p>
    <w:p>
      <w:pPr>
        <w:spacing w:line="298" w:lineRule="exact" w:before="1"/>
        <w:ind w:left="1180" w:right="0" w:firstLine="0"/>
        <w:jc w:val="left"/>
        <w:rPr>
          <w:sz w:val="26"/>
        </w:rPr>
      </w:pPr>
      <w:r>
        <w:rPr>
          <w:sz w:val="26"/>
        </w:rPr>
        <w:t>Pennington,</w:t>
      </w:r>
      <w:r>
        <w:rPr>
          <w:spacing w:val="33"/>
          <w:sz w:val="26"/>
        </w:rPr>
        <w:t> </w:t>
      </w:r>
      <w:r>
        <w:rPr>
          <w:sz w:val="26"/>
        </w:rPr>
        <w:t>T.D.</w:t>
      </w:r>
      <w:r>
        <w:rPr>
          <w:spacing w:val="34"/>
          <w:sz w:val="26"/>
        </w:rPr>
        <w:t> </w:t>
      </w:r>
      <w:r>
        <w:rPr>
          <w:sz w:val="26"/>
        </w:rPr>
        <w:t>and</w:t>
      </w:r>
      <w:r>
        <w:rPr>
          <w:spacing w:val="36"/>
          <w:sz w:val="26"/>
        </w:rPr>
        <w:t> </w:t>
      </w:r>
      <w:r>
        <w:rPr>
          <w:sz w:val="26"/>
        </w:rPr>
        <w:t>Style,</w:t>
      </w:r>
      <w:r>
        <w:rPr>
          <w:spacing w:val="36"/>
          <w:sz w:val="26"/>
        </w:rPr>
        <w:t> </w:t>
      </w:r>
      <w:r>
        <w:rPr>
          <w:sz w:val="26"/>
        </w:rPr>
        <w:t>B.T.</w:t>
      </w:r>
      <w:r>
        <w:rPr>
          <w:spacing w:val="34"/>
          <w:sz w:val="26"/>
        </w:rPr>
        <w:t> </w:t>
      </w:r>
      <w:r>
        <w:rPr>
          <w:sz w:val="26"/>
        </w:rPr>
        <w:t>(1975).</w:t>
      </w:r>
      <w:r>
        <w:rPr>
          <w:spacing w:val="36"/>
          <w:sz w:val="26"/>
        </w:rPr>
        <w:t> </w:t>
      </w:r>
      <w:r>
        <w:rPr>
          <w:sz w:val="26"/>
        </w:rPr>
        <w:t>A</w:t>
      </w:r>
      <w:r>
        <w:rPr>
          <w:spacing w:val="36"/>
          <w:sz w:val="26"/>
        </w:rPr>
        <w:t> </w:t>
      </w:r>
      <w:r>
        <w:rPr>
          <w:sz w:val="26"/>
        </w:rPr>
        <w:t>generic</w:t>
      </w:r>
      <w:r>
        <w:rPr>
          <w:spacing w:val="37"/>
          <w:sz w:val="26"/>
        </w:rPr>
        <w:t> </w:t>
      </w:r>
      <w:r>
        <w:rPr>
          <w:sz w:val="26"/>
        </w:rPr>
        <w:t>monograph</w:t>
      </w:r>
      <w:r>
        <w:rPr>
          <w:spacing w:val="34"/>
          <w:sz w:val="26"/>
        </w:rPr>
        <w:t> </w:t>
      </w:r>
      <w:r>
        <w:rPr>
          <w:sz w:val="26"/>
        </w:rPr>
        <w:t>of</w:t>
      </w:r>
      <w:r>
        <w:rPr>
          <w:spacing w:val="36"/>
          <w:sz w:val="26"/>
        </w:rPr>
        <w:t> </w:t>
      </w:r>
      <w:r>
        <w:rPr>
          <w:sz w:val="26"/>
        </w:rPr>
        <w:t>the</w:t>
      </w:r>
      <w:r>
        <w:rPr>
          <w:spacing w:val="35"/>
          <w:sz w:val="26"/>
        </w:rPr>
        <w:t> </w:t>
      </w:r>
      <w:r>
        <w:rPr>
          <w:sz w:val="26"/>
        </w:rPr>
        <w:t>Meliaceae.</w:t>
      </w:r>
    </w:p>
    <w:p>
      <w:pPr>
        <w:spacing w:line="298" w:lineRule="exact" w:before="0"/>
        <w:ind w:left="1900" w:right="0" w:firstLine="0"/>
        <w:jc w:val="left"/>
        <w:rPr>
          <w:sz w:val="26"/>
        </w:rPr>
      </w:pPr>
      <w:r>
        <w:rPr>
          <w:i/>
          <w:sz w:val="26"/>
        </w:rPr>
        <w:t>Blumea</w:t>
      </w:r>
      <w:r>
        <w:rPr>
          <w:i/>
          <w:spacing w:val="-3"/>
          <w:sz w:val="26"/>
        </w:rPr>
        <w:t> </w:t>
      </w:r>
      <w:r>
        <w:rPr>
          <w:sz w:val="26"/>
        </w:rPr>
        <w:t>22:419-540.</w:t>
      </w:r>
    </w:p>
    <w:p>
      <w:pPr>
        <w:spacing w:after="0" w:line="298" w:lineRule="exact"/>
        <w:jc w:val="left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1900" w:right="895" w:hanging="720"/>
        <w:jc w:val="both"/>
        <w:rPr>
          <w:sz w:val="26"/>
        </w:rPr>
      </w:pPr>
      <w:r>
        <w:rPr>
          <w:sz w:val="26"/>
        </w:rPr>
        <w:t>Rehberger, A.J. and Gary, E.L. (1995). “Brewing”. Handbook of Brewing, edited by</w:t>
      </w:r>
      <w:r>
        <w:rPr>
          <w:spacing w:val="-62"/>
          <w:sz w:val="26"/>
        </w:rPr>
        <w:t> </w:t>
      </w:r>
      <w:r>
        <w:rPr>
          <w:sz w:val="26"/>
        </w:rPr>
        <w:t>William</w:t>
      </w:r>
      <w:r>
        <w:rPr>
          <w:spacing w:val="-4"/>
          <w:sz w:val="26"/>
        </w:rPr>
        <w:t> </w:t>
      </w:r>
      <w:r>
        <w:rPr>
          <w:sz w:val="26"/>
        </w:rPr>
        <w:t>A.</w:t>
      </w:r>
      <w:r>
        <w:rPr>
          <w:spacing w:val="1"/>
          <w:sz w:val="26"/>
        </w:rPr>
        <w:t> </w:t>
      </w:r>
      <w:r>
        <w:rPr>
          <w:sz w:val="26"/>
        </w:rPr>
        <w:t>Hardwick.</w:t>
      </w:r>
      <w:r>
        <w:rPr>
          <w:spacing w:val="2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York,</w:t>
      </w:r>
      <w:r>
        <w:rPr>
          <w:spacing w:val="1"/>
          <w:sz w:val="26"/>
        </w:rPr>
        <w:t> </w:t>
      </w:r>
      <w:r>
        <w:rPr>
          <w:sz w:val="26"/>
        </w:rPr>
        <w:t>Marcel</w:t>
      </w:r>
      <w:r>
        <w:rPr>
          <w:spacing w:val="2"/>
          <w:sz w:val="26"/>
        </w:rPr>
        <w:t> </w:t>
      </w:r>
      <w:r>
        <w:rPr>
          <w:sz w:val="26"/>
        </w:rPr>
        <w:t>Dekker</w:t>
      </w:r>
      <w:r>
        <w:rPr>
          <w:spacing w:val="-1"/>
          <w:sz w:val="26"/>
        </w:rPr>
        <w:t> </w:t>
      </w:r>
      <w:r>
        <w:rPr>
          <w:sz w:val="26"/>
        </w:rPr>
        <w:t>Inc.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Russel, R.J., Kerry, P.S., Stevens, D.J., Stainhauer, D.A., Martin, S.R., Gamblm S.J.,</w:t>
      </w:r>
      <w:r>
        <w:rPr>
          <w:spacing w:val="-62"/>
          <w:sz w:val="26"/>
        </w:rPr>
        <w:t> </w:t>
      </w:r>
      <w:r>
        <w:rPr>
          <w:sz w:val="26"/>
        </w:rPr>
        <w:t>Skehel,</w:t>
      </w:r>
      <w:r>
        <w:rPr>
          <w:spacing w:val="1"/>
          <w:sz w:val="26"/>
        </w:rPr>
        <w:t> </w:t>
      </w:r>
      <w:r>
        <w:rPr>
          <w:sz w:val="26"/>
        </w:rPr>
        <w:t>J.J.</w:t>
      </w:r>
      <w:r>
        <w:rPr>
          <w:spacing w:val="1"/>
          <w:sz w:val="26"/>
        </w:rPr>
        <w:t> </w:t>
      </w:r>
      <w:r>
        <w:rPr>
          <w:sz w:val="26"/>
        </w:rPr>
        <w:t>(2000).</w:t>
      </w:r>
      <w:r>
        <w:rPr>
          <w:spacing w:val="1"/>
          <w:sz w:val="26"/>
        </w:rPr>
        <w:t> </w:t>
      </w:r>
      <w:r>
        <w:rPr>
          <w:i/>
          <w:sz w:val="26"/>
        </w:rPr>
        <w:t>Proc.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Natl.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Acad.</w:t>
      </w:r>
      <w:r>
        <w:rPr>
          <w:i/>
          <w:spacing w:val="1"/>
          <w:sz w:val="26"/>
        </w:rPr>
        <w:t> </w:t>
      </w:r>
      <w:r>
        <w:rPr>
          <w:sz w:val="26"/>
        </w:rPr>
        <w:t>Sci:</w:t>
      </w:r>
      <w:r>
        <w:rPr>
          <w:spacing w:val="1"/>
          <w:sz w:val="26"/>
        </w:rPr>
        <w:t> </w:t>
      </w:r>
      <w:r>
        <w:rPr>
          <w:sz w:val="26"/>
        </w:rPr>
        <w:t>US.</w:t>
      </w:r>
      <w:r>
        <w:rPr>
          <w:spacing w:val="1"/>
          <w:sz w:val="26"/>
        </w:rPr>
        <w:t> </w:t>
      </w:r>
      <w:r>
        <w:rPr>
          <w:sz w:val="26"/>
        </w:rPr>
        <w:t>105</w:t>
      </w:r>
      <w:r>
        <w:rPr>
          <w:spacing w:val="1"/>
          <w:sz w:val="26"/>
        </w:rPr>
        <w:t> </w:t>
      </w:r>
      <w:r>
        <w:rPr>
          <w:sz w:val="26"/>
        </w:rPr>
        <w:t>(46)</w:t>
      </w:r>
      <w:r>
        <w:rPr>
          <w:spacing w:val="1"/>
          <w:sz w:val="26"/>
        </w:rPr>
        <w:t> </w:t>
      </w:r>
      <w:r>
        <w:rPr>
          <w:sz w:val="26"/>
        </w:rPr>
        <w:t>17736-41.</w:t>
      </w:r>
      <w:r>
        <w:rPr>
          <w:spacing w:val="1"/>
          <w:sz w:val="26"/>
        </w:rPr>
        <w:t> </w:t>
      </w:r>
      <w:r>
        <w:rPr>
          <w:sz w:val="26"/>
        </w:rPr>
        <w:t>Doi:</w:t>
      </w:r>
      <w:r>
        <w:rPr>
          <w:spacing w:val="-62"/>
          <w:sz w:val="26"/>
        </w:rPr>
        <w:t> </w:t>
      </w:r>
      <w:r>
        <w:rPr>
          <w:sz w:val="26"/>
        </w:rPr>
        <w:t>10.1073/pans.0807142105.PMC2584702.</w:t>
      </w:r>
      <w:r>
        <w:rPr>
          <w:spacing w:val="-2"/>
          <w:sz w:val="26"/>
        </w:rPr>
        <w:t> </w:t>
      </w:r>
      <w:r>
        <w:rPr>
          <w:sz w:val="26"/>
        </w:rPr>
        <w:t>PMID19004788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1180" w:right="0" w:firstLine="0"/>
        <w:jc w:val="left"/>
        <w:rPr>
          <w:sz w:val="26"/>
        </w:rPr>
      </w:pPr>
      <w:r>
        <w:rPr>
          <w:sz w:val="26"/>
        </w:rPr>
        <w:t>Sanchez,</w:t>
      </w:r>
      <w:r>
        <w:rPr>
          <w:spacing w:val="25"/>
          <w:sz w:val="26"/>
        </w:rPr>
        <w:t> </w:t>
      </w:r>
      <w:r>
        <w:rPr>
          <w:sz w:val="26"/>
        </w:rPr>
        <w:t>G.W.</w:t>
      </w:r>
      <w:r>
        <w:rPr>
          <w:spacing w:val="26"/>
          <w:sz w:val="26"/>
        </w:rPr>
        <w:t> </w:t>
      </w:r>
      <w:r>
        <w:rPr>
          <w:sz w:val="26"/>
        </w:rPr>
        <w:t>(1999).</w:t>
      </w:r>
      <w:r>
        <w:rPr>
          <w:spacing w:val="26"/>
          <w:sz w:val="26"/>
        </w:rPr>
        <w:t> </w:t>
      </w:r>
      <w:r>
        <w:rPr>
          <w:sz w:val="26"/>
        </w:rPr>
        <w:t>“Water”.</w:t>
      </w:r>
      <w:r>
        <w:rPr>
          <w:spacing w:val="26"/>
          <w:sz w:val="26"/>
        </w:rPr>
        <w:t> </w:t>
      </w:r>
      <w:r>
        <w:rPr>
          <w:sz w:val="26"/>
        </w:rPr>
        <w:t>The</w:t>
      </w:r>
      <w:r>
        <w:rPr>
          <w:spacing w:val="26"/>
          <w:sz w:val="26"/>
        </w:rPr>
        <w:t> </w:t>
      </w:r>
      <w:r>
        <w:rPr>
          <w:sz w:val="26"/>
        </w:rPr>
        <w:t>Practical</w:t>
      </w:r>
      <w:r>
        <w:rPr>
          <w:spacing w:val="29"/>
          <w:sz w:val="26"/>
        </w:rPr>
        <w:t> </w:t>
      </w:r>
      <w:r>
        <w:rPr>
          <w:sz w:val="26"/>
        </w:rPr>
        <w:t>Brewer</w:t>
      </w:r>
      <w:r>
        <w:rPr>
          <w:spacing w:val="25"/>
          <w:sz w:val="26"/>
        </w:rPr>
        <w:t> </w:t>
      </w:r>
      <w:r>
        <w:rPr>
          <w:sz w:val="26"/>
        </w:rPr>
        <w:t>edited</w:t>
      </w:r>
      <w:r>
        <w:rPr>
          <w:spacing w:val="23"/>
          <w:sz w:val="26"/>
        </w:rPr>
        <w:t> </w:t>
      </w:r>
      <w:r>
        <w:rPr>
          <w:sz w:val="26"/>
        </w:rPr>
        <w:t>by</w:t>
      </w:r>
      <w:r>
        <w:rPr>
          <w:spacing w:val="21"/>
          <w:sz w:val="26"/>
        </w:rPr>
        <w:t> </w:t>
      </w:r>
      <w:r>
        <w:rPr>
          <w:sz w:val="26"/>
        </w:rPr>
        <w:t>John</w:t>
      </w:r>
      <w:r>
        <w:rPr>
          <w:spacing w:val="23"/>
          <w:sz w:val="26"/>
        </w:rPr>
        <w:t> </w:t>
      </w:r>
      <w:r>
        <w:rPr>
          <w:sz w:val="26"/>
        </w:rPr>
        <w:t>T.</w:t>
      </w:r>
      <w:r>
        <w:rPr>
          <w:spacing w:val="26"/>
          <w:sz w:val="26"/>
        </w:rPr>
        <w:t> </w:t>
      </w:r>
      <w:r>
        <w:rPr>
          <w:sz w:val="26"/>
        </w:rPr>
        <w:t>MccAbe.</w:t>
      </w:r>
    </w:p>
    <w:p>
      <w:pPr>
        <w:spacing w:before="1"/>
        <w:ind w:left="1900" w:right="0" w:firstLine="0"/>
        <w:jc w:val="left"/>
        <w:rPr>
          <w:sz w:val="26"/>
        </w:rPr>
      </w:pPr>
      <w:r>
        <w:rPr>
          <w:sz w:val="26"/>
        </w:rPr>
        <w:t>Wanwatosa Wisconsin:</w:t>
      </w:r>
      <w:r>
        <w:rPr>
          <w:spacing w:val="1"/>
          <w:sz w:val="26"/>
        </w:rPr>
        <w:t> </w:t>
      </w:r>
      <w:r>
        <w:rPr>
          <w:i/>
          <w:sz w:val="26"/>
        </w:rPr>
        <w:t>Master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Brewers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Association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Americas</w:t>
      </w:r>
      <w:r>
        <w:rPr>
          <w:sz w:val="26"/>
        </w:rPr>
        <w:t>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894" w:hanging="720"/>
        <w:jc w:val="both"/>
        <w:rPr>
          <w:sz w:val="26"/>
        </w:rPr>
      </w:pPr>
      <w:r>
        <w:rPr>
          <w:sz w:val="26"/>
        </w:rPr>
        <w:t>Sharp, F.R. and Laws D.R.J. (1981). </w:t>
      </w:r>
      <w:r>
        <w:rPr>
          <w:i/>
          <w:sz w:val="26"/>
        </w:rPr>
        <w:t>Gongronema latifolium. </w:t>
      </w:r>
      <w:r>
        <w:rPr>
          <w:sz w:val="26"/>
        </w:rPr>
        <w:t>Proceedings of the</w:t>
      </w:r>
      <w:r>
        <w:rPr>
          <w:spacing w:val="1"/>
          <w:sz w:val="26"/>
        </w:rPr>
        <w:t> </w:t>
      </w:r>
      <w:r>
        <w:rPr>
          <w:sz w:val="26"/>
        </w:rPr>
        <w:t>Second</w:t>
      </w:r>
      <w:r>
        <w:rPr>
          <w:spacing w:val="-2"/>
          <w:sz w:val="26"/>
        </w:rPr>
        <w:t> </w:t>
      </w:r>
      <w:r>
        <w:rPr>
          <w:sz w:val="26"/>
        </w:rPr>
        <w:t>National</w:t>
      </w:r>
      <w:r>
        <w:rPr>
          <w:spacing w:val="-1"/>
          <w:sz w:val="26"/>
        </w:rPr>
        <w:t> </w:t>
      </w:r>
      <w:r>
        <w:rPr>
          <w:sz w:val="26"/>
        </w:rPr>
        <w:t>Seminar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Fruits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Vegetables</w:t>
      </w:r>
      <w:r>
        <w:rPr>
          <w:spacing w:val="-1"/>
          <w:sz w:val="26"/>
        </w:rPr>
        <w:t> </w:t>
      </w:r>
      <w:r>
        <w:rPr>
          <w:sz w:val="26"/>
        </w:rPr>
        <w:t>Ibadan,</w:t>
      </w:r>
      <w:r>
        <w:rPr>
          <w:spacing w:val="2"/>
          <w:sz w:val="26"/>
        </w:rPr>
        <w:t> </w:t>
      </w:r>
      <w:r>
        <w:rPr>
          <w:sz w:val="26"/>
        </w:rPr>
        <w:t>12-15.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Shellie,</w:t>
      </w:r>
      <w:r>
        <w:rPr>
          <w:spacing w:val="7"/>
          <w:sz w:val="26"/>
        </w:rPr>
        <w:t> </w:t>
      </w:r>
      <w:r>
        <w:rPr>
          <w:sz w:val="26"/>
        </w:rPr>
        <w:t>R.A.,</w:t>
      </w:r>
      <w:r>
        <w:rPr>
          <w:spacing w:val="8"/>
          <w:sz w:val="26"/>
        </w:rPr>
        <w:t> </w:t>
      </w:r>
      <w:r>
        <w:rPr>
          <w:sz w:val="26"/>
        </w:rPr>
        <w:t>Poynter,</w:t>
      </w:r>
      <w:r>
        <w:rPr>
          <w:spacing w:val="10"/>
          <w:sz w:val="26"/>
        </w:rPr>
        <w:t> </w:t>
      </w:r>
      <w:r>
        <w:rPr>
          <w:sz w:val="26"/>
        </w:rPr>
        <w:t>S.D.H,</w:t>
      </w:r>
      <w:r>
        <w:rPr>
          <w:spacing w:val="8"/>
          <w:sz w:val="26"/>
        </w:rPr>
        <w:t> </w:t>
      </w:r>
      <w:r>
        <w:rPr>
          <w:sz w:val="26"/>
        </w:rPr>
        <w:t>Li,</w:t>
      </w:r>
      <w:r>
        <w:rPr>
          <w:spacing w:val="8"/>
          <w:sz w:val="26"/>
        </w:rPr>
        <w:t> </w:t>
      </w:r>
      <w:r>
        <w:rPr>
          <w:sz w:val="26"/>
        </w:rPr>
        <w:t>J.,</w:t>
      </w:r>
      <w:r>
        <w:rPr>
          <w:spacing w:val="8"/>
          <w:sz w:val="26"/>
        </w:rPr>
        <w:t> </w:t>
      </w:r>
      <w:r>
        <w:rPr>
          <w:sz w:val="26"/>
        </w:rPr>
        <w:t>Gathercole,</w:t>
      </w:r>
      <w:r>
        <w:rPr>
          <w:spacing w:val="8"/>
          <w:sz w:val="26"/>
        </w:rPr>
        <w:t> </w:t>
      </w:r>
      <w:r>
        <w:rPr>
          <w:sz w:val="26"/>
        </w:rPr>
        <w:t>J.L.,</w:t>
      </w:r>
      <w:r>
        <w:rPr>
          <w:spacing w:val="8"/>
          <w:sz w:val="26"/>
        </w:rPr>
        <w:t> </w:t>
      </w:r>
      <w:r>
        <w:rPr>
          <w:sz w:val="26"/>
        </w:rPr>
        <w:t>Whittock,</w:t>
      </w:r>
      <w:r>
        <w:rPr>
          <w:spacing w:val="8"/>
          <w:sz w:val="26"/>
        </w:rPr>
        <w:t> </w:t>
      </w:r>
      <w:r>
        <w:rPr>
          <w:sz w:val="26"/>
        </w:rPr>
        <w:t>S.P.</w:t>
      </w:r>
      <w:r>
        <w:rPr>
          <w:spacing w:val="8"/>
          <w:sz w:val="26"/>
        </w:rPr>
        <w:t> </w:t>
      </w:r>
      <w:r>
        <w:rPr>
          <w:sz w:val="26"/>
        </w:rPr>
        <w:t>and</w:t>
      </w:r>
      <w:r>
        <w:rPr>
          <w:spacing w:val="8"/>
          <w:sz w:val="26"/>
        </w:rPr>
        <w:t> </w:t>
      </w:r>
      <w:r>
        <w:rPr>
          <w:sz w:val="26"/>
        </w:rPr>
        <w:t>Koutoulis,</w:t>
      </w:r>
    </w:p>
    <w:p>
      <w:pPr>
        <w:spacing w:before="1"/>
        <w:ind w:left="1900" w:right="890" w:firstLine="0"/>
        <w:jc w:val="left"/>
        <w:rPr>
          <w:sz w:val="26"/>
        </w:rPr>
      </w:pPr>
      <w:r>
        <w:rPr>
          <w:sz w:val="26"/>
        </w:rPr>
        <w:t>A.</w:t>
      </w:r>
      <w:r>
        <w:rPr>
          <w:spacing w:val="2"/>
          <w:sz w:val="26"/>
        </w:rPr>
        <w:t> </w:t>
      </w:r>
      <w:r>
        <w:rPr>
          <w:sz w:val="26"/>
        </w:rPr>
        <w:t>(2009).</w:t>
      </w:r>
      <w:r>
        <w:rPr>
          <w:spacing w:val="7"/>
          <w:sz w:val="26"/>
        </w:rPr>
        <w:t> </w:t>
      </w:r>
      <w:r>
        <w:rPr>
          <w:sz w:val="26"/>
        </w:rPr>
        <w:t>Varietal</w:t>
      </w:r>
      <w:r>
        <w:rPr>
          <w:spacing w:val="3"/>
          <w:sz w:val="26"/>
        </w:rPr>
        <w:t> </w:t>
      </w:r>
      <w:r>
        <w:rPr>
          <w:sz w:val="26"/>
        </w:rPr>
        <w:t>characterization</w:t>
      </w:r>
      <w:r>
        <w:rPr>
          <w:spacing w:val="4"/>
          <w:sz w:val="26"/>
        </w:rPr>
        <w:t> </w:t>
      </w:r>
      <w:r>
        <w:rPr>
          <w:sz w:val="26"/>
        </w:rPr>
        <w:t>of</w:t>
      </w:r>
      <w:r>
        <w:rPr>
          <w:spacing w:val="5"/>
          <w:sz w:val="26"/>
        </w:rPr>
        <w:t> </w:t>
      </w:r>
      <w:r>
        <w:rPr>
          <w:sz w:val="26"/>
        </w:rPr>
        <w:t>hop</w:t>
      </w:r>
      <w:r>
        <w:rPr>
          <w:spacing w:val="6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Humulus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lupulus</w:t>
      </w:r>
      <w:r>
        <w:rPr>
          <w:i/>
          <w:spacing w:val="3"/>
          <w:sz w:val="26"/>
        </w:rPr>
        <w:t> </w:t>
      </w:r>
      <w:r>
        <w:rPr>
          <w:sz w:val="26"/>
        </w:rPr>
        <w:t>L.)</w:t>
      </w:r>
      <w:r>
        <w:rPr>
          <w:spacing w:val="3"/>
          <w:sz w:val="26"/>
        </w:rPr>
        <w:t> </w:t>
      </w:r>
      <w:r>
        <w:rPr>
          <w:sz w:val="26"/>
        </w:rPr>
        <w:t>by GC-MS</w:t>
      </w:r>
      <w:r>
        <w:rPr>
          <w:spacing w:val="-62"/>
          <w:sz w:val="26"/>
        </w:rPr>
        <w:t> </w:t>
      </w:r>
      <w:r>
        <w:rPr>
          <w:sz w:val="26"/>
        </w:rPr>
        <w:t>analysis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hop</w:t>
      </w:r>
      <w:r>
        <w:rPr>
          <w:spacing w:val="-1"/>
          <w:sz w:val="26"/>
        </w:rPr>
        <w:t> </w:t>
      </w:r>
      <w:r>
        <w:rPr>
          <w:sz w:val="26"/>
        </w:rPr>
        <w:t>cone</w:t>
      </w:r>
      <w:r>
        <w:rPr>
          <w:spacing w:val="-1"/>
          <w:sz w:val="26"/>
        </w:rPr>
        <w:t> </w:t>
      </w:r>
      <w:r>
        <w:rPr>
          <w:sz w:val="26"/>
        </w:rPr>
        <w:t>extracts.</w:t>
      </w:r>
      <w:r>
        <w:rPr>
          <w:spacing w:val="1"/>
          <w:sz w:val="26"/>
        </w:rPr>
        <w:t> </w:t>
      </w:r>
      <w:r>
        <w:rPr>
          <w:i/>
          <w:sz w:val="26"/>
        </w:rPr>
        <w:t>J</w:t>
      </w:r>
      <w:r>
        <w:rPr>
          <w:sz w:val="26"/>
        </w:rPr>
        <w:t>.</w:t>
      </w:r>
      <w:r>
        <w:rPr>
          <w:spacing w:val="-1"/>
          <w:sz w:val="26"/>
        </w:rPr>
        <w:t> </w:t>
      </w:r>
      <w:r>
        <w:rPr>
          <w:i/>
          <w:sz w:val="26"/>
        </w:rPr>
        <w:t>Sep</w:t>
      </w:r>
      <w:r>
        <w:rPr>
          <w:sz w:val="26"/>
        </w:rPr>
        <w:t>.</w:t>
      </w:r>
      <w:r>
        <w:rPr>
          <w:spacing w:val="-1"/>
          <w:sz w:val="26"/>
        </w:rPr>
        <w:t> </w:t>
      </w:r>
      <w:r>
        <w:rPr>
          <w:i/>
          <w:sz w:val="26"/>
        </w:rPr>
        <w:t>Sci</w:t>
      </w:r>
      <w:r>
        <w:rPr>
          <w:sz w:val="26"/>
        </w:rPr>
        <w:t>.</w:t>
      </w:r>
      <w:r>
        <w:rPr>
          <w:spacing w:val="-1"/>
          <w:sz w:val="26"/>
        </w:rPr>
        <w:t> </w:t>
      </w:r>
      <w:r>
        <w:rPr>
          <w:sz w:val="26"/>
        </w:rPr>
        <w:t>32,</w:t>
      </w:r>
      <w:r>
        <w:rPr>
          <w:spacing w:val="-1"/>
          <w:sz w:val="26"/>
        </w:rPr>
        <w:t> </w:t>
      </w:r>
      <w:r>
        <w:rPr>
          <w:sz w:val="26"/>
        </w:rPr>
        <w:t>3720-3725.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909" w:hanging="720"/>
        <w:jc w:val="both"/>
        <w:rPr>
          <w:sz w:val="26"/>
        </w:rPr>
      </w:pPr>
      <w:r>
        <w:rPr>
          <w:sz w:val="26"/>
        </w:rPr>
        <w:t>Siddiqui, A.A. and Ali, M. (1997). Practical Pharmaceutical Chemistry. 1st ed. CBS</w:t>
      </w:r>
      <w:r>
        <w:rPr>
          <w:spacing w:val="1"/>
          <w:sz w:val="26"/>
        </w:rPr>
        <w:t> </w:t>
      </w:r>
      <w:r>
        <w:rPr>
          <w:sz w:val="26"/>
        </w:rPr>
        <w:t>Publishers and</w:t>
      </w:r>
      <w:r>
        <w:rPr>
          <w:spacing w:val="-2"/>
          <w:sz w:val="26"/>
        </w:rPr>
        <w:t> </w:t>
      </w:r>
      <w:r>
        <w:rPr>
          <w:sz w:val="26"/>
        </w:rPr>
        <w:t>Distributors,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2"/>
          <w:sz w:val="26"/>
        </w:rPr>
        <w:t> </w:t>
      </w:r>
      <w:r>
        <w:rPr>
          <w:sz w:val="26"/>
        </w:rPr>
        <w:t>Delhi,</w:t>
      </w:r>
      <w:r>
        <w:rPr>
          <w:spacing w:val="-1"/>
          <w:sz w:val="26"/>
        </w:rPr>
        <w:t> </w:t>
      </w:r>
      <w:r>
        <w:rPr>
          <w:sz w:val="26"/>
        </w:rPr>
        <w:t>pp.</w:t>
      </w:r>
      <w:r>
        <w:rPr>
          <w:spacing w:val="-2"/>
          <w:sz w:val="26"/>
        </w:rPr>
        <w:t> </w:t>
      </w:r>
      <w:r>
        <w:rPr>
          <w:sz w:val="26"/>
        </w:rPr>
        <w:t>126-121.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1900" w:right="898" w:hanging="720"/>
        <w:jc w:val="both"/>
        <w:rPr>
          <w:sz w:val="26"/>
        </w:rPr>
      </w:pPr>
      <w:r>
        <w:rPr>
          <w:sz w:val="26"/>
        </w:rPr>
        <w:t>Sidor, L. (2006). Hops and Preparation of Hops. Raw Materials and Brewhouse</w:t>
      </w:r>
      <w:r>
        <w:rPr>
          <w:spacing w:val="1"/>
          <w:sz w:val="26"/>
        </w:rPr>
        <w:t> </w:t>
      </w:r>
      <w:r>
        <w:rPr>
          <w:sz w:val="26"/>
        </w:rPr>
        <w:t>Operations. Volume 1, edited by Kari Ockert. St. Paul, Minnesota: </w:t>
      </w:r>
      <w:r>
        <w:rPr>
          <w:i/>
          <w:sz w:val="26"/>
        </w:rPr>
        <w:t>Master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Brewers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Association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America</w:t>
      </w:r>
      <w:r>
        <w:rPr>
          <w:sz w:val="26"/>
        </w:rPr>
        <w:t>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900" w:right="900" w:hanging="720"/>
        <w:jc w:val="both"/>
        <w:rPr>
          <w:sz w:val="26"/>
        </w:rPr>
      </w:pPr>
      <w:r>
        <w:rPr>
          <w:sz w:val="26"/>
        </w:rPr>
        <w:t>Simeonova, F.P. and Fishbein, L. (2004). Hydrogen cyanide and cyanides: Human</w:t>
      </w:r>
      <w:r>
        <w:rPr>
          <w:spacing w:val="1"/>
          <w:sz w:val="26"/>
        </w:rPr>
        <w:t> </w:t>
      </w:r>
      <w:r>
        <w:rPr>
          <w:sz w:val="26"/>
        </w:rPr>
        <w:t>health aspects. Concise International Chemical</w:t>
      </w:r>
      <w:r>
        <w:rPr>
          <w:spacing w:val="1"/>
          <w:sz w:val="26"/>
        </w:rPr>
        <w:t> </w:t>
      </w:r>
      <w:r>
        <w:rPr>
          <w:sz w:val="26"/>
        </w:rPr>
        <w:t>Assessment</w:t>
      </w:r>
      <w:r>
        <w:rPr>
          <w:spacing w:val="1"/>
          <w:sz w:val="26"/>
        </w:rPr>
        <w:t> </w:t>
      </w:r>
      <w:r>
        <w:rPr>
          <w:sz w:val="26"/>
        </w:rPr>
        <w:t>Document 61.</w:t>
      </w:r>
      <w:r>
        <w:rPr>
          <w:spacing w:val="1"/>
          <w:sz w:val="26"/>
        </w:rPr>
        <w:t> </w:t>
      </w:r>
      <w:r>
        <w:rPr>
          <w:sz w:val="26"/>
        </w:rPr>
        <w:t>Geneva: World</w:t>
      </w:r>
      <w:r>
        <w:rPr>
          <w:spacing w:val="-1"/>
          <w:sz w:val="26"/>
        </w:rPr>
        <w:t> </w:t>
      </w:r>
      <w:r>
        <w:rPr>
          <w:sz w:val="26"/>
        </w:rPr>
        <w:t>Health</w:t>
      </w:r>
      <w:r>
        <w:rPr>
          <w:spacing w:val="1"/>
          <w:sz w:val="26"/>
        </w:rPr>
        <w:t> </w:t>
      </w:r>
      <w:r>
        <w:rPr>
          <w:sz w:val="26"/>
        </w:rPr>
        <w:t>Organization.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900" w:right="895" w:hanging="720"/>
        <w:jc w:val="both"/>
        <w:rPr>
          <w:sz w:val="26"/>
        </w:rPr>
      </w:pPr>
      <w:r>
        <w:rPr>
          <w:sz w:val="26"/>
        </w:rPr>
        <w:t>Singh, N. and Sastri, M.S. (1981). Antimicrobial Activity of Neem oil. </w:t>
      </w:r>
      <w:r>
        <w:rPr>
          <w:i/>
          <w:sz w:val="26"/>
        </w:rPr>
        <w:t>Indian J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i/>
          <w:sz w:val="26"/>
        </w:rPr>
        <w:t>Pharmacol</w:t>
      </w:r>
      <w:r>
        <w:rPr>
          <w:sz w:val="26"/>
        </w:rPr>
        <w:t>.,</w:t>
      </w:r>
      <w:r>
        <w:rPr>
          <w:spacing w:val="-2"/>
          <w:sz w:val="26"/>
        </w:rPr>
        <w:t> </w:t>
      </w:r>
      <w:r>
        <w:rPr>
          <w:sz w:val="26"/>
        </w:rPr>
        <w:t>13:102.</w:t>
      </w:r>
    </w:p>
    <w:p>
      <w:pPr>
        <w:pStyle w:val="BodyText"/>
        <w:spacing w:before="1"/>
        <w:rPr>
          <w:sz w:val="26"/>
        </w:rPr>
      </w:pPr>
    </w:p>
    <w:p>
      <w:pPr>
        <w:spacing w:line="298" w:lineRule="exact" w:before="0"/>
        <w:ind w:left="1180" w:right="0" w:firstLine="0"/>
        <w:jc w:val="left"/>
        <w:rPr>
          <w:sz w:val="26"/>
        </w:rPr>
      </w:pPr>
      <w:r>
        <w:rPr>
          <w:sz w:val="26"/>
        </w:rPr>
        <w:t>Sofowora,</w:t>
      </w:r>
      <w:r>
        <w:rPr>
          <w:spacing w:val="52"/>
          <w:sz w:val="26"/>
        </w:rPr>
        <w:t> </w:t>
      </w:r>
      <w:r>
        <w:rPr>
          <w:sz w:val="26"/>
        </w:rPr>
        <w:t>A.</w:t>
      </w:r>
      <w:r>
        <w:rPr>
          <w:spacing w:val="116"/>
          <w:sz w:val="26"/>
        </w:rPr>
        <w:t> </w:t>
      </w:r>
      <w:r>
        <w:rPr>
          <w:sz w:val="26"/>
        </w:rPr>
        <w:t>(1993).</w:t>
      </w:r>
      <w:r>
        <w:rPr>
          <w:spacing w:val="118"/>
          <w:sz w:val="26"/>
        </w:rPr>
        <w:t> </w:t>
      </w:r>
      <w:r>
        <w:rPr>
          <w:sz w:val="26"/>
        </w:rPr>
        <w:t>Medicinal</w:t>
      </w:r>
      <w:r>
        <w:rPr>
          <w:spacing w:val="116"/>
          <w:sz w:val="26"/>
        </w:rPr>
        <w:t> </w:t>
      </w:r>
      <w:r>
        <w:rPr>
          <w:sz w:val="26"/>
        </w:rPr>
        <w:t>plants</w:t>
      </w:r>
      <w:r>
        <w:rPr>
          <w:spacing w:val="116"/>
          <w:sz w:val="26"/>
        </w:rPr>
        <w:t> </w:t>
      </w:r>
      <w:r>
        <w:rPr>
          <w:sz w:val="26"/>
        </w:rPr>
        <w:t>and</w:t>
      </w:r>
      <w:r>
        <w:rPr>
          <w:spacing w:val="116"/>
          <w:sz w:val="26"/>
        </w:rPr>
        <w:t> </w:t>
      </w:r>
      <w:r>
        <w:rPr>
          <w:sz w:val="26"/>
        </w:rPr>
        <w:t>Traditional</w:t>
      </w:r>
      <w:r>
        <w:rPr>
          <w:spacing w:val="116"/>
          <w:sz w:val="26"/>
        </w:rPr>
        <w:t> </w:t>
      </w:r>
      <w:r>
        <w:rPr>
          <w:sz w:val="26"/>
        </w:rPr>
        <w:t>Medicine</w:t>
      </w:r>
      <w:r>
        <w:rPr>
          <w:spacing w:val="116"/>
          <w:sz w:val="26"/>
        </w:rPr>
        <w:t> </w:t>
      </w:r>
      <w:r>
        <w:rPr>
          <w:sz w:val="26"/>
        </w:rPr>
        <w:t>in</w:t>
      </w:r>
      <w:r>
        <w:rPr>
          <w:spacing w:val="116"/>
          <w:sz w:val="26"/>
        </w:rPr>
        <w:t> </w:t>
      </w:r>
      <w:r>
        <w:rPr>
          <w:sz w:val="26"/>
        </w:rPr>
        <w:t>Africa.</w:t>
      </w:r>
    </w:p>
    <w:p>
      <w:pPr>
        <w:spacing w:line="298" w:lineRule="exact" w:before="0"/>
        <w:ind w:left="1900" w:right="0" w:firstLine="0"/>
        <w:jc w:val="left"/>
        <w:rPr>
          <w:sz w:val="26"/>
        </w:rPr>
      </w:pPr>
      <w:r>
        <w:rPr>
          <w:sz w:val="26"/>
        </w:rPr>
        <w:t>Spectrum</w:t>
      </w:r>
      <w:r>
        <w:rPr>
          <w:spacing w:val="-2"/>
          <w:sz w:val="26"/>
        </w:rPr>
        <w:t> </w:t>
      </w:r>
      <w:r>
        <w:rPr>
          <w:sz w:val="26"/>
        </w:rPr>
        <w:t>Books,</w:t>
      </w:r>
      <w:r>
        <w:rPr>
          <w:spacing w:val="-1"/>
          <w:sz w:val="26"/>
        </w:rPr>
        <w:t> </w:t>
      </w:r>
      <w:r>
        <w:rPr>
          <w:sz w:val="26"/>
        </w:rPr>
        <w:t>Ibadan.</w:t>
      </w:r>
    </w:p>
    <w:p>
      <w:pPr>
        <w:pStyle w:val="BodyText"/>
        <w:rPr>
          <w:sz w:val="26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Standard</w:t>
      </w:r>
      <w:r>
        <w:rPr>
          <w:spacing w:val="53"/>
          <w:sz w:val="26"/>
        </w:rPr>
        <w:t> </w:t>
      </w:r>
      <w:r>
        <w:rPr>
          <w:sz w:val="26"/>
        </w:rPr>
        <w:t>Organization</w:t>
      </w:r>
      <w:r>
        <w:rPr>
          <w:spacing w:val="55"/>
          <w:sz w:val="26"/>
        </w:rPr>
        <w:t> </w:t>
      </w:r>
      <w:r>
        <w:rPr>
          <w:sz w:val="26"/>
        </w:rPr>
        <w:t>of</w:t>
      </w:r>
      <w:r>
        <w:rPr>
          <w:spacing w:val="56"/>
          <w:sz w:val="26"/>
        </w:rPr>
        <w:t> </w:t>
      </w:r>
      <w:r>
        <w:rPr>
          <w:sz w:val="26"/>
        </w:rPr>
        <w:t>Nigeria</w:t>
      </w:r>
      <w:r>
        <w:rPr>
          <w:spacing w:val="53"/>
          <w:sz w:val="26"/>
        </w:rPr>
        <w:t> </w:t>
      </w:r>
      <w:r>
        <w:rPr>
          <w:sz w:val="26"/>
        </w:rPr>
        <w:t>(SON)</w:t>
      </w:r>
      <w:r>
        <w:rPr>
          <w:spacing w:val="54"/>
          <w:sz w:val="26"/>
        </w:rPr>
        <w:t> </w:t>
      </w:r>
      <w:r>
        <w:rPr>
          <w:sz w:val="26"/>
        </w:rPr>
        <w:t>(2003).</w:t>
      </w:r>
      <w:r>
        <w:rPr>
          <w:spacing w:val="53"/>
          <w:sz w:val="26"/>
        </w:rPr>
        <w:t> </w:t>
      </w:r>
      <w:r>
        <w:rPr>
          <w:sz w:val="26"/>
        </w:rPr>
        <w:t>Safe</w:t>
      </w:r>
      <w:r>
        <w:rPr>
          <w:spacing w:val="53"/>
          <w:sz w:val="26"/>
        </w:rPr>
        <w:t> </w:t>
      </w:r>
      <w:r>
        <w:rPr>
          <w:sz w:val="26"/>
        </w:rPr>
        <w:t>drinking</w:t>
      </w:r>
      <w:r>
        <w:rPr>
          <w:spacing w:val="52"/>
          <w:sz w:val="26"/>
        </w:rPr>
        <w:t> </w:t>
      </w:r>
      <w:r>
        <w:rPr>
          <w:sz w:val="26"/>
        </w:rPr>
        <w:t>water</w:t>
      </w:r>
      <w:r>
        <w:rPr>
          <w:spacing w:val="54"/>
          <w:sz w:val="26"/>
        </w:rPr>
        <w:t> </w:t>
      </w:r>
      <w:r>
        <w:rPr>
          <w:sz w:val="26"/>
        </w:rPr>
        <w:t>regulation.</w:t>
      </w:r>
    </w:p>
    <w:p>
      <w:pPr>
        <w:spacing w:before="1"/>
        <w:ind w:left="1900" w:right="0" w:firstLine="0"/>
        <w:jc w:val="left"/>
        <w:rPr>
          <w:sz w:val="26"/>
        </w:rPr>
      </w:pPr>
      <w:r>
        <w:rPr>
          <w:sz w:val="26"/>
        </w:rPr>
        <w:t>Standard</w:t>
      </w:r>
      <w:r>
        <w:rPr>
          <w:spacing w:val="-3"/>
          <w:sz w:val="26"/>
        </w:rPr>
        <w:t> </w:t>
      </w:r>
      <w:r>
        <w:rPr>
          <w:sz w:val="26"/>
        </w:rPr>
        <w:t>Organization of Nigeria:</w:t>
      </w:r>
      <w:r>
        <w:rPr>
          <w:spacing w:val="-2"/>
          <w:sz w:val="26"/>
        </w:rPr>
        <w:t> </w:t>
      </w:r>
      <w:r>
        <w:rPr>
          <w:sz w:val="26"/>
        </w:rPr>
        <w:t>Abuja, Nigeria.</w:t>
      </w:r>
    </w:p>
    <w:p>
      <w:pPr>
        <w:pStyle w:val="BodyText"/>
        <w:rPr>
          <w:sz w:val="26"/>
        </w:rPr>
      </w:pPr>
    </w:p>
    <w:p>
      <w:pPr>
        <w:spacing w:before="0"/>
        <w:ind w:left="1900" w:right="896" w:hanging="720"/>
        <w:jc w:val="both"/>
        <w:rPr>
          <w:sz w:val="26"/>
        </w:rPr>
      </w:pPr>
      <w:r>
        <w:rPr>
          <w:sz w:val="26"/>
        </w:rPr>
        <w:t>Stewart, G.G. and Russel, I. (1985). Modern Brewing Biotechnology. “Food and</w:t>
      </w:r>
      <w:r>
        <w:rPr>
          <w:spacing w:val="1"/>
          <w:sz w:val="26"/>
        </w:rPr>
        <w:t> </w:t>
      </w:r>
      <w:r>
        <w:rPr>
          <w:sz w:val="26"/>
        </w:rPr>
        <w:t>Beverage</w:t>
      </w:r>
      <w:r>
        <w:rPr>
          <w:spacing w:val="1"/>
          <w:sz w:val="26"/>
        </w:rPr>
        <w:t> </w:t>
      </w:r>
      <w:r>
        <w:rPr>
          <w:sz w:val="26"/>
        </w:rPr>
        <w:t>Products,</w:t>
      </w:r>
      <w:r>
        <w:rPr>
          <w:spacing w:val="1"/>
          <w:sz w:val="26"/>
        </w:rPr>
        <w:t> </w:t>
      </w:r>
      <w:r>
        <w:rPr>
          <w:sz w:val="26"/>
        </w:rPr>
        <w:t>edited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Murray</w:t>
      </w:r>
      <w:r>
        <w:rPr>
          <w:spacing w:val="1"/>
          <w:sz w:val="26"/>
        </w:rPr>
        <w:t> </w:t>
      </w:r>
      <w:r>
        <w:rPr>
          <w:sz w:val="26"/>
        </w:rPr>
        <w:t>Moo-Young.</w:t>
      </w:r>
      <w:r>
        <w:rPr>
          <w:spacing w:val="1"/>
          <w:sz w:val="26"/>
        </w:rPr>
        <w:t> </w:t>
      </w:r>
      <w:r>
        <w:rPr>
          <w:sz w:val="26"/>
        </w:rPr>
        <w:t>Oxford,</w:t>
      </w:r>
      <w:r>
        <w:rPr>
          <w:spacing w:val="1"/>
          <w:sz w:val="26"/>
        </w:rPr>
        <w:t> </w:t>
      </w:r>
      <w:r>
        <w:rPr>
          <w:sz w:val="26"/>
        </w:rPr>
        <w:t>England,</w:t>
      </w:r>
      <w:r>
        <w:rPr>
          <w:spacing w:val="-62"/>
          <w:sz w:val="26"/>
        </w:rPr>
        <w:t> </w:t>
      </w:r>
      <w:r>
        <w:rPr>
          <w:sz w:val="26"/>
        </w:rPr>
        <w:t>Pergamon.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900" w:hanging="720"/>
        <w:jc w:val="both"/>
        <w:rPr>
          <w:sz w:val="26"/>
        </w:rPr>
      </w:pPr>
      <w:r>
        <w:rPr>
          <w:sz w:val="26"/>
        </w:rPr>
        <w:t>Svendsen, R. and Lund, W. (2000). Speciation of Cu, Fe, and Mn in beer using ion</w:t>
      </w:r>
      <w:r>
        <w:rPr>
          <w:spacing w:val="1"/>
          <w:sz w:val="26"/>
        </w:rPr>
        <w:t> </w:t>
      </w:r>
      <w:r>
        <w:rPr>
          <w:sz w:val="26"/>
        </w:rPr>
        <w:t>exchange separation and size-exclusion chromatography in combination with</w:t>
      </w:r>
      <w:r>
        <w:rPr>
          <w:spacing w:val="1"/>
          <w:sz w:val="26"/>
        </w:rPr>
        <w:t> </w:t>
      </w:r>
      <w:r>
        <w:rPr>
          <w:sz w:val="26"/>
        </w:rPr>
        <w:t>Electrothermal</w:t>
      </w:r>
      <w:r>
        <w:rPr>
          <w:spacing w:val="-2"/>
          <w:sz w:val="26"/>
        </w:rPr>
        <w:t> </w:t>
      </w:r>
      <w:r>
        <w:rPr>
          <w:sz w:val="26"/>
        </w:rPr>
        <w:t>atomic</w:t>
      </w:r>
      <w:r>
        <w:rPr>
          <w:spacing w:val="1"/>
          <w:sz w:val="26"/>
        </w:rPr>
        <w:t> </w:t>
      </w:r>
      <w:r>
        <w:rPr>
          <w:sz w:val="26"/>
        </w:rPr>
        <w:t>absorption</w:t>
      </w:r>
      <w:r>
        <w:rPr>
          <w:spacing w:val="1"/>
          <w:sz w:val="26"/>
        </w:rPr>
        <w:t> </w:t>
      </w:r>
      <w:r>
        <w:rPr>
          <w:sz w:val="26"/>
        </w:rPr>
        <w:t>spectroscopy.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1900" w:right="896" w:hanging="720"/>
        <w:jc w:val="both"/>
        <w:rPr>
          <w:sz w:val="26"/>
        </w:rPr>
      </w:pPr>
      <w:r>
        <w:rPr>
          <w:sz w:val="26"/>
        </w:rPr>
        <w:t>Tegula, A. Tchoumbone, J., Mayaka, B.T. and Tnakou C.M. (1993). The growth of</w:t>
      </w:r>
      <w:r>
        <w:rPr>
          <w:spacing w:val="1"/>
          <w:sz w:val="26"/>
        </w:rPr>
        <w:t> </w:t>
      </w:r>
      <w:r>
        <w:rPr>
          <w:sz w:val="26"/>
        </w:rPr>
        <w:t>Broiler chickens as affected by the replacement of graded levels of maize by</w:t>
      </w:r>
      <w:r>
        <w:rPr>
          <w:spacing w:val="1"/>
          <w:sz w:val="26"/>
        </w:rPr>
        <w:t> </w:t>
      </w:r>
      <w:r>
        <w:rPr>
          <w:i/>
          <w:sz w:val="26"/>
        </w:rPr>
        <w:t>Vernonia amygdalina </w:t>
      </w:r>
      <w:r>
        <w:rPr>
          <w:sz w:val="26"/>
        </w:rPr>
        <w:t>in the finisher diet. </w:t>
      </w:r>
      <w:r>
        <w:rPr>
          <w:i/>
          <w:sz w:val="26"/>
        </w:rPr>
        <w:t>Anim</w:t>
      </w:r>
      <w:r>
        <w:rPr>
          <w:sz w:val="26"/>
        </w:rPr>
        <w:t>. </w:t>
      </w:r>
      <w:r>
        <w:rPr>
          <w:i/>
          <w:sz w:val="26"/>
        </w:rPr>
        <w:t>Feed Sci</w:t>
      </w:r>
      <w:r>
        <w:rPr>
          <w:sz w:val="26"/>
        </w:rPr>
        <w:t>. </w:t>
      </w:r>
      <w:r>
        <w:rPr>
          <w:i/>
          <w:sz w:val="26"/>
        </w:rPr>
        <w:t>Technol</w:t>
      </w:r>
      <w:r>
        <w:rPr>
          <w:sz w:val="26"/>
        </w:rPr>
        <w:t>. 40, pp</w:t>
      </w:r>
      <w:r>
        <w:rPr>
          <w:spacing w:val="1"/>
          <w:sz w:val="26"/>
        </w:rPr>
        <w:t> </w:t>
      </w:r>
      <w:r>
        <w:rPr>
          <w:sz w:val="26"/>
        </w:rPr>
        <w:t>233-237.</w:t>
      </w:r>
    </w:p>
    <w:p>
      <w:pPr>
        <w:pStyle w:val="BodyText"/>
        <w:rPr>
          <w:sz w:val="26"/>
        </w:rPr>
      </w:pPr>
    </w:p>
    <w:p>
      <w:pPr>
        <w:spacing w:before="0"/>
        <w:ind w:left="1900" w:right="900" w:hanging="720"/>
        <w:jc w:val="both"/>
        <w:rPr>
          <w:sz w:val="26"/>
        </w:rPr>
      </w:pPr>
      <w:r>
        <w:rPr>
          <w:sz w:val="26"/>
        </w:rPr>
        <w:t>Tenney, R.I. (1985). Fermentation Symposium – Part 1 – Rationale of the Brewing</w:t>
      </w:r>
      <w:r>
        <w:rPr>
          <w:spacing w:val="1"/>
          <w:sz w:val="26"/>
        </w:rPr>
        <w:t> </w:t>
      </w:r>
      <w:r>
        <w:rPr>
          <w:sz w:val="26"/>
        </w:rPr>
        <w:t>Fermentation.</w:t>
      </w:r>
      <w:r>
        <w:rPr>
          <w:spacing w:val="-2"/>
          <w:sz w:val="26"/>
        </w:rPr>
        <w:t> </w:t>
      </w:r>
      <w:r>
        <w:rPr>
          <w:sz w:val="26"/>
        </w:rPr>
        <w:t>MBAA</w:t>
      </w:r>
      <w:r>
        <w:rPr>
          <w:spacing w:val="2"/>
          <w:sz w:val="26"/>
        </w:rPr>
        <w:t> </w:t>
      </w:r>
      <w:r>
        <w:rPr>
          <w:sz w:val="26"/>
        </w:rPr>
        <w:t>Technical</w:t>
      </w:r>
      <w:r>
        <w:rPr>
          <w:spacing w:val="-1"/>
          <w:sz w:val="26"/>
        </w:rPr>
        <w:t> </w:t>
      </w:r>
      <w:r>
        <w:rPr>
          <w:sz w:val="26"/>
        </w:rPr>
        <w:t>Quarterly</w:t>
      </w:r>
      <w:r>
        <w:rPr>
          <w:spacing w:val="-4"/>
          <w:sz w:val="26"/>
        </w:rPr>
        <w:t> </w:t>
      </w:r>
      <w:r>
        <w:rPr>
          <w:sz w:val="26"/>
        </w:rPr>
        <w:t>22(4).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900" w:right="895" w:hanging="720"/>
        <w:jc w:val="both"/>
        <w:rPr>
          <w:sz w:val="26"/>
        </w:rPr>
      </w:pPr>
      <w:r>
        <w:rPr>
          <w:sz w:val="26"/>
        </w:rPr>
        <w:t>Terashima, K., Takaya Y. and Niwa M. (2002). Powerful antioxidative agents based</w:t>
      </w:r>
      <w:r>
        <w:rPr>
          <w:spacing w:val="1"/>
          <w:sz w:val="26"/>
        </w:rPr>
        <w:t> </w:t>
      </w:r>
      <w:r>
        <w:rPr>
          <w:sz w:val="26"/>
        </w:rPr>
        <w:t>on garcinoic acid from </w:t>
      </w:r>
      <w:r>
        <w:rPr>
          <w:i/>
          <w:sz w:val="26"/>
        </w:rPr>
        <w:t>Garcinia kola: Bioorganic Med</w:t>
      </w:r>
      <w:r>
        <w:rPr>
          <w:sz w:val="26"/>
        </w:rPr>
        <w:t>. </w:t>
      </w:r>
      <w:r>
        <w:rPr>
          <w:i/>
          <w:sz w:val="26"/>
        </w:rPr>
        <w:t>Chem</w:t>
      </w:r>
      <w:r>
        <w:rPr>
          <w:sz w:val="26"/>
        </w:rPr>
        <w:t>., 10(5): 1619-</w:t>
      </w:r>
      <w:r>
        <w:rPr>
          <w:spacing w:val="1"/>
          <w:sz w:val="26"/>
        </w:rPr>
        <w:t> </w:t>
      </w:r>
      <w:r>
        <w:rPr>
          <w:sz w:val="26"/>
        </w:rPr>
        <w:t>1625.</w:t>
      </w:r>
    </w:p>
    <w:p>
      <w:pPr>
        <w:pStyle w:val="BodyText"/>
        <w:rPr>
          <w:sz w:val="26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Thomas,</w:t>
      </w:r>
      <w:r>
        <w:rPr>
          <w:spacing w:val="-2"/>
          <w:sz w:val="26"/>
        </w:rPr>
        <w:t> </w:t>
      </w:r>
      <w:r>
        <w:rPr>
          <w:sz w:val="26"/>
        </w:rPr>
        <w:t>G.G.</w:t>
      </w:r>
      <w:r>
        <w:rPr>
          <w:spacing w:val="-2"/>
          <w:sz w:val="26"/>
        </w:rPr>
        <w:t> </w:t>
      </w:r>
      <w:r>
        <w:rPr>
          <w:sz w:val="26"/>
        </w:rPr>
        <w:t>(1997). A.R. Wye College, P.</w:t>
      </w:r>
      <w:r>
        <w:rPr>
          <w:spacing w:val="-3"/>
          <w:sz w:val="26"/>
        </w:rPr>
        <w:t> </w:t>
      </w:r>
      <w:r>
        <w:rPr>
          <w:sz w:val="26"/>
        </w:rPr>
        <w:t>43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Thomas,</w:t>
      </w:r>
      <w:r>
        <w:rPr>
          <w:spacing w:val="-2"/>
          <w:sz w:val="26"/>
        </w:rPr>
        <w:t> </w:t>
      </w:r>
      <w:r>
        <w:rPr>
          <w:sz w:val="26"/>
        </w:rPr>
        <w:t>G.G.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Neve,</w:t>
      </w:r>
      <w:r>
        <w:rPr>
          <w:spacing w:val="-2"/>
          <w:sz w:val="26"/>
        </w:rPr>
        <w:t> </w:t>
      </w:r>
      <w:r>
        <w:rPr>
          <w:sz w:val="26"/>
        </w:rPr>
        <w:t>R.A.</w:t>
      </w:r>
      <w:r>
        <w:rPr>
          <w:spacing w:val="-2"/>
          <w:sz w:val="26"/>
        </w:rPr>
        <w:t> </w:t>
      </w:r>
      <w:r>
        <w:rPr>
          <w:sz w:val="26"/>
        </w:rPr>
        <w:t>(1976).</w:t>
      </w:r>
      <w:r>
        <w:rPr>
          <w:spacing w:val="1"/>
          <w:sz w:val="26"/>
        </w:rPr>
        <w:t> </w:t>
      </w:r>
      <w:r>
        <w:rPr>
          <w:i/>
          <w:sz w:val="26"/>
        </w:rPr>
        <w:t>J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i/>
          <w:sz w:val="26"/>
        </w:rPr>
        <w:t>Inst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i/>
          <w:sz w:val="26"/>
        </w:rPr>
        <w:t>Brewing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82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41.</w:t>
      </w:r>
    </w:p>
    <w:p>
      <w:pPr>
        <w:pStyle w:val="BodyText"/>
        <w:rPr>
          <w:sz w:val="26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Trease, G.E. and Evans, W.C. (1989). Pharmacognosy. 13th edn. Bailliere Tindall,</w:t>
      </w:r>
      <w:r>
        <w:rPr>
          <w:spacing w:val="1"/>
          <w:sz w:val="26"/>
        </w:rPr>
        <w:t> </w:t>
      </w:r>
      <w:r>
        <w:rPr>
          <w:sz w:val="26"/>
        </w:rPr>
        <w:t>London.</w:t>
      </w:r>
      <w:r>
        <w:rPr>
          <w:spacing w:val="-2"/>
          <w:sz w:val="26"/>
        </w:rPr>
        <w:t> </w:t>
      </w:r>
      <w:r>
        <w:rPr>
          <w:sz w:val="26"/>
        </w:rPr>
        <w:t>Pp</w:t>
      </w:r>
      <w:r>
        <w:rPr>
          <w:spacing w:val="-1"/>
          <w:sz w:val="26"/>
        </w:rPr>
        <w:t> </w:t>
      </w:r>
      <w:r>
        <w:rPr>
          <w:sz w:val="26"/>
        </w:rPr>
        <w:t>176-180.</w:t>
      </w:r>
    </w:p>
    <w:p>
      <w:pPr>
        <w:pStyle w:val="BodyText"/>
        <w:rPr>
          <w:sz w:val="26"/>
        </w:rPr>
      </w:pPr>
    </w:p>
    <w:p>
      <w:pPr>
        <w:spacing w:before="0"/>
        <w:ind w:left="1900" w:right="896" w:hanging="720"/>
        <w:jc w:val="both"/>
        <w:rPr>
          <w:sz w:val="26"/>
        </w:rPr>
      </w:pPr>
      <w:r>
        <w:rPr>
          <w:sz w:val="26"/>
        </w:rPr>
        <w:t>Ubuoh,</w:t>
      </w:r>
      <w:r>
        <w:rPr>
          <w:spacing w:val="1"/>
          <w:sz w:val="26"/>
        </w:rPr>
        <w:t> </w:t>
      </w:r>
      <w:r>
        <w:rPr>
          <w:sz w:val="26"/>
        </w:rPr>
        <w:t>E.A.</w:t>
      </w:r>
      <w:r>
        <w:rPr>
          <w:spacing w:val="1"/>
          <w:sz w:val="26"/>
        </w:rPr>
        <w:t> </w:t>
      </w:r>
      <w:r>
        <w:rPr>
          <w:sz w:val="26"/>
        </w:rPr>
        <w:t>(2013).</w:t>
      </w:r>
      <w:r>
        <w:rPr>
          <w:spacing w:val="1"/>
          <w:sz w:val="26"/>
        </w:rPr>
        <w:t> </w:t>
      </w:r>
      <w:r>
        <w:rPr>
          <w:sz w:val="26"/>
        </w:rPr>
        <w:t>Analysis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metal</w:t>
      </w:r>
      <w:r>
        <w:rPr>
          <w:spacing w:val="1"/>
          <w:sz w:val="26"/>
        </w:rPr>
        <w:t> </w:t>
      </w:r>
      <w:r>
        <w:rPr>
          <w:sz w:val="26"/>
        </w:rPr>
        <w:t>concentrations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selected</w:t>
      </w:r>
      <w:r>
        <w:rPr>
          <w:spacing w:val="1"/>
          <w:sz w:val="26"/>
        </w:rPr>
        <w:t> </w:t>
      </w:r>
      <w:r>
        <w:rPr>
          <w:sz w:val="26"/>
        </w:rPr>
        <w:t>canned</w:t>
      </w:r>
      <w:r>
        <w:rPr>
          <w:spacing w:val="1"/>
          <w:sz w:val="26"/>
        </w:rPr>
        <w:t> </w:t>
      </w:r>
      <w:r>
        <w:rPr>
          <w:sz w:val="26"/>
        </w:rPr>
        <w:t>beers</w:t>
      </w:r>
      <w:r>
        <w:rPr>
          <w:spacing w:val="-63"/>
          <w:sz w:val="26"/>
        </w:rPr>
        <w:t> </w:t>
      </w:r>
      <w:r>
        <w:rPr>
          <w:sz w:val="26"/>
        </w:rPr>
        <w:t>consumed in Owerri Urban, Imo State, Nigeria; </w:t>
      </w:r>
      <w:r>
        <w:rPr>
          <w:i/>
          <w:sz w:val="26"/>
        </w:rPr>
        <w:t>Int</w:t>
      </w:r>
      <w:r>
        <w:rPr>
          <w:sz w:val="26"/>
        </w:rPr>
        <w:t>. </w:t>
      </w:r>
      <w:r>
        <w:rPr>
          <w:i/>
          <w:sz w:val="26"/>
        </w:rPr>
        <w:t>J. Chem</w:t>
      </w:r>
      <w:r>
        <w:rPr>
          <w:sz w:val="26"/>
        </w:rPr>
        <w:t>. </w:t>
      </w:r>
      <w:r>
        <w:rPr>
          <w:i/>
          <w:sz w:val="26"/>
        </w:rPr>
        <w:t>Mater</w:t>
      </w:r>
      <w:r>
        <w:rPr>
          <w:sz w:val="26"/>
        </w:rPr>
        <w:t>. Sci pp.</w:t>
      </w:r>
      <w:r>
        <w:rPr>
          <w:spacing w:val="1"/>
          <w:sz w:val="26"/>
        </w:rPr>
        <w:t> </w:t>
      </w:r>
      <w:r>
        <w:rPr>
          <w:sz w:val="26"/>
        </w:rPr>
        <w:t>090-095.</w:t>
      </w:r>
    </w:p>
    <w:p>
      <w:pPr>
        <w:pStyle w:val="BodyText"/>
        <w:rPr>
          <w:sz w:val="26"/>
        </w:rPr>
      </w:pPr>
    </w:p>
    <w:p>
      <w:pPr>
        <w:spacing w:before="0"/>
        <w:ind w:left="1900" w:right="900" w:hanging="720"/>
        <w:jc w:val="both"/>
        <w:rPr>
          <w:sz w:val="26"/>
        </w:rPr>
      </w:pPr>
      <w:r>
        <w:rPr>
          <w:sz w:val="26"/>
        </w:rPr>
        <w:t>Uko, E.E. (1988).</w:t>
      </w:r>
      <w:r>
        <w:rPr>
          <w:spacing w:val="1"/>
          <w:sz w:val="26"/>
        </w:rPr>
        <w:t> </w:t>
      </w:r>
      <w:r>
        <w:rPr>
          <w:sz w:val="26"/>
        </w:rPr>
        <w:t>Preliminary Studies on tropical hop</w:t>
      </w:r>
      <w:r>
        <w:rPr>
          <w:spacing w:val="1"/>
          <w:sz w:val="26"/>
        </w:rPr>
        <w:t> </w:t>
      </w:r>
      <w:r>
        <w:rPr>
          <w:sz w:val="26"/>
        </w:rPr>
        <w:t>substitutes. M.Sc. thesis.</w:t>
      </w:r>
      <w:r>
        <w:rPr>
          <w:spacing w:val="1"/>
          <w:sz w:val="26"/>
        </w:rPr>
        <w:t> </w:t>
      </w:r>
      <w:r>
        <w:rPr>
          <w:sz w:val="26"/>
        </w:rPr>
        <w:t>Department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Food</w:t>
      </w:r>
      <w:r>
        <w:rPr>
          <w:spacing w:val="1"/>
          <w:sz w:val="26"/>
        </w:rPr>
        <w:t> </w:t>
      </w:r>
      <w:r>
        <w:rPr>
          <w:sz w:val="26"/>
        </w:rPr>
        <w:t>Technology,</w:t>
      </w:r>
      <w:r>
        <w:rPr>
          <w:spacing w:val="1"/>
          <w:sz w:val="26"/>
        </w:rPr>
        <w:t> </w:t>
      </w:r>
      <w:r>
        <w:rPr>
          <w:sz w:val="26"/>
        </w:rPr>
        <w:t>Faculty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Technology,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Ibadan.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UNMD</w:t>
      </w:r>
      <w:r>
        <w:rPr>
          <w:spacing w:val="-3"/>
          <w:sz w:val="26"/>
        </w:rPr>
        <w:t> </w:t>
      </w:r>
      <w:r>
        <w:rPr>
          <w:sz w:val="26"/>
        </w:rPr>
        <w:t>(2000).</w:t>
      </w:r>
      <w:r>
        <w:rPr>
          <w:spacing w:val="-2"/>
          <w:sz w:val="26"/>
        </w:rPr>
        <w:t> </w:t>
      </w:r>
      <w:r>
        <w:rPr>
          <w:sz w:val="26"/>
        </w:rPr>
        <w:t>Millennium</w:t>
      </w:r>
      <w:r>
        <w:rPr>
          <w:spacing w:val="-4"/>
          <w:sz w:val="26"/>
        </w:rPr>
        <w:t> </w:t>
      </w:r>
      <w:r>
        <w:rPr>
          <w:sz w:val="26"/>
        </w:rPr>
        <w:t>Development Goal</w:t>
      </w:r>
      <w:r>
        <w:rPr>
          <w:spacing w:val="-2"/>
          <w:sz w:val="26"/>
        </w:rPr>
        <w:t> </w:t>
      </w:r>
      <w:r>
        <w:rPr>
          <w:sz w:val="26"/>
        </w:rPr>
        <w:t>Reports.</w:t>
      </w:r>
      <w:r>
        <w:rPr>
          <w:spacing w:val="1"/>
          <w:sz w:val="26"/>
        </w:rPr>
        <w:t> </w:t>
      </w:r>
      <w:r>
        <w:rPr>
          <w:sz w:val="26"/>
        </w:rPr>
        <w:t>47pp.</w:t>
      </w:r>
    </w:p>
    <w:p>
      <w:pPr>
        <w:pStyle w:val="BodyText"/>
        <w:spacing w:before="2"/>
        <w:rPr>
          <w:sz w:val="26"/>
        </w:rPr>
      </w:pPr>
    </w:p>
    <w:p>
      <w:pPr>
        <w:spacing w:line="298" w:lineRule="exact" w:before="0"/>
        <w:ind w:left="1180" w:right="0" w:firstLine="0"/>
        <w:jc w:val="left"/>
        <w:rPr>
          <w:sz w:val="26"/>
        </w:rPr>
      </w:pPr>
      <w:r>
        <w:rPr>
          <w:sz w:val="26"/>
        </w:rPr>
        <w:t>Usher,</w:t>
      </w:r>
      <w:r>
        <w:rPr>
          <w:spacing w:val="63"/>
          <w:sz w:val="26"/>
        </w:rPr>
        <w:t> </w:t>
      </w:r>
      <w:r>
        <w:rPr>
          <w:sz w:val="26"/>
        </w:rPr>
        <w:t>G.</w:t>
      </w:r>
      <w:r>
        <w:rPr>
          <w:spacing w:val="64"/>
          <w:sz w:val="26"/>
        </w:rPr>
        <w:t> </w:t>
      </w:r>
      <w:r>
        <w:rPr>
          <w:sz w:val="26"/>
        </w:rPr>
        <w:t>(1974).</w:t>
      </w:r>
      <w:r>
        <w:rPr>
          <w:spacing w:val="63"/>
          <w:sz w:val="26"/>
        </w:rPr>
        <w:t> </w:t>
      </w:r>
      <w:r>
        <w:rPr>
          <w:sz w:val="26"/>
        </w:rPr>
        <w:t>A</w:t>
      </w:r>
      <w:r>
        <w:rPr>
          <w:spacing w:val="64"/>
          <w:sz w:val="26"/>
        </w:rPr>
        <w:t> </w:t>
      </w:r>
      <w:r>
        <w:rPr>
          <w:sz w:val="26"/>
        </w:rPr>
        <w:t>dictionary</w:t>
      </w:r>
      <w:r>
        <w:rPr>
          <w:spacing w:val="58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plants</w:t>
      </w:r>
      <w:r>
        <w:rPr>
          <w:spacing w:val="64"/>
          <w:sz w:val="26"/>
        </w:rPr>
        <w:t> </w:t>
      </w:r>
      <w:r>
        <w:rPr>
          <w:sz w:val="26"/>
        </w:rPr>
        <w:t>used</w:t>
      </w:r>
      <w:r>
        <w:rPr>
          <w:spacing w:val="63"/>
          <w:sz w:val="26"/>
        </w:rPr>
        <w:t> </w:t>
      </w:r>
      <w:r>
        <w:rPr>
          <w:sz w:val="26"/>
        </w:rPr>
        <w:t>by</w:t>
      </w:r>
      <w:r>
        <w:rPr>
          <w:spacing w:val="59"/>
          <w:sz w:val="26"/>
        </w:rPr>
        <w:t> </w:t>
      </w:r>
      <w:r>
        <w:rPr>
          <w:sz w:val="26"/>
        </w:rPr>
        <w:t>man.</w:t>
      </w:r>
      <w:r>
        <w:rPr>
          <w:spacing w:val="63"/>
          <w:sz w:val="26"/>
        </w:rPr>
        <w:t> </w:t>
      </w:r>
      <w:r>
        <w:rPr>
          <w:sz w:val="26"/>
        </w:rPr>
        <w:t>Constable</w:t>
      </w:r>
      <w:r>
        <w:rPr>
          <w:spacing w:val="64"/>
          <w:sz w:val="26"/>
        </w:rPr>
        <w:t> </w:t>
      </w:r>
      <w:r>
        <w:rPr>
          <w:sz w:val="26"/>
        </w:rPr>
        <w:t>and</w:t>
      </w:r>
      <w:r>
        <w:rPr>
          <w:spacing w:val="63"/>
          <w:sz w:val="26"/>
        </w:rPr>
        <w:t> </w:t>
      </w:r>
      <w:r>
        <w:rPr>
          <w:sz w:val="26"/>
        </w:rPr>
        <w:t>Co</w:t>
      </w:r>
      <w:r>
        <w:rPr>
          <w:spacing w:val="64"/>
          <w:sz w:val="26"/>
        </w:rPr>
        <w:t> </w:t>
      </w:r>
      <w:r>
        <w:rPr>
          <w:sz w:val="26"/>
        </w:rPr>
        <w:t>Ltd.</w:t>
      </w:r>
    </w:p>
    <w:p>
      <w:pPr>
        <w:spacing w:line="298" w:lineRule="exact" w:before="0"/>
        <w:ind w:left="1900" w:right="0" w:firstLine="0"/>
        <w:jc w:val="left"/>
        <w:rPr>
          <w:sz w:val="26"/>
        </w:rPr>
      </w:pPr>
      <w:r>
        <w:rPr>
          <w:sz w:val="26"/>
        </w:rPr>
        <w:t>London.</w:t>
      </w:r>
      <w:r>
        <w:rPr>
          <w:spacing w:val="-3"/>
          <w:sz w:val="26"/>
        </w:rPr>
        <w:t> </w:t>
      </w:r>
      <w:r>
        <w:rPr>
          <w:sz w:val="26"/>
        </w:rPr>
        <w:t>598pp.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899" w:hanging="720"/>
        <w:jc w:val="both"/>
        <w:rPr>
          <w:sz w:val="26"/>
        </w:rPr>
      </w:pPr>
      <w:r>
        <w:rPr>
          <w:sz w:val="26"/>
        </w:rPr>
        <w:t>Van Der Aar, P.C. (1995). Flocculation of Brewers’ Lager Yeast. MBAA Technical</w:t>
      </w:r>
      <w:r>
        <w:rPr>
          <w:spacing w:val="1"/>
          <w:sz w:val="26"/>
        </w:rPr>
        <w:t> </w:t>
      </w:r>
      <w:r>
        <w:rPr>
          <w:sz w:val="26"/>
        </w:rPr>
        <w:t>Quarterly,</w:t>
      </w:r>
      <w:r>
        <w:rPr>
          <w:spacing w:val="-2"/>
          <w:sz w:val="26"/>
        </w:rPr>
        <w:t> </w:t>
      </w:r>
      <w:r>
        <w:rPr>
          <w:sz w:val="26"/>
        </w:rPr>
        <w:t>32</w:t>
      </w:r>
      <w:r>
        <w:rPr>
          <w:spacing w:val="-1"/>
          <w:sz w:val="26"/>
        </w:rPr>
        <w:t> </w:t>
      </w:r>
      <w:r>
        <w:rPr>
          <w:sz w:val="26"/>
        </w:rPr>
        <w:t>(222).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180" w:right="0" w:firstLine="0"/>
        <w:jc w:val="left"/>
        <w:rPr>
          <w:i/>
          <w:sz w:val="26"/>
        </w:rPr>
      </w:pPr>
      <w:r>
        <w:rPr>
          <w:sz w:val="26"/>
        </w:rPr>
        <w:t>Verzele,</w:t>
      </w:r>
      <w:r>
        <w:rPr>
          <w:spacing w:val="50"/>
          <w:sz w:val="26"/>
        </w:rPr>
        <w:t> </w:t>
      </w:r>
      <w:r>
        <w:rPr>
          <w:sz w:val="26"/>
        </w:rPr>
        <w:t>M.</w:t>
      </w:r>
      <w:r>
        <w:rPr>
          <w:spacing w:val="53"/>
          <w:sz w:val="26"/>
        </w:rPr>
        <w:t> </w:t>
      </w:r>
      <w:r>
        <w:rPr>
          <w:sz w:val="26"/>
        </w:rPr>
        <w:t>and</w:t>
      </w:r>
      <w:r>
        <w:rPr>
          <w:spacing w:val="53"/>
          <w:sz w:val="26"/>
        </w:rPr>
        <w:t> </w:t>
      </w:r>
      <w:r>
        <w:rPr>
          <w:sz w:val="26"/>
        </w:rPr>
        <w:t>de</w:t>
      </w:r>
      <w:r>
        <w:rPr>
          <w:spacing w:val="53"/>
          <w:sz w:val="26"/>
        </w:rPr>
        <w:t> </w:t>
      </w:r>
      <w:r>
        <w:rPr>
          <w:sz w:val="26"/>
        </w:rPr>
        <w:t>Kenkeleire,</w:t>
      </w:r>
      <w:r>
        <w:rPr>
          <w:spacing w:val="51"/>
          <w:sz w:val="26"/>
        </w:rPr>
        <w:t> </w:t>
      </w:r>
      <w:r>
        <w:rPr>
          <w:sz w:val="26"/>
        </w:rPr>
        <w:t>D.</w:t>
      </w:r>
      <w:r>
        <w:rPr>
          <w:spacing w:val="51"/>
          <w:sz w:val="26"/>
        </w:rPr>
        <w:t> </w:t>
      </w:r>
      <w:r>
        <w:rPr>
          <w:sz w:val="26"/>
        </w:rPr>
        <w:t>(1991).</w:t>
      </w:r>
      <w:r>
        <w:rPr>
          <w:spacing w:val="53"/>
          <w:sz w:val="26"/>
        </w:rPr>
        <w:t> </w:t>
      </w:r>
      <w:r>
        <w:rPr>
          <w:sz w:val="26"/>
        </w:rPr>
        <w:t>Chemistry</w:t>
      </w:r>
      <w:r>
        <w:rPr>
          <w:spacing w:val="51"/>
          <w:sz w:val="26"/>
        </w:rPr>
        <w:t> </w:t>
      </w:r>
      <w:r>
        <w:rPr>
          <w:sz w:val="26"/>
        </w:rPr>
        <w:t>and</w:t>
      </w:r>
      <w:r>
        <w:rPr>
          <w:spacing w:val="54"/>
          <w:sz w:val="26"/>
        </w:rPr>
        <w:t> </w:t>
      </w:r>
      <w:r>
        <w:rPr>
          <w:sz w:val="26"/>
        </w:rPr>
        <w:t>Analysis</w:t>
      </w:r>
      <w:r>
        <w:rPr>
          <w:spacing w:val="52"/>
          <w:sz w:val="26"/>
        </w:rPr>
        <w:t> </w:t>
      </w:r>
      <w:r>
        <w:rPr>
          <w:sz w:val="26"/>
        </w:rPr>
        <w:t>of</w:t>
      </w:r>
      <w:r>
        <w:rPr>
          <w:spacing w:val="54"/>
          <w:sz w:val="26"/>
        </w:rPr>
        <w:t> </w:t>
      </w:r>
      <w:r>
        <w:rPr>
          <w:sz w:val="26"/>
        </w:rPr>
        <w:t>Hop</w:t>
      </w:r>
      <w:r>
        <w:rPr>
          <w:spacing w:val="51"/>
          <w:sz w:val="26"/>
        </w:rPr>
        <w:t> </w:t>
      </w:r>
      <w:r>
        <w:rPr>
          <w:i/>
          <w:sz w:val="26"/>
        </w:rPr>
        <w:t>and</w:t>
      </w:r>
    </w:p>
    <w:p>
      <w:pPr>
        <w:spacing w:before="1"/>
        <w:ind w:left="1900" w:right="0" w:firstLine="0"/>
        <w:jc w:val="left"/>
        <w:rPr>
          <w:sz w:val="26"/>
        </w:rPr>
      </w:pPr>
      <w:r>
        <w:rPr>
          <w:sz w:val="26"/>
        </w:rPr>
        <w:t>Bitter</w:t>
      </w:r>
      <w:r>
        <w:rPr>
          <w:spacing w:val="-3"/>
          <w:sz w:val="26"/>
        </w:rPr>
        <w:t> </w:t>
      </w:r>
      <w:r>
        <w:rPr>
          <w:sz w:val="26"/>
        </w:rPr>
        <w:t>Acids</w:t>
      </w:r>
      <w:r>
        <w:rPr>
          <w:i/>
          <w:sz w:val="26"/>
        </w:rPr>
        <w:t>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Elsevier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Amsterdam.</w:t>
      </w:r>
    </w:p>
    <w:p>
      <w:pPr>
        <w:pStyle w:val="BodyText"/>
        <w:rPr>
          <w:sz w:val="26"/>
        </w:rPr>
      </w:pPr>
    </w:p>
    <w:p>
      <w:pPr>
        <w:spacing w:before="0"/>
        <w:ind w:left="1180" w:right="0" w:firstLine="0"/>
        <w:jc w:val="left"/>
        <w:rPr>
          <w:sz w:val="26"/>
        </w:rPr>
      </w:pPr>
      <w:r>
        <w:rPr>
          <w:sz w:val="26"/>
        </w:rPr>
        <w:t>Vetter,</w:t>
      </w:r>
      <w:r>
        <w:rPr>
          <w:spacing w:val="-3"/>
          <w:sz w:val="26"/>
        </w:rPr>
        <w:t> </w:t>
      </w:r>
      <w:r>
        <w:rPr>
          <w:sz w:val="26"/>
        </w:rPr>
        <w:t>J.</w:t>
      </w:r>
      <w:r>
        <w:rPr>
          <w:spacing w:val="-3"/>
          <w:sz w:val="26"/>
        </w:rPr>
        <w:t> </w:t>
      </w:r>
      <w:r>
        <w:rPr>
          <w:sz w:val="26"/>
        </w:rPr>
        <w:t>(2000).</w:t>
      </w:r>
      <w:r>
        <w:rPr>
          <w:spacing w:val="-2"/>
          <w:sz w:val="26"/>
        </w:rPr>
        <w:t> </w:t>
      </w:r>
      <w:r>
        <w:rPr>
          <w:sz w:val="26"/>
        </w:rPr>
        <w:t>“Plant</w:t>
      </w:r>
      <w:r>
        <w:rPr>
          <w:spacing w:val="-3"/>
          <w:sz w:val="26"/>
        </w:rPr>
        <w:t> </w:t>
      </w:r>
      <w:r>
        <w:rPr>
          <w:sz w:val="26"/>
        </w:rPr>
        <w:t>Cyanogenic</w:t>
      </w:r>
      <w:r>
        <w:rPr>
          <w:spacing w:val="-3"/>
          <w:sz w:val="26"/>
        </w:rPr>
        <w:t> </w:t>
      </w:r>
      <w:r>
        <w:rPr>
          <w:sz w:val="26"/>
        </w:rPr>
        <w:t>glycosides”</w:t>
      </w:r>
      <w:r>
        <w:rPr>
          <w:spacing w:val="2"/>
          <w:sz w:val="26"/>
        </w:rPr>
        <w:t> </w:t>
      </w:r>
      <w:r>
        <w:rPr>
          <w:i/>
          <w:sz w:val="26"/>
        </w:rPr>
        <w:t>Toxicon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38</w:t>
      </w:r>
      <w:r>
        <w:rPr>
          <w:i/>
          <w:spacing w:val="-2"/>
          <w:sz w:val="26"/>
        </w:rPr>
        <w:t> </w:t>
      </w:r>
      <w:r>
        <w:rPr>
          <w:sz w:val="26"/>
        </w:rPr>
        <w:t>(1):11-36.</w:t>
      </w:r>
    </w:p>
    <w:p>
      <w:pPr>
        <w:pStyle w:val="BodyText"/>
        <w:rPr>
          <w:sz w:val="26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Viji, M.O. and Parvatham, R. (2011). Antimicrobial and cytotoci profile changes in</w:t>
      </w:r>
      <w:r>
        <w:rPr>
          <w:spacing w:val="1"/>
          <w:sz w:val="26"/>
        </w:rPr>
        <w:t> </w:t>
      </w:r>
      <w:r>
        <w:rPr>
          <w:sz w:val="26"/>
        </w:rPr>
        <w:t>leaf, stem, and root tissues of</w:t>
      </w:r>
      <w:r>
        <w:rPr>
          <w:spacing w:val="1"/>
          <w:sz w:val="26"/>
        </w:rPr>
        <w:t> </w:t>
      </w:r>
      <w:r>
        <w:rPr>
          <w:sz w:val="26"/>
        </w:rPr>
        <w:t>Withania somnifera-poshita</w:t>
      </w:r>
      <w:r>
        <w:rPr>
          <w:spacing w:val="1"/>
          <w:sz w:val="26"/>
        </w:rPr>
        <w:t> </w:t>
      </w:r>
      <w:r>
        <w:rPr>
          <w:sz w:val="26"/>
        </w:rPr>
        <w:t>variety.</w:t>
      </w:r>
      <w:r>
        <w:rPr>
          <w:spacing w:val="1"/>
          <w:sz w:val="26"/>
        </w:rPr>
        <w:t> </w:t>
      </w:r>
      <w:r>
        <w:rPr>
          <w:i/>
          <w:sz w:val="26"/>
        </w:rPr>
        <w:t>Int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i/>
          <w:sz w:val="26"/>
        </w:rPr>
        <w:t>J.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Pharmaceut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sz w:val="26"/>
        </w:rPr>
        <w:t>Biomed</w:t>
      </w:r>
      <w:r>
        <w:rPr>
          <w:spacing w:val="1"/>
          <w:sz w:val="26"/>
        </w:rPr>
        <w:t> </w:t>
      </w:r>
      <w:r>
        <w:rPr>
          <w:sz w:val="26"/>
        </w:rPr>
        <w:t>Res.</w:t>
      </w:r>
      <w:r>
        <w:rPr>
          <w:spacing w:val="-1"/>
          <w:sz w:val="26"/>
        </w:rPr>
        <w:t> </w:t>
      </w:r>
      <w:r>
        <w:rPr>
          <w:sz w:val="26"/>
        </w:rPr>
        <w:t>2(3):81-89.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1900" w:right="899" w:hanging="720"/>
        <w:jc w:val="both"/>
        <w:rPr>
          <w:sz w:val="26"/>
        </w:rPr>
      </w:pPr>
      <w:r>
        <w:rPr>
          <w:sz w:val="26"/>
        </w:rPr>
        <w:t>Wainwright, T. (1971). Biochemistry of Brewing. Modern Brewing Technology,</w:t>
      </w:r>
      <w:r>
        <w:rPr>
          <w:spacing w:val="1"/>
          <w:sz w:val="26"/>
        </w:rPr>
        <w:t> </w:t>
      </w:r>
      <w:r>
        <w:rPr>
          <w:sz w:val="26"/>
        </w:rPr>
        <w:t>edited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4"/>
          <w:sz w:val="26"/>
        </w:rPr>
        <w:t> </w:t>
      </w:r>
      <w:r>
        <w:rPr>
          <w:sz w:val="26"/>
        </w:rPr>
        <w:t>W.P.K.</w:t>
      </w:r>
      <w:r>
        <w:rPr>
          <w:spacing w:val="1"/>
          <w:sz w:val="26"/>
        </w:rPr>
        <w:t> </w:t>
      </w:r>
      <w:r>
        <w:rPr>
          <w:sz w:val="26"/>
        </w:rPr>
        <w:t>Findlay. Cleveland, Ohio: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Macmillan Press.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88"/>
        <w:ind w:left="1900" w:right="896" w:hanging="720"/>
        <w:jc w:val="both"/>
        <w:rPr>
          <w:sz w:val="26"/>
        </w:rPr>
      </w:pPr>
      <w:r>
        <w:rPr>
          <w:sz w:val="26"/>
        </w:rPr>
        <w:t>Wang,</w:t>
      </w:r>
      <w:r>
        <w:rPr>
          <w:spacing w:val="1"/>
          <w:sz w:val="26"/>
        </w:rPr>
        <w:t> </w:t>
      </w:r>
      <w:r>
        <w:rPr>
          <w:sz w:val="26"/>
        </w:rPr>
        <w:t>Z.N.,</w:t>
      </w:r>
      <w:r>
        <w:rPr>
          <w:spacing w:val="1"/>
          <w:sz w:val="26"/>
        </w:rPr>
        <w:t> </w:t>
      </w:r>
      <w:r>
        <w:rPr>
          <w:sz w:val="26"/>
        </w:rPr>
        <w:t>Wang,</w:t>
      </w:r>
      <w:r>
        <w:rPr>
          <w:spacing w:val="1"/>
          <w:sz w:val="26"/>
        </w:rPr>
        <w:t> </w:t>
      </w:r>
      <w:r>
        <w:rPr>
          <w:sz w:val="26"/>
        </w:rPr>
        <w:t>M.Y.</w:t>
      </w:r>
      <w:r>
        <w:rPr>
          <w:spacing w:val="1"/>
          <w:sz w:val="26"/>
        </w:rPr>
        <w:t> </w:t>
      </w:r>
      <w:r>
        <w:rPr>
          <w:sz w:val="26"/>
        </w:rPr>
        <w:t>Mei,</w:t>
      </w:r>
      <w:r>
        <w:rPr>
          <w:spacing w:val="1"/>
          <w:sz w:val="26"/>
        </w:rPr>
        <w:t> </w:t>
      </w:r>
      <w:r>
        <w:rPr>
          <w:sz w:val="26"/>
        </w:rPr>
        <w:t>W.L.,</w:t>
      </w:r>
      <w:r>
        <w:rPr>
          <w:spacing w:val="1"/>
          <w:sz w:val="26"/>
        </w:rPr>
        <w:t> </w:t>
      </w:r>
      <w:r>
        <w:rPr>
          <w:sz w:val="26"/>
        </w:rPr>
        <w:t>Hand,</w:t>
      </w:r>
      <w:r>
        <w:rPr>
          <w:spacing w:val="1"/>
          <w:sz w:val="26"/>
        </w:rPr>
        <w:t> </w:t>
      </w:r>
      <w:r>
        <w:rPr>
          <w:sz w:val="26"/>
        </w:rPr>
        <w:t>Z.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Dai,</w:t>
      </w:r>
      <w:r>
        <w:rPr>
          <w:spacing w:val="1"/>
          <w:sz w:val="26"/>
        </w:rPr>
        <w:t> </w:t>
      </w:r>
      <w:r>
        <w:rPr>
          <w:sz w:val="26"/>
        </w:rPr>
        <w:t>H.F.</w:t>
      </w:r>
      <w:r>
        <w:rPr>
          <w:spacing w:val="1"/>
          <w:sz w:val="26"/>
        </w:rPr>
        <w:t> </w:t>
      </w:r>
      <w:r>
        <w:rPr>
          <w:sz w:val="26"/>
        </w:rPr>
        <w:t>(2008).</w:t>
      </w:r>
      <w:r>
        <w:rPr>
          <w:spacing w:val="1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New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cytotoric pregnanone from calotropis gigantea. </w:t>
      </w:r>
      <w:r>
        <w:rPr>
          <w:sz w:val="26"/>
        </w:rPr>
        <w:t>Molecules, Volume 12, Issue</w:t>
      </w:r>
      <w:r>
        <w:rPr>
          <w:spacing w:val="1"/>
          <w:sz w:val="26"/>
        </w:rPr>
        <w:t> </w:t>
      </w:r>
      <w:r>
        <w:rPr>
          <w:sz w:val="26"/>
        </w:rPr>
        <w:t>12,</w:t>
      </w:r>
      <w:r>
        <w:rPr>
          <w:spacing w:val="-2"/>
          <w:sz w:val="26"/>
        </w:rPr>
        <w:t> </w:t>
      </w:r>
      <w:r>
        <w:rPr>
          <w:sz w:val="26"/>
        </w:rPr>
        <w:t>pp.</w:t>
      </w:r>
      <w:r>
        <w:rPr>
          <w:spacing w:val="-1"/>
          <w:sz w:val="26"/>
        </w:rPr>
        <w:t> </w:t>
      </w:r>
      <w:r>
        <w:rPr>
          <w:sz w:val="26"/>
        </w:rPr>
        <w:t>3033-3039.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893" w:hanging="720"/>
        <w:jc w:val="both"/>
        <w:rPr>
          <w:sz w:val="26"/>
        </w:rPr>
      </w:pPr>
      <w:r>
        <w:rPr>
          <w:sz w:val="26"/>
        </w:rPr>
        <w:t>Westwood, K. (1994). Hop products and their effect on bittering quality. </w:t>
      </w:r>
      <w:r>
        <w:rPr>
          <w:i/>
          <w:sz w:val="26"/>
        </w:rPr>
        <w:t>Brewers’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Guardian</w:t>
      </w:r>
      <w:r>
        <w:rPr>
          <w:sz w:val="26"/>
        </w:rPr>
        <w:t>, 123</w:t>
      </w:r>
      <w:r>
        <w:rPr>
          <w:spacing w:val="-1"/>
          <w:sz w:val="26"/>
        </w:rPr>
        <w:t> </w:t>
      </w:r>
      <w:r>
        <w:rPr>
          <w:sz w:val="26"/>
        </w:rPr>
        <w:t>(12).</w:t>
      </w:r>
    </w:p>
    <w:p>
      <w:pPr>
        <w:pStyle w:val="BodyText"/>
        <w:rPr>
          <w:sz w:val="26"/>
        </w:rPr>
      </w:pPr>
    </w:p>
    <w:p>
      <w:pPr>
        <w:spacing w:before="1"/>
        <w:ind w:left="1900" w:right="906" w:hanging="720"/>
        <w:jc w:val="both"/>
        <w:rPr>
          <w:sz w:val="26"/>
        </w:rPr>
      </w:pPr>
      <w:r>
        <w:rPr>
          <w:sz w:val="26"/>
        </w:rPr>
        <w:t>World</w:t>
      </w:r>
      <w:r>
        <w:rPr>
          <w:spacing w:val="42"/>
          <w:sz w:val="26"/>
        </w:rPr>
        <w:t> </w:t>
      </w:r>
      <w:r>
        <w:rPr>
          <w:sz w:val="26"/>
        </w:rPr>
        <w:t>Health</w:t>
      </w:r>
      <w:r>
        <w:rPr>
          <w:spacing w:val="42"/>
          <w:sz w:val="26"/>
        </w:rPr>
        <w:t> </w:t>
      </w:r>
      <w:r>
        <w:rPr>
          <w:sz w:val="26"/>
        </w:rPr>
        <w:t>Organization</w:t>
      </w:r>
      <w:r>
        <w:rPr>
          <w:spacing w:val="39"/>
          <w:sz w:val="26"/>
        </w:rPr>
        <w:t> </w:t>
      </w:r>
      <w:r>
        <w:rPr>
          <w:sz w:val="26"/>
        </w:rPr>
        <w:t>(WHO)</w:t>
      </w:r>
      <w:r>
        <w:rPr>
          <w:spacing w:val="42"/>
          <w:sz w:val="26"/>
        </w:rPr>
        <w:t> </w:t>
      </w:r>
      <w:r>
        <w:rPr>
          <w:sz w:val="26"/>
        </w:rPr>
        <w:t>(1993).</w:t>
      </w:r>
      <w:r>
        <w:rPr>
          <w:spacing w:val="42"/>
          <w:sz w:val="26"/>
        </w:rPr>
        <w:t> </w:t>
      </w:r>
      <w:r>
        <w:rPr>
          <w:sz w:val="26"/>
        </w:rPr>
        <w:t>Evaluation</w:t>
      </w:r>
      <w:r>
        <w:rPr>
          <w:spacing w:val="42"/>
          <w:sz w:val="26"/>
        </w:rPr>
        <w:t> </w:t>
      </w:r>
      <w:r>
        <w:rPr>
          <w:sz w:val="26"/>
        </w:rPr>
        <w:t>of</w:t>
      </w:r>
      <w:r>
        <w:rPr>
          <w:spacing w:val="43"/>
          <w:sz w:val="26"/>
        </w:rPr>
        <w:t> </w:t>
      </w:r>
      <w:r>
        <w:rPr>
          <w:sz w:val="26"/>
        </w:rPr>
        <w:t>Certain</w:t>
      </w:r>
      <w:r>
        <w:rPr>
          <w:spacing w:val="42"/>
          <w:sz w:val="26"/>
        </w:rPr>
        <w:t> </w:t>
      </w:r>
      <w:r>
        <w:rPr>
          <w:sz w:val="26"/>
        </w:rPr>
        <w:t>food</w:t>
      </w:r>
      <w:r>
        <w:rPr>
          <w:spacing w:val="39"/>
          <w:sz w:val="26"/>
        </w:rPr>
        <w:t> </w:t>
      </w:r>
      <w:r>
        <w:rPr>
          <w:sz w:val="26"/>
        </w:rPr>
        <w:t>Additives</w:t>
      </w:r>
      <w:r>
        <w:rPr>
          <w:spacing w:val="-63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Contaminants.</w:t>
      </w:r>
      <w:r>
        <w:rPr>
          <w:spacing w:val="1"/>
          <w:sz w:val="26"/>
        </w:rPr>
        <w:t> </w:t>
      </w:r>
      <w:r>
        <w:rPr>
          <w:sz w:val="26"/>
        </w:rPr>
        <w:t>Technical</w:t>
      </w:r>
      <w:r>
        <w:rPr>
          <w:spacing w:val="1"/>
          <w:sz w:val="26"/>
        </w:rPr>
        <w:t> </w:t>
      </w:r>
      <w:r>
        <w:rPr>
          <w:sz w:val="26"/>
        </w:rPr>
        <w:t>Report</w:t>
      </w:r>
      <w:r>
        <w:rPr>
          <w:spacing w:val="1"/>
          <w:sz w:val="26"/>
        </w:rPr>
        <w:t> </w:t>
      </w:r>
      <w:r>
        <w:rPr>
          <w:sz w:val="26"/>
        </w:rPr>
        <w:t>Series</w:t>
      </w:r>
      <w:r>
        <w:rPr>
          <w:spacing w:val="1"/>
          <w:sz w:val="26"/>
        </w:rPr>
        <w:t> </w:t>
      </w:r>
      <w:r>
        <w:rPr>
          <w:sz w:val="26"/>
        </w:rPr>
        <w:t>No.</w:t>
      </w:r>
      <w:r>
        <w:rPr>
          <w:spacing w:val="1"/>
          <w:sz w:val="26"/>
        </w:rPr>
        <w:t> </w:t>
      </w:r>
      <w:r>
        <w:rPr>
          <w:sz w:val="26"/>
        </w:rPr>
        <w:t>837.</w:t>
      </w:r>
      <w:r>
        <w:rPr>
          <w:spacing w:val="1"/>
          <w:sz w:val="26"/>
        </w:rPr>
        <w:t> </w:t>
      </w:r>
      <w:r>
        <w:rPr>
          <w:sz w:val="26"/>
        </w:rPr>
        <w:t>World</w:t>
      </w:r>
      <w:r>
        <w:rPr>
          <w:spacing w:val="1"/>
          <w:sz w:val="26"/>
        </w:rPr>
        <w:t> </w:t>
      </w:r>
      <w:r>
        <w:rPr>
          <w:sz w:val="26"/>
        </w:rPr>
        <w:t>Health</w:t>
      </w:r>
      <w:r>
        <w:rPr>
          <w:spacing w:val="1"/>
          <w:sz w:val="26"/>
        </w:rPr>
        <w:t> </w:t>
      </w:r>
      <w:r>
        <w:rPr>
          <w:sz w:val="26"/>
        </w:rPr>
        <w:t>Organization</w:t>
      </w:r>
      <w:r>
        <w:rPr>
          <w:spacing w:val="-1"/>
          <w:sz w:val="26"/>
        </w:rPr>
        <w:t> </w:t>
      </w:r>
      <w:r>
        <w:rPr>
          <w:sz w:val="26"/>
        </w:rPr>
        <w:t>Geneva.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902" w:hanging="720"/>
        <w:jc w:val="both"/>
        <w:rPr>
          <w:sz w:val="26"/>
        </w:rPr>
      </w:pPr>
      <w:r>
        <w:rPr>
          <w:sz w:val="26"/>
        </w:rPr>
        <w:t>World</w:t>
      </w:r>
      <w:r>
        <w:rPr>
          <w:spacing w:val="1"/>
          <w:sz w:val="26"/>
        </w:rPr>
        <w:t> </w:t>
      </w:r>
      <w:r>
        <w:rPr>
          <w:sz w:val="26"/>
        </w:rPr>
        <w:t>Health</w:t>
      </w:r>
      <w:r>
        <w:rPr>
          <w:spacing w:val="1"/>
          <w:sz w:val="26"/>
        </w:rPr>
        <w:t> </w:t>
      </w:r>
      <w:r>
        <w:rPr>
          <w:sz w:val="26"/>
        </w:rPr>
        <w:t>Organization</w:t>
      </w:r>
      <w:r>
        <w:rPr>
          <w:spacing w:val="1"/>
          <w:sz w:val="26"/>
        </w:rPr>
        <w:t> </w:t>
      </w:r>
      <w:r>
        <w:rPr>
          <w:sz w:val="26"/>
        </w:rPr>
        <w:t>(WHO)</w:t>
      </w:r>
      <w:r>
        <w:rPr>
          <w:spacing w:val="1"/>
          <w:sz w:val="26"/>
        </w:rPr>
        <w:t> </w:t>
      </w:r>
      <w:r>
        <w:rPr>
          <w:sz w:val="26"/>
        </w:rPr>
        <w:t>(2001).</w:t>
      </w:r>
      <w:r>
        <w:rPr>
          <w:spacing w:val="1"/>
          <w:sz w:val="26"/>
        </w:rPr>
        <w:t> </w:t>
      </w:r>
      <w:r>
        <w:rPr>
          <w:sz w:val="26"/>
        </w:rPr>
        <w:t>Safety</w:t>
      </w:r>
      <w:r>
        <w:rPr>
          <w:spacing w:val="1"/>
          <w:sz w:val="26"/>
        </w:rPr>
        <w:t> </w:t>
      </w:r>
      <w:r>
        <w:rPr>
          <w:sz w:val="26"/>
        </w:rPr>
        <w:t>evaluation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certain</w:t>
      </w:r>
      <w:r>
        <w:rPr>
          <w:spacing w:val="1"/>
          <w:sz w:val="26"/>
        </w:rPr>
        <w:t> </w:t>
      </w:r>
      <w:r>
        <w:rPr>
          <w:sz w:val="26"/>
        </w:rPr>
        <w:t>food</w:t>
      </w:r>
      <w:r>
        <w:rPr>
          <w:spacing w:val="1"/>
          <w:sz w:val="26"/>
        </w:rPr>
        <w:t> </w:t>
      </w:r>
      <w:r>
        <w:rPr>
          <w:sz w:val="26"/>
        </w:rPr>
        <w:t>additives and contaminants: Cadmium. WHO Food additives series 46: Joint</w:t>
      </w:r>
      <w:r>
        <w:rPr>
          <w:spacing w:val="1"/>
          <w:sz w:val="26"/>
        </w:rPr>
        <w:t> </w:t>
      </w:r>
      <w:r>
        <w:rPr>
          <w:sz w:val="26"/>
        </w:rPr>
        <w:t>FAO/WHO</w:t>
      </w:r>
      <w:r>
        <w:rPr>
          <w:spacing w:val="-2"/>
          <w:sz w:val="26"/>
        </w:rPr>
        <w:t> </w:t>
      </w:r>
      <w:r>
        <w:rPr>
          <w:sz w:val="26"/>
        </w:rPr>
        <w:t>Expert</w:t>
      </w:r>
      <w:r>
        <w:rPr>
          <w:spacing w:val="2"/>
          <w:sz w:val="26"/>
        </w:rPr>
        <w:t> </w:t>
      </w:r>
      <w:r>
        <w:rPr>
          <w:sz w:val="26"/>
        </w:rPr>
        <w:t>Committee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Food Additives.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900" w:right="898" w:hanging="720"/>
        <w:jc w:val="both"/>
        <w:rPr>
          <w:sz w:val="26"/>
        </w:rPr>
      </w:pPr>
      <w:r>
        <w:rPr>
          <w:sz w:val="26"/>
        </w:rPr>
        <w:t>Zurcher, C. and Kursawe (1973). </w:t>
      </w:r>
      <w:r>
        <w:rPr>
          <w:i/>
          <w:sz w:val="26"/>
        </w:rPr>
        <w:t>European Convention Proceedings of the 14th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Congress,</w:t>
      </w:r>
      <w:r>
        <w:rPr>
          <w:i/>
          <w:spacing w:val="1"/>
          <w:sz w:val="26"/>
        </w:rPr>
        <w:t> </w:t>
      </w:r>
      <w:r>
        <w:rPr>
          <w:sz w:val="26"/>
        </w:rPr>
        <w:t>Salzburg,</w:t>
      </w:r>
      <w:r>
        <w:rPr>
          <w:spacing w:val="-1"/>
          <w:sz w:val="26"/>
        </w:rPr>
        <w:t> </w:t>
      </w:r>
      <w:r>
        <w:rPr>
          <w:sz w:val="26"/>
        </w:rPr>
        <w:t>445.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060" w:bottom="280" w:left="620" w:right="36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before="88"/>
        <w:ind w:left="283"/>
      </w:pPr>
      <w:r>
        <w:rPr/>
        <w:t>APPENDICES</w:t>
      </w:r>
    </w:p>
    <w:p>
      <w:pPr>
        <w:pStyle w:val="Heading3"/>
        <w:spacing w:before="249"/>
        <w:ind w:left="281"/>
        <w:jc w:val="center"/>
      </w:pPr>
      <w:r>
        <w:rPr/>
        <w:t>Appendix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1519808</wp:posOffset>
            </wp:positionH>
            <wp:positionV relativeFrom="paragraph">
              <wp:posOffset>153108</wp:posOffset>
            </wp:positionV>
            <wp:extent cx="4747917" cy="7711440"/>
            <wp:effectExtent l="0" t="0" r="0" b="0"/>
            <wp:wrapTopAndBottom/>
            <wp:docPr id="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917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61" w:footer="0" w:top="1060" w:bottom="280" w:left="6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2.73999pt;margin-top:37.039982pt;width:22.8pt;height:13.05pt;mso-position-horizontal-relative:page;mso-position-vertical-relative:page;z-index:-207784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5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-"/>
      <w:lvlJc w:val="left"/>
      <w:pPr>
        <w:ind w:left="1631" w:hanging="360"/>
      </w:pPr>
      <w:rPr>
        <w:rFonts w:hint="default" w:ascii="Cambria" w:hAnsi="Cambria" w:eastAsia="Cambria" w:cs="Cambria"/>
        <w:w w:val="120"/>
        <w:sz w:val="27"/>
        <w:szCs w:val="2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9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0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4" w:hanging="855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7"/>
        <w:szCs w:val="2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0" w:hanging="8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09" w:hanging="8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78" w:hanging="8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8" w:hanging="8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7" w:hanging="8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7" w:hanging="85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7" w:hanging="788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7"/>
        <w:szCs w:val="2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2" w:hanging="7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8" w:hanging="7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5" w:hanging="7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1" w:hanging="7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7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78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180" w:hanging="40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80" w:hanging="408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4" w:hanging="744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7"/>
        <w:szCs w:val="2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1" w:hanging="7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2" w:hanging="7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2" w:hanging="7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3" w:hanging="7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4" w:hanging="7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74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lowerLetter"/>
      <w:lvlText w:val="(%1)"/>
      <w:lvlJc w:val="left"/>
      <w:pPr>
        <w:ind w:left="5296" w:hanging="2677"/>
        <w:jc w:val="right"/>
      </w:pPr>
      <w:rPr>
        <w:rFonts w:hint="default" w:ascii="Times New Roman" w:hAnsi="Times New Roman" w:eastAsia="Times New Roman" w:cs="Times New Roman"/>
        <w:spacing w:val="-2"/>
        <w:w w:val="100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62" w:hanging="2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25" w:hanging="2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87" w:hanging="2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50" w:hanging="2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13" w:hanging="2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75" w:hanging="2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38" w:hanging="2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1" w:hanging="267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66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0" w:hanging="4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4" w:hanging="855"/>
        <w:jc w:val="left"/>
      </w:pPr>
      <w:rPr>
        <w:rFonts w:hint="default"/>
        <w:b/>
        <w:bCs/>
        <w:spacing w:val="-3"/>
        <w:w w:val="100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5093" w:hanging="855"/>
        <w:jc w:val="left"/>
      </w:pPr>
      <w:rPr>
        <w:rFonts w:hint="default" w:ascii="Times New Roman" w:hAnsi="Times New Roman" w:eastAsia="Times New Roman" w:cs="Times New Roman"/>
        <w:w w:val="100"/>
        <w:sz w:val="27"/>
        <w:szCs w:val="27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2" w:hanging="8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4" w:hanging="8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7" w:hanging="8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9" w:hanging="8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1" w:hanging="85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967" w:hanging="78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67" w:hanging="788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967" w:hanging="788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7"/>
        <w:szCs w:val="27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6108" w:hanging="3445"/>
        <w:jc w:val="left"/>
      </w:pPr>
      <w:rPr>
        <w:rFonts w:hint="default" w:ascii="Times New Roman" w:hAnsi="Times New Roman" w:eastAsia="Times New Roman" w:cs="Times New Roman"/>
        <w:w w:val="100"/>
        <w:sz w:val="27"/>
        <w:szCs w:val="27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46" w:hanging="3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59" w:hanging="3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73" w:hanging="3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86" w:hanging="3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99" w:hanging="344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996" w:hanging="45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7"/>
        <w:szCs w:val="27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440" w:hanging="72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720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7"/>
        <w:szCs w:val="27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440" w:hanging="72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90" w:hanging="61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7"/>
        <w:szCs w:val="27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91" w:hanging="81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7"/>
        <w:szCs w:val="27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8" w:hanging="8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7" w:hanging="8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76" w:hanging="8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45" w:hanging="8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15" w:hanging="81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left="1986" w:hanging="504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74" w:hanging="5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9" w:hanging="5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3" w:hanging="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8" w:hanging="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3" w:hanging="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7" w:hanging="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7" w:hanging="50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72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7" w:hanging="788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7"/>
        <w:szCs w:val="27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991" w:hanging="504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7"/>
        <w:szCs w:val="27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0" w:hanging="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00" w:hanging="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25" w:hanging="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50" w:hanging="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5" w:hanging="50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(%1)"/>
      <w:lvlJc w:val="left"/>
      <w:pPr>
        <w:ind w:left="2260" w:hanging="360"/>
        <w:jc w:val="left"/>
      </w:pPr>
      <w:rPr>
        <w:rFonts w:hint="default" w:ascii="Times New Roman" w:hAnsi="Times New Roman" w:eastAsia="Times New Roman" w:cs="Times New Roman"/>
        <w:w w:val="100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5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(%1)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1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54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281"/>
      <w:jc w:val="center"/>
      <w:outlineLvl w:val="1"/>
    </w:pPr>
    <w:rPr>
      <w:rFonts w:ascii="Times New Roman" w:hAnsi="Times New Roman" w:eastAsia="Times New Roman" w:cs="Times New Roman"/>
      <w:b/>
      <w:bCs/>
      <w:sz w:val="29"/>
      <w:szCs w:val="2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81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80"/>
      <w:jc w:val="both"/>
      <w:outlineLvl w:val="3"/>
    </w:pPr>
    <w:rPr>
      <w:rFonts w:ascii="Times New Roman" w:hAnsi="Times New Roman" w:eastAsia="Times New Roman" w:cs="Times New Roman"/>
      <w:b/>
      <w:bCs/>
      <w:sz w:val="27"/>
      <w:szCs w:val="2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44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hyperlink" Target="http://www.wolfranalph.com/" TargetMode="External"/><Relationship Id="rId21" Type="http://schemas.openxmlformats.org/officeDocument/2006/relationships/hyperlink" Target="http://www.vitamineherbuniversity.com/" TargetMode="External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hyperlink" Target="http://www.aoc.org/" TargetMode="External"/><Relationship Id="rId34" Type="http://schemas.openxmlformats.org/officeDocument/2006/relationships/hyperlink" Target="http://telegraphing.com/2013/II/beer-nations-economy" TargetMode="External"/><Relationship Id="rId35" Type="http://schemas.openxmlformats.org/officeDocument/2006/relationships/hyperlink" Target="http://www.framalpha.com/inputs/?i=boiling%2Bpoint%2Bof%2Bhydrogen%2Bcyanide" TargetMode="External"/><Relationship Id="rId36" Type="http://schemas.openxmlformats.org/officeDocument/2006/relationships/hyperlink" Target="http://www.vitamineherbuniversity.com/topic/asp?category=2&amp;topics" TargetMode="External"/><Relationship Id="rId37" Type="http://schemas.openxmlformats.org/officeDocument/2006/relationships/image" Target="media/image26.pn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2023-11-04T08:24:01Z</dcterms:created>
  <dcterms:modified xsi:type="dcterms:W3CDTF">2023-11-04T08:24:01Z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