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footer1.xml" ContentType="application/vnd.openxmlformats-officedocument.wordprocessingml.footer+xml"/>
  <Default Extension="png" ContentType="image/png"/>
  <Override PartName="/word/footer2.xml" ContentType="application/vnd.openxmlformats-officedocument.wordprocessingml.footer+xml"/>
  <Override PartName="/word/footer3.xml" ContentType="application/vnd.openxmlformats-officedocument.wordprocessingml.footer+xml"/>
  <Default Extension="jpeg" ContentType="image/jpeg"/>
  <Override PartName="/docProps/custom.xml" ContentType="application/vnd.openxmlformats-officedocument.custom-properties+xml"/>
  <Override PartName="/word/numbering.xml" ContentType="application/vnd.openxmlformats-officedocument.wordprocessingml.numbering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body>
    <w:p>
      <w:pPr>
        <w:spacing w:before="59"/>
        <w:ind w:left="573" w:right="1090" w:firstLine="0"/>
        <w:jc w:val="center"/>
        <w:rPr>
          <w:b/>
          <w:sz w:val="32"/>
        </w:rPr>
      </w:pPr>
      <w:r>
        <w:rPr>
          <w:b/>
          <w:sz w:val="32"/>
        </w:rPr>
        <w:t>CHALLENGES OF PROLIFERATION OF SMALL ARMS</w:t>
      </w:r>
      <w:r>
        <w:rPr>
          <w:b/>
          <w:spacing w:val="-78"/>
          <w:sz w:val="32"/>
        </w:rPr>
        <w:t> </w:t>
      </w:r>
      <w:r>
        <w:rPr>
          <w:b/>
          <w:sz w:val="32"/>
        </w:rPr>
        <w:t>AND</w:t>
      </w:r>
      <w:r>
        <w:rPr>
          <w:b/>
          <w:spacing w:val="-2"/>
          <w:sz w:val="32"/>
        </w:rPr>
        <w:t> </w:t>
      </w:r>
      <w:r>
        <w:rPr>
          <w:b/>
          <w:sz w:val="32"/>
        </w:rPr>
        <w:t>LIGHT</w:t>
      </w:r>
      <w:r>
        <w:rPr>
          <w:b/>
          <w:spacing w:val="2"/>
          <w:sz w:val="32"/>
        </w:rPr>
        <w:t> </w:t>
      </w:r>
      <w:r>
        <w:rPr>
          <w:b/>
          <w:sz w:val="32"/>
        </w:rPr>
        <w:t>WEAPONS</w:t>
      </w:r>
      <w:r>
        <w:rPr>
          <w:b/>
          <w:spacing w:val="-2"/>
          <w:sz w:val="32"/>
        </w:rPr>
        <w:t> </w:t>
      </w:r>
      <w:r>
        <w:rPr>
          <w:b/>
          <w:sz w:val="32"/>
        </w:rPr>
        <w:t>TO PEACE-BUILDING</w:t>
      </w:r>
    </w:p>
    <w:p>
      <w:pPr>
        <w:spacing w:before="1"/>
        <w:ind w:left="572" w:right="1090" w:firstLine="0"/>
        <w:jc w:val="center"/>
        <w:rPr>
          <w:b/>
          <w:sz w:val="32"/>
        </w:rPr>
      </w:pPr>
      <w:r>
        <w:rPr>
          <w:b/>
          <w:sz w:val="32"/>
        </w:rPr>
        <w:t>IN</w:t>
      </w:r>
      <w:r>
        <w:rPr>
          <w:b/>
          <w:spacing w:val="-3"/>
          <w:sz w:val="32"/>
        </w:rPr>
        <w:t> </w:t>
      </w:r>
      <w:r>
        <w:rPr>
          <w:b/>
          <w:sz w:val="32"/>
        </w:rPr>
        <w:t>LIBERIA</w:t>
      </w:r>
      <w:r>
        <w:rPr>
          <w:b/>
          <w:spacing w:val="-2"/>
          <w:sz w:val="32"/>
        </w:rPr>
        <w:t> </w:t>
      </w:r>
      <w:r>
        <w:rPr>
          <w:b/>
          <w:sz w:val="32"/>
        </w:rPr>
        <w:t>AND</w:t>
      </w:r>
      <w:r>
        <w:rPr>
          <w:b/>
          <w:spacing w:val="-3"/>
          <w:sz w:val="32"/>
        </w:rPr>
        <w:t> </w:t>
      </w:r>
      <w:r>
        <w:rPr>
          <w:b/>
          <w:sz w:val="32"/>
        </w:rPr>
        <w:t>SIERRA</w:t>
      </w:r>
      <w:r>
        <w:rPr>
          <w:b/>
          <w:spacing w:val="-2"/>
          <w:sz w:val="32"/>
        </w:rPr>
        <w:t> </w:t>
      </w:r>
      <w:r>
        <w:rPr>
          <w:b/>
          <w:sz w:val="32"/>
        </w:rPr>
        <w:t>LEONE</w:t>
      </w:r>
    </w:p>
    <w:p>
      <w:pPr>
        <w:pStyle w:val="BodyText"/>
        <w:rPr>
          <w:b/>
          <w:sz w:val="34"/>
        </w:rPr>
      </w:pPr>
    </w:p>
    <w:p>
      <w:pPr>
        <w:pStyle w:val="BodyText"/>
        <w:rPr>
          <w:b/>
          <w:sz w:val="34"/>
        </w:rPr>
      </w:pPr>
    </w:p>
    <w:p>
      <w:pPr>
        <w:pStyle w:val="BodyText"/>
        <w:rPr>
          <w:b/>
          <w:sz w:val="34"/>
        </w:rPr>
      </w:pPr>
    </w:p>
    <w:p>
      <w:pPr>
        <w:pStyle w:val="BodyText"/>
        <w:rPr>
          <w:b/>
          <w:sz w:val="34"/>
        </w:rPr>
      </w:pPr>
    </w:p>
    <w:p>
      <w:pPr>
        <w:pStyle w:val="BodyText"/>
        <w:rPr>
          <w:b/>
          <w:sz w:val="34"/>
        </w:rPr>
      </w:pPr>
    </w:p>
    <w:p>
      <w:pPr>
        <w:pStyle w:val="BodyText"/>
        <w:rPr>
          <w:b/>
          <w:sz w:val="34"/>
        </w:rPr>
      </w:pPr>
    </w:p>
    <w:p>
      <w:pPr>
        <w:pStyle w:val="BodyText"/>
        <w:rPr>
          <w:b/>
          <w:sz w:val="34"/>
        </w:rPr>
      </w:pPr>
    </w:p>
    <w:p>
      <w:pPr>
        <w:pStyle w:val="BodyText"/>
        <w:rPr>
          <w:b/>
          <w:sz w:val="34"/>
        </w:rPr>
      </w:pPr>
    </w:p>
    <w:p>
      <w:pPr>
        <w:pStyle w:val="BodyText"/>
        <w:spacing w:before="8"/>
        <w:rPr>
          <w:b/>
          <w:sz w:val="47"/>
        </w:rPr>
      </w:pPr>
    </w:p>
    <w:p>
      <w:pPr>
        <w:spacing w:before="0"/>
        <w:ind w:left="573" w:right="1085" w:firstLine="0"/>
        <w:jc w:val="center"/>
        <w:rPr>
          <w:b/>
          <w:sz w:val="32"/>
        </w:rPr>
      </w:pPr>
      <w:r>
        <w:rPr/>
        <w:drawing>
          <wp:anchor distT="0" distB="0" distL="0" distR="0" allowOverlap="1" layoutInCell="1" locked="0" behindDoc="1" simplePos="0" relativeHeight="481326592">
            <wp:simplePos x="0" y="0"/>
            <wp:positionH relativeFrom="page">
              <wp:posOffset>1141730</wp:posOffset>
            </wp:positionH>
            <wp:positionV relativeFrom="paragraph">
              <wp:posOffset>-35337</wp:posOffset>
            </wp:positionV>
            <wp:extent cx="5449165" cy="2226310"/>
            <wp:effectExtent l="0" t="0" r="0" b="0"/>
            <wp:wrapNone/>
            <wp:docPr id="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32"/>
        </w:rPr>
        <w:t>BY</w:t>
      </w:r>
    </w:p>
    <w:p>
      <w:pPr>
        <w:pStyle w:val="BodyText"/>
        <w:rPr>
          <w:b/>
          <w:sz w:val="34"/>
        </w:rPr>
      </w:pPr>
    </w:p>
    <w:p>
      <w:pPr>
        <w:pStyle w:val="BodyText"/>
        <w:rPr>
          <w:b/>
          <w:sz w:val="34"/>
        </w:rPr>
      </w:pPr>
    </w:p>
    <w:p>
      <w:pPr>
        <w:pStyle w:val="BodyText"/>
        <w:spacing w:before="1"/>
        <w:rPr>
          <w:b/>
          <w:sz w:val="44"/>
        </w:rPr>
      </w:pPr>
    </w:p>
    <w:p>
      <w:pPr>
        <w:pStyle w:val="Heading1"/>
        <w:spacing w:before="1"/>
      </w:pPr>
      <w:r>
        <w:rPr/>
        <w:t>OTTOH,</w:t>
      </w:r>
      <w:r>
        <w:rPr>
          <w:spacing w:val="-1"/>
        </w:rPr>
        <w:t> </w:t>
      </w:r>
      <w:r>
        <w:rPr/>
        <w:t>OKONICHA</w:t>
      </w:r>
      <w:r>
        <w:rPr>
          <w:spacing w:val="-2"/>
        </w:rPr>
        <w:t> </w:t>
      </w:r>
      <w:r>
        <w:rPr/>
        <w:t>FERDINAND</w:t>
      </w:r>
    </w:p>
    <w:p>
      <w:pPr>
        <w:spacing w:before="2"/>
        <w:ind w:left="2252" w:right="2772" w:firstLine="0"/>
        <w:jc w:val="center"/>
        <w:rPr>
          <w:b/>
          <w:sz w:val="32"/>
        </w:rPr>
      </w:pPr>
      <w:r>
        <w:rPr>
          <w:b/>
          <w:sz w:val="32"/>
        </w:rPr>
        <w:t>B.Sc.,</w:t>
      </w:r>
      <w:r>
        <w:rPr>
          <w:b/>
          <w:spacing w:val="-5"/>
          <w:sz w:val="32"/>
        </w:rPr>
        <w:t> </w:t>
      </w:r>
      <w:r>
        <w:rPr>
          <w:b/>
          <w:sz w:val="32"/>
        </w:rPr>
        <w:t>(UniUyo)</w:t>
      </w:r>
      <w:r>
        <w:rPr>
          <w:b/>
          <w:spacing w:val="-5"/>
          <w:sz w:val="32"/>
        </w:rPr>
        <w:t> </w:t>
      </w:r>
      <w:r>
        <w:rPr>
          <w:b/>
          <w:sz w:val="32"/>
        </w:rPr>
        <w:t>M.Sc.,</w:t>
      </w:r>
      <w:r>
        <w:rPr>
          <w:b/>
          <w:spacing w:val="-3"/>
          <w:sz w:val="32"/>
        </w:rPr>
        <w:t> </w:t>
      </w:r>
      <w:r>
        <w:rPr>
          <w:b/>
          <w:sz w:val="32"/>
        </w:rPr>
        <w:t>(Unilag)</w:t>
      </w:r>
      <w:r>
        <w:rPr>
          <w:b/>
          <w:spacing w:val="-77"/>
          <w:sz w:val="32"/>
        </w:rPr>
        <w:t> </w:t>
      </w:r>
      <w:r>
        <w:rPr>
          <w:b/>
          <w:sz w:val="32"/>
        </w:rPr>
        <w:t>MATRIC</w:t>
      </w:r>
      <w:r>
        <w:rPr>
          <w:b/>
          <w:spacing w:val="-2"/>
          <w:sz w:val="32"/>
        </w:rPr>
        <w:t> </w:t>
      </w:r>
      <w:r>
        <w:rPr>
          <w:b/>
          <w:sz w:val="32"/>
        </w:rPr>
        <w:t>NO: 949009248</w:t>
      </w:r>
    </w:p>
    <w:p>
      <w:pPr>
        <w:pStyle w:val="BodyText"/>
        <w:spacing w:before="10"/>
        <w:rPr>
          <w:b/>
          <w:sz w:val="47"/>
        </w:rPr>
      </w:pPr>
    </w:p>
    <w:p>
      <w:pPr>
        <w:pStyle w:val="Heading3"/>
        <w:ind w:left="599" w:right="1111" w:hanging="8"/>
        <w:jc w:val="center"/>
      </w:pPr>
      <w:r>
        <w:rPr/>
        <w:t>A THESIS SUBMITTED TO THE POSTGRADUATE SCHOOL,</w:t>
      </w:r>
      <w:r>
        <w:rPr>
          <w:spacing w:val="1"/>
        </w:rPr>
        <w:t> </w:t>
      </w:r>
      <w:r>
        <w:rPr/>
        <w:t>UNIVERSITY OF LAGOS. IN PARTIAL FULFILLMENT OF THE</w:t>
      </w:r>
      <w:r>
        <w:rPr>
          <w:spacing w:val="1"/>
        </w:rPr>
        <w:t> </w:t>
      </w:r>
      <w:r>
        <w:rPr/>
        <w:t>REQUIREMENTS FOR THE AWARD OF DEGREE OF DOCTOR OF</w:t>
      </w:r>
      <w:r>
        <w:rPr>
          <w:spacing w:val="1"/>
        </w:rPr>
        <w:t> </w:t>
      </w:r>
      <w:r>
        <w:rPr/>
        <w:t>PHILOSOPHY(Ph.D) IN POLITICAL SCIENCE, IN THE DEPARTMENT OF</w:t>
      </w:r>
      <w:r>
        <w:rPr>
          <w:spacing w:val="-58"/>
        </w:rPr>
        <w:t> </w:t>
      </w:r>
      <w:r>
        <w:rPr/>
        <w:t>POLITICAL</w:t>
      </w:r>
      <w:r>
        <w:rPr>
          <w:spacing w:val="-1"/>
        </w:rPr>
        <w:t> </w:t>
      </w:r>
      <w:r>
        <w:rPr/>
        <w:t>SCIENCE, FACULTY OF</w:t>
      </w:r>
      <w:r>
        <w:rPr>
          <w:spacing w:val="-3"/>
        </w:rPr>
        <w:t> </w:t>
      </w:r>
      <w:r>
        <w:rPr/>
        <w:t>SOCIAL SCIENCES,</w:t>
      </w:r>
    </w:p>
    <w:p>
      <w:pPr>
        <w:spacing w:line="274" w:lineRule="exact" w:before="0"/>
        <w:ind w:left="573" w:right="1090" w:firstLine="0"/>
        <w:jc w:val="center"/>
        <w:rPr>
          <w:b/>
          <w:sz w:val="24"/>
        </w:rPr>
      </w:pPr>
      <w:r>
        <w:rPr>
          <w:b/>
          <w:sz w:val="24"/>
        </w:rPr>
        <w:t>UNIVERSITY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LAGOS.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6"/>
        <w:rPr>
          <w:b/>
          <w:sz w:val="38"/>
        </w:rPr>
      </w:pPr>
    </w:p>
    <w:p>
      <w:pPr>
        <w:spacing w:before="0"/>
        <w:ind w:left="2903" w:right="3422" w:firstLine="0"/>
        <w:jc w:val="center"/>
        <w:rPr>
          <w:b/>
          <w:sz w:val="24"/>
        </w:rPr>
      </w:pPr>
      <w:r>
        <w:rPr>
          <w:b/>
          <w:sz w:val="38"/>
        </w:rPr>
        <w:t>2010</w:t>
      </w:r>
      <w:r>
        <w:rPr>
          <w:b/>
          <w:sz w:val="24"/>
        </w:rPr>
        <w:t>.</w:t>
      </w:r>
    </w:p>
    <w:p>
      <w:pPr>
        <w:spacing w:after="0"/>
        <w:jc w:val="center"/>
        <w:rPr>
          <w:sz w:val="24"/>
        </w:rPr>
        <w:sectPr>
          <w:footerReference w:type="default" r:id="rId5"/>
          <w:type w:val="continuous"/>
          <w:pgSz w:w="12240" w:h="15840"/>
          <w:pgMar w:footer="987" w:top="1380" w:bottom="1180" w:left="1400" w:right="880"/>
          <w:pgNumType w:start="1"/>
        </w:sectPr>
      </w:pPr>
    </w:p>
    <w:p>
      <w:pPr>
        <w:pStyle w:val="Heading3"/>
        <w:spacing w:before="77"/>
        <w:ind w:left="2253" w:right="2768"/>
        <w:jc w:val="center"/>
      </w:pPr>
      <w:r>
        <w:rPr/>
        <w:t>SCHOOL OF POST-GRADUATE STUDIES</w:t>
      </w:r>
      <w:r>
        <w:rPr>
          <w:spacing w:val="-57"/>
        </w:rPr>
        <w:t> </w:t>
      </w:r>
      <w:r>
        <w:rPr/>
        <w:t>UNIVERSITY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LAGOS</w:t>
      </w:r>
    </w:p>
    <w:p>
      <w:pPr>
        <w:pStyle w:val="BodyText"/>
        <w:rPr>
          <w:b/>
        </w:rPr>
      </w:pPr>
    </w:p>
    <w:p>
      <w:pPr>
        <w:pStyle w:val="Heading1"/>
        <w:ind w:left="2903" w:right="3422"/>
      </w:pPr>
      <w:bookmarkStart w:name="_TOC_250013" w:id="1"/>
      <w:bookmarkEnd w:id="1"/>
      <w:r>
        <w:rPr/>
        <w:t>CERTIFICATION</w:t>
      </w:r>
    </w:p>
    <w:p>
      <w:pPr>
        <w:pStyle w:val="Heading3"/>
        <w:spacing w:before="276"/>
        <w:ind w:left="573" w:right="1090"/>
        <w:jc w:val="center"/>
      </w:pPr>
      <w:r>
        <w:rPr/>
        <w:t>This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certify</w:t>
      </w:r>
      <w:r>
        <w:rPr>
          <w:spacing w:val="-1"/>
        </w:rPr>
        <w:t> </w:t>
      </w:r>
      <w:r>
        <w:rPr/>
        <w:t>that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thesis:</w:t>
      </w:r>
    </w:p>
    <w:p>
      <w:pPr>
        <w:pStyle w:val="BodyText"/>
        <w:spacing w:before="1"/>
        <w:rPr>
          <w:b/>
        </w:rPr>
      </w:pPr>
    </w:p>
    <w:p>
      <w:pPr>
        <w:spacing w:before="0"/>
        <w:ind w:left="573" w:right="1089" w:firstLine="0"/>
        <w:jc w:val="center"/>
        <w:rPr>
          <w:b/>
          <w:sz w:val="28"/>
        </w:rPr>
      </w:pPr>
      <w:r>
        <w:rPr>
          <w:b/>
          <w:sz w:val="28"/>
        </w:rPr>
        <w:t>CHALLENGES OF PROLIFERATION Of SMALL ARMS AND</w:t>
      </w:r>
      <w:r>
        <w:rPr>
          <w:b/>
          <w:spacing w:val="-67"/>
          <w:sz w:val="28"/>
        </w:rPr>
        <w:t> </w:t>
      </w:r>
      <w:r>
        <w:rPr>
          <w:b/>
          <w:sz w:val="28"/>
        </w:rPr>
        <w:t>LIGHT</w:t>
      </w:r>
      <w:r>
        <w:rPr>
          <w:b/>
          <w:spacing w:val="-4"/>
          <w:sz w:val="28"/>
        </w:rPr>
        <w:t> </w:t>
      </w:r>
      <w:r>
        <w:rPr>
          <w:b/>
          <w:sz w:val="28"/>
        </w:rPr>
        <w:t>WEAPONS TO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PEACE-BUILDING</w:t>
      </w:r>
    </w:p>
    <w:p>
      <w:pPr>
        <w:spacing w:before="0"/>
        <w:ind w:left="573" w:right="1090" w:firstLine="0"/>
        <w:jc w:val="center"/>
        <w:rPr>
          <w:b/>
          <w:sz w:val="28"/>
        </w:rPr>
      </w:pPr>
      <w:r>
        <w:rPr>
          <w:b/>
          <w:sz w:val="28"/>
        </w:rPr>
        <w:t>IN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LIBERIA</w:t>
      </w:r>
      <w:r>
        <w:rPr>
          <w:b/>
          <w:spacing w:val="-2"/>
          <w:sz w:val="28"/>
        </w:rPr>
        <w:t> </w:t>
      </w:r>
      <w:r>
        <w:rPr>
          <w:b/>
          <w:sz w:val="28"/>
        </w:rPr>
        <w:t>AND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SIERRA</w:t>
      </w:r>
      <w:r>
        <w:rPr>
          <w:b/>
          <w:spacing w:val="-1"/>
          <w:sz w:val="28"/>
        </w:rPr>
        <w:t> </w:t>
      </w:r>
      <w:r>
        <w:rPr>
          <w:b/>
          <w:sz w:val="28"/>
        </w:rPr>
        <w:t>LEONE</w:t>
      </w:r>
    </w:p>
    <w:p>
      <w:pPr>
        <w:pStyle w:val="BodyText"/>
        <w:spacing w:before="10"/>
        <w:rPr>
          <w:b/>
          <w:sz w:val="23"/>
        </w:rPr>
      </w:pPr>
    </w:p>
    <w:p>
      <w:pPr>
        <w:pStyle w:val="Heading3"/>
        <w:ind w:left="2253" w:right="2772"/>
        <w:jc w:val="center"/>
      </w:pPr>
      <w:r>
        <w:rPr/>
        <w:t>Submitted</w:t>
      </w:r>
      <w:r>
        <w:rPr>
          <w:spacing w:val="-3"/>
        </w:rPr>
        <w:t> </w:t>
      </w:r>
      <w:r>
        <w:rPr/>
        <w:t>to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School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Postgraduate</w:t>
      </w:r>
      <w:r>
        <w:rPr>
          <w:spacing w:val="-3"/>
        </w:rPr>
        <w:t> </w:t>
      </w:r>
      <w:r>
        <w:rPr/>
        <w:t>Studies</w:t>
      </w:r>
      <w:r>
        <w:rPr>
          <w:spacing w:val="-57"/>
        </w:rPr>
        <w:t> </w:t>
      </w:r>
      <w:r>
        <w:rPr/>
        <w:t>University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Lagos.</w:t>
      </w:r>
    </w:p>
    <w:p>
      <w:pPr>
        <w:pStyle w:val="BodyText"/>
        <w:rPr>
          <w:b/>
        </w:rPr>
      </w:pPr>
    </w:p>
    <w:p>
      <w:pPr>
        <w:spacing w:before="0"/>
        <w:ind w:left="2801" w:right="3319" w:hanging="1"/>
        <w:jc w:val="center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1327104">
            <wp:simplePos x="0" y="0"/>
            <wp:positionH relativeFrom="page">
              <wp:posOffset>1141730</wp:posOffset>
            </wp:positionH>
            <wp:positionV relativeFrom="paragraph">
              <wp:posOffset>314999</wp:posOffset>
            </wp:positionV>
            <wp:extent cx="5449165" cy="2226310"/>
            <wp:effectExtent l="0" t="0" r="0" b="0"/>
            <wp:wrapNone/>
            <wp:docPr id="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For the award of the degree 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DOCTOR</w:t>
      </w:r>
      <w:r>
        <w:rPr>
          <w:b/>
          <w:spacing w:val="-7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PHILOSOPHY</w:t>
      </w:r>
      <w:r>
        <w:rPr>
          <w:b/>
          <w:spacing w:val="-6"/>
          <w:sz w:val="24"/>
        </w:rPr>
        <w:t> </w:t>
      </w:r>
      <w:r>
        <w:rPr>
          <w:b/>
          <w:sz w:val="24"/>
        </w:rPr>
        <w:t>(Ph.D)</w:t>
      </w:r>
    </w:p>
    <w:p>
      <w:pPr>
        <w:pStyle w:val="Heading3"/>
        <w:spacing w:line="480" w:lineRule="auto" w:before="1"/>
        <w:ind w:left="2551" w:right="3071"/>
        <w:jc w:val="center"/>
      </w:pPr>
      <w:r>
        <w:rPr/>
        <w:t>is</w:t>
      </w:r>
      <w:r>
        <w:rPr>
          <w:spacing w:val="-3"/>
        </w:rPr>
        <w:t> </w:t>
      </w:r>
      <w:r>
        <w:rPr/>
        <w:t>a</w:t>
      </w:r>
      <w:r>
        <w:rPr>
          <w:spacing w:val="-3"/>
        </w:rPr>
        <w:t> </w:t>
      </w:r>
      <w:r>
        <w:rPr/>
        <w:t>record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original</w:t>
      </w:r>
      <w:r>
        <w:rPr>
          <w:spacing w:val="-3"/>
        </w:rPr>
        <w:t> </w:t>
      </w:r>
      <w:r>
        <w:rPr/>
        <w:t>research</w:t>
      </w:r>
      <w:r>
        <w:rPr>
          <w:spacing w:val="-3"/>
        </w:rPr>
        <w:t> </w:t>
      </w:r>
      <w:r>
        <w:rPr/>
        <w:t>carried</w:t>
      </w:r>
      <w:r>
        <w:rPr>
          <w:spacing w:val="-3"/>
        </w:rPr>
        <w:t> </w:t>
      </w:r>
      <w:r>
        <w:rPr/>
        <w:t>out</w:t>
      </w:r>
      <w:r>
        <w:rPr>
          <w:spacing w:val="-57"/>
        </w:rPr>
        <w:t> </w:t>
      </w:r>
      <w:r>
        <w:rPr/>
        <w:t>By</w:t>
      </w:r>
    </w:p>
    <w:p>
      <w:pPr>
        <w:spacing w:before="0"/>
        <w:ind w:left="573" w:right="371" w:firstLine="0"/>
        <w:jc w:val="center"/>
        <w:rPr>
          <w:b/>
          <w:sz w:val="24"/>
        </w:rPr>
      </w:pPr>
      <w:r>
        <w:rPr>
          <w:b/>
          <w:sz w:val="24"/>
        </w:rPr>
        <w:t>OTTOH</w:t>
      </w:r>
      <w:r>
        <w:rPr>
          <w:b/>
          <w:spacing w:val="55"/>
          <w:sz w:val="24"/>
        </w:rPr>
        <w:t> </w:t>
      </w:r>
      <w:r>
        <w:rPr>
          <w:b/>
          <w:sz w:val="24"/>
        </w:rPr>
        <w:t>OKONICHA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FERDINAND</w:t>
      </w:r>
    </w:p>
    <w:p>
      <w:pPr>
        <w:pStyle w:val="Heading3"/>
        <w:ind w:left="573" w:right="370"/>
        <w:jc w:val="center"/>
      </w:pPr>
      <w:r>
        <w:rPr/>
        <w:t>In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Department</w:t>
      </w:r>
      <w:r>
        <w:rPr>
          <w:spacing w:val="-2"/>
        </w:rPr>
        <w:t> </w:t>
      </w:r>
      <w:r>
        <w:rPr/>
        <w:t>of Political</w:t>
      </w:r>
      <w:r>
        <w:rPr>
          <w:spacing w:val="-2"/>
        </w:rPr>
        <w:t> </w:t>
      </w:r>
      <w:r>
        <w:rPr/>
        <w:t>Science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4"/>
        <w:rPr>
          <w:b/>
          <w:sz w:val="11"/>
        </w:rPr>
      </w:pPr>
    </w:p>
    <w:tbl>
      <w:tblPr>
        <w:tblW w:w="0" w:type="auto"/>
        <w:jc w:val="left"/>
        <w:tblInd w:w="40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321"/>
        <w:gridCol w:w="2040"/>
        <w:gridCol w:w="841"/>
        <w:gridCol w:w="1320"/>
      </w:tblGrid>
      <w:tr>
        <w:trPr>
          <w:trHeight w:val="786" w:hRule="atLeast"/>
        </w:trPr>
        <w:tc>
          <w:tcPr>
            <w:tcW w:w="432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0"/>
              <w:rPr>
                <w:b/>
                <w:sz w:val="24"/>
              </w:rPr>
            </w:pPr>
            <w:r>
              <w:rPr>
                <w:b/>
                <w:w w:val="95"/>
                <w:sz w:val="24"/>
              </w:rPr>
              <w:t>AUTHOR‟S</w:t>
            </w:r>
            <w:r>
              <w:rPr>
                <w:b/>
                <w:spacing w:val="26"/>
                <w:w w:val="95"/>
                <w:sz w:val="24"/>
              </w:rPr>
              <w:t> </w:t>
            </w:r>
            <w:r>
              <w:rPr>
                <w:b/>
                <w:w w:val="95"/>
                <w:sz w:val="24"/>
              </w:rPr>
              <w:t>NAME</w:t>
            </w:r>
          </w:p>
        </w:tc>
        <w:tc>
          <w:tcPr>
            <w:tcW w:w="204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246" w:right="25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SIGNATURE</w:t>
            </w:r>
          </w:p>
        </w:tc>
        <w:tc>
          <w:tcPr>
            <w:tcW w:w="841" w:type="dxa"/>
          </w:tcPr>
          <w:p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32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285"/>
              <w:rPr>
                <w:b/>
                <w:sz w:val="24"/>
              </w:rPr>
            </w:pPr>
            <w:r>
              <w:rPr>
                <w:b/>
                <w:sz w:val="24"/>
              </w:rPr>
              <w:t>DATE</w:t>
            </w:r>
          </w:p>
        </w:tc>
      </w:tr>
      <w:tr>
        <w:trPr>
          <w:trHeight w:val="808" w:hRule="atLeast"/>
        </w:trPr>
        <w:tc>
          <w:tcPr>
            <w:tcW w:w="432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0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1</w:t>
            </w:r>
            <w:r>
              <w:rPr>
                <w:b/>
                <w:spacing w:val="-1"/>
                <w:sz w:val="24"/>
                <w:vertAlign w:val="superscript"/>
              </w:rPr>
              <w:t>ST</w:t>
            </w:r>
            <w:r>
              <w:rPr>
                <w:b/>
                <w:spacing w:val="-11"/>
                <w:sz w:val="24"/>
                <w:vertAlign w:val="baseline"/>
              </w:rPr>
              <w:t> </w:t>
            </w:r>
            <w:r>
              <w:rPr>
                <w:b/>
                <w:spacing w:val="-1"/>
                <w:sz w:val="24"/>
                <w:vertAlign w:val="baseline"/>
              </w:rPr>
              <w:t>SUPERVISOR‟S</w:t>
            </w:r>
            <w:r>
              <w:rPr>
                <w:b/>
                <w:spacing w:val="-11"/>
                <w:sz w:val="24"/>
                <w:vertAlign w:val="baseline"/>
              </w:rPr>
              <w:t> </w:t>
            </w:r>
            <w:r>
              <w:rPr>
                <w:b/>
                <w:sz w:val="24"/>
                <w:vertAlign w:val="baseline"/>
              </w:rPr>
              <w:t>NAME</w:t>
            </w:r>
          </w:p>
        </w:tc>
        <w:tc>
          <w:tcPr>
            <w:tcW w:w="204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246" w:right="25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SIGNATURE</w:t>
            </w:r>
          </w:p>
        </w:tc>
        <w:tc>
          <w:tcPr>
            <w:tcW w:w="841" w:type="dxa"/>
          </w:tcPr>
          <w:p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32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287"/>
              <w:rPr>
                <w:b/>
                <w:sz w:val="24"/>
              </w:rPr>
            </w:pPr>
            <w:r>
              <w:rPr>
                <w:b/>
                <w:sz w:val="24"/>
              </w:rPr>
              <w:t>DATE</w:t>
            </w:r>
          </w:p>
        </w:tc>
      </w:tr>
      <w:tr>
        <w:trPr>
          <w:trHeight w:val="808" w:hRule="atLeast"/>
        </w:trPr>
        <w:tc>
          <w:tcPr>
            <w:tcW w:w="432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  <w:r>
              <w:rPr>
                <w:b/>
                <w:sz w:val="24"/>
                <w:vertAlign w:val="superscript"/>
              </w:rPr>
              <w:t>ND</w:t>
            </w:r>
            <w:r>
              <w:rPr>
                <w:b/>
                <w:spacing w:val="-15"/>
                <w:sz w:val="24"/>
                <w:vertAlign w:val="baseline"/>
              </w:rPr>
              <w:t> </w:t>
            </w:r>
            <w:r>
              <w:rPr>
                <w:b/>
                <w:sz w:val="24"/>
                <w:vertAlign w:val="baseline"/>
              </w:rPr>
              <w:t>SUPERVISOR‟S</w:t>
            </w:r>
            <w:r>
              <w:rPr>
                <w:b/>
                <w:spacing w:val="-13"/>
                <w:sz w:val="24"/>
                <w:vertAlign w:val="baseline"/>
              </w:rPr>
              <w:t> </w:t>
            </w:r>
            <w:r>
              <w:rPr>
                <w:b/>
                <w:sz w:val="24"/>
                <w:vertAlign w:val="baseline"/>
              </w:rPr>
              <w:t>NAME</w:t>
            </w:r>
          </w:p>
        </w:tc>
        <w:tc>
          <w:tcPr>
            <w:tcW w:w="204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246" w:right="25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SIGNATURE</w:t>
            </w:r>
          </w:p>
        </w:tc>
        <w:tc>
          <w:tcPr>
            <w:tcW w:w="841" w:type="dxa"/>
          </w:tcPr>
          <w:p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32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287"/>
              <w:rPr>
                <w:b/>
                <w:sz w:val="24"/>
              </w:rPr>
            </w:pPr>
            <w:r>
              <w:rPr>
                <w:b/>
                <w:sz w:val="24"/>
              </w:rPr>
              <w:t>DATE</w:t>
            </w:r>
          </w:p>
        </w:tc>
      </w:tr>
      <w:tr>
        <w:trPr>
          <w:trHeight w:val="808" w:hRule="atLeast"/>
        </w:trPr>
        <w:tc>
          <w:tcPr>
            <w:tcW w:w="432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0"/>
              <w:rPr>
                <w:b/>
                <w:sz w:val="24"/>
              </w:rPr>
            </w:pPr>
            <w:r>
              <w:rPr>
                <w:b/>
                <w:sz w:val="24"/>
              </w:rPr>
              <w:t>1</w:t>
            </w:r>
            <w:r>
              <w:rPr>
                <w:b/>
                <w:sz w:val="24"/>
                <w:vertAlign w:val="superscript"/>
              </w:rPr>
              <w:t>ST</w:t>
            </w:r>
            <w:r>
              <w:rPr>
                <w:b/>
                <w:spacing w:val="-13"/>
                <w:sz w:val="24"/>
                <w:vertAlign w:val="baseline"/>
              </w:rPr>
              <w:t> </w:t>
            </w:r>
            <w:r>
              <w:rPr>
                <w:b/>
                <w:sz w:val="24"/>
                <w:vertAlign w:val="baseline"/>
              </w:rPr>
              <w:t>INTERNAL</w:t>
            </w:r>
            <w:r>
              <w:rPr>
                <w:b/>
                <w:spacing w:val="-14"/>
                <w:sz w:val="24"/>
                <w:vertAlign w:val="baseline"/>
              </w:rPr>
              <w:t> </w:t>
            </w:r>
            <w:r>
              <w:rPr>
                <w:b/>
                <w:sz w:val="24"/>
                <w:vertAlign w:val="baseline"/>
              </w:rPr>
              <w:t>EXAMINER‟S</w:t>
            </w:r>
            <w:r>
              <w:rPr>
                <w:b/>
                <w:spacing w:val="-13"/>
                <w:sz w:val="24"/>
                <w:vertAlign w:val="baseline"/>
              </w:rPr>
              <w:t> </w:t>
            </w:r>
            <w:r>
              <w:rPr>
                <w:b/>
                <w:sz w:val="24"/>
                <w:vertAlign w:val="baseline"/>
              </w:rPr>
              <w:t>NAME</w:t>
            </w:r>
          </w:p>
        </w:tc>
        <w:tc>
          <w:tcPr>
            <w:tcW w:w="204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246" w:right="21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SIGNATURE</w:t>
            </w:r>
          </w:p>
        </w:tc>
        <w:tc>
          <w:tcPr>
            <w:tcW w:w="841" w:type="dxa"/>
          </w:tcPr>
          <w:p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32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307"/>
              <w:rPr>
                <w:b/>
                <w:sz w:val="24"/>
              </w:rPr>
            </w:pPr>
            <w:r>
              <w:rPr>
                <w:b/>
                <w:sz w:val="24"/>
              </w:rPr>
              <w:t>DATE</w:t>
            </w:r>
          </w:p>
        </w:tc>
      </w:tr>
      <w:tr>
        <w:trPr>
          <w:trHeight w:val="829" w:hRule="atLeast"/>
        </w:trPr>
        <w:tc>
          <w:tcPr>
            <w:tcW w:w="432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0"/>
              <w:rPr>
                <w:b/>
                <w:sz w:val="24"/>
              </w:rPr>
            </w:pPr>
            <w:r>
              <w:rPr>
                <w:b/>
                <w:sz w:val="24"/>
              </w:rPr>
              <w:t>2</w:t>
            </w:r>
            <w:r>
              <w:rPr>
                <w:b/>
                <w:sz w:val="24"/>
                <w:vertAlign w:val="superscript"/>
              </w:rPr>
              <w:t>ND</w:t>
            </w:r>
            <w:r>
              <w:rPr>
                <w:b/>
                <w:spacing w:val="-13"/>
                <w:sz w:val="24"/>
                <w:vertAlign w:val="baseline"/>
              </w:rPr>
              <w:t> </w:t>
            </w:r>
            <w:r>
              <w:rPr>
                <w:b/>
                <w:sz w:val="24"/>
                <w:vertAlign w:val="baseline"/>
              </w:rPr>
              <w:t>INTERNAL</w:t>
            </w:r>
            <w:r>
              <w:rPr>
                <w:b/>
                <w:spacing w:val="-12"/>
                <w:sz w:val="24"/>
                <w:vertAlign w:val="baseline"/>
              </w:rPr>
              <w:t> </w:t>
            </w:r>
            <w:r>
              <w:rPr>
                <w:b/>
                <w:sz w:val="24"/>
                <w:vertAlign w:val="baseline"/>
              </w:rPr>
              <w:t>EXAMINER‟S</w:t>
            </w:r>
            <w:r>
              <w:rPr>
                <w:b/>
                <w:spacing w:val="-12"/>
                <w:sz w:val="24"/>
                <w:vertAlign w:val="baseline"/>
              </w:rPr>
              <w:t> </w:t>
            </w:r>
            <w:r>
              <w:rPr>
                <w:b/>
                <w:sz w:val="24"/>
                <w:vertAlign w:val="baseline"/>
              </w:rPr>
              <w:t>NAME</w:t>
            </w:r>
          </w:p>
        </w:tc>
        <w:tc>
          <w:tcPr>
            <w:tcW w:w="204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246" w:right="264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SIGNATURE</w:t>
            </w:r>
          </w:p>
        </w:tc>
        <w:tc>
          <w:tcPr>
            <w:tcW w:w="841" w:type="dxa"/>
          </w:tcPr>
          <w:p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32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285"/>
              <w:rPr>
                <w:b/>
                <w:sz w:val="24"/>
              </w:rPr>
            </w:pPr>
            <w:r>
              <w:rPr>
                <w:b/>
                <w:sz w:val="24"/>
              </w:rPr>
              <w:t>DATE</w:t>
            </w:r>
          </w:p>
        </w:tc>
      </w:tr>
      <w:tr>
        <w:trPr>
          <w:trHeight w:val="808" w:hRule="atLeast"/>
        </w:trPr>
        <w:tc>
          <w:tcPr>
            <w:tcW w:w="4321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0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EXTERNAL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EXAMINER‟S</w:t>
            </w:r>
            <w:r>
              <w:rPr>
                <w:b/>
                <w:spacing w:val="-11"/>
                <w:sz w:val="24"/>
              </w:rPr>
              <w:t> </w:t>
            </w:r>
            <w:r>
              <w:rPr>
                <w:b/>
                <w:sz w:val="24"/>
              </w:rPr>
              <w:t>NAME</w:t>
            </w:r>
          </w:p>
        </w:tc>
        <w:tc>
          <w:tcPr>
            <w:tcW w:w="204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246" w:right="259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SIGNATURE</w:t>
            </w:r>
          </w:p>
        </w:tc>
        <w:tc>
          <w:tcPr>
            <w:tcW w:w="841" w:type="dxa"/>
          </w:tcPr>
          <w:p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1320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spacing w:line="274" w:lineRule="exact"/>
              <w:ind w:left="299"/>
              <w:rPr>
                <w:b/>
                <w:sz w:val="24"/>
              </w:rPr>
            </w:pPr>
            <w:r>
              <w:rPr>
                <w:b/>
                <w:sz w:val="24"/>
              </w:rPr>
              <w:t>DATE</w:t>
            </w:r>
          </w:p>
        </w:tc>
      </w:tr>
      <w:tr>
        <w:trPr>
          <w:trHeight w:val="273" w:hRule="atLeast"/>
        </w:trPr>
        <w:tc>
          <w:tcPr>
            <w:tcW w:w="4321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54" w:lineRule="exact"/>
              <w:ind w:left="0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SPGS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REPRESENTATIVE‟S</w:t>
            </w:r>
            <w:r>
              <w:rPr>
                <w:b/>
                <w:spacing w:val="-13"/>
                <w:sz w:val="24"/>
              </w:rPr>
              <w:t> </w:t>
            </w:r>
            <w:r>
              <w:rPr>
                <w:b/>
                <w:sz w:val="24"/>
              </w:rPr>
              <w:t>NAME</w:t>
            </w:r>
          </w:p>
        </w:tc>
        <w:tc>
          <w:tcPr>
            <w:tcW w:w="2040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54" w:lineRule="exact"/>
              <w:ind w:left="192" w:right="273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SIGNATURE</w:t>
            </w:r>
          </w:p>
        </w:tc>
        <w:tc>
          <w:tcPr>
            <w:tcW w:w="841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1320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54" w:lineRule="exact"/>
              <w:ind w:left="313"/>
              <w:rPr>
                <w:b/>
                <w:sz w:val="24"/>
              </w:rPr>
            </w:pPr>
            <w:r>
              <w:rPr>
                <w:b/>
                <w:sz w:val="24"/>
              </w:rPr>
              <w:t>DATE</w:t>
            </w:r>
          </w:p>
        </w:tc>
      </w:tr>
    </w:tbl>
    <w:p>
      <w:pPr>
        <w:spacing w:after="0" w:line="254" w:lineRule="exact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spacing w:before="77"/>
        <w:ind w:left="573" w:right="1089" w:firstLine="0"/>
        <w:jc w:val="center"/>
        <w:rPr>
          <w:b/>
          <w:sz w:val="24"/>
        </w:rPr>
      </w:pPr>
      <w:bookmarkStart w:name="_TOC_250012" w:id="2"/>
      <w:bookmarkEnd w:id="2"/>
      <w:r>
        <w:rPr>
          <w:b/>
          <w:sz w:val="24"/>
        </w:rPr>
        <w:t>DECLARATION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6"/>
        <w:rPr>
          <w:b/>
          <w:sz w:val="21"/>
        </w:rPr>
      </w:pPr>
    </w:p>
    <w:p>
      <w:pPr>
        <w:pStyle w:val="BodyText"/>
        <w:spacing w:line="480" w:lineRule="auto" w:before="1"/>
        <w:ind w:left="398" w:right="910"/>
        <w:jc w:val="both"/>
      </w:pPr>
      <w:r>
        <w:rPr/>
        <w:drawing>
          <wp:anchor distT="0" distB="0" distL="0" distR="0" allowOverlap="1" layoutInCell="1" locked="0" behindDoc="1" simplePos="0" relativeHeight="481328640">
            <wp:simplePos x="0" y="0"/>
            <wp:positionH relativeFrom="page">
              <wp:posOffset>1141730</wp:posOffset>
            </wp:positionH>
            <wp:positionV relativeFrom="paragraph">
              <wp:posOffset>2480096</wp:posOffset>
            </wp:positionV>
            <wp:extent cx="5449165" cy="2226310"/>
            <wp:effectExtent l="0" t="0" r="0" b="0"/>
            <wp:wrapNone/>
            <wp:docPr id="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I, </w:t>
      </w:r>
      <w:r>
        <w:rPr>
          <w:b/>
        </w:rPr>
        <w:t>Ferdinand Okonicha Ottoh </w:t>
      </w:r>
      <w:r>
        <w:rPr/>
        <w:t>declare that the materials used in this study are genuine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findings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submitted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institution</w:t>
      </w:r>
      <w:r>
        <w:rPr>
          <w:spacing w:val="60"/>
        </w:rPr>
        <w:t> </w:t>
      </w:r>
      <w:r>
        <w:rPr/>
        <w:t>or</w:t>
      </w:r>
      <w:r>
        <w:rPr>
          <w:spacing w:val="1"/>
        </w:rPr>
        <w:t> </w:t>
      </w:r>
      <w:r>
        <w:rPr/>
        <w:t>establishment nor any publication made out of the study for public consumption. This is</w:t>
      </w:r>
      <w:r>
        <w:rPr>
          <w:spacing w:val="1"/>
        </w:rPr>
        <w:t> </w:t>
      </w:r>
      <w:r>
        <w:rPr/>
        <w:t>an original work based on field work and other documentary evidence that supports the</w:t>
      </w:r>
      <w:r>
        <w:rPr>
          <w:spacing w:val="1"/>
        </w:rPr>
        <w:t> </w:t>
      </w:r>
      <w:r>
        <w:rPr/>
        <w:t>findings.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9"/>
        <w:rPr>
          <w:sz w:val="23"/>
        </w:rPr>
      </w:pPr>
      <w:r>
        <w:rPr/>
        <w:pict>
          <v:shape style="position:absolute;margin-left:89.903999pt;margin-top:15.89901pt;width:144pt;height:.1pt;mso-position-horizontal-relative:page;mso-position-vertical-relative:paragraph;z-index:-15727616;mso-wrap-distance-left:0;mso-wrap-distance-right:0" coordorigin="1798,318" coordsize="2880,0" path="m1798,318l4678,318e" filled="false" stroked="true" strokeweight=".48pt" strokecolor="#000000">
            <v:path arrowok="t"/>
            <v:stroke dashstyle="solid"/>
            <w10:wrap type="topAndBottom"/>
          </v:shape>
        </w:pict>
      </w:r>
      <w:r>
        <w:rPr/>
        <w:pict>
          <v:shape style="position:absolute;margin-left:377.950012pt;margin-top:15.89901pt;width:138pt;height:.1pt;mso-position-horizontal-relative:page;mso-position-vertical-relative:paragraph;z-index:-15727104;mso-wrap-distance-left:0;mso-wrap-distance-right:0" coordorigin="7559,318" coordsize="2760,0" path="m7559,318l10319,318e" filled="false" stroked="true" strokeweight=".48pt" strokecolor="#000000">
            <v:path arrowok="t"/>
            <v:stroke dashstyle="solid"/>
            <w10:wrap type="topAndBottom"/>
          </v:shape>
        </w:pict>
      </w:r>
    </w:p>
    <w:p>
      <w:pPr>
        <w:pStyle w:val="Heading3"/>
        <w:tabs>
          <w:tab w:pos="7179" w:val="left" w:leader="none"/>
        </w:tabs>
        <w:spacing w:line="252" w:lineRule="exact"/>
        <w:ind w:left="398"/>
        <w:jc w:val="left"/>
      </w:pPr>
      <w:r>
        <w:rPr/>
        <w:t>CANDIDATE‟S</w:t>
      </w:r>
      <w:r>
        <w:rPr>
          <w:spacing w:val="-15"/>
        </w:rPr>
        <w:t> </w:t>
      </w:r>
      <w:r>
        <w:rPr/>
        <w:t>SIGNATURE</w:t>
        <w:tab/>
        <w:t>DATE</w:t>
      </w:r>
    </w:p>
    <w:p>
      <w:pPr>
        <w:spacing w:after="0" w:line="252" w:lineRule="exact"/>
        <w:jc w:val="left"/>
        <w:sectPr>
          <w:pgSz w:w="12240" w:h="15840"/>
          <w:pgMar w:header="0" w:footer="987" w:top="1360" w:bottom="1260" w:left="1400" w:right="880"/>
        </w:sectPr>
      </w:pPr>
    </w:p>
    <w:p>
      <w:pPr>
        <w:spacing w:before="77"/>
        <w:ind w:left="573" w:right="1089" w:firstLine="0"/>
        <w:jc w:val="center"/>
        <w:rPr>
          <w:b/>
          <w:sz w:val="24"/>
        </w:rPr>
      </w:pPr>
      <w:bookmarkStart w:name="_TOC_250011" w:id="3"/>
      <w:bookmarkEnd w:id="3"/>
      <w:r>
        <w:rPr>
          <w:b/>
          <w:sz w:val="24"/>
        </w:rPr>
        <w:t>DEDICATION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line="480" w:lineRule="auto" w:before="225"/>
        <w:ind w:left="398" w:right="912"/>
        <w:jc w:val="both"/>
      </w:pPr>
      <w:r>
        <w:rPr/>
        <w:drawing>
          <wp:anchor distT="0" distB="0" distL="0" distR="0" allowOverlap="1" layoutInCell="1" locked="0" behindDoc="1" simplePos="0" relativeHeight="481329152">
            <wp:simplePos x="0" y="0"/>
            <wp:positionH relativeFrom="page">
              <wp:posOffset>1141730</wp:posOffset>
            </wp:positionH>
            <wp:positionV relativeFrom="paragraph">
              <wp:posOffset>2447075</wp:posOffset>
            </wp:positionV>
            <wp:extent cx="5449165" cy="2226310"/>
            <wp:effectExtent l="0" t="0" r="0" b="0"/>
            <wp:wrapNone/>
            <wp:docPr id="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dedicated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Blessed</w:t>
      </w:r>
      <w:r>
        <w:rPr>
          <w:spacing w:val="1"/>
        </w:rPr>
        <w:t> </w:t>
      </w:r>
      <w:r>
        <w:rPr/>
        <w:t>Virgin</w:t>
      </w:r>
      <w:r>
        <w:rPr>
          <w:spacing w:val="1"/>
        </w:rPr>
        <w:t> </w:t>
      </w:r>
      <w:r>
        <w:rPr/>
        <w:t>Mary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her</w:t>
      </w:r>
      <w:r>
        <w:rPr>
          <w:spacing w:val="1"/>
        </w:rPr>
        <w:t> </w:t>
      </w:r>
      <w:r>
        <w:rPr/>
        <w:t>prayers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intercessions</w:t>
      </w:r>
      <w:r>
        <w:rPr>
          <w:spacing w:val="1"/>
        </w:rPr>
        <w:t> </w:t>
      </w:r>
      <w:r>
        <w:rPr/>
        <w:t>throughout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duration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evergreen</w:t>
      </w:r>
      <w:r>
        <w:rPr>
          <w:spacing w:val="1"/>
        </w:rPr>
        <w:t> </w:t>
      </w:r>
      <w:r>
        <w:rPr/>
        <w:t>memory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my</w:t>
      </w:r>
      <w:r>
        <w:rPr>
          <w:spacing w:val="1"/>
        </w:rPr>
        <w:t> </w:t>
      </w:r>
      <w:r>
        <w:rPr/>
        <w:t>grandmother, Madam, Iweunor Odikagbue, who laid the foundation for my education and</w:t>
      </w:r>
      <w:r>
        <w:rPr>
          <w:spacing w:val="-57"/>
        </w:rPr>
        <w:t> </w:t>
      </w:r>
      <w:r>
        <w:rPr/>
        <w:t>refused that I will not be an artisan, to my late father, Mr. Moses Ottoh, who died one</w:t>
      </w:r>
      <w:r>
        <w:rPr>
          <w:spacing w:val="1"/>
        </w:rPr>
        <w:t> </w:t>
      </w:r>
      <w:r>
        <w:rPr/>
        <w:t>month after my birth and my late mother who died as I was growing up, and my cousin</w:t>
      </w:r>
      <w:r>
        <w:rPr>
          <w:spacing w:val="1"/>
        </w:rPr>
        <w:t> </w:t>
      </w:r>
      <w:r>
        <w:rPr/>
        <w:t>late</w:t>
      </w:r>
      <w:r>
        <w:rPr>
          <w:spacing w:val="57"/>
        </w:rPr>
        <w:t> </w:t>
      </w:r>
      <w:r>
        <w:rPr/>
        <w:t>Miss</w:t>
      </w:r>
      <w:r>
        <w:rPr>
          <w:spacing w:val="59"/>
        </w:rPr>
        <w:t> </w:t>
      </w:r>
      <w:r>
        <w:rPr/>
        <w:t>Anthonia</w:t>
      </w:r>
      <w:r>
        <w:rPr>
          <w:spacing w:val="58"/>
        </w:rPr>
        <w:t> </w:t>
      </w:r>
      <w:r>
        <w:rPr/>
        <w:t>Kaformdi</w:t>
      </w:r>
      <w:r>
        <w:rPr>
          <w:spacing w:val="59"/>
        </w:rPr>
        <w:t> </w:t>
      </w:r>
      <w:r>
        <w:rPr/>
        <w:t>Okonmah</w:t>
      </w:r>
      <w:r>
        <w:rPr>
          <w:spacing w:val="58"/>
        </w:rPr>
        <w:t> </w:t>
      </w:r>
      <w:r>
        <w:rPr/>
        <w:t>who</w:t>
      </w:r>
      <w:r>
        <w:rPr>
          <w:spacing w:val="58"/>
        </w:rPr>
        <w:t> </w:t>
      </w:r>
      <w:r>
        <w:rPr/>
        <w:t>was</w:t>
      </w:r>
      <w:r>
        <w:rPr>
          <w:spacing w:val="59"/>
        </w:rPr>
        <w:t> </w:t>
      </w:r>
      <w:r>
        <w:rPr/>
        <w:t>a</w:t>
      </w:r>
      <w:r>
        <w:rPr>
          <w:spacing w:val="1"/>
        </w:rPr>
        <w:t> </w:t>
      </w:r>
      <w:r>
        <w:rPr/>
        <w:t>source</w:t>
      </w:r>
      <w:r>
        <w:rPr>
          <w:spacing w:val="57"/>
        </w:rPr>
        <w:t> </w:t>
      </w:r>
      <w:r>
        <w:rPr/>
        <w:t>of</w:t>
      </w:r>
      <w:r>
        <w:rPr>
          <w:spacing w:val="58"/>
        </w:rPr>
        <w:t> </w:t>
      </w:r>
      <w:r>
        <w:rPr/>
        <w:t>inspiration</w:t>
      </w:r>
      <w:r>
        <w:rPr>
          <w:spacing w:val="58"/>
        </w:rPr>
        <w:t> </w:t>
      </w:r>
      <w:r>
        <w:rPr/>
        <w:t>and</w:t>
      </w:r>
      <w:r>
        <w:rPr>
          <w:spacing w:val="-58"/>
        </w:rPr>
        <w:t> </w:t>
      </w:r>
      <w:r>
        <w:rPr/>
        <w:t>encouragement,</w:t>
      </w:r>
      <w:r>
        <w:rPr>
          <w:spacing w:val="-1"/>
        </w:rPr>
        <w:t> </w:t>
      </w:r>
      <w:r>
        <w:rPr/>
        <w:t>but could not live to see</w:t>
      </w:r>
      <w:r>
        <w:rPr>
          <w:spacing w:val="-1"/>
        </w:rPr>
        <w:t> </w:t>
      </w:r>
      <w:r>
        <w:rPr/>
        <w:t>this dream</w:t>
      </w:r>
      <w:r>
        <w:rPr>
          <w:spacing w:val="-1"/>
        </w:rPr>
        <w:t> </w:t>
      </w:r>
      <w:r>
        <w:rPr/>
        <w:t>materialized.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/>
        <w:ind w:left="572" w:right="1090"/>
        <w:jc w:val="center"/>
      </w:pPr>
      <w:r>
        <w:rPr/>
        <w:t>ACKNOWLEDGEMENTS</w:t>
      </w:r>
    </w:p>
    <w:p>
      <w:pPr>
        <w:pStyle w:val="BodyText"/>
        <w:spacing w:before="6"/>
        <w:rPr>
          <w:b/>
          <w:sz w:val="31"/>
        </w:rPr>
      </w:pPr>
    </w:p>
    <w:p>
      <w:pPr>
        <w:pStyle w:val="BodyText"/>
        <w:spacing w:line="480" w:lineRule="auto"/>
        <w:ind w:left="398" w:right="912"/>
        <w:jc w:val="both"/>
      </w:pPr>
      <w:r>
        <w:rPr/>
        <w:t>I have an inexhaustible list of persons whom I have benefited from their generosity and</w:t>
      </w:r>
      <w:r>
        <w:rPr>
          <w:spacing w:val="1"/>
        </w:rPr>
        <w:t> </w:t>
      </w:r>
      <w:r>
        <w:rPr/>
        <w:t>love. First and foremost, I express my profound gratitude to God Almighty for seeing me</w:t>
      </w:r>
      <w:r>
        <w:rPr>
          <w:spacing w:val="1"/>
        </w:rPr>
        <w:t> </w:t>
      </w:r>
      <w:r>
        <w:rPr/>
        <w:t>through this academic journey in spite of all odds.</w:t>
      </w:r>
      <w:r>
        <w:rPr>
          <w:spacing w:val="1"/>
        </w:rPr>
        <w:t> </w:t>
      </w:r>
      <w:r>
        <w:rPr/>
        <w:t>I am eternally grateful to God for the</w:t>
      </w:r>
      <w:r>
        <w:rPr>
          <w:spacing w:val="1"/>
        </w:rPr>
        <w:t> </w:t>
      </w:r>
      <w:r>
        <w:rPr/>
        <w:t>strength, intellect, and financial capability provided to pursue the programme and for</w:t>
      </w:r>
      <w:r>
        <w:rPr>
          <w:spacing w:val="1"/>
        </w:rPr>
        <w:t> </w:t>
      </w:r>
      <w:r>
        <w:rPr/>
        <w:t>surmounting</w:t>
      </w:r>
      <w:r>
        <w:rPr>
          <w:spacing w:val="-4"/>
        </w:rPr>
        <w:t> </w:t>
      </w:r>
      <w:r>
        <w:rPr/>
        <w:t>all obstacles.</w:t>
      </w:r>
    </w:p>
    <w:p>
      <w:pPr>
        <w:pStyle w:val="BodyText"/>
      </w:pPr>
    </w:p>
    <w:p>
      <w:pPr>
        <w:pStyle w:val="BodyText"/>
        <w:spacing w:line="480" w:lineRule="auto" w:before="1"/>
        <w:ind w:left="398" w:right="913"/>
        <w:jc w:val="both"/>
      </w:pPr>
      <w:r>
        <w:rPr/>
        <w:drawing>
          <wp:anchor distT="0" distB="0" distL="0" distR="0" allowOverlap="1" layoutInCell="1" locked="0" behindDoc="1" simplePos="0" relativeHeight="481329664">
            <wp:simplePos x="0" y="0"/>
            <wp:positionH relativeFrom="page">
              <wp:posOffset>1141730</wp:posOffset>
            </wp:positionH>
            <wp:positionV relativeFrom="paragraph">
              <wp:posOffset>669202</wp:posOffset>
            </wp:positionV>
            <wp:extent cx="5449165" cy="2226310"/>
            <wp:effectExtent l="0" t="0" r="0" b="0"/>
            <wp:wrapNone/>
            <wp:docPr id="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My most sincere gratitude and appreciation go to certain individuals who have made</w:t>
      </w:r>
      <w:r>
        <w:rPr>
          <w:spacing w:val="1"/>
        </w:rPr>
        <w:t> </w:t>
      </w:r>
      <w:r>
        <w:rPr/>
        <w:t>tremendous</w:t>
      </w:r>
      <w:r>
        <w:rPr>
          <w:spacing w:val="-1"/>
        </w:rPr>
        <w:t> </w:t>
      </w:r>
      <w:r>
        <w:rPr/>
        <w:t>impact on</w:t>
      </w:r>
      <w:r>
        <w:rPr>
          <w:spacing w:val="1"/>
        </w:rPr>
        <w:t> </w:t>
      </w:r>
      <w:r>
        <w:rPr/>
        <w:t>my</w:t>
      </w:r>
      <w:r>
        <w:rPr>
          <w:spacing w:val="-3"/>
        </w:rPr>
        <w:t> </w:t>
      </w:r>
      <w:r>
        <w:rPr/>
        <w:t>life</w:t>
      </w:r>
      <w:r>
        <w:rPr>
          <w:spacing w:val="-2"/>
        </w:rPr>
        <w:t> </w:t>
      </w:r>
      <w:r>
        <w:rPr/>
        <w:t>without whom my</w:t>
      </w:r>
      <w:r>
        <w:rPr>
          <w:spacing w:val="-3"/>
        </w:rPr>
        <w:t> </w:t>
      </w:r>
      <w:r>
        <w:rPr/>
        <w:t>dream would</w:t>
      </w:r>
      <w:r>
        <w:rPr>
          <w:spacing w:val="-1"/>
        </w:rPr>
        <w:t> </w:t>
      </w:r>
      <w:r>
        <w:rPr/>
        <w:t>not have</w:t>
      </w:r>
      <w:r>
        <w:rPr>
          <w:spacing w:val="-1"/>
        </w:rPr>
        <w:t> </w:t>
      </w:r>
      <w:r>
        <w:rPr/>
        <w:t>been realized.</w:t>
      </w:r>
    </w:p>
    <w:p>
      <w:pPr>
        <w:pStyle w:val="BodyText"/>
        <w:spacing w:line="480" w:lineRule="auto"/>
        <w:ind w:left="398" w:right="915"/>
        <w:jc w:val="both"/>
      </w:pPr>
      <w:r>
        <w:rPr/>
        <w:t>First, my sincere thanks go to my Supervisors, Professor Solomon Akinboye and Dr</w:t>
      </w:r>
      <w:r>
        <w:rPr>
          <w:spacing w:val="1"/>
        </w:rPr>
        <w:t> </w:t>
      </w:r>
      <w:r>
        <w:rPr/>
        <w:t>Rasheed</w:t>
      </w:r>
      <w:r>
        <w:rPr>
          <w:spacing w:val="1"/>
        </w:rPr>
        <w:t> </w:t>
      </w:r>
      <w:r>
        <w:rPr/>
        <w:t>Akinyemi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guidance,</w:t>
      </w:r>
      <w:r>
        <w:rPr>
          <w:spacing w:val="1"/>
        </w:rPr>
        <w:t> </w:t>
      </w:r>
      <w:r>
        <w:rPr/>
        <w:t>insightful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constructive</w:t>
      </w:r>
      <w:r>
        <w:rPr>
          <w:spacing w:val="1"/>
        </w:rPr>
        <w:t> </w:t>
      </w:r>
      <w:r>
        <w:rPr/>
        <w:t>criticisms.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comments and suggestions added value to this work. I am grateful for the love and</w:t>
      </w:r>
      <w:r>
        <w:rPr>
          <w:spacing w:val="1"/>
        </w:rPr>
        <w:t> </w:t>
      </w:r>
      <w:r>
        <w:rPr/>
        <w:t>warmness Professor Akinboye has shown to me over the years. He has been a father,</w:t>
      </w:r>
      <w:r>
        <w:rPr>
          <w:spacing w:val="1"/>
        </w:rPr>
        <w:t> </w:t>
      </w:r>
      <w:r>
        <w:rPr/>
        <w:t>brother, friend, and a mentor. Words are inadequate to express my appreciations and</w:t>
      </w:r>
      <w:r>
        <w:rPr>
          <w:spacing w:val="1"/>
        </w:rPr>
        <w:t> </w:t>
      </w:r>
      <w:r>
        <w:rPr/>
        <w:t>gratitude for all the good things he has done for me. It is only God who will reward him.</w:t>
      </w:r>
      <w:r>
        <w:rPr>
          <w:spacing w:val="1"/>
        </w:rPr>
        <w:t> </w:t>
      </w:r>
      <w:r>
        <w:rPr/>
        <w:t>In a similar way, I appreciate the love Dr. Akinyemi has shown to me. I thank him most</w:t>
      </w:r>
      <w:r>
        <w:rPr>
          <w:spacing w:val="1"/>
        </w:rPr>
        <w:t> </w:t>
      </w:r>
      <w:r>
        <w:rPr/>
        <w:t>exceedingly.</w:t>
      </w:r>
    </w:p>
    <w:p>
      <w:pPr>
        <w:pStyle w:val="BodyText"/>
        <w:spacing w:before="1"/>
      </w:pPr>
    </w:p>
    <w:p>
      <w:pPr>
        <w:pStyle w:val="BodyText"/>
        <w:spacing w:line="480" w:lineRule="auto"/>
        <w:ind w:left="398" w:right="911"/>
        <w:jc w:val="both"/>
      </w:pPr>
      <w:r>
        <w:rPr/>
        <w:t>Second categories of individuals that have touched my academic life are my teachers in</w:t>
      </w:r>
      <w:r>
        <w:rPr>
          <w:spacing w:val="1"/>
        </w:rPr>
        <w:t> </w:t>
      </w:r>
      <w:r>
        <w:rPr/>
        <w:t>the department of Political Science University of Lagos and University of Uyo. I am</w:t>
      </w:r>
      <w:r>
        <w:rPr>
          <w:spacing w:val="1"/>
        </w:rPr>
        <w:t> </w:t>
      </w:r>
      <w:r>
        <w:rPr/>
        <w:t>highly indebted to Professor, Remi Anifowose, Professor, Alaba Ogunsanwo, Dr. Derin</w:t>
      </w:r>
      <w:r>
        <w:rPr>
          <w:spacing w:val="1"/>
        </w:rPr>
        <w:t> </w:t>
      </w:r>
      <w:r>
        <w:rPr/>
        <w:t>Ologbenla, Dr. Browne Onuoha, and Dr. Ukana Ikpe of University of Uyo. Others in the</w:t>
      </w:r>
      <w:r>
        <w:rPr>
          <w:spacing w:val="1"/>
        </w:rPr>
        <w:t> </w:t>
      </w:r>
      <w:r>
        <w:rPr/>
        <w:t>department who have motivated me in completing the programme : Dr. M .M Fadakinte,</w:t>
      </w:r>
      <w:r>
        <w:rPr>
          <w:spacing w:val="1"/>
        </w:rPr>
        <w:t> </w:t>
      </w:r>
      <w:r>
        <w:rPr/>
        <w:t>Dr.</w:t>
      </w:r>
      <w:r>
        <w:rPr>
          <w:spacing w:val="5"/>
        </w:rPr>
        <w:t> </w:t>
      </w:r>
      <w:r>
        <w:rPr/>
        <w:t>S.C.</w:t>
      </w:r>
      <w:r>
        <w:rPr>
          <w:spacing w:val="5"/>
        </w:rPr>
        <w:t> </w:t>
      </w:r>
      <w:r>
        <w:rPr/>
        <w:t>Ugoh,</w:t>
      </w:r>
      <w:r>
        <w:rPr>
          <w:spacing w:val="5"/>
        </w:rPr>
        <w:t> </w:t>
      </w:r>
      <w:r>
        <w:rPr/>
        <w:t>Mrs.</w:t>
      </w:r>
      <w:r>
        <w:rPr>
          <w:spacing w:val="5"/>
        </w:rPr>
        <w:t> </w:t>
      </w:r>
      <w:r>
        <w:rPr/>
        <w:t>Omolara</w:t>
      </w:r>
      <w:r>
        <w:rPr>
          <w:spacing w:val="5"/>
        </w:rPr>
        <w:t> </w:t>
      </w:r>
      <w:r>
        <w:rPr/>
        <w:t>Quadri,</w:t>
      </w:r>
      <w:r>
        <w:rPr>
          <w:spacing w:val="6"/>
        </w:rPr>
        <w:t> </w:t>
      </w:r>
      <w:r>
        <w:rPr/>
        <w:t>Mr.</w:t>
      </w:r>
      <w:r>
        <w:rPr>
          <w:spacing w:val="7"/>
        </w:rPr>
        <w:t> </w:t>
      </w:r>
      <w:r>
        <w:rPr/>
        <w:t>Dele</w:t>
      </w:r>
      <w:r>
        <w:rPr>
          <w:spacing w:val="8"/>
        </w:rPr>
        <w:t> </w:t>
      </w:r>
      <w:r>
        <w:rPr/>
        <w:t>Ashiru,</w:t>
      </w:r>
      <w:r>
        <w:rPr>
          <w:spacing w:val="5"/>
        </w:rPr>
        <w:t> </w:t>
      </w:r>
      <w:r>
        <w:rPr/>
        <w:t>and</w:t>
      </w:r>
      <w:r>
        <w:rPr>
          <w:spacing w:val="5"/>
        </w:rPr>
        <w:t> </w:t>
      </w:r>
      <w:r>
        <w:rPr/>
        <w:t>Mr.</w:t>
      </w:r>
      <w:r>
        <w:rPr>
          <w:spacing w:val="10"/>
        </w:rPr>
        <w:t> </w:t>
      </w:r>
      <w:r>
        <w:rPr/>
        <w:t>Laja</w:t>
      </w:r>
      <w:r>
        <w:rPr>
          <w:spacing w:val="7"/>
        </w:rPr>
        <w:t> </w:t>
      </w:r>
      <w:r>
        <w:rPr/>
        <w:t>Odukoya</w:t>
      </w:r>
      <w:r>
        <w:rPr>
          <w:spacing w:val="12"/>
        </w:rPr>
        <w:t> </w:t>
      </w:r>
      <w:r>
        <w:rPr/>
        <w:t>and</w:t>
      </w:r>
      <w:r>
        <w:rPr>
          <w:spacing w:val="5"/>
        </w:rPr>
        <w:t> </w:t>
      </w:r>
      <w:r>
        <w:rPr/>
        <w:t>other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5"/>
        <w:jc w:val="both"/>
      </w:pPr>
      <w:r>
        <w:rPr/>
        <w:t>numerous friends in the department both academic and non-academic staff whose names</w:t>
      </w:r>
      <w:r>
        <w:rPr>
          <w:spacing w:val="1"/>
        </w:rPr>
        <w:t> </w:t>
      </w:r>
      <w:r>
        <w:rPr/>
        <w:t>are too many to mention. I thank most exceedingly Mrs. Alice Eboigbe whom God had</w:t>
      </w:r>
      <w:r>
        <w:rPr>
          <w:spacing w:val="1"/>
        </w:rPr>
        <w:t> </w:t>
      </w:r>
      <w:r>
        <w:rPr/>
        <w:t>used</w:t>
      </w:r>
      <w:r>
        <w:rPr>
          <w:spacing w:val="-1"/>
        </w:rPr>
        <w:t> </w:t>
      </w:r>
      <w:r>
        <w:rPr/>
        <w:t>to touch my</w:t>
      </w:r>
      <w:r>
        <w:rPr>
          <w:spacing w:val="-5"/>
        </w:rPr>
        <w:t> </w:t>
      </w:r>
      <w:r>
        <w:rPr/>
        <w:t>life</w:t>
      </w:r>
      <w:r>
        <w:rPr>
          <w:spacing w:val="-2"/>
        </w:rPr>
        <w:t> </w:t>
      </w:r>
      <w:r>
        <w:rPr/>
        <w:t>in</w:t>
      </w:r>
      <w:r>
        <w:rPr>
          <w:spacing w:val="2"/>
        </w:rPr>
        <w:t> </w:t>
      </w:r>
      <w:r>
        <w:rPr/>
        <w:t>at one time</w:t>
      </w:r>
      <w:r>
        <w:rPr>
          <w:spacing w:val="-1"/>
        </w:rPr>
        <w:t> </w:t>
      </w:r>
      <w:r>
        <w:rPr/>
        <w:t>and the other.</w:t>
      </w:r>
    </w:p>
    <w:p>
      <w:pPr>
        <w:pStyle w:val="BodyText"/>
      </w:pPr>
    </w:p>
    <w:p>
      <w:pPr>
        <w:pStyle w:val="BodyText"/>
        <w:spacing w:line="480" w:lineRule="auto"/>
        <w:ind w:left="398" w:right="909"/>
        <w:jc w:val="both"/>
      </w:pPr>
      <w:r>
        <w:rPr/>
        <w:drawing>
          <wp:anchor distT="0" distB="0" distL="0" distR="0" allowOverlap="1" layoutInCell="1" locked="0" behindDoc="1" simplePos="0" relativeHeight="481330176">
            <wp:simplePos x="0" y="0"/>
            <wp:positionH relativeFrom="page">
              <wp:posOffset>1141730</wp:posOffset>
            </wp:positionH>
            <wp:positionV relativeFrom="paragraph">
              <wp:posOffset>1778420</wp:posOffset>
            </wp:positionV>
            <wp:extent cx="5449165" cy="2226310"/>
            <wp:effectExtent l="0" t="0" r="0" b="0"/>
            <wp:wrapNone/>
            <wp:docPr id="1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 wish to recognize and show my profound appreciation to my wife, Mrs. Juliet Ottoh for</w:t>
      </w:r>
      <w:r>
        <w:rPr>
          <w:spacing w:val="1"/>
        </w:rPr>
        <w:t> </w:t>
      </w:r>
      <w:r>
        <w:rPr/>
        <w:t>her</w:t>
      </w:r>
      <w:r>
        <w:rPr>
          <w:spacing w:val="1"/>
        </w:rPr>
        <w:t> </w:t>
      </w:r>
      <w:r>
        <w:rPr/>
        <w:t>understanding,</w:t>
      </w:r>
      <w:r>
        <w:rPr>
          <w:spacing w:val="1"/>
        </w:rPr>
        <w:t> </w:t>
      </w:r>
      <w:r>
        <w:rPr/>
        <w:t>encouragement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cooperation</w:t>
      </w:r>
      <w:r>
        <w:rPr>
          <w:spacing w:val="1"/>
        </w:rPr>
        <w:t> </w:t>
      </w:r>
      <w:r>
        <w:rPr/>
        <w:t>throughout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period.</w:t>
      </w:r>
      <w:r>
        <w:rPr>
          <w:spacing w:val="1"/>
        </w:rPr>
        <w:t> </w:t>
      </w:r>
      <w:r>
        <w:rPr/>
        <w:t>She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literally burning the mid-night candle with me and shared the anxiety with me at the</w:t>
      </w:r>
      <w:r>
        <w:rPr>
          <w:spacing w:val="1"/>
        </w:rPr>
        <w:t> </w:t>
      </w:r>
      <w:r>
        <w:rPr/>
        <w:t>frustrating moment in the course of completing the programme. She is one in a million.</w:t>
      </w:r>
      <w:r>
        <w:rPr>
          <w:spacing w:val="1"/>
        </w:rPr>
        <w:t> </w:t>
      </w:r>
      <w:r>
        <w:rPr/>
        <w:t>She created congenial atmosphere for me to face this task squarely. I hope I can make up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the lonely</w:t>
      </w:r>
      <w:r>
        <w:rPr>
          <w:spacing w:val="-5"/>
        </w:rPr>
        <w:t> </w:t>
      </w:r>
      <w:r>
        <w:rPr/>
        <w:t>nights she</w:t>
      </w:r>
      <w:r>
        <w:rPr>
          <w:spacing w:val="1"/>
        </w:rPr>
        <w:t> </w:t>
      </w:r>
      <w:r>
        <w:rPr/>
        <w:t>spent without me.</w:t>
      </w:r>
    </w:p>
    <w:p>
      <w:pPr>
        <w:pStyle w:val="BodyText"/>
        <w:spacing w:before="1"/>
      </w:pPr>
    </w:p>
    <w:p>
      <w:pPr>
        <w:pStyle w:val="BodyText"/>
        <w:spacing w:line="480" w:lineRule="auto"/>
        <w:ind w:left="398" w:right="911"/>
        <w:jc w:val="both"/>
      </w:pPr>
      <w:r>
        <w:rPr/>
        <w:t>My appreciations go to my family members who stood by me.</w:t>
      </w:r>
      <w:r>
        <w:rPr>
          <w:spacing w:val="1"/>
        </w:rPr>
        <w:t> </w:t>
      </w:r>
      <w:r>
        <w:rPr/>
        <w:t>My deepest appreciation</w:t>
      </w:r>
      <w:r>
        <w:rPr>
          <w:spacing w:val="1"/>
        </w:rPr>
        <w:t> </w:t>
      </w:r>
      <w:r>
        <w:rPr/>
        <w:t>goes to my mother Ogbeyi (Mrs.) Regina Okonmah who has played major role in my life</w:t>
      </w:r>
      <w:r>
        <w:rPr>
          <w:spacing w:val="1"/>
        </w:rPr>
        <w:t> </w:t>
      </w:r>
      <w:r>
        <w:rPr/>
        <w:t>by adopting me as her son and not as a brother. I cannot quantify the contributions she</w:t>
      </w:r>
      <w:r>
        <w:rPr>
          <w:spacing w:val="1"/>
        </w:rPr>
        <w:t> </w:t>
      </w:r>
      <w:r>
        <w:rPr/>
        <w:t>made in my life. It is difficult for a child to pay for his mother‟s breast.</w:t>
      </w:r>
      <w:r>
        <w:rPr>
          <w:spacing w:val="1"/>
        </w:rPr>
        <w:t> </w:t>
      </w:r>
      <w:r>
        <w:rPr/>
        <w:t>I will remain</w:t>
      </w:r>
      <w:r>
        <w:rPr>
          <w:spacing w:val="1"/>
        </w:rPr>
        <w:t> </w:t>
      </w:r>
      <w:r>
        <w:rPr/>
        <w:t>indebted to her in rest of my life. In a similar manner, I remained indebted to her children</w:t>
      </w:r>
      <w:r>
        <w:rPr>
          <w:spacing w:val="1"/>
        </w:rPr>
        <w:t> </w:t>
      </w:r>
      <w:r>
        <w:rPr/>
        <w:t>for their love and support given to me.</w:t>
      </w:r>
      <w:r>
        <w:rPr>
          <w:spacing w:val="61"/>
        </w:rPr>
        <w:t> </w:t>
      </w:r>
      <w:r>
        <w:rPr/>
        <w:t>I must thank Mr. Stephen Okwuokie Okonmah</w:t>
      </w:r>
      <w:r>
        <w:rPr>
          <w:spacing w:val="1"/>
        </w:rPr>
        <w:t> </w:t>
      </w:r>
      <w:r>
        <w:rPr/>
        <w:t>and Patrick Dumme Okonmah for all their assistance. They brought hope to my life and</w:t>
      </w:r>
      <w:r>
        <w:rPr>
          <w:spacing w:val="1"/>
        </w:rPr>
        <w:t> </w:t>
      </w:r>
      <w:r>
        <w:rPr/>
        <w:t>inspired me to forge ahead in spite of all odds. Thanks for making me realize my true</w:t>
      </w:r>
      <w:r>
        <w:rPr>
          <w:spacing w:val="1"/>
        </w:rPr>
        <w:t> </w:t>
      </w:r>
      <w:r>
        <w:rPr/>
        <w:t>potentials.</w:t>
      </w:r>
    </w:p>
    <w:p>
      <w:pPr>
        <w:pStyle w:val="BodyText"/>
        <w:spacing w:before="1"/>
      </w:pPr>
    </w:p>
    <w:p>
      <w:pPr>
        <w:pStyle w:val="BodyText"/>
        <w:spacing w:line="480" w:lineRule="auto" w:before="1"/>
        <w:ind w:left="398" w:right="910"/>
        <w:jc w:val="both"/>
      </w:pPr>
      <w:r>
        <w:rPr/>
        <w:t>I also wish to thank my uncle Mr. and Mrs. Stephen Odikagbue for all their support and</w:t>
      </w:r>
      <w:r>
        <w:rPr>
          <w:spacing w:val="1"/>
        </w:rPr>
        <w:t> </w:t>
      </w:r>
      <w:r>
        <w:rPr/>
        <w:t>encouragement.</w:t>
      </w:r>
      <w:r>
        <w:rPr>
          <w:spacing w:val="1"/>
        </w:rPr>
        <w:t> </w:t>
      </w:r>
      <w:r>
        <w:rPr/>
        <w:t>I</w:t>
      </w:r>
      <w:r>
        <w:rPr>
          <w:spacing w:val="1"/>
        </w:rPr>
        <w:t> </w:t>
      </w:r>
      <w:r>
        <w:rPr/>
        <w:t>wish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thank</w:t>
      </w:r>
      <w:r>
        <w:rPr>
          <w:spacing w:val="1"/>
        </w:rPr>
        <w:t> </w:t>
      </w:r>
      <w:r>
        <w:rPr/>
        <w:t>my</w:t>
      </w:r>
      <w:r>
        <w:rPr>
          <w:spacing w:val="1"/>
        </w:rPr>
        <w:t> </w:t>
      </w:r>
      <w:r>
        <w:rPr/>
        <w:t>sister</w:t>
      </w:r>
      <w:r>
        <w:rPr>
          <w:spacing w:val="1"/>
        </w:rPr>
        <w:t> </w:t>
      </w:r>
      <w:r>
        <w:rPr/>
        <w:t>Mrs.</w:t>
      </w:r>
      <w:r>
        <w:rPr>
          <w:spacing w:val="1"/>
        </w:rPr>
        <w:t> </w:t>
      </w:r>
      <w:r>
        <w:rPr/>
        <w:t>Angela</w:t>
      </w:r>
      <w:r>
        <w:rPr>
          <w:spacing w:val="1"/>
        </w:rPr>
        <w:t> </w:t>
      </w:r>
      <w:r>
        <w:rPr/>
        <w:t>Ogonwanne</w:t>
      </w:r>
      <w:r>
        <w:rPr>
          <w:spacing w:val="1"/>
        </w:rPr>
        <w:t> </w:t>
      </w:r>
      <w:r>
        <w:rPr/>
        <w:t>Okolo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husband for their prayers and support. My appreciations go to Mr. and Mrs. Patrick</w:t>
      </w:r>
      <w:r>
        <w:rPr>
          <w:spacing w:val="1"/>
        </w:rPr>
        <w:t> </w:t>
      </w:r>
      <w:r>
        <w:rPr/>
        <w:t>Uchendi</w:t>
      </w:r>
      <w:r>
        <w:rPr>
          <w:spacing w:val="2"/>
        </w:rPr>
        <w:t> </w:t>
      </w:r>
      <w:r>
        <w:rPr/>
        <w:t>for</w:t>
      </w:r>
      <w:r>
        <w:rPr>
          <w:spacing w:val="-1"/>
        </w:rPr>
        <w:t> </w:t>
      </w:r>
      <w:r>
        <w:rPr/>
        <w:t>their encouragement.</w:t>
      </w:r>
      <w:r>
        <w:rPr>
          <w:spacing w:val="5"/>
        </w:rPr>
        <w:t> </w:t>
      </w:r>
      <w:r>
        <w:rPr/>
        <w:t>I</w:t>
      </w:r>
      <w:r>
        <w:rPr>
          <w:spacing w:val="-4"/>
        </w:rPr>
        <w:t> </w:t>
      </w:r>
      <w:r>
        <w:rPr/>
        <w:t>thank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-2"/>
        </w:rPr>
        <w:t> </w:t>
      </w:r>
      <w:r>
        <w:rPr/>
        <w:t>persons: My</w:t>
      </w:r>
      <w:r>
        <w:rPr>
          <w:spacing w:val="-4"/>
        </w:rPr>
        <w:t> </w:t>
      </w:r>
      <w:r>
        <w:rPr/>
        <w:t>in-law, Mr.</w:t>
      </w:r>
      <w:r>
        <w:rPr>
          <w:spacing w:val="3"/>
        </w:rPr>
        <w:t> </w:t>
      </w:r>
      <w:r>
        <w:rPr/>
        <w:t>and Mrs.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1"/>
        <w:jc w:val="both"/>
      </w:pPr>
      <w:r>
        <w:rPr/>
        <w:t>Julius Onyeche, Mrs. Angela Agatue, Anthonia Obinama Ifeobikwu, Mr. Christopher</w:t>
      </w:r>
      <w:r>
        <w:rPr>
          <w:spacing w:val="1"/>
        </w:rPr>
        <w:t> </w:t>
      </w:r>
      <w:r>
        <w:rPr/>
        <w:t>Nwani, Mr. Patrick Azubuike Okonji, Mr. Azuka Ejiofor, Ifeyinwa Onyeachie and Ata</w:t>
      </w:r>
      <w:r>
        <w:rPr>
          <w:spacing w:val="1"/>
        </w:rPr>
        <w:t> </w:t>
      </w:r>
      <w:r>
        <w:rPr/>
        <w:t>Onyeachie.</w:t>
      </w:r>
    </w:p>
    <w:p>
      <w:pPr>
        <w:pStyle w:val="BodyText"/>
      </w:pPr>
    </w:p>
    <w:p>
      <w:pPr>
        <w:pStyle w:val="BodyText"/>
        <w:spacing w:line="480" w:lineRule="auto"/>
        <w:ind w:left="398" w:right="909"/>
        <w:jc w:val="both"/>
      </w:pPr>
      <w:r>
        <w:rPr/>
        <w:drawing>
          <wp:anchor distT="0" distB="0" distL="0" distR="0" allowOverlap="1" layoutInCell="1" locked="0" behindDoc="1" simplePos="0" relativeHeight="481330688">
            <wp:simplePos x="0" y="0"/>
            <wp:positionH relativeFrom="page">
              <wp:posOffset>1141730</wp:posOffset>
            </wp:positionH>
            <wp:positionV relativeFrom="paragraph">
              <wp:posOffset>1778420</wp:posOffset>
            </wp:positionV>
            <wp:extent cx="5449165" cy="2226310"/>
            <wp:effectExtent l="0" t="0" r="0" b="0"/>
            <wp:wrapNone/>
            <wp:docPr id="1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 sincerely thank the following for their financial assistance. I am very grateful to Mr.</w:t>
      </w:r>
      <w:r>
        <w:rPr>
          <w:spacing w:val="1"/>
        </w:rPr>
        <w:t> </w:t>
      </w:r>
      <w:r>
        <w:rPr/>
        <w:t>Immanuel</w:t>
      </w:r>
      <w:r>
        <w:rPr>
          <w:spacing w:val="1"/>
        </w:rPr>
        <w:t> </w:t>
      </w:r>
      <w:r>
        <w:rPr/>
        <w:t>Emeofe,</w:t>
      </w:r>
      <w:r>
        <w:rPr>
          <w:spacing w:val="1"/>
        </w:rPr>
        <w:t> </w:t>
      </w:r>
      <w:r>
        <w:rPr/>
        <w:t>Dr.</w:t>
      </w:r>
      <w:r>
        <w:rPr>
          <w:spacing w:val="1"/>
        </w:rPr>
        <w:t> </w:t>
      </w:r>
      <w:r>
        <w:rPr/>
        <w:t>Cletus</w:t>
      </w:r>
      <w:r>
        <w:rPr>
          <w:spacing w:val="1"/>
        </w:rPr>
        <w:t> </w:t>
      </w:r>
      <w:r>
        <w:rPr/>
        <w:t>Akwaya,</w:t>
      </w:r>
      <w:r>
        <w:rPr>
          <w:spacing w:val="1"/>
        </w:rPr>
        <w:t> </w:t>
      </w:r>
      <w:r>
        <w:rPr/>
        <w:t>Dr.</w:t>
      </w:r>
      <w:r>
        <w:rPr>
          <w:spacing w:val="1"/>
        </w:rPr>
        <w:t> </w:t>
      </w:r>
      <w:r>
        <w:rPr/>
        <w:t>Dogo</w:t>
      </w:r>
      <w:r>
        <w:rPr>
          <w:spacing w:val="1"/>
        </w:rPr>
        <w:t> </w:t>
      </w:r>
      <w:r>
        <w:rPr/>
        <w:t>Isiuwa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Mr.</w:t>
      </w:r>
      <w:r>
        <w:rPr>
          <w:spacing w:val="1"/>
        </w:rPr>
        <w:t> </w:t>
      </w:r>
      <w:r>
        <w:rPr/>
        <w:t>Nwachukwu</w:t>
      </w:r>
      <w:r>
        <w:rPr>
          <w:spacing w:val="60"/>
        </w:rPr>
        <w:t> </w:t>
      </w:r>
      <w:r>
        <w:rPr/>
        <w:t>for</w:t>
      </w:r>
      <w:r>
        <w:rPr>
          <w:spacing w:val="1"/>
        </w:rPr>
        <w:t> </w:t>
      </w:r>
      <w:r>
        <w:rPr/>
        <w:t>making it possible for me to undertake the field trips to Liberia and Sierra Leone. This</w:t>
      </w:r>
      <w:r>
        <w:rPr>
          <w:spacing w:val="1"/>
        </w:rPr>
        <w:t> </w:t>
      </w:r>
      <w:r>
        <w:rPr/>
        <w:t>would not have been possible if not for the generosity of these good natured individuals. I</w:t>
      </w:r>
      <w:r>
        <w:rPr>
          <w:spacing w:val="-57"/>
        </w:rPr>
        <w:t> </w:t>
      </w:r>
      <w:r>
        <w:rPr/>
        <w:t>thank most sincerely Dr. and Mrs. Akwaya for their prayers and encouragement. They</w:t>
      </w:r>
      <w:r>
        <w:rPr>
          <w:spacing w:val="1"/>
        </w:rPr>
        <w:t> </w:t>
      </w:r>
      <w:r>
        <w:rPr/>
        <w:t>have shown so much concern in the course of completing this programme. I also wish to</w:t>
      </w:r>
      <w:r>
        <w:rPr>
          <w:spacing w:val="1"/>
        </w:rPr>
        <w:t> </w:t>
      </w:r>
      <w:r>
        <w:rPr/>
        <w:t>thank Mr. and Mrs. Ikechukwu Ukanna for their support and prayers. I thank you for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me.</w:t>
      </w:r>
      <w:r>
        <w:rPr>
          <w:spacing w:val="1"/>
        </w:rPr>
        <w:t> </w:t>
      </w:r>
      <w:r>
        <w:rPr/>
        <w:t>I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fail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mention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contributions</w:t>
      </w:r>
      <w:r>
        <w:rPr>
          <w:spacing w:val="1"/>
        </w:rPr>
        <w:t> </w:t>
      </w:r>
      <w:r>
        <w:rPr/>
        <w:t>of:</w:t>
      </w:r>
      <w:r>
        <w:rPr>
          <w:spacing w:val="1"/>
        </w:rPr>
        <w:t> </w:t>
      </w:r>
      <w:r>
        <w:rPr/>
        <w:t>Mr.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Mrs.</w:t>
      </w:r>
      <w:r>
        <w:rPr>
          <w:spacing w:val="1"/>
        </w:rPr>
        <w:t> </w:t>
      </w:r>
      <w:r>
        <w:rPr/>
        <w:t>Ferdinand Okwuagwu,</w:t>
      </w:r>
      <w:r>
        <w:rPr>
          <w:spacing w:val="1"/>
        </w:rPr>
        <w:t> </w:t>
      </w:r>
      <w:r>
        <w:rPr/>
        <w:t>Mr. Austin Okwuagwu,</w:t>
      </w:r>
      <w:r>
        <w:rPr>
          <w:spacing w:val="1"/>
        </w:rPr>
        <w:t> </w:t>
      </w:r>
      <w:r>
        <w:rPr/>
        <w:t>Ifeoma</w:t>
      </w:r>
      <w:r>
        <w:rPr>
          <w:spacing w:val="1"/>
        </w:rPr>
        <w:t> </w:t>
      </w:r>
      <w:r>
        <w:rPr/>
        <w:t>Okwuagwu,</w:t>
      </w:r>
      <w:r>
        <w:rPr>
          <w:spacing w:val="60"/>
        </w:rPr>
        <w:t> </w:t>
      </w:r>
      <w:r>
        <w:rPr/>
        <w:t>Bassey Henshaw,</w:t>
      </w:r>
      <w:r>
        <w:rPr>
          <w:spacing w:val="1"/>
        </w:rPr>
        <w:t> </w:t>
      </w:r>
      <w:r>
        <w:rPr/>
        <w:t>Mr. Dan Nwomeh, Mr. and Mrs. Anyaorah, Pastor Akpan Udofia, Oby Ofili. It is also my</w:t>
      </w:r>
      <w:r>
        <w:rPr>
          <w:spacing w:val="-57"/>
        </w:rPr>
        <w:t> </w:t>
      </w:r>
      <w:r>
        <w:rPr/>
        <w:t>sincere</w:t>
      </w:r>
      <w:r>
        <w:rPr>
          <w:spacing w:val="52"/>
        </w:rPr>
        <w:t> </w:t>
      </w:r>
      <w:r>
        <w:rPr/>
        <w:t>appreciation</w:t>
      </w:r>
      <w:r>
        <w:rPr>
          <w:spacing w:val="53"/>
        </w:rPr>
        <w:t> </w:t>
      </w:r>
      <w:r>
        <w:rPr/>
        <w:t>for</w:t>
      </w:r>
      <w:r>
        <w:rPr>
          <w:spacing w:val="54"/>
        </w:rPr>
        <w:t> </w:t>
      </w:r>
      <w:r>
        <w:rPr/>
        <w:t>the</w:t>
      </w:r>
      <w:r>
        <w:rPr>
          <w:spacing w:val="53"/>
        </w:rPr>
        <w:t> </w:t>
      </w:r>
      <w:r>
        <w:rPr/>
        <w:t>guidance</w:t>
      </w:r>
      <w:r>
        <w:rPr>
          <w:spacing w:val="53"/>
        </w:rPr>
        <w:t> </w:t>
      </w:r>
      <w:r>
        <w:rPr/>
        <w:t>of</w:t>
      </w:r>
      <w:r>
        <w:rPr>
          <w:spacing w:val="53"/>
        </w:rPr>
        <w:t> </w:t>
      </w:r>
      <w:r>
        <w:rPr/>
        <w:t>Rev.</w:t>
      </w:r>
      <w:r>
        <w:rPr>
          <w:spacing w:val="53"/>
        </w:rPr>
        <w:t> </w:t>
      </w:r>
      <w:r>
        <w:rPr/>
        <w:t>Ft.</w:t>
      </w:r>
      <w:r>
        <w:rPr>
          <w:spacing w:val="54"/>
        </w:rPr>
        <w:t> </w:t>
      </w:r>
      <w:r>
        <w:rPr/>
        <w:t>Richmond</w:t>
      </w:r>
      <w:r>
        <w:rPr>
          <w:spacing w:val="54"/>
        </w:rPr>
        <w:t> </w:t>
      </w:r>
      <w:r>
        <w:rPr/>
        <w:t>Diala,</w:t>
      </w:r>
      <w:r>
        <w:rPr>
          <w:spacing w:val="55"/>
        </w:rPr>
        <w:t> </w:t>
      </w:r>
      <w:r>
        <w:rPr/>
        <w:t>Rev.</w:t>
      </w:r>
      <w:r>
        <w:rPr>
          <w:spacing w:val="54"/>
        </w:rPr>
        <w:t> </w:t>
      </w:r>
      <w:r>
        <w:rPr/>
        <w:t>Ft.</w:t>
      </w:r>
      <w:r>
        <w:rPr>
          <w:spacing w:val="54"/>
        </w:rPr>
        <w:t> </w:t>
      </w:r>
      <w:r>
        <w:rPr/>
        <w:t>Bernard</w:t>
      </w:r>
      <w:r>
        <w:rPr>
          <w:spacing w:val="-58"/>
        </w:rPr>
        <w:t> </w:t>
      </w:r>
      <w:r>
        <w:rPr/>
        <w:t>Oleru, Franklin Nwankwo, and Mr. Jonathan (Mojo) who accommodated me throughout</w:t>
      </w:r>
      <w:r>
        <w:rPr>
          <w:spacing w:val="1"/>
        </w:rPr>
        <w:t> </w:t>
      </w:r>
      <w:r>
        <w:rPr/>
        <w:t>my fieldwork in Sierra Leone and Mr. Daniel Okogie who was there to assist me with</w:t>
      </w:r>
      <w:r>
        <w:rPr>
          <w:spacing w:val="1"/>
        </w:rPr>
        <w:t> </w:t>
      </w:r>
      <w:r>
        <w:rPr/>
        <w:t>some</w:t>
      </w:r>
      <w:r>
        <w:rPr>
          <w:spacing w:val="-1"/>
        </w:rPr>
        <w:t> </w:t>
      </w:r>
      <w:r>
        <w:rPr/>
        <w:t>computer work.</w:t>
      </w:r>
      <w:r>
        <w:rPr>
          <w:spacing w:val="4"/>
        </w:rPr>
        <w:t> </w:t>
      </w:r>
      <w:r>
        <w:rPr/>
        <w:t>I</w:t>
      </w:r>
      <w:r>
        <w:rPr>
          <w:spacing w:val="-1"/>
        </w:rPr>
        <w:t> </w:t>
      </w:r>
      <w:r>
        <w:rPr/>
        <w:t>will remain</w:t>
      </w:r>
      <w:r>
        <w:rPr>
          <w:spacing w:val="-1"/>
        </w:rPr>
        <w:t> </w:t>
      </w:r>
      <w:r>
        <w:rPr/>
        <w:t>grateful them</w:t>
      </w:r>
      <w:r>
        <w:rPr>
          <w:spacing w:val="1"/>
        </w:rPr>
        <w:t> </w:t>
      </w:r>
      <w:r>
        <w:rPr/>
        <w:t>for their</w:t>
      </w:r>
      <w:r>
        <w:rPr>
          <w:spacing w:val="-1"/>
        </w:rPr>
        <w:t> </w:t>
      </w:r>
      <w:r>
        <w:rPr/>
        <w:t>benevolence.</w:t>
      </w:r>
    </w:p>
    <w:p>
      <w:pPr>
        <w:pStyle w:val="BodyText"/>
        <w:spacing w:before="2"/>
      </w:pPr>
    </w:p>
    <w:p>
      <w:pPr>
        <w:pStyle w:val="BodyText"/>
        <w:spacing w:line="480" w:lineRule="auto"/>
        <w:ind w:left="398" w:right="912"/>
        <w:jc w:val="both"/>
      </w:pPr>
      <w:r>
        <w:rPr/>
        <w:t>I wish to also acknowledge and thank Dr. Emmanuel Onah who has been a good brother</w:t>
      </w:r>
      <w:r>
        <w:rPr>
          <w:spacing w:val="1"/>
        </w:rPr>
        <w:t> </w:t>
      </w:r>
      <w:r>
        <w:rPr/>
        <w:t>to me. I thank him for reading the draft of the proposal and made useful comments. I am</w:t>
      </w:r>
      <w:r>
        <w:rPr>
          <w:spacing w:val="1"/>
        </w:rPr>
        <w:t> </w:t>
      </w:r>
      <w:r>
        <w:rPr/>
        <w:t>also grateful to Dr. Augustine Eneanya who devoted time to put me through 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methodology.</w:t>
      </w:r>
      <w:r>
        <w:rPr>
          <w:spacing w:val="1"/>
        </w:rPr>
        <w:t> </w:t>
      </w:r>
      <w:r>
        <w:rPr/>
        <w:t>I</w:t>
      </w:r>
      <w:r>
        <w:rPr>
          <w:spacing w:val="1"/>
        </w:rPr>
        <w:t> </w:t>
      </w:r>
      <w:r>
        <w:rPr/>
        <w:t>thank</w:t>
      </w:r>
      <w:r>
        <w:rPr>
          <w:spacing w:val="1"/>
        </w:rPr>
        <w:t> </w:t>
      </w:r>
      <w:r>
        <w:rPr/>
        <w:t>Dr.(Mrs.)</w:t>
      </w:r>
      <w:r>
        <w:rPr>
          <w:spacing w:val="1"/>
        </w:rPr>
        <w:t> </w:t>
      </w:r>
      <w:r>
        <w:rPr/>
        <w:t>Gopalkrishna,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encouraged</w:t>
      </w:r>
      <w:r>
        <w:rPr>
          <w:spacing w:val="1"/>
        </w:rPr>
        <w:t> </w:t>
      </w:r>
      <w:r>
        <w:rPr/>
        <w:t>me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change</w:t>
      </w:r>
      <w:r>
        <w:rPr>
          <w:spacing w:val="60"/>
        </w:rPr>
        <w:t> </w:t>
      </w:r>
      <w:r>
        <w:rPr/>
        <w:t>my</w:t>
      </w:r>
      <w:r>
        <w:rPr>
          <w:spacing w:val="1"/>
        </w:rPr>
        <w:t> </w:t>
      </w:r>
      <w:r>
        <w:rPr/>
        <w:t>research</w:t>
      </w:r>
      <w:r>
        <w:rPr>
          <w:spacing w:val="22"/>
        </w:rPr>
        <w:t> </w:t>
      </w:r>
      <w:r>
        <w:rPr/>
        <w:t>topic</w:t>
      </w:r>
      <w:r>
        <w:rPr>
          <w:spacing w:val="24"/>
        </w:rPr>
        <w:t> </w:t>
      </w:r>
      <w:r>
        <w:rPr/>
        <w:t>when</w:t>
      </w:r>
      <w:r>
        <w:rPr>
          <w:spacing w:val="24"/>
        </w:rPr>
        <w:t> </w:t>
      </w:r>
      <w:r>
        <w:rPr/>
        <w:t>it</w:t>
      </w:r>
      <w:r>
        <w:rPr>
          <w:spacing w:val="24"/>
        </w:rPr>
        <w:t> </w:t>
      </w:r>
      <w:r>
        <w:rPr/>
        <w:t>was</w:t>
      </w:r>
      <w:r>
        <w:rPr>
          <w:spacing w:val="23"/>
        </w:rPr>
        <w:t> </w:t>
      </w:r>
      <w:r>
        <w:rPr/>
        <w:t>difficult</w:t>
      </w:r>
      <w:r>
        <w:rPr>
          <w:spacing w:val="24"/>
        </w:rPr>
        <w:t> </w:t>
      </w:r>
      <w:r>
        <w:rPr/>
        <w:t>to</w:t>
      </w:r>
      <w:r>
        <w:rPr>
          <w:spacing w:val="25"/>
        </w:rPr>
        <w:t> </w:t>
      </w:r>
      <w:r>
        <w:rPr/>
        <w:t>continue</w:t>
      </w:r>
      <w:r>
        <w:rPr>
          <w:spacing w:val="25"/>
        </w:rPr>
        <w:t> </w:t>
      </w:r>
      <w:r>
        <w:rPr/>
        <w:t>with</w:t>
      </w:r>
      <w:r>
        <w:rPr>
          <w:spacing w:val="24"/>
        </w:rPr>
        <w:t> </w:t>
      </w:r>
      <w:r>
        <w:rPr/>
        <w:t>the</w:t>
      </w:r>
      <w:r>
        <w:rPr>
          <w:spacing w:val="22"/>
        </w:rPr>
        <w:t> </w:t>
      </w:r>
      <w:r>
        <w:rPr/>
        <w:t>earlier</w:t>
      </w:r>
      <w:r>
        <w:rPr>
          <w:spacing w:val="22"/>
        </w:rPr>
        <w:t> </w:t>
      </w:r>
      <w:r>
        <w:rPr/>
        <w:t>proposed</w:t>
      </w:r>
      <w:r>
        <w:rPr>
          <w:spacing w:val="22"/>
        </w:rPr>
        <w:t> </w:t>
      </w:r>
      <w:r>
        <w:rPr/>
        <w:t>topic.</w:t>
      </w:r>
      <w:r>
        <w:rPr>
          <w:spacing w:val="26"/>
        </w:rPr>
        <w:t> </w:t>
      </w:r>
      <w:r>
        <w:rPr/>
        <w:t>I</w:t>
      </w:r>
      <w:r>
        <w:rPr>
          <w:spacing w:val="19"/>
        </w:rPr>
        <w:t> </w:t>
      </w:r>
      <w:r>
        <w:rPr/>
        <w:t>thank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1"/>
        <w:jc w:val="both"/>
      </w:pPr>
      <w:r>
        <w:rPr/>
        <w:t>also my friends in the Department of Sociology, Dr. John Oyefara, Dr. Mike Kunniji, Dr.</w:t>
      </w:r>
      <w:r>
        <w:rPr>
          <w:spacing w:val="1"/>
        </w:rPr>
        <w:t> </w:t>
      </w:r>
      <w:r>
        <w:rPr/>
        <w:t>Idongist Eshiet, Dr. Franca Attoh, Dr. P.C. Nnorom, Dr. Nduka Nwabueze, and Mr.</w:t>
      </w:r>
      <w:r>
        <w:rPr>
          <w:spacing w:val="1"/>
        </w:rPr>
        <w:t> </w:t>
      </w:r>
      <w:r>
        <w:rPr/>
        <w:t>Austin</w:t>
      </w:r>
      <w:r>
        <w:rPr>
          <w:spacing w:val="1"/>
        </w:rPr>
        <w:t> </w:t>
      </w:r>
      <w:r>
        <w:rPr/>
        <w:t>Agagua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Professor</w:t>
      </w:r>
      <w:r>
        <w:rPr>
          <w:spacing w:val="1"/>
        </w:rPr>
        <w:t> </w:t>
      </w:r>
      <w:r>
        <w:rPr/>
        <w:t>P.C.</w:t>
      </w:r>
      <w:r>
        <w:rPr>
          <w:spacing w:val="1"/>
        </w:rPr>
        <w:t> </w:t>
      </w:r>
      <w:r>
        <w:rPr/>
        <w:t>Nwailo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time</w:t>
      </w:r>
      <w:r>
        <w:rPr>
          <w:spacing w:val="1"/>
        </w:rPr>
        <w:t> </w:t>
      </w:r>
      <w:r>
        <w:rPr/>
        <w:t>sub-Dean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Postgraduate</w:t>
      </w:r>
      <w:r>
        <w:rPr>
          <w:spacing w:val="-2"/>
        </w:rPr>
        <w:t> </w:t>
      </w:r>
      <w:r>
        <w:rPr/>
        <w:t>School for</w:t>
      </w:r>
      <w:r>
        <w:rPr>
          <w:spacing w:val="-1"/>
        </w:rPr>
        <w:t> </w:t>
      </w:r>
      <w:r>
        <w:rPr/>
        <w:t>taking</w:t>
      </w:r>
      <w:r>
        <w:rPr>
          <w:spacing w:val="-2"/>
        </w:rPr>
        <w:t> </w:t>
      </w:r>
      <w:r>
        <w:rPr/>
        <w:t>me</w:t>
      </w:r>
      <w:r>
        <w:rPr>
          <w:spacing w:val="1"/>
        </w:rPr>
        <w:t> </w:t>
      </w:r>
      <w:r>
        <w:rPr/>
        <w:t>as his son.</w:t>
      </w:r>
    </w:p>
    <w:p>
      <w:pPr>
        <w:pStyle w:val="BodyText"/>
      </w:pPr>
    </w:p>
    <w:p>
      <w:pPr>
        <w:pStyle w:val="BodyText"/>
        <w:spacing w:line="480" w:lineRule="auto"/>
        <w:ind w:left="398" w:right="911"/>
        <w:jc w:val="both"/>
      </w:pPr>
      <w:r>
        <w:rPr/>
        <w:drawing>
          <wp:anchor distT="0" distB="0" distL="0" distR="0" allowOverlap="1" layoutInCell="1" locked="0" behindDoc="1" simplePos="0" relativeHeight="481331200">
            <wp:simplePos x="0" y="0"/>
            <wp:positionH relativeFrom="page">
              <wp:posOffset>1141730</wp:posOffset>
            </wp:positionH>
            <wp:positionV relativeFrom="paragraph">
              <wp:posOffset>1427900</wp:posOffset>
            </wp:positionV>
            <wp:extent cx="5449165" cy="2226310"/>
            <wp:effectExtent l="0" t="0" r="0" b="0"/>
            <wp:wrapNone/>
            <wp:docPr id="1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Finally,</w:t>
      </w:r>
      <w:r>
        <w:rPr>
          <w:spacing w:val="1"/>
        </w:rPr>
        <w:t> </w:t>
      </w:r>
      <w:r>
        <w:rPr/>
        <w:t>my</w:t>
      </w:r>
      <w:r>
        <w:rPr>
          <w:spacing w:val="1"/>
        </w:rPr>
        <w:t> </w:t>
      </w:r>
      <w:r>
        <w:rPr/>
        <w:t>sincere</w:t>
      </w:r>
      <w:r>
        <w:rPr>
          <w:spacing w:val="1"/>
        </w:rPr>
        <w:t> </w:t>
      </w:r>
      <w:r>
        <w:rPr/>
        <w:t>thanks</w:t>
      </w:r>
      <w:r>
        <w:rPr>
          <w:spacing w:val="1"/>
        </w:rPr>
        <w:t> </w:t>
      </w:r>
      <w:r>
        <w:rPr/>
        <w:t>go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Dr.</w:t>
      </w:r>
      <w:r>
        <w:rPr>
          <w:spacing w:val="1"/>
        </w:rPr>
        <w:t> </w:t>
      </w:r>
      <w:r>
        <w:rPr/>
        <w:t>Chris</w:t>
      </w:r>
      <w:r>
        <w:rPr>
          <w:spacing w:val="1"/>
        </w:rPr>
        <w:t> </w:t>
      </w:r>
      <w:r>
        <w:rPr/>
        <w:t>Anyoku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English,</w:t>
      </w:r>
      <w:r>
        <w:rPr>
          <w:spacing w:val="1"/>
        </w:rPr>
        <w:t> </w:t>
      </w:r>
      <w:r>
        <w:rPr/>
        <w:t>University of Lagos for painstakingly editing this work. I wish to thank Mrs. Ekanem of</w:t>
      </w:r>
      <w:r>
        <w:rPr>
          <w:spacing w:val="1"/>
        </w:rPr>
        <w:t> </w:t>
      </w:r>
      <w:r>
        <w:rPr/>
        <w:t>the Nigerian Institute of International Affairs for helping me with materials. I appreciate</w:t>
      </w:r>
      <w:r>
        <w:rPr>
          <w:spacing w:val="1"/>
        </w:rPr>
        <w:t> </w:t>
      </w:r>
      <w:r>
        <w:rPr/>
        <w:t>the cooperation I received from the Library staff of the institute by making relevant</w:t>
      </w:r>
      <w:r>
        <w:rPr>
          <w:spacing w:val="1"/>
        </w:rPr>
        <w:t> </w:t>
      </w:r>
      <w:r>
        <w:rPr/>
        <w:t>materials</w:t>
      </w:r>
      <w:r>
        <w:rPr>
          <w:spacing w:val="12"/>
        </w:rPr>
        <w:t> </w:t>
      </w:r>
      <w:r>
        <w:rPr/>
        <w:t>available</w:t>
      </w:r>
      <w:r>
        <w:rPr>
          <w:spacing w:val="10"/>
        </w:rPr>
        <w:t> </w:t>
      </w:r>
      <w:r>
        <w:rPr/>
        <w:t>for</w:t>
      </w:r>
      <w:r>
        <w:rPr>
          <w:spacing w:val="11"/>
        </w:rPr>
        <w:t> </w:t>
      </w:r>
      <w:r>
        <w:rPr/>
        <w:t>me.</w:t>
      </w:r>
      <w:r>
        <w:rPr>
          <w:spacing w:val="14"/>
        </w:rPr>
        <w:t> </w:t>
      </w:r>
      <w:r>
        <w:rPr/>
        <w:t>I</w:t>
      </w:r>
      <w:r>
        <w:rPr>
          <w:spacing w:val="8"/>
        </w:rPr>
        <w:t> </w:t>
      </w:r>
      <w:r>
        <w:rPr/>
        <w:t>will</w:t>
      </w:r>
      <w:r>
        <w:rPr>
          <w:spacing w:val="12"/>
        </w:rPr>
        <w:t> </w:t>
      </w:r>
      <w:r>
        <w:rPr/>
        <w:t>not</w:t>
      </w:r>
      <w:r>
        <w:rPr>
          <w:spacing w:val="12"/>
        </w:rPr>
        <w:t> </w:t>
      </w:r>
      <w:r>
        <w:rPr/>
        <w:t>forget</w:t>
      </w:r>
      <w:r>
        <w:rPr>
          <w:spacing w:val="12"/>
        </w:rPr>
        <w:t> </w:t>
      </w:r>
      <w:r>
        <w:rPr/>
        <w:t>to</w:t>
      </w:r>
      <w:r>
        <w:rPr>
          <w:spacing w:val="12"/>
        </w:rPr>
        <w:t> </w:t>
      </w:r>
      <w:r>
        <w:rPr/>
        <w:t>thank</w:t>
      </w:r>
      <w:r>
        <w:rPr>
          <w:spacing w:val="11"/>
        </w:rPr>
        <w:t> </w:t>
      </w:r>
      <w:r>
        <w:rPr/>
        <w:t>the</w:t>
      </w:r>
      <w:r>
        <w:rPr>
          <w:spacing w:val="17"/>
        </w:rPr>
        <w:t> </w:t>
      </w:r>
      <w:r>
        <w:rPr/>
        <w:t>lady</w:t>
      </w:r>
      <w:r>
        <w:rPr>
          <w:spacing w:val="7"/>
        </w:rPr>
        <w:t> </w:t>
      </w:r>
      <w:r>
        <w:rPr/>
        <w:t>who</w:t>
      </w:r>
      <w:r>
        <w:rPr>
          <w:spacing w:val="13"/>
        </w:rPr>
        <w:t> </w:t>
      </w:r>
      <w:r>
        <w:rPr/>
        <w:t>devoted</w:t>
      </w:r>
      <w:r>
        <w:rPr>
          <w:spacing w:val="13"/>
        </w:rPr>
        <w:t> </w:t>
      </w:r>
      <w:r>
        <w:rPr/>
        <w:t>so</w:t>
      </w:r>
      <w:r>
        <w:rPr>
          <w:spacing w:val="12"/>
        </w:rPr>
        <w:t> </w:t>
      </w:r>
      <w:r>
        <w:rPr/>
        <w:t>much</w:t>
      </w:r>
      <w:r>
        <w:rPr>
          <w:spacing w:val="11"/>
        </w:rPr>
        <w:t> </w:t>
      </w:r>
      <w:r>
        <w:rPr/>
        <w:t>time</w:t>
      </w:r>
      <w:r>
        <w:rPr>
          <w:spacing w:val="-57"/>
        </w:rPr>
        <w:t> </w:t>
      </w:r>
      <w:r>
        <w:rPr/>
        <w:t>to type this work under pressure without complaining, Miss Bolanle. I appreciate her</w:t>
      </w:r>
      <w:r>
        <w:rPr>
          <w:spacing w:val="1"/>
        </w:rPr>
        <w:t> </w:t>
      </w:r>
      <w:r>
        <w:rPr/>
        <w:t>sense of duty and commitment I must not forget to acknowledge those who tried to</w:t>
      </w:r>
      <w:r>
        <w:rPr>
          <w:spacing w:val="1"/>
        </w:rPr>
        <w:t> </w:t>
      </w:r>
      <w:r>
        <w:rPr/>
        <w:t>discourage</w:t>
      </w:r>
      <w:r>
        <w:rPr>
          <w:spacing w:val="-2"/>
        </w:rPr>
        <w:t> </w:t>
      </w:r>
      <w:r>
        <w:rPr/>
        <w:t>me</w:t>
      </w:r>
      <w:r>
        <w:rPr>
          <w:spacing w:val="1"/>
        </w:rPr>
        <w:t> </w:t>
      </w:r>
      <w:r>
        <w:rPr/>
        <w:t>from continuing</w:t>
      </w:r>
      <w:r>
        <w:rPr>
          <w:spacing w:val="-3"/>
        </w:rPr>
        <w:t> </w:t>
      </w:r>
      <w:r>
        <w:rPr/>
        <w:t>with</w:t>
      </w:r>
      <w:r>
        <w:rPr>
          <w:spacing w:val="2"/>
        </w:rPr>
        <w:t> </w:t>
      </w:r>
      <w:r>
        <w:rPr/>
        <w:t>this programme.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/>
        <w:ind w:left="572" w:right="1090"/>
        <w:jc w:val="center"/>
      </w:pPr>
      <w:bookmarkStart w:name="_TOC_250010" w:id="4"/>
      <w:r>
        <w:rPr/>
        <w:t>TABLE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bookmarkEnd w:id="4"/>
      <w:r>
        <w:rPr/>
        <w:t>CONTENTS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tabs>
          <w:tab w:pos="8379" w:val="left" w:leader="none"/>
        </w:tabs>
        <w:spacing w:before="202"/>
        <w:ind w:left="398" w:right="0" w:firstLine="0"/>
        <w:jc w:val="left"/>
        <w:rPr>
          <w:sz w:val="24"/>
        </w:rPr>
      </w:pPr>
      <w:r>
        <w:rPr>
          <w:b/>
          <w:sz w:val="24"/>
        </w:rPr>
        <w:t>TITLE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PAGES</w:t>
        <w:tab/>
      </w:r>
      <w:r>
        <w:rPr>
          <w:sz w:val="24"/>
        </w:rPr>
        <w:t>i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987" w:top="1360" w:bottom="1613" w:left="1400" w:right="880"/>
        </w:sectPr>
      </w:pPr>
    </w:p>
    <w:sdt>
      <w:sdtPr>
        <w:docPartObj>
          <w:docPartGallery w:val="Table of Contents"/>
          <w:docPartUnique/>
        </w:docPartObj>
      </w:sdtPr>
      <w:sdtEndPr/>
      <w:sdtContent>
        <w:p>
          <w:pPr>
            <w:pStyle w:val="TOC2"/>
            <w:tabs>
              <w:tab w:pos="8513" w:val="right" w:leader="none"/>
            </w:tabs>
            <w:ind w:firstLine="0"/>
          </w:pPr>
          <w:hyperlink w:history="true" w:anchor="_TOC_250013">
            <w:r>
              <w:rPr/>
              <w:t>Certification</w:t>
              <w:tab/>
              <w:t>ii</w:t>
            </w:r>
          </w:hyperlink>
        </w:p>
        <w:p>
          <w:pPr>
            <w:pStyle w:val="TOC2"/>
            <w:tabs>
              <w:tab w:pos="8521" w:val="right" w:leader="none"/>
            </w:tabs>
            <w:ind w:firstLine="0"/>
          </w:pPr>
          <w:hyperlink w:history="true" w:anchor="_TOC_250012">
            <w:r>
              <w:rPr/>
              <w:t>Declaration</w:t>
              <w:tab/>
              <w:t>iii</w:t>
            </w:r>
          </w:hyperlink>
        </w:p>
        <w:p>
          <w:pPr>
            <w:pStyle w:val="TOC2"/>
            <w:tabs>
              <w:tab w:pos="8507" w:val="right" w:leader="none"/>
            </w:tabs>
            <w:spacing w:before="277"/>
            <w:ind w:firstLine="0"/>
          </w:pPr>
          <w:hyperlink w:history="true" w:anchor="_TOC_250011">
            <w:r>
              <w:rPr/>
              <w:t>Dedication</w:t>
              <w:tab/>
              <w:t>iv</w:t>
            </w:r>
          </w:hyperlink>
        </w:p>
        <w:p>
          <w:pPr>
            <w:pStyle w:val="TOC2"/>
            <w:tabs>
              <w:tab w:pos="8439" w:val="right" w:leader="none"/>
            </w:tabs>
            <w:ind w:firstLine="0"/>
          </w:pPr>
          <w:r>
            <w:rPr/>
            <w:t>Acknowledgement</w:t>
            <w:tab/>
            <w:t>v</w:t>
          </w:r>
        </w:p>
        <w:p>
          <w:pPr>
            <w:pStyle w:val="TOC2"/>
            <w:tabs>
              <w:tab w:pos="8507" w:val="right" w:leader="none"/>
            </w:tabs>
            <w:ind w:firstLine="0"/>
          </w:pPr>
          <w:hyperlink w:history="true" w:anchor="_TOC_250010">
            <w:r>
              <w:rPr/>
              <w:t>Table</w:t>
            </w:r>
            <w:r>
              <w:rPr>
                <w:spacing w:val="-1"/>
              </w:rPr>
              <w:t> </w:t>
            </w:r>
            <w:r>
              <w:rPr/>
              <w:t>of</w:t>
            </w:r>
            <w:r>
              <w:rPr>
                <w:spacing w:val="-2"/>
              </w:rPr>
              <w:t> </w:t>
            </w:r>
            <w:r>
              <w:rPr/>
              <w:t>Contents</w:t>
              <w:tab/>
              <w:t>ix</w:t>
            </w:r>
          </w:hyperlink>
        </w:p>
        <w:p>
          <w:pPr>
            <w:pStyle w:val="TOC2"/>
            <w:tabs>
              <w:tab w:pos="8626" w:val="right" w:leader="none"/>
            </w:tabs>
            <w:ind w:firstLine="0"/>
          </w:pPr>
          <w:r>
            <w:rPr/>
            <w:drawing>
              <wp:anchor distT="0" distB="0" distL="0" distR="0" allowOverlap="1" layoutInCell="1" locked="0" behindDoc="1" simplePos="0" relativeHeight="481331712">
                <wp:simplePos x="0" y="0"/>
                <wp:positionH relativeFrom="page">
                  <wp:posOffset>1141730</wp:posOffset>
                </wp:positionH>
                <wp:positionV relativeFrom="paragraph">
                  <wp:posOffset>200699</wp:posOffset>
                </wp:positionV>
                <wp:extent cx="5449165" cy="2226310"/>
                <wp:effectExtent l="0" t="0" r="0" b="0"/>
                <wp:wrapNone/>
                <wp:docPr id="17" name="image1.png"/>
                <wp:cNvGraphicFramePr>
                  <a:graphicFrameLocks noChangeAspect="1"/>
                </wp:cNvGraphicFramePr>
                <a:graphic>
                  <a:graphicData uri="http://schemas.openxmlformats.org/drawingml/2006/picture">
                    <pic:pic>
                      <pic:nvPicPr>
                        <pic:cNvPr id="18" name="image1.png"/>
                        <pic:cNvPicPr/>
                      </pic:nvPicPr>
                      <pic:blipFill>
                        <a:blip r:embed="rId6" cstate="print"/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5449165" cy="2226310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anchor>
            </w:drawing>
          </w:r>
          <w:hyperlink w:history="true" w:anchor="_TOC_250009">
            <w:r>
              <w:rPr/>
              <w:t>Abstract</w:t>
              <w:tab/>
              <w:t>xix</w:t>
            </w:r>
          </w:hyperlink>
        </w:p>
        <w:p>
          <w:pPr>
            <w:pStyle w:val="TOC1"/>
            <w:spacing w:before="833"/>
          </w:pPr>
          <w:hyperlink w:history="true" w:anchor="_TOC_250008">
            <w:r>
              <w:rPr/>
              <w:t>CHAPTER</w:t>
            </w:r>
            <w:r>
              <w:rPr>
                <w:spacing w:val="-2"/>
              </w:rPr>
              <w:t> </w:t>
            </w:r>
            <w:r>
              <w:rPr/>
              <w:t>ONE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1117" w:val="left" w:leader="none"/>
              <w:tab w:pos="1118" w:val="left" w:leader="none"/>
              <w:tab w:pos="8439" w:val="right" w:leader="none"/>
            </w:tabs>
            <w:spacing w:line="240" w:lineRule="auto" w:before="274" w:after="0"/>
            <w:ind w:left="1118" w:right="0" w:hanging="720"/>
            <w:jc w:val="left"/>
          </w:pPr>
          <w:r>
            <w:rPr/>
            <w:t>Introduction</w:t>
            <w:tab/>
            <w:t>1</w:t>
          </w:r>
        </w:p>
        <w:p>
          <w:pPr>
            <w:pStyle w:val="TOC2"/>
            <w:numPr>
              <w:ilvl w:val="1"/>
              <w:numId w:val="1"/>
            </w:numPr>
            <w:tabs>
              <w:tab w:pos="1117" w:val="left" w:leader="none"/>
              <w:tab w:pos="1118" w:val="left" w:leader="none"/>
              <w:tab w:pos="8439" w:val="right" w:leader="none"/>
            </w:tabs>
            <w:spacing w:line="240" w:lineRule="auto" w:before="134" w:after="0"/>
            <w:ind w:left="1118" w:right="0" w:hanging="720"/>
            <w:jc w:val="left"/>
          </w:pPr>
          <w:r>
            <w:rPr/>
            <w:t>Background</w:t>
          </w:r>
          <w:r>
            <w:rPr>
              <w:spacing w:val="-1"/>
            </w:rPr>
            <w:t> </w:t>
          </w:r>
          <w:r>
            <w:rPr/>
            <w:t>to the</w:t>
          </w:r>
          <w:r>
            <w:rPr>
              <w:spacing w:val="-1"/>
            </w:rPr>
            <w:t> </w:t>
          </w:r>
          <w:r>
            <w:rPr/>
            <w:t>Study</w:t>
            <w:tab/>
            <w:t>1</w:t>
          </w:r>
        </w:p>
        <w:p>
          <w:pPr>
            <w:pStyle w:val="TOC2"/>
            <w:numPr>
              <w:ilvl w:val="1"/>
              <w:numId w:val="1"/>
            </w:numPr>
            <w:tabs>
              <w:tab w:pos="1117" w:val="left" w:leader="none"/>
              <w:tab w:pos="1118" w:val="left" w:leader="none"/>
              <w:tab w:pos="8439" w:val="right" w:leader="none"/>
            </w:tabs>
            <w:spacing w:line="240" w:lineRule="auto" w:before="276" w:after="0"/>
            <w:ind w:left="1118" w:right="0" w:hanging="720"/>
            <w:jc w:val="left"/>
          </w:pPr>
          <w:r>
            <w:rPr/>
            <w:t>Statement</w:t>
          </w:r>
          <w:r>
            <w:rPr>
              <w:spacing w:val="-1"/>
            </w:rPr>
            <w:t> </w:t>
          </w:r>
          <w:r>
            <w:rPr/>
            <w:t>of</w:t>
          </w:r>
          <w:r>
            <w:rPr>
              <w:spacing w:val="-1"/>
            </w:rPr>
            <w:t> </w:t>
          </w:r>
          <w:r>
            <w:rPr/>
            <w:t>the Problem</w:t>
            <w:tab/>
            <w:t>4</w:t>
          </w:r>
        </w:p>
        <w:p>
          <w:pPr>
            <w:pStyle w:val="TOC2"/>
            <w:numPr>
              <w:ilvl w:val="1"/>
              <w:numId w:val="1"/>
            </w:numPr>
            <w:tabs>
              <w:tab w:pos="1117" w:val="left" w:leader="none"/>
              <w:tab w:pos="1118" w:val="left" w:leader="none"/>
              <w:tab w:pos="8559" w:val="right" w:leader="none"/>
            </w:tabs>
            <w:spacing w:line="240" w:lineRule="auto" w:before="276" w:after="0"/>
            <w:ind w:left="1118" w:right="0" w:hanging="720"/>
            <w:jc w:val="left"/>
          </w:pPr>
          <w:r>
            <w:rPr/>
            <w:t>Aims and Objectives of the</w:t>
          </w:r>
          <w:r>
            <w:rPr>
              <w:spacing w:val="-2"/>
            </w:rPr>
            <w:t> </w:t>
          </w:r>
          <w:r>
            <w:rPr/>
            <w:t>Study</w:t>
            <w:tab/>
            <w:t>12</w:t>
          </w:r>
        </w:p>
        <w:p>
          <w:pPr>
            <w:pStyle w:val="TOC2"/>
            <w:numPr>
              <w:ilvl w:val="1"/>
              <w:numId w:val="1"/>
            </w:numPr>
            <w:tabs>
              <w:tab w:pos="1117" w:val="left" w:leader="none"/>
              <w:tab w:pos="1118" w:val="left" w:leader="none"/>
              <w:tab w:pos="8559" w:val="right" w:leader="none"/>
            </w:tabs>
            <w:spacing w:line="240" w:lineRule="auto" w:before="276" w:after="0"/>
            <w:ind w:left="1118" w:right="0" w:hanging="720"/>
            <w:jc w:val="left"/>
          </w:pPr>
          <w:hyperlink w:history="true" w:anchor="_TOC_250007">
            <w:r>
              <w:rPr/>
              <w:t>Assumptions</w:t>
              <w:tab/>
              <w:t>12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1117" w:val="left" w:leader="none"/>
              <w:tab w:pos="1118" w:val="left" w:leader="none"/>
              <w:tab w:pos="8559" w:val="right" w:leader="none"/>
            </w:tabs>
            <w:spacing w:line="240" w:lineRule="auto" w:before="277" w:after="0"/>
            <w:ind w:left="1118" w:right="0" w:hanging="720"/>
            <w:jc w:val="left"/>
          </w:pPr>
          <w:hyperlink w:history="true" w:anchor="_TOC_250006">
            <w:r>
              <w:rPr/>
              <w:t>Research</w:t>
            </w:r>
            <w:r>
              <w:rPr>
                <w:spacing w:val="1"/>
              </w:rPr>
              <w:t> </w:t>
            </w:r>
            <w:r>
              <w:rPr/>
              <w:t>Questions</w:t>
              <w:tab/>
              <w:t>13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1117" w:val="left" w:leader="none"/>
              <w:tab w:pos="1118" w:val="left" w:leader="none"/>
              <w:tab w:pos="8559" w:val="right" w:leader="none"/>
            </w:tabs>
            <w:spacing w:line="240" w:lineRule="auto" w:before="396" w:after="0"/>
            <w:ind w:left="1118" w:right="0" w:hanging="720"/>
            <w:jc w:val="left"/>
          </w:pPr>
          <w:r>
            <w:rPr/>
            <w:t>Scope Limitations to the</w:t>
          </w:r>
          <w:r>
            <w:rPr>
              <w:spacing w:val="-1"/>
            </w:rPr>
            <w:t> </w:t>
          </w:r>
          <w:r>
            <w:rPr/>
            <w:t>Study</w:t>
            <w:tab/>
            <w:t>13</w:t>
          </w:r>
        </w:p>
        <w:p>
          <w:pPr>
            <w:pStyle w:val="TOC2"/>
            <w:numPr>
              <w:ilvl w:val="1"/>
              <w:numId w:val="1"/>
            </w:numPr>
            <w:tabs>
              <w:tab w:pos="1117" w:val="left" w:leader="none"/>
              <w:tab w:pos="1118" w:val="left" w:leader="none"/>
              <w:tab w:pos="8559" w:val="right" w:leader="none"/>
            </w:tabs>
            <w:spacing w:line="240" w:lineRule="auto" w:before="396" w:after="0"/>
            <w:ind w:left="1118" w:right="0" w:hanging="720"/>
            <w:jc w:val="left"/>
          </w:pPr>
          <w:hyperlink w:history="true" w:anchor="_TOC_250005">
            <w:r>
              <w:rPr/>
              <w:t>Significance</w:t>
            </w:r>
            <w:r>
              <w:rPr>
                <w:spacing w:val="-1"/>
              </w:rPr>
              <w:t> </w:t>
            </w:r>
            <w:r>
              <w:rPr/>
              <w:t>of the</w:t>
            </w:r>
            <w:r>
              <w:rPr>
                <w:spacing w:val="-2"/>
              </w:rPr>
              <w:t> </w:t>
            </w:r>
            <w:r>
              <w:rPr/>
              <w:t>Study</w:t>
              <w:tab/>
              <w:t>14</w:t>
            </w:r>
          </w:hyperlink>
        </w:p>
        <w:p>
          <w:pPr>
            <w:pStyle w:val="TOC2"/>
            <w:numPr>
              <w:ilvl w:val="1"/>
              <w:numId w:val="1"/>
            </w:numPr>
            <w:tabs>
              <w:tab w:pos="1117" w:val="left" w:leader="none"/>
              <w:tab w:pos="1118" w:val="left" w:leader="none"/>
              <w:tab w:pos="8559" w:val="right" w:leader="none"/>
            </w:tabs>
            <w:spacing w:line="240" w:lineRule="auto" w:before="396" w:after="0"/>
            <w:ind w:left="1118" w:right="0" w:hanging="720"/>
            <w:jc w:val="left"/>
          </w:pPr>
          <w:hyperlink w:history="true" w:anchor="_TOC_250004">
            <w:r>
              <w:rPr/>
              <w:t>Operational</w:t>
            </w:r>
            <w:r>
              <w:rPr>
                <w:spacing w:val="-1"/>
              </w:rPr>
              <w:t> </w:t>
            </w:r>
            <w:r>
              <w:rPr/>
              <w:t>Definition of</w:t>
            </w:r>
            <w:r>
              <w:rPr>
                <w:spacing w:val="-1"/>
              </w:rPr>
              <w:t> </w:t>
            </w:r>
            <w:r>
              <w:rPr/>
              <w:t>Terms</w:t>
              <w:tab/>
              <w:t>16</w:t>
            </w:r>
          </w:hyperlink>
        </w:p>
        <w:p>
          <w:pPr>
            <w:pStyle w:val="TOC3"/>
            <w:tabs>
              <w:tab w:pos="8559" w:val="right" w:leader="none"/>
            </w:tabs>
            <w:rPr>
              <w:b w:val="0"/>
            </w:rPr>
          </w:pPr>
          <w:hyperlink w:history="true" w:anchor="_TOC_250003">
            <w:r>
              <w:rPr/>
              <w:t>References</w:t>
              <w:tab/>
            </w:r>
            <w:r>
              <w:rPr>
                <w:b w:val="0"/>
              </w:rPr>
              <w:t>19</w:t>
            </w:r>
          </w:hyperlink>
        </w:p>
        <w:p>
          <w:pPr>
            <w:pStyle w:val="TOC1"/>
            <w:spacing w:line="480" w:lineRule="auto"/>
            <w:ind w:right="6908"/>
          </w:pPr>
          <w:r>
            <w:rPr/>
            <w:t>CHAPTER TWO</w:t>
          </w:r>
          <w:r>
            <w:rPr>
              <w:spacing w:val="1"/>
            </w:rPr>
            <w:t> </w:t>
          </w:r>
          <w:r>
            <w:rPr/>
            <w:t>LITERATURE</w:t>
          </w:r>
          <w:r>
            <w:rPr>
              <w:spacing w:val="-14"/>
            </w:rPr>
            <w:t> </w:t>
          </w:r>
          <w:r>
            <w:rPr/>
            <w:t>REVIEW</w:t>
          </w:r>
        </w:p>
        <w:p>
          <w:pPr>
            <w:pStyle w:val="TOC2"/>
            <w:tabs>
              <w:tab w:pos="1117" w:val="left" w:leader="none"/>
              <w:tab w:pos="8319" w:val="left" w:leader="none"/>
            </w:tabs>
            <w:spacing w:line="271" w:lineRule="exact" w:before="0"/>
            <w:ind w:firstLine="0"/>
          </w:pPr>
          <w:hyperlink w:history="true" w:anchor="_TOC_250002">
            <w:r>
              <w:rPr/>
              <w:t>2.0</w:t>
              <w:tab/>
              <w:t>Literature</w:t>
            </w:r>
            <w:r>
              <w:rPr>
                <w:spacing w:val="-5"/>
              </w:rPr>
              <w:t> </w:t>
            </w:r>
            <w:r>
              <w:rPr/>
              <w:t>Review</w:t>
            </w:r>
            <w:r>
              <w:rPr>
                <w:spacing w:val="-2"/>
              </w:rPr>
              <w:t> </w:t>
            </w:r>
            <w:r>
              <w:rPr/>
              <w:t>and</w:t>
            </w:r>
            <w:r>
              <w:rPr>
                <w:spacing w:val="-2"/>
              </w:rPr>
              <w:t> </w:t>
            </w:r>
            <w:r>
              <w:rPr/>
              <w:t>Theoretical Framework</w:t>
              <w:tab/>
              <w:t>20</w:t>
            </w:r>
          </w:hyperlink>
        </w:p>
        <w:p>
          <w:pPr>
            <w:pStyle w:val="TOC2"/>
            <w:tabs>
              <w:tab w:pos="1117" w:val="left" w:leader="none"/>
              <w:tab w:pos="8319" w:val="left" w:leader="none"/>
            </w:tabs>
            <w:ind w:firstLine="0"/>
          </w:pPr>
          <w:hyperlink w:history="true" w:anchor="_TOC_250001">
            <w:r>
              <w:rPr/>
              <w:t>2.1.</w:t>
              <w:tab/>
              <w:t>Literature</w:t>
            </w:r>
            <w:r>
              <w:rPr>
                <w:spacing w:val="-4"/>
              </w:rPr>
              <w:t> </w:t>
            </w:r>
            <w:r>
              <w:rPr/>
              <w:t>Review</w:t>
              <w:tab/>
              <w:t>20</w:t>
            </w:r>
          </w:hyperlink>
        </w:p>
        <w:p>
          <w:pPr>
            <w:pStyle w:val="TOC2"/>
            <w:tabs>
              <w:tab w:pos="1117" w:val="left" w:leader="none"/>
              <w:tab w:pos="8319" w:val="left" w:leader="none"/>
            </w:tabs>
            <w:ind w:firstLine="0"/>
          </w:pPr>
          <w:hyperlink w:history="true" w:anchor="_TOC_250000">
            <w:r>
              <w:rPr/>
              <w:t>2.2</w:t>
              <w:tab/>
              <w:t>Justification</w:t>
            </w:r>
            <w:r>
              <w:rPr>
                <w:spacing w:val="-1"/>
              </w:rPr>
              <w:t> </w:t>
            </w:r>
            <w:r>
              <w:rPr/>
              <w:t>for</w:t>
            </w:r>
            <w:r>
              <w:rPr>
                <w:spacing w:val="-1"/>
              </w:rPr>
              <w:t> </w:t>
            </w:r>
            <w:r>
              <w:rPr/>
              <w:t>the</w:t>
            </w:r>
            <w:r>
              <w:rPr>
                <w:spacing w:val="-2"/>
              </w:rPr>
              <w:t> </w:t>
            </w:r>
            <w:r>
              <w:rPr/>
              <w:t>Study</w:t>
              <w:tab/>
              <w:t>63</w:t>
            </w:r>
          </w:hyperlink>
        </w:p>
      </w:sdtContent>
    </w:sdt>
    <w:p>
      <w:pPr>
        <w:spacing w:after="0"/>
        <w:sectPr>
          <w:type w:val="continuous"/>
          <w:pgSz w:w="12240" w:h="15840"/>
          <w:pgMar w:top="1500" w:bottom="1613" w:left="1400" w:right="880"/>
        </w:sectPr>
      </w:pPr>
    </w:p>
    <w:p>
      <w:pPr>
        <w:pStyle w:val="BodyText"/>
        <w:spacing w:before="11"/>
      </w:pPr>
    </w:p>
    <w:tbl>
      <w:tblPr>
        <w:tblW w:w="0" w:type="auto"/>
        <w:jc w:val="left"/>
        <w:tblInd w:w="35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58"/>
        <w:gridCol w:w="2773"/>
        <w:gridCol w:w="530"/>
      </w:tblGrid>
      <w:tr>
        <w:trPr>
          <w:trHeight w:val="408" w:hRule="atLeast"/>
        </w:trPr>
        <w:tc>
          <w:tcPr>
            <w:tcW w:w="4958" w:type="dxa"/>
          </w:tcPr>
          <w:p>
            <w:pPr>
              <w:pStyle w:val="TableParagraph"/>
              <w:spacing w:line="266" w:lineRule="exact"/>
              <w:ind w:left="50"/>
              <w:rPr>
                <w:sz w:val="24"/>
              </w:rPr>
            </w:pPr>
            <w:r>
              <w:rPr>
                <w:b/>
                <w:sz w:val="24"/>
              </w:rPr>
              <w:t>2.3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sz w:val="24"/>
              </w:rPr>
              <w:t>Theoretical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Framework</w:t>
            </w:r>
          </w:p>
        </w:tc>
        <w:tc>
          <w:tcPr>
            <w:tcW w:w="2773" w:type="dxa"/>
          </w:tcPr>
          <w:p>
            <w:pPr>
              <w:pStyle w:val="TableParagraph"/>
              <w:spacing w:line="266" w:lineRule="exact"/>
              <w:ind w:left="0" w:right="237"/>
              <w:jc w:val="right"/>
              <w:rPr>
                <w:sz w:val="24"/>
              </w:rPr>
            </w:pPr>
            <w:r>
              <w:rPr>
                <w:sz w:val="24"/>
              </w:rPr>
              <w:t>64</w:t>
            </w:r>
          </w:p>
        </w:tc>
        <w:tc>
          <w:tcPr>
            <w:tcW w:w="530" w:type="dxa"/>
          </w:tcPr>
          <w:p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</w:tr>
      <w:tr>
        <w:trPr>
          <w:trHeight w:val="551" w:hRule="atLeast"/>
        </w:trPr>
        <w:tc>
          <w:tcPr>
            <w:tcW w:w="4958" w:type="dxa"/>
          </w:tcPr>
          <w:p>
            <w:pPr>
              <w:pStyle w:val="TableParagraph"/>
              <w:spacing w:line="240" w:lineRule="auto" w:before="133"/>
              <w:ind w:left="50"/>
              <w:rPr>
                <w:sz w:val="24"/>
              </w:rPr>
            </w:pPr>
            <w:r>
              <w:rPr>
                <w:b/>
                <w:sz w:val="24"/>
              </w:rPr>
              <w:t>2.4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sz w:val="24"/>
              </w:rPr>
              <w:t>Model 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Analysis</w:t>
            </w:r>
          </w:p>
        </w:tc>
        <w:tc>
          <w:tcPr>
            <w:tcW w:w="2773" w:type="dxa"/>
          </w:tcPr>
          <w:p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530" w:type="dxa"/>
          </w:tcPr>
          <w:p>
            <w:pPr>
              <w:pStyle w:val="TableParagraph"/>
              <w:spacing w:line="240" w:lineRule="auto" w:before="133"/>
              <w:ind w:left="0" w:right="47"/>
              <w:jc w:val="right"/>
              <w:rPr>
                <w:sz w:val="24"/>
              </w:rPr>
            </w:pPr>
            <w:r>
              <w:rPr>
                <w:sz w:val="24"/>
              </w:rPr>
              <w:t>75</w:t>
            </w:r>
          </w:p>
        </w:tc>
      </w:tr>
      <w:tr>
        <w:trPr>
          <w:trHeight w:val="408" w:hRule="atLeast"/>
        </w:trPr>
        <w:tc>
          <w:tcPr>
            <w:tcW w:w="4958" w:type="dxa"/>
          </w:tcPr>
          <w:p>
            <w:pPr>
              <w:pStyle w:val="TableParagraph"/>
              <w:spacing w:before="133"/>
              <w:ind w:left="757"/>
              <w:rPr>
                <w:b/>
                <w:sz w:val="24"/>
              </w:rPr>
            </w:pPr>
            <w:r>
              <w:rPr>
                <w:b/>
                <w:sz w:val="24"/>
              </w:rPr>
              <w:t>References</w:t>
            </w:r>
          </w:p>
        </w:tc>
        <w:tc>
          <w:tcPr>
            <w:tcW w:w="2773" w:type="dxa"/>
          </w:tcPr>
          <w:p>
            <w:pPr>
              <w:pStyle w:val="TableParagraph"/>
              <w:spacing w:line="240" w:lineRule="auto"/>
              <w:ind w:left="0"/>
              <w:rPr>
                <w:sz w:val="24"/>
              </w:rPr>
            </w:pPr>
          </w:p>
        </w:tc>
        <w:tc>
          <w:tcPr>
            <w:tcW w:w="530" w:type="dxa"/>
          </w:tcPr>
          <w:p>
            <w:pPr>
              <w:pStyle w:val="TableParagraph"/>
              <w:spacing w:before="133"/>
              <w:ind w:left="0" w:right="47"/>
              <w:jc w:val="right"/>
              <w:rPr>
                <w:sz w:val="24"/>
              </w:rPr>
            </w:pPr>
            <w:r>
              <w:rPr>
                <w:sz w:val="24"/>
              </w:rPr>
              <w:t>81</w:t>
            </w:r>
          </w:p>
        </w:tc>
      </w:tr>
    </w:tbl>
    <w:p>
      <w:pPr>
        <w:pStyle w:val="BodyText"/>
        <w:rPr>
          <w:sz w:val="26"/>
        </w:rPr>
      </w:pPr>
    </w:p>
    <w:p>
      <w:pPr>
        <w:pStyle w:val="BodyText"/>
        <w:spacing w:before="4"/>
        <w:rPr>
          <w:sz w:val="30"/>
        </w:rPr>
      </w:pPr>
    </w:p>
    <w:p>
      <w:pPr>
        <w:pStyle w:val="Heading3"/>
        <w:ind w:left="398"/>
        <w:jc w:val="left"/>
      </w:pPr>
      <w:r>
        <w:rPr/>
        <w:drawing>
          <wp:anchor distT="0" distB="0" distL="0" distR="0" allowOverlap="1" layoutInCell="1" locked="0" behindDoc="1" simplePos="0" relativeHeight="481332224">
            <wp:simplePos x="0" y="0"/>
            <wp:positionH relativeFrom="page">
              <wp:posOffset>1141730</wp:posOffset>
            </wp:positionH>
            <wp:positionV relativeFrom="paragraph">
              <wp:posOffset>-386040</wp:posOffset>
            </wp:positionV>
            <wp:extent cx="5449165" cy="2226310"/>
            <wp:effectExtent l="0" t="0" r="0" b="0"/>
            <wp:wrapNone/>
            <wp:docPr id="1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CHAPTER</w:t>
      </w:r>
      <w:r>
        <w:rPr>
          <w:spacing w:val="-2"/>
        </w:rPr>
        <w:t> </w:t>
      </w:r>
      <w:r>
        <w:rPr/>
        <w:t>THREE</w:t>
      </w:r>
    </w:p>
    <w:p>
      <w:pPr>
        <w:pStyle w:val="ListParagraph"/>
        <w:numPr>
          <w:ilvl w:val="1"/>
          <w:numId w:val="2"/>
        </w:numPr>
        <w:tabs>
          <w:tab w:pos="1117" w:val="left" w:leader="none"/>
          <w:tab w:pos="1118" w:val="left" w:leader="none"/>
          <w:tab w:pos="8319" w:val="left" w:leader="none"/>
        </w:tabs>
        <w:spacing w:line="240" w:lineRule="auto" w:before="271" w:after="0"/>
        <w:ind w:left="1118" w:right="0" w:hanging="720"/>
        <w:jc w:val="left"/>
        <w:rPr>
          <w:sz w:val="24"/>
        </w:rPr>
      </w:pPr>
      <w:r>
        <w:rPr>
          <w:sz w:val="24"/>
        </w:rPr>
        <w:t>Research</w:t>
      </w:r>
      <w:r>
        <w:rPr>
          <w:spacing w:val="-2"/>
          <w:sz w:val="24"/>
        </w:rPr>
        <w:t> </w:t>
      </w:r>
      <w:r>
        <w:rPr>
          <w:sz w:val="24"/>
        </w:rPr>
        <w:t>Methods</w:t>
        <w:tab/>
        <w:t>86</w:t>
      </w:r>
    </w:p>
    <w:p>
      <w:pPr>
        <w:pStyle w:val="ListParagraph"/>
        <w:numPr>
          <w:ilvl w:val="1"/>
          <w:numId w:val="2"/>
        </w:numPr>
        <w:tabs>
          <w:tab w:pos="1117" w:val="left" w:leader="none"/>
          <w:tab w:pos="1118" w:val="left" w:leader="none"/>
          <w:tab w:pos="8319" w:val="left" w:leader="none"/>
        </w:tabs>
        <w:spacing w:line="240" w:lineRule="auto" w:before="276" w:after="0"/>
        <w:ind w:left="1118" w:right="0" w:hanging="720"/>
        <w:jc w:val="left"/>
        <w:rPr>
          <w:sz w:val="24"/>
        </w:rPr>
      </w:pPr>
      <w:r>
        <w:rPr>
          <w:sz w:val="24"/>
        </w:rPr>
        <w:t>Research</w:t>
      </w:r>
      <w:r>
        <w:rPr>
          <w:spacing w:val="-1"/>
          <w:sz w:val="24"/>
        </w:rPr>
        <w:t> </w:t>
      </w:r>
      <w:r>
        <w:rPr>
          <w:sz w:val="24"/>
        </w:rPr>
        <w:t>Design</w:t>
        <w:tab/>
        <w:t>86</w:t>
      </w:r>
    </w:p>
    <w:p>
      <w:pPr>
        <w:pStyle w:val="ListParagraph"/>
        <w:numPr>
          <w:ilvl w:val="1"/>
          <w:numId w:val="2"/>
        </w:numPr>
        <w:tabs>
          <w:tab w:pos="1117" w:val="left" w:leader="none"/>
          <w:tab w:pos="1118" w:val="left" w:leader="none"/>
          <w:tab w:pos="8319" w:val="left" w:leader="none"/>
        </w:tabs>
        <w:spacing w:line="240" w:lineRule="auto" w:before="276" w:after="0"/>
        <w:ind w:left="1118" w:right="0" w:hanging="720"/>
        <w:jc w:val="left"/>
        <w:rPr>
          <w:sz w:val="24"/>
        </w:rPr>
      </w:pPr>
      <w:r>
        <w:rPr>
          <w:sz w:val="24"/>
        </w:rPr>
        <w:t>Study</w:t>
      </w:r>
      <w:r>
        <w:rPr>
          <w:spacing w:val="-4"/>
          <w:sz w:val="24"/>
        </w:rPr>
        <w:t> </w:t>
      </w:r>
      <w:r>
        <w:rPr>
          <w:sz w:val="24"/>
        </w:rPr>
        <w:t>Location and Population</w:t>
        <w:tab/>
        <w:t>87</w:t>
      </w:r>
    </w:p>
    <w:p>
      <w:pPr>
        <w:pStyle w:val="ListParagraph"/>
        <w:numPr>
          <w:ilvl w:val="1"/>
          <w:numId w:val="2"/>
        </w:numPr>
        <w:tabs>
          <w:tab w:pos="1117" w:val="left" w:leader="none"/>
          <w:tab w:pos="1118" w:val="left" w:leader="none"/>
          <w:tab w:pos="8319" w:val="left" w:leader="none"/>
        </w:tabs>
        <w:spacing w:line="240" w:lineRule="auto" w:before="276" w:after="0"/>
        <w:ind w:left="1118" w:right="0" w:hanging="720"/>
        <w:jc w:val="left"/>
        <w:rPr>
          <w:sz w:val="24"/>
        </w:rPr>
      </w:pPr>
      <w:r>
        <w:rPr>
          <w:sz w:val="24"/>
        </w:rPr>
        <w:t>Sample</w:t>
      </w:r>
      <w:r>
        <w:rPr>
          <w:spacing w:val="-2"/>
          <w:sz w:val="24"/>
        </w:rPr>
        <w:t> </w:t>
      </w:r>
      <w:r>
        <w:rPr>
          <w:sz w:val="24"/>
        </w:rPr>
        <w:t>Size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Sampling</w:t>
      </w:r>
      <w:r>
        <w:rPr>
          <w:spacing w:val="-3"/>
          <w:sz w:val="24"/>
        </w:rPr>
        <w:t> </w:t>
      </w:r>
      <w:r>
        <w:rPr>
          <w:sz w:val="24"/>
        </w:rPr>
        <w:t>Techniques</w:t>
        <w:tab/>
        <w:t>88</w:t>
      </w:r>
    </w:p>
    <w:p>
      <w:pPr>
        <w:pStyle w:val="ListParagraph"/>
        <w:numPr>
          <w:ilvl w:val="1"/>
          <w:numId w:val="2"/>
        </w:numPr>
        <w:tabs>
          <w:tab w:pos="1057" w:val="left" w:leader="none"/>
          <w:tab w:pos="1058" w:val="left" w:leader="none"/>
          <w:tab w:pos="8319" w:val="left" w:leader="none"/>
        </w:tabs>
        <w:spacing w:line="240" w:lineRule="auto" w:before="276" w:after="0"/>
        <w:ind w:left="1058" w:right="0" w:hanging="660"/>
        <w:jc w:val="left"/>
        <w:rPr>
          <w:sz w:val="24"/>
        </w:rPr>
      </w:pPr>
      <w:r>
        <w:rPr>
          <w:sz w:val="24"/>
        </w:rPr>
        <w:t>Research</w:t>
      </w:r>
      <w:r>
        <w:rPr>
          <w:spacing w:val="-2"/>
          <w:sz w:val="24"/>
        </w:rPr>
        <w:t> </w:t>
      </w:r>
      <w:r>
        <w:rPr>
          <w:sz w:val="24"/>
        </w:rPr>
        <w:t>Procedure</w:t>
        <w:tab/>
        <w:t>89</w:t>
      </w:r>
    </w:p>
    <w:p>
      <w:pPr>
        <w:pStyle w:val="ListParagraph"/>
        <w:numPr>
          <w:ilvl w:val="1"/>
          <w:numId w:val="2"/>
        </w:numPr>
        <w:tabs>
          <w:tab w:pos="1117" w:val="left" w:leader="none"/>
          <w:tab w:pos="1118" w:val="left" w:leader="none"/>
          <w:tab w:pos="8319" w:val="left" w:leader="none"/>
        </w:tabs>
        <w:spacing w:line="240" w:lineRule="auto" w:before="277" w:after="0"/>
        <w:ind w:left="1118" w:right="0" w:hanging="720"/>
        <w:jc w:val="left"/>
        <w:rPr>
          <w:sz w:val="24"/>
        </w:rPr>
      </w:pPr>
      <w:r>
        <w:rPr>
          <w:sz w:val="24"/>
        </w:rPr>
        <w:t>Research</w:t>
      </w:r>
      <w:r>
        <w:rPr>
          <w:spacing w:val="2"/>
          <w:sz w:val="24"/>
        </w:rPr>
        <w:t> </w:t>
      </w:r>
      <w:r>
        <w:rPr>
          <w:sz w:val="24"/>
        </w:rPr>
        <w:t>Instruments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Method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Administration</w:t>
        <w:tab/>
        <w:t>91</w:t>
      </w:r>
    </w:p>
    <w:p>
      <w:pPr>
        <w:pStyle w:val="ListParagraph"/>
        <w:numPr>
          <w:ilvl w:val="1"/>
          <w:numId w:val="2"/>
        </w:numPr>
        <w:tabs>
          <w:tab w:pos="1117" w:val="left" w:leader="none"/>
          <w:tab w:pos="1118" w:val="left" w:leader="none"/>
          <w:tab w:pos="8319" w:val="left" w:leader="none"/>
        </w:tabs>
        <w:spacing w:line="240" w:lineRule="auto" w:before="276" w:after="0"/>
        <w:ind w:left="1118" w:right="0" w:hanging="720"/>
        <w:jc w:val="left"/>
        <w:rPr>
          <w:sz w:val="24"/>
        </w:rPr>
      </w:pPr>
      <w:r>
        <w:rPr>
          <w:sz w:val="24"/>
        </w:rPr>
        <w:t>Validity</w:t>
      </w:r>
      <w:r>
        <w:rPr>
          <w:spacing w:val="-5"/>
          <w:sz w:val="24"/>
        </w:rPr>
        <w:t> </w:t>
      </w:r>
      <w:r>
        <w:rPr>
          <w:sz w:val="24"/>
        </w:rPr>
        <w:t>and Reliability</w:t>
        <w:tab/>
        <w:t>93</w:t>
      </w:r>
    </w:p>
    <w:p>
      <w:pPr>
        <w:pStyle w:val="Heading3"/>
        <w:tabs>
          <w:tab w:pos="8319" w:val="left" w:leader="none"/>
        </w:tabs>
        <w:spacing w:before="281"/>
        <w:ind w:left="1118"/>
        <w:jc w:val="left"/>
      </w:pPr>
      <w:r>
        <w:rPr/>
        <w:t>References</w:t>
        <w:tab/>
        <w:t>94</w:t>
      </w:r>
    </w:p>
    <w:p>
      <w:pPr>
        <w:pStyle w:val="Heading3"/>
        <w:spacing w:before="828"/>
        <w:ind w:left="398"/>
        <w:jc w:val="left"/>
      </w:pPr>
      <w:r>
        <w:rPr/>
        <w:t>CHAPTER</w:t>
      </w:r>
      <w:r>
        <w:rPr>
          <w:spacing w:val="-3"/>
        </w:rPr>
        <w:t> </w:t>
      </w:r>
      <w:r>
        <w:rPr/>
        <w:t>FOUR</w:t>
      </w:r>
    </w:p>
    <w:p>
      <w:pPr>
        <w:pStyle w:val="ListParagraph"/>
        <w:numPr>
          <w:ilvl w:val="1"/>
          <w:numId w:val="3"/>
        </w:numPr>
        <w:tabs>
          <w:tab w:pos="1117" w:val="left" w:leader="none"/>
          <w:tab w:pos="1118" w:val="left" w:leader="none"/>
          <w:tab w:pos="8319" w:val="left" w:leader="none"/>
        </w:tabs>
        <w:spacing w:line="240" w:lineRule="auto" w:before="271" w:after="0"/>
        <w:ind w:left="1118" w:right="0" w:hanging="720"/>
        <w:jc w:val="left"/>
        <w:rPr>
          <w:sz w:val="24"/>
        </w:rPr>
      </w:pPr>
      <w:r>
        <w:rPr>
          <w:sz w:val="24"/>
        </w:rPr>
        <w:t>Data</w:t>
      </w:r>
      <w:r>
        <w:rPr>
          <w:spacing w:val="-2"/>
          <w:sz w:val="24"/>
        </w:rPr>
        <w:t> </w:t>
      </w:r>
      <w:r>
        <w:rPr>
          <w:sz w:val="24"/>
        </w:rPr>
        <w:t>Interpretation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Analysis</w:t>
        <w:tab/>
        <w:t>95</w:t>
      </w:r>
    </w:p>
    <w:p>
      <w:pPr>
        <w:pStyle w:val="ListParagraph"/>
        <w:numPr>
          <w:ilvl w:val="1"/>
          <w:numId w:val="3"/>
        </w:numPr>
        <w:tabs>
          <w:tab w:pos="1117" w:val="left" w:leader="none"/>
          <w:tab w:pos="1118" w:val="left" w:leader="none"/>
          <w:tab w:pos="8319" w:val="left" w:leader="none"/>
        </w:tabs>
        <w:spacing w:line="240" w:lineRule="auto" w:before="277" w:after="0"/>
        <w:ind w:left="1118" w:right="0" w:hanging="720"/>
        <w:jc w:val="left"/>
        <w:rPr>
          <w:sz w:val="24"/>
        </w:rPr>
      </w:pPr>
      <w:r>
        <w:rPr>
          <w:sz w:val="24"/>
        </w:rPr>
        <w:t>Results</w:t>
        <w:tab/>
        <w:t>95</w:t>
      </w:r>
    </w:p>
    <w:p>
      <w:pPr>
        <w:pStyle w:val="Heading3"/>
        <w:tabs>
          <w:tab w:pos="8319" w:val="left" w:leader="none"/>
        </w:tabs>
        <w:spacing w:before="280"/>
        <w:ind w:left="1118"/>
        <w:jc w:val="left"/>
      </w:pPr>
      <w:r>
        <w:rPr/>
        <w:t>References</w:t>
        <w:tab/>
        <w:t>144</w:t>
      </w:r>
    </w:p>
    <w:p>
      <w:pPr>
        <w:spacing w:after="0"/>
        <w:jc w:val="left"/>
        <w:sectPr>
          <w:type w:val="continuous"/>
          <w:pgSz w:w="12240" w:h="15840"/>
          <w:pgMar w:top="1500" w:bottom="1260" w:left="1400" w:right="880"/>
        </w:sectPr>
      </w:pPr>
    </w:p>
    <w:p>
      <w:pPr>
        <w:pStyle w:val="Heading3"/>
        <w:spacing w:before="489"/>
        <w:ind w:left="398"/>
        <w:jc w:val="left"/>
      </w:pPr>
      <w:r>
        <w:rPr/>
        <w:t>CHAPTER</w:t>
      </w:r>
      <w:r>
        <w:rPr>
          <w:spacing w:val="-3"/>
        </w:rPr>
        <w:t> </w:t>
      </w:r>
      <w:r>
        <w:rPr/>
        <w:t>FIVE</w:t>
      </w:r>
    </w:p>
    <w:p>
      <w:pPr>
        <w:pStyle w:val="ListParagraph"/>
        <w:numPr>
          <w:ilvl w:val="1"/>
          <w:numId w:val="4"/>
        </w:numPr>
        <w:tabs>
          <w:tab w:pos="1117" w:val="left" w:leader="none"/>
          <w:tab w:pos="1118" w:val="left" w:leader="none"/>
        </w:tabs>
        <w:spacing w:line="240" w:lineRule="auto" w:before="271" w:after="0"/>
        <w:ind w:left="1118" w:right="0" w:hanging="720"/>
        <w:jc w:val="left"/>
        <w:rPr>
          <w:sz w:val="24"/>
        </w:rPr>
      </w:pPr>
      <w:r>
        <w:rPr>
          <w:sz w:val="24"/>
        </w:rPr>
        <w:t>Challenges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Proliferation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SALW to</w:t>
      </w:r>
      <w:r>
        <w:rPr>
          <w:spacing w:val="-1"/>
          <w:sz w:val="24"/>
        </w:rPr>
        <w:t> </w:t>
      </w:r>
      <w:r>
        <w:rPr>
          <w:sz w:val="24"/>
        </w:rPr>
        <w:t>Post-Conflict</w:t>
      </w:r>
      <w:r>
        <w:rPr>
          <w:spacing w:val="-1"/>
          <w:sz w:val="24"/>
        </w:rPr>
        <w:t> </w:t>
      </w:r>
      <w:r>
        <w:rPr>
          <w:sz w:val="24"/>
        </w:rPr>
        <w:t>Peace-building</w:t>
      </w:r>
    </w:p>
    <w:p>
      <w:pPr>
        <w:pStyle w:val="BodyText"/>
        <w:tabs>
          <w:tab w:pos="8319" w:val="left" w:leader="none"/>
        </w:tabs>
        <w:spacing w:before="276"/>
        <w:ind w:left="1118"/>
      </w:pPr>
      <w:r>
        <w:rPr/>
        <w:t>in Liberia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  <w:tab/>
        <w:t>146</w:t>
      </w:r>
    </w:p>
    <w:p>
      <w:pPr>
        <w:pStyle w:val="ListParagraph"/>
        <w:numPr>
          <w:ilvl w:val="1"/>
          <w:numId w:val="4"/>
        </w:numPr>
        <w:tabs>
          <w:tab w:pos="1117" w:val="left" w:leader="none"/>
          <w:tab w:pos="1118" w:val="left" w:leader="none"/>
          <w:tab w:pos="8319" w:val="left" w:leader="none"/>
        </w:tabs>
        <w:spacing w:line="240" w:lineRule="auto" w:before="276" w:after="0"/>
        <w:ind w:left="1118" w:right="0" w:hanging="720"/>
        <w:jc w:val="left"/>
        <w:rPr>
          <w:sz w:val="24"/>
        </w:rPr>
      </w:pPr>
      <w:r>
        <w:rPr>
          <w:sz w:val="24"/>
        </w:rPr>
        <w:t>Conflict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Proliferation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SALW</w:t>
        <w:tab/>
        <w:t>146</w:t>
      </w:r>
    </w:p>
    <w:p>
      <w:pPr>
        <w:pStyle w:val="ListParagraph"/>
        <w:numPr>
          <w:ilvl w:val="2"/>
          <w:numId w:val="4"/>
        </w:numPr>
        <w:tabs>
          <w:tab w:pos="1117" w:val="left" w:leader="none"/>
          <w:tab w:pos="1119" w:val="left" w:leader="none"/>
          <w:tab w:pos="8319" w:val="left" w:leader="none"/>
        </w:tabs>
        <w:spacing w:line="240" w:lineRule="auto" w:before="276" w:after="0"/>
        <w:ind w:left="1118" w:right="0" w:hanging="721"/>
        <w:jc w:val="left"/>
        <w:rPr>
          <w:sz w:val="24"/>
        </w:rPr>
      </w:pPr>
      <w:r>
        <w:rPr>
          <w:sz w:val="24"/>
        </w:rPr>
        <w:t>Conflicts</w:t>
      </w:r>
      <w:r>
        <w:rPr>
          <w:spacing w:val="-2"/>
          <w:sz w:val="24"/>
        </w:rPr>
        <w:t> </w:t>
      </w:r>
      <w:r>
        <w:rPr>
          <w:sz w:val="24"/>
        </w:rPr>
        <w:t>in Liberia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Sierra</w:t>
      </w:r>
      <w:r>
        <w:rPr>
          <w:spacing w:val="-1"/>
          <w:sz w:val="24"/>
        </w:rPr>
        <w:t> </w:t>
      </w:r>
      <w:r>
        <w:rPr>
          <w:sz w:val="24"/>
        </w:rPr>
        <w:t>Leone</w:t>
        <w:tab/>
        <w:t>160</w:t>
      </w:r>
    </w:p>
    <w:p>
      <w:pPr>
        <w:pStyle w:val="ListParagraph"/>
        <w:numPr>
          <w:ilvl w:val="2"/>
          <w:numId w:val="4"/>
        </w:numPr>
        <w:tabs>
          <w:tab w:pos="1117" w:val="left" w:leader="none"/>
          <w:tab w:pos="1118" w:val="left" w:leader="none"/>
          <w:tab w:pos="8319" w:val="left" w:leader="none"/>
        </w:tabs>
        <w:spacing w:line="240" w:lineRule="auto" w:before="478" w:after="0"/>
        <w:ind w:left="1118" w:right="0" w:hanging="720"/>
        <w:jc w:val="left"/>
        <w:rPr>
          <w:sz w:val="24"/>
        </w:rPr>
      </w:pPr>
      <w:r>
        <w:rPr>
          <w:sz w:val="24"/>
        </w:rPr>
        <w:t>Proliferation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4"/>
          <w:sz w:val="24"/>
        </w:rPr>
        <w:t> </w:t>
      </w:r>
      <w:r>
        <w:rPr>
          <w:sz w:val="24"/>
        </w:rPr>
        <w:t>SALW</w:t>
        <w:tab/>
        <w:t>168</w:t>
      </w:r>
    </w:p>
    <w:p>
      <w:pPr>
        <w:pStyle w:val="BodyText"/>
        <w:spacing w:before="274"/>
        <w:ind w:left="398"/>
      </w:pPr>
      <w:r>
        <w:rPr/>
        <w:t>5.1.3.</w:t>
      </w:r>
      <w:r>
        <w:rPr>
          <w:spacing w:val="59"/>
        </w:rPr>
        <w:t> </w:t>
      </w:r>
      <w:r>
        <w:rPr/>
        <w:t>Institutional, Legal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Socio-Economic</w:t>
      </w:r>
      <w:r>
        <w:rPr>
          <w:spacing w:val="-2"/>
        </w:rPr>
        <w:t> </w:t>
      </w:r>
      <w:r>
        <w:rPr/>
        <w:t>Conditions</w:t>
      </w:r>
      <w:r>
        <w:rPr>
          <w:spacing w:val="-2"/>
        </w:rPr>
        <w:t> </w:t>
      </w:r>
      <w:r>
        <w:rPr/>
        <w:t>that</w:t>
      </w:r>
    </w:p>
    <w:p>
      <w:pPr>
        <w:pStyle w:val="BodyText"/>
        <w:tabs>
          <w:tab w:pos="8319" w:val="left" w:leader="none"/>
        </w:tabs>
        <w:spacing w:before="276"/>
        <w:ind w:left="1118"/>
      </w:pPr>
      <w:r>
        <w:rPr/>
        <w:drawing>
          <wp:anchor distT="0" distB="0" distL="0" distR="0" allowOverlap="1" layoutInCell="1" locked="0" behindDoc="1" simplePos="0" relativeHeight="481332736">
            <wp:simplePos x="0" y="0"/>
            <wp:positionH relativeFrom="page">
              <wp:posOffset>1141730</wp:posOffset>
            </wp:positionH>
            <wp:positionV relativeFrom="paragraph">
              <wp:posOffset>249467</wp:posOffset>
            </wp:positionV>
            <wp:extent cx="5449165" cy="2226310"/>
            <wp:effectExtent l="0" t="0" r="0" b="0"/>
            <wp:wrapNone/>
            <wp:docPr id="2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Encourage</w:t>
      </w:r>
      <w:r>
        <w:rPr>
          <w:spacing w:val="-3"/>
        </w:rPr>
        <w:t> </w:t>
      </w:r>
      <w:r>
        <w:rPr/>
        <w:t>the</w:t>
      </w:r>
      <w:r>
        <w:rPr>
          <w:spacing w:val="-2"/>
        </w:rPr>
        <w:t> </w:t>
      </w:r>
      <w:r>
        <w:rPr/>
        <w:t>Proliferation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SALW in Liberia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Sierra</w:t>
      </w:r>
      <w:r>
        <w:rPr>
          <w:spacing w:val="-2"/>
        </w:rPr>
        <w:t> </w:t>
      </w:r>
      <w:r>
        <w:rPr/>
        <w:t>Leone.</w:t>
        <w:tab/>
        <w:t>176</w:t>
      </w:r>
    </w:p>
    <w:p>
      <w:pPr>
        <w:pStyle w:val="BodyText"/>
        <w:tabs>
          <w:tab w:pos="1117" w:val="left" w:leader="none"/>
          <w:tab w:pos="8319" w:val="left" w:leader="none"/>
        </w:tabs>
        <w:spacing w:before="276"/>
        <w:ind w:left="398"/>
      </w:pPr>
      <w:r>
        <w:rPr/>
        <w:t>5.1.4</w:t>
        <w:tab/>
        <w:t>Global</w:t>
      </w:r>
      <w:r>
        <w:rPr>
          <w:spacing w:val="-2"/>
        </w:rPr>
        <w:t> </w:t>
      </w:r>
      <w:r>
        <w:rPr/>
        <w:t>Dimension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Proliferation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SALW</w:t>
        <w:tab/>
        <w:t>189</w:t>
      </w:r>
    </w:p>
    <w:p>
      <w:pPr>
        <w:pStyle w:val="ListParagraph"/>
        <w:numPr>
          <w:ilvl w:val="1"/>
          <w:numId w:val="4"/>
        </w:numPr>
        <w:tabs>
          <w:tab w:pos="1117" w:val="left" w:leader="none"/>
          <w:tab w:pos="1118" w:val="left" w:leader="none"/>
          <w:tab w:pos="8319" w:val="left" w:leader="none"/>
        </w:tabs>
        <w:spacing w:line="240" w:lineRule="auto" w:before="276" w:after="0"/>
        <w:ind w:left="1118" w:right="0" w:hanging="720"/>
        <w:jc w:val="left"/>
        <w:rPr>
          <w:sz w:val="24"/>
        </w:rPr>
      </w:pPr>
      <w:r>
        <w:rPr>
          <w:sz w:val="24"/>
        </w:rPr>
        <w:t>Adverse</w:t>
      </w:r>
      <w:r>
        <w:rPr>
          <w:spacing w:val="-4"/>
          <w:sz w:val="24"/>
        </w:rPr>
        <w:t> </w:t>
      </w:r>
      <w:r>
        <w:rPr>
          <w:sz w:val="24"/>
        </w:rPr>
        <w:t>Effects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Proliferation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SALW on Liberia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Sierra</w:t>
      </w:r>
      <w:r>
        <w:rPr>
          <w:spacing w:val="58"/>
          <w:sz w:val="24"/>
        </w:rPr>
        <w:t> </w:t>
      </w:r>
      <w:r>
        <w:rPr>
          <w:sz w:val="24"/>
        </w:rPr>
        <w:t>Leone</w:t>
        <w:tab/>
        <w:t>207</w:t>
      </w:r>
    </w:p>
    <w:p>
      <w:pPr>
        <w:pStyle w:val="ListParagraph"/>
        <w:numPr>
          <w:ilvl w:val="2"/>
          <w:numId w:val="4"/>
        </w:numPr>
        <w:tabs>
          <w:tab w:pos="1117" w:val="left" w:leader="none"/>
          <w:tab w:pos="1118" w:val="left" w:leader="none"/>
          <w:tab w:pos="8319" w:val="left" w:leader="none"/>
        </w:tabs>
        <w:spacing w:line="240" w:lineRule="auto" w:before="276" w:after="0"/>
        <w:ind w:left="1118" w:right="0" w:hanging="720"/>
        <w:jc w:val="left"/>
        <w:rPr>
          <w:sz w:val="24"/>
        </w:rPr>
      </w:pPr>
      <w:r>
        <w:rPr>
          <w:sz w:val="24"/>
        </w:rPr>
        <w:t>Political</w:t>
      </w:r>
      <w:r>
        <w:rPr>
          <w:spacing w:val="-3"/>
          <w:sz w:val="24"/>
        </w:rPr>
        <w:t> </w:t>
      </w:r>
      <w:r>
        <w:rPr>
          <w:sz w:val="24"/>
        </w:rPr>
        <w:t>Effect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SALW</w:t>
        <w:tab/>
        <w:t>207</w:t>
      </w:r>
    </w:p>
    <w:p>
      <w:pPr>
        <w:pStyle w:val="ListParagraph"/>
        <w:numPr>
          <w:ilvl w:val="2"/>
          <w:numId w:val="5"/>
        </w:numPr>
        <w:tabs>
          <w:tab w:pos="1118" w:val="left" w:leader="none"/>
          <w:tab w:pos="8319" w:val="left" w:leader="none"/>
        </w:tabs>
        <w:spacing w:line="240" w:lineRule="auto" w:before="276" w:after="0"/>
        <w:ind w:left="1118" w:right="0" w:hanging="720"/>
        <w:jc w:val="left"/>
        <w:rPr>
          <w:sz w:val="24"/>
        </w:rPr>
      </w:pPr>
      <w:r>
        <w:rPr>
          <w:sz w:val="24"/>
        </w:rPr>
        <w:t>Social</w:t>
      </w:r>
      <w:r>
        <w:rPr>
          <w:spacing w:val="-2"/>
          <w:sz w:val="24"/>
        </w:rPr>
        <w:t> </w:t>
      </w:r>
      <w:r>
        <w:rPr>
          <w:sz w:val="24"/>
        </w:rPr>
        <w:t>Effects</w:t>
      </w:r>
      <w:r>
        <w:rPr>
          <w:spacing w:val="58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SALW</w:t>
        <w:tab/>
        <w:t>209</w:t>
      </w:r>
    </w:p>
    <w:p>
      <w:pPr>
        <w:pStyle w:val="ListParagraph"/>
        <w:numPr>
          <w:ilvl w:val="2"/>
          <w:numId w:val="5"/>
        </w:numPr>
        <w:tabs>
          <w:tab w:pos="1118" w:val="left" w:leader="none"/>
          <w:tab w:pos="8319" w:val="left" w:leader="none"/>
        </w:tabs>
        <w:spacing w:line="240" w:lineRule="auto" w:before="277" w:after="0"/>
        <w:ind w:left="1118" w:right="0" w:hanging="720"/>
        <w:jc w:val="left"/>
        <w:rPr>
          <w:sz w:val="24"/>
        </w:rPr>
      </w:pPr>
      <w:r>
        <w:rPr>
          <w:sz w:val="24"/>
        </w:rPr>
        <w:t>Economic</w:t>
      </w:r>
      <w:r>
        <w:rPr>
          <w:spacing w:val="-3"/>
          <w:sz w:val="24"/>
        </w:rPr>
        <w:t> </w:t>
      </w:r>
      <w:r>
        <w:rPr>
          <w:sz w:val="24"/>
        </w:rPr>
        <w:t>Effects</w:t>
      </w:r>
      <w:r>
        <w:rPr>
          <w:spacing w:val="57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SALW</w:t>
        <w:tab/>
        <w:t>211</w:t>
      </w:r>
    </w:p>
    <w:p>
      <w:pPr>
        <w:pStyle w:val="BodyText"/>
        <w:tabs>
          <w:tab w:pos="1117" w:val="left" w:leader="none"/>
          <w:tab w:pos="8319" w:val="left" w:leader="none"/>
        </w:tabs>
        <w:spacing w:before="276"/>
        <w:ind w:left="398"/>
      </w:pPr>
      <w:r>
        <w:rPr/>
        <w:t>5.2.4</w:t>
        <w:tab/>
        <w:t>Effects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SALW on Human</w:t>
      </w:r>
      <w:r>
        <w:rPr>
          <w:spacing w:val="-1"/>
        </w:rPr>
        <w:t> </w:t>
      </w:r>
      <w:r>
        <w:rPr/>
        <w:t>Security</w:t>
        <w:tab/>
        <w:t>217</w:t>
      </w:r>
    </w:p>
    <w:p>
      <w:pPr>
        <w:pStyle w:val="ListParagraph"/>
        <w:numPr>
          <w:ilvl w:val="1"/>
          <w:numId w:val="4"/>
        </w:numPr>
        <w:tabs>
          <w:tab w:pos="1117" w:val="left" w:leader="none"/>
          <w:tab w:pos="1118" w:val="left" w:leader="none"/>
          <w:tab w:pos="8319" w:val="left" w:leader="none"/>
        </w:tabs>
        <w:spacing w:line="360" w:lineRule="auto" w:before="278" w:after="0"/>
        <w:ind w:left="1118" w:right="1278" w:hanging="720"/>
        <w:jc w:val="left"/>
        <w:rPr>
          <w:sz w:val="24"/>
        </w:rPr>
      </w:pPr>
      <w:r>
        <w:rPr>
          <w:sz w:val="24"/>
        </w:rPr>
        <w:t>Evaluation of Institutional and Legal Frameworks for Controlling</w:t>
      </w:r>
      <w:r>
        <w:rPr>
          <w:spacing w:val="1"/>
          <w:sz w:val="24"/>
        </w:rPr>
        <w:t> </w:t>
      </w:r>
      <w:r>
        <w:rPr>
          <w:sz w:val="24"/>
        </w:rPr>
        <w:t>Proliferation,</w:t>
      </w:r>
      <w:r>
        <w:rPr>
          <w:spacing w:val="-2"/>
          <w:sz w:val="24"/>
        </w:rPr>
        <w:t> </w:t>
      </w:r>
      <w:r>
        <w:rPr>
          <w:sz w:val="24"/>
        </w:rPr>
        <w:t>Trafficking,</w:t>
      </w:r>
      <w:r>
        <w:rPr>
          <w:spacing w:val="-1"/>
          <w:sz w:val="24"/>
        </w:rPr>
        <w:t> </w:t>
      </w:r>
      <w:r>
        <w:rPr>
          <w:sz w:val="24"/>
        </w:rPr>
        <w:t>Trade</w:t>
      </w:r>
      <w:r>
        <w:rPr>
          <w:spacing w:val="-2"/>
          <w:sz w:val="24"/>
        </w:rPr>
        <w:t> </w:t>
      </w:r>
      <w:r>
        <w:rPr>
          <w:sz w:val="24"/>
        </w:rPr>
        <w:t>in and</w:t>
      </w:r>
      <w:r>
        <w:rPr>
          <w:spacing w:val="-1"/>
          <w:sz w:val="24"/>
        </w:rPr>
        <w:t> </w:t>
      </w:r>
      <w:r>
        <w:rPr>
          <w:sz w:val="24"/>
        </w:rPr>
        <w:t>Misuse Of</w:t>
      </w:r>
      <w:r>
        <w:rPr>
          <w:spacing w:val="-2"/>
          <w:sz w:val="24"/>
        </w:rPr>
        <w:t> </w:t>
      </w:r>
      <w:r>
        <w:rPr>
          <w:sz w:val="24"/>
        </w:rPr>
        <w:t>SALW</w:t>
        <w:tab/>
      </w:r>
      <w:r>
        <w:rPr>
          <w:spacing w:val="-2"/>
          <w:sz w:val="24"/>
        </w:rPr>
        <w:t>220</w:t>
      </w:r>
    </w:p>
    <w:p>
      <w:pPr>
        <w:pStyle w:val="ListParagraph"/>
        <w:numPr>
          <w:ilvl w:val="2"/>
          <w:numId w:val="4"/>
        </w:numPr>
        <w:tabs>
          <w:tab w:pos="1117" w:val="left" w:leader="none"/>
          <w:tab w:pos="1118" w:val="left" w:leader="none"/>
          <w:tab w:pos="8319" w:val="left" w:leader="none"/>
        </w:tabs>
        <w:spacing w:line="240" w:lineRule="auto" w:before="137" w:after="0"/>
        <w:ind w:left="1118" w:right="0" w:hanging="720"/>
        <w:jc w:val="left"/>
        <w:rPr>
          <w:sz w:val="24"/>
        </w:rPr>
      </w:pPr>
      <w:r>
        <w:rPr>
          <w:sz w:val="24"/>
        </w:rPr>
        <w:t>International</w:t>
      </w:r>
      <w:r>
        <w:rPr>
          <w:spacing w:val="-3"/>
          <w:sz w:val="24"/>
        </w:rPr>
        <w:t> </w:t>
      </w:r>
      <w:r>
        <w:rPr>
          <w:sz w:val="24"/>
        </w:rPr>
        <w:t>Agreements on</w:t>
      </w:r>
      <w:r>
        <w:rPr>
          <w:spacing w:val="-2"/>
          <w:sz w:val="24"/>
        </w:rPr>
        <w:t> </w:t>
      </w:r>
      <w:r>
        <w:rPr>
          <w:sz w:val="24"/>
        </w:rPr>
        <w:t>SALW</w:t>
      </w:r>
      <w:r>
        <w:rPr>
          <w:spacing w:val="-1"/>
          <w:sz w:val="24"/>
        </w:rPr>
        <w:t> </w:t>
      </w:r>
      <w:r>
        <w:rPr>
          <w:sz w:val="24"/>
        </w:rPr>
        <w:t>Control</w:t>
        <w:tab/>
        <w:t>220</w:t>
      </w:r>
    </w:p>
    <w:p>
      <w:pPr>
        <w:pStyle w:val="ListParagraph"/>
        <w:numPr>
          <w:ilvl w:val="2"/>
          <w:numId w:val="4"/>
        </w:numPr>
        <w:tabs>
          <w:tab w:pos="1059" w:val="left" w:leader="none"/>
          <w:tab w:pos="8319" w:val="left" w:leader="none"/>
        </w:tabs>
        <w:spacing w:line="240" w:lineRule="auto" w:before="274" w:after="0"/>
        <w:ind w:left="1058" w:right="0" w:hanging="661"/>
        <w:jc w:val="left"/>
        <w:rPr>
          <w:sz w:val="24"/>
        </w:rPr>
      </w:pPr>
      <w:r>
        <w:rPr>
          <w:sz w:val="24"/>
        </w:rPr>
        <w:t>Regional</w:t>
      </w:r>
      <w:r>
        <w:rPr>
          <w:spacing w:val="1"/>
          <w:sz w:val="24"/>
        </w:rPr>
        <w:t> </w:t>
      </w:r>
      <w:r>
        <w:rPr>
          <w:sz w:val="24"/>
        </w:rPr>
        <w:t>Initiatives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the Control of</w:t>
      </w:r>
      <w:r>
        <w:rPr>
          <w:spacing w:val="-2"/>
          <w:sz w:val="24"/>
        </w:rPr>
        <w:t> </w:t>
      </w:r>
      <w:r>
        <w:rPr>
          <w:sz w:val="24"/>
        </w:rPr>
        <w:t>SALW</w:t>
        <w:tab/>
        <w:t>228</w:t>
      </w:r>
    </w:p>
    <w:p>
      <w:pPr>
        <w:pStyle w:val="ListParagraph"/>
        <w:numPr>
          <w:ilvl w:val="2"/>
          <w:numId w:val="4"/>
        </w:numPr>
        <w:tabs>
          <w:tab w:pos="1058" w:val="left" w:leader="none"/>
          <w:tab w:pos="8319" w:val="left" w:leader="none"/>
        </w:tabs>
        <w:spacing w:line="240" w:lineRule="auto" w:before="276" w:after="0"/>
        <w:ind w:left="1058" w:right="0" w:hanging="660"/>
        <w:jc w:val="left"/>
        <w:rPr>
          <w:sz w:val="24"/>
        </w:rPr>
      </w:pPr>
      <w:r>
        <w:rPr>
          <w:sz w:val="24"/>
        </w:rPr>
        <w:t>Sub-Regional Initiatives</w:t>
      </w:r>
      <w:r>
        <w:rPr>
          <w:spacing w:val="-2"/>
          <w:sz w:val="24"/>
        </w:rPr>
        <w:t> </w:t>
      </w:r>
      <w:r>
        <w:rPr>
          <w:sz w:val="24"/>
        </w:rPr>
        <w:t>for</w:t>
      </w:r>
      <w:r>
        <w:rPr>
          <w:spacing w:val="-4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Control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SALW</w:t>
        <w:tab/>
        <w:t>229</w:t>
      </w:r>
    </w:p>
    <w:p>
      <w:pPr>
        <w:pStyle w:val="ListParagraph"/>
        <w:numPr>
          <w:ilvl w:val="2"/>
          <w:numId w:val="4"/>
        </w:numPr>
        <w:tabs>
          <w:tab w:pos="1117" w:val="left" w:leader="none"/>
          <w:tab w:pos="1118" w:val="left" w:leader="none"/>
        </w:tabs>
        <w:spacing w:line="240" w:lineRule="auto" w:before="276" w:after="0"/>
        <w:ind w:left="1118" w:right="0" w:hanging="720"/>
        <w:jc w:val="left"/>
        <w:rPr>
          <w:sz w:val="24"/>
        </w:rPr>
      </w:pPr>
      <w:r>
        <w:rPr>
          <w:sz w:val="24"/>
        </w:rPr>
        <w:t>Assessment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Control</w:t>
      </w:r>
      <w:r>
        <w:rPr>
          <w:spacing w:val="-1"/>
          <w:sz w:val="24"/>
        </w:rPr>
        <w:t> </w:t>
      </w:r>
      <w:r>
        <w:rPr>
          <w:sz w:val="24"/>
        </w:rPr>
        <w:t>Measures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Supply,</w:t>
      </w:r>
      <w:r>
        <w:rPr>
          <w:spacing w:val="-1"/>
          <w:sz w:val="24"/>
        </w:rPr>
        <w:t> </w:t>
      </w:r>
      <w:r>
        <w:rPr>
          <w:sz w:val="24"/>
        </w:rPr>
        <w:t>Demand</w:t>
      </w:r>
      <w:r>
        <w:rPr>
          <w:spacing w:val="-1"/>
          <w:sz w:val="24"/>
        </w:rPr>
        <w:t> </w:t>
      </w:r>
      <w:r>
        <w:rPr>
          <w:sz w:val="24"/>
        </w:rPr>
        <w:t>and</w:t>
      </w:r>
    </w:p>
    <w:p>
      <w:pPr>
        <w:pStyle w:val="BodyText"/>
        <w:tabs>
          <w:tab w:pos="8319" w:val="left" w:leader="none"/>
        </w:tabs>
        <w:ind w:left="1118"/>
      </w:pPr>
      <w:r>
        <w:rPr/>
        <w:t>Misuse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SALW</w:t>
        <w:tab/>
        <w:t>237</w:t>
      </w:r>
    </w:p>
    <w:p>
      <w:pPr>
        <w:pStyle w:val="ListParagraph"/>
        <w:numPr>
          <w:ilvl w:val="1"/>
          <w:numId w:val="4"/>
        </w:numPr>
        <w:tabs>
          <w:tab w:pos="1117" w:val="left" w:leader="none"/>
          <w:tab w:pos="1118" w:val="left" w:leader="none"/>
        </w:tabs>
        <w:spacing w:line="275" w:lineRule="exact" w:before="164" w:after="0"/>
        <w:ind w:left="1118" w:right="0" w:hanging="720"/>
        <w:jc w:val="left"/>
        <w:rPr>
          <w:sz w:val="24"/>
        </w:rPr>
      </w:pPr>
      <w:r>
        <w:rPr>
          <w:sz w:val="24"/>
        </w:rPr>
        <w:t>Alternative</w:t>
      </w:r>
      <w:r>
        <w:rPr>
          <w:spacing w:val="-2"/>
          <w:sz w:val="24"/>
        </w:rPr>
        <w:t> </w:t>
      </w:r>
      <w:r>
        <w:rPr>
          <w:sz w:val="24"/>
        </w:rPr>
        <w:t>strategy</w:t>
      </w:r>
      <w:r>
        <w:rPr>
          <w:spacing w:val="-4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controlling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proliferation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SALW in</w:t>
      </w:r>
    </w:p>
    <w:p>
      <w:pPr>
        <w:pStyle w:val="BodyText"/>
        <w:tabs>
          <w:tab w:pos="8319" w:val="left" w:leader="none"/>
        </w:tabs>
        <w:spacing w:line="275" w:lineRule="exact"/>
        <w:ind w:left="1106"/>
      </w:pPr>
      <w:r>
        <w:rPr/>
        <w:t>Liberia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  <w:tab/>
        <w:t>250</w:t>
      </w:r>
    </w:p>
    <w:p>
      <w:pPr>
        <w:pStyle w:val="ListParagraph"/>
        <w:numPr>
          <w:ilvl w:val="1"/>
          <w:numId w:val="6"/>
        </w:numPr>
        <w:tabs>
          <w:tab w:pos="1117" w:val="left" w:leader="none"/>
          <w:tab w:pos="1118" w:val="left" w:leader="none"/>
        </w:tabs>
        <w:spacing w:line="240" w:lineRule="auto" w:before="276" w:after="0"/>
        <w:ind w:left="1118" w:right="0" w:hanging="720"/>
        <w:jc w:val="left"/>
        <w:rPr>
          <w:sz w:val="24"/>
        </w:rPr>
      </w:pPr>
      <w:r>
        <w:rPr>
          <w:sz w:val="24"/>
        </w:rPr>
        <w:t>Assessment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Peace-Building</w:t>
      </w:r>
      <w:r>
        <w:rPr>
          <w:spacing w:val="-3"/>
          <w:sz w:val="24"/>
        </w:rPr>
        <w:t> </w:t>
      </w:r>
      <w:r>
        <w:rPr>
          <w:sz w:val="24"/>
        </w:rPr>
        <w:t>Measures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987" w:top="1500" w:bottom="1260" w:left="1400" w:right="880"/>
        </w:sectPr>
      </w:pPr>
    </w:p>
    <w:p>
      <w:pPr>
        <w:pStyle w:val="BodyText"/>
        <w:tabs>
          <w:tab w:pos="8679" w:val="right" w:leader="none"/>
        </w:tabs>
        <w:spacing w:before="72"/>
        <w:ind w:left="1118"/>
      </w:pP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-1"/>
        </w:rPr>
        <w:t> </w:t>
      </w:r>
      <w:r>
        <w:rPr/>
        <w:t>and Sierra</w:t>
      </w:r>
      <w:r>
        <w:rPr>
          <w:spacing w:val="1"/>
        </w:rPr>
        <w:t> </w:t>
      </w:r>
      <w:r>
        <w:rPr/>
        <w:t>Leone</w:t>
        <w:tab/>
        <w:t>259</w:t>
      </w:r>
    </w:p>
    <w:p>
      <w:pPr>
        <w:pStyle w:val="ListParagraph"/>
        <w:numPr>
          <w:ilvl w:val="2"/>
          <w:numId w:val="6"/>
        </w:numPr>
        <w:tabs>
          <w:tab w:pos="1117" w:val="left" w:leader="none"/>
          <w:tab w:pos="1118" w:val="left" w:leader="none"/>
          <w:tab w:pos="8679" w:val="right" w:leader="none"/>
        </w:tabs>
        <w:spacing w:line="240" w:lineRule="auto" w:before="276" w:after="0"/>
        <w:ind w:left="1118" w:right="0" w:hanging="720"/>
        <w:jc w:val="left"/>
        <w:rPr>
          <w:sz w:val="24"/>
        </w:rPr>
      </w:pPr>
      <w:r>
        <w:rPr>
          <w:sz w:val="24"/>
        </w:rPr>
        <w:t>Peace-Building</w:t>
        <w:tab/>
        <w:t>259</w:t>
      </w:r>
    </w:p>
    <w:p>
      <w:pPr>
        <w:pStyle w:val="ListParagraph"/>
        <w:numPr>
          <w:ilvl w:val="2"/>
          <w:numId w:val="6"/>
        </w:numPr>
        <w:tabs>
          <w:tab w:pos="1117" w:val="left" w:leader="none"/>
          <w:tab w:pos="1119" w:val="left" w:leader="none"/>
          <w:tab w:pos="8679" w:val="right" w:leader="none"/>
        </w:tabs>
        <w:spacing w:line="240" w:lineRule="auto" w:before="276" w:after="0"/>
        <w:ind w:left="1118" w:right="0" w:hanging="721"/>
        <w:jc w:val="left"/>
        <w:rPr>
          <w:sz w:val="24"/>
        </w:rPr>
      </w:pPr>
      <w:r>
        <w:rPr>
          <w:sz w:val="24"/>
        </w:rPr>
        <w:t>Assessing</w:t>
      </w:r>
      <w:r>
        <w:rPr>
          <w:spacing w:val="-4"/>
          <w:sz w:val="24"/>
        </w:rPr>
        <w:t> </w:t>
      </w:r>
      <w:r>
        <w:rPr>
          <w:sz w:val="24"/>
        </w:rPr>
        <w:t>Post-conflict Peace-building</w:t>
      </w:r>
      <w:r>
        <w:rPr>
          <w:spacing w:val="-2"/>
          <w:sz w:val="24"/>
        </w:rPr>
        <w:t> </w:t>
      </w:r>
      <w:r>
        <w:rPr>
          <w:sz w:val="24"/>
        </w:rPr>
        <w:t>Measures</w:t>
        <w:tab/>
        <w:t>266</w:t>
      </w:r>
    </w:p>
    <w:p>
      <w:pPr>
        <w:pStyle w:val="ListParagraph"/>
        <w:numPr>
          <w:ilvl w:val="1"/>
          <w:numId w:val="6"/>
        </w:numPr>
        <w:tabs>
          <w:tab w:pos="1117" w:val="left" w:leader="none"/>
          <w:tab w:pos="1118" w:val="left" w:leader="none"/>
          <w:tab w:pos="8679" w:val="right" w:leader="none"/>
        </w:tabs>
        <w:spacing w:line="240" w:lineRule="auto" w:before="276" w:after="0"/>
        <w:ind w:left="1118" w:right="0" w:hanging="720"/>
        <w:jc w:val="left"/>
        <w:rPr>
          <w:sz w:val="24"/>
        </w:rPr>
      </w:pPr>
      <w:r>
        <w:rPr>
          <w:sz w:val="24"/>
        </w:rPr>
        <w:t>Challenges</w:t>
      </w:r>
      <w:r>
        <w:rPr>
          <w:spacing w:val="-1"/>
          <w:sz w:val="24"/>
        </w:rPr>
        <w:t> </w:t>
      </w:r>
      <w:r>
        <w:rPr>
          <w:sz w:val="24"/>
        </w:rPr>
        <w:t>of Peace-Building</w:t>
        <w:tab/>
        <w:t>305</w:t>
      </w:r>
    </w:p>
    <w:p>
      <w:pPr>
        <w:pStyle w:val="Heading3"/>
        <w:tabs>
          <w:tab w:pos="8679" w:val="right" w:leader="none"/>
        </w:tabs>
        <w:spacing w:before="281"/>
        <w:ind w:left="1118"/>
        <w:jc w:val="left"/>
      </w:pPr>
      <w:r>
        <w:rPr/>
        <w:t>References</w:t>
        <w:tab/>
        <w:t>318</w:t>
      </w:r>
    </w:p>
    <w:p>
      <w:pPr>
        <w:pStyle w:val="Heading3"/>
        <w:spacing w:before="829"/>
        <w:ind w:left="398"/>
        <w:jc w:val="left"/>
      </w:pPr>
      <w:r>
        <w:rPr/>
        <w:t>CHAPTER</w:t>
      </w:r>
      <w:r>
        <w:rPr>
          <w:spacing w:val="-2"/>
        </w:rPr>
        <w:t> </w:t>
      </w:r>
      <w:r>
        <w:rPr/>
        <w:t>SIX</w:t>
      </w:r>
    </w:p>
    <w:p>
      <w:pPr>
        <w:pStyle w:val="BodyText"/>
        <w:tabs>
          <w:tab w:pos="1117" w:val="left" w:leader="none"/>
          <w:tab w:pos="8679" w:val="right" w:leader="none"/>
        </w:tabs>
        <w:spacing w:before="271"/>
        <w:ind w:left="398"/>
      </w:pPr>
      <w:r>
        <w:rPr/>
        <w:t>6.0</w:t>
        <w:tab/>
        <w:t>Summary,</w:t>
      </w:r>
      <w:r>
        <w:rPr>
          <w:spacing w:val="-1"/>
        </w:rPr>
        <w:t> </w:t>
      </w:r>
      <w:r>
        <w:rPr/>
        <w:t>Conclusion and Recommendations</w:t>
        <w:tab/>
        <w:t>327</w:t>
      </w:r>
    </w:p>
    <w:p>
      <w:pPr>
        <w:pStyle w:val="BodyText"/>
        <w:tabs>
          <w:tab w:pos="1117" w:val="left" w:leader="none"/>
          <w:tab w:pos="8679" w:val="right" w:leader="none"/>
        </w:tabs>
        <w:spacing w:before="276"/>
        <w:ind w:left="398"/>
      </w:pPr>
      <w:r>
        <w:rPr/>
        <w:drawing>
          <wp:anchor distT="0" distB="0" distL="0" distR="0" allowOverlap="1" layoutInCell="1" locked="0" behindDoc="1" simplePos="0" relativeHeight="481333248">
            <wp:simplePos x="0" y="0"/>
            <wp:positionH relativeFrom="page">
              <wp:posOffset>1141730</wp:posOffset>
            </wp:positionH>
            <wp:positionV relativeFrom="paragraph">
              <wp:posOffset>375959</wp:posOffset>
            </wp:positionV>
            <wp:extent cx="5449165" cy="2226310"/>
            <wp:effectExtent l="0" t="0" r="0" b="0"/>
            <wp:wrapNone/>
            <wp:docPr id="2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6.1.</w:t>
        <w:tab/>
        <w:t>Summary</w:t>
      </w:r>
      <w:r>
        <w:rPr>
          <w:spacing w:val="-5"/>
        </w:rPr>
        <w:t> </w:t>
      </w:r>
      <w:r>
        <w:rPr/>
        <w:t>and</w:t>
      </w:r>
      <w:r>
        <w:rPr>
          <w:spacing w:val="3"/>
        </w:rPr>
        <w:t> </w:t>
      </w:r>
      <w:r>
        <w:rPr/>
        <w:t>Findings/ Theoretical Deduction</w:t>
        <w:tab/>
        <w:t>327</w:t>
      </w:r>
    </w:p>
    <w:p>
      <w:pPr>
        <w:pStyle w:val="ListParagraph"/>
        <w:numPr>
          <w:ilvl w:val="1"/>
          <w:numId w:val="7"/>
        </w:numPr>
        <w:tabs>
          <w:tab w:pos="1117" w:val="left" w:leader="none"/>
          <w:tab w:pos="1118" w:val="left" w:leader="none"/>
          <w:tab w:pos="8679" w:val="right" w:leader="none"/>
        </w:tabs>
        <w:spacing w:line="240" w:lineRule="auto" w:before="276" w:after="0"/>
        <w:ind w:left="1118" w:right="0" w:hanging="720"/>
        <w:jc w:val="left"/>
        <w:rPr>
          <w:sz w:val="24"/>
        </w:rPr>
      </w:pPr>
      <w:r>
        <w:rPr>
          <w:sz w:val="24"/>
        </w:rPr>
        <w:t>Contributions</w:t>
      </w:r>
      <w:r>
        <w:rPr>
          <w:spacing w:val="-1"/>
          <w:sz w:val="24"/>
        </w:rPr>
        <w:t> </w:t>
      </w:r>
      <w:r>
        <w:rPr>
          <w:sz w:val="24"/>
        </w:rPr>
        <w:t>to Knowledge</w:t>
        <w:tab/>
        <w:t>338</w:t>
      </w:r>
    </w:p>
    <w:p>
      <w:pPr>
        <w:pStyle w:val="ListParagraph"/>
        <w:numPr>
          <w:ilvl w:val="1"/>
          <w:numId w:val="7"/>
        </w:numPr>
        <w:tabs>
          <w:tab w:pos="1117" w:val="left" w:leader="none"/>
          <w:tab w:pos="1118" w:val="left" w:leader="none"/>
          <w:tab w:pos="8679" w:val="right" w:leader="none"/>
        </w:tabs>
        <w:spacing w:line="240" w:lineRule="auto" w:before="276" w:after="0"/>
        <w:ind w:left="1118" w:right="0" w:hanging="720"/>
        <w:jc w:val="left"/>
        <w:rPr>
          <w:sz w:val="24"/>
        </w:rPr>
      </w:pPr>
      <w:r>
        <w:rPr>
          <w:sz w:val="24"/>
        </w:rPr>
        <w:t>Conclusion</w:t>
        <w:tab/>
        <w:t>339</w:t>
      </w:r>
    </w:p>
    <w:p>
      <w:pPr>
        <w:pStyle w:val="ListParagraph"/>
        <w:numPr>
          <w:ilvl w:val="1"/>
          <w:numId w:val="7"/>
        </w:numPr>
        <w:tabs>
          <w:tab w:pos="1060" w:val="left" w:leader="none"/>
          <w:tab w:pos="1061" w:val="left" w:leader="none"/>
          <w:tab w:pos="8679" w:val="right" w:leader="none"/>
        </w:tabs>
        <w:spacing w:line="240" w:lineRule="auto" w:before="276" w:after="0"/>
        <w:ind w:left="1060" w:right="0" w:hanging="663"/>
        <w:jc w:val="left"/>
        <w:rPr>
          <w:sz w:val="24"/>
        </w:rPr>
      </w:pPr>
      <w:r>
        <w:rPr>
          <w:sz w:val="24"/>
        </w:rPr>
        <w:t>Implications</w:t>
      </w:r>
      <w:r>
        <w:rPr>
          <w:spacing w:val="-1"/>
          <w:sz w:val="24"/>
        </w:rPr>
        <w:t> </w:t>
      </w:r>
      <w:r>
        <w:rPr>
          <w:sz w:val="24"/>
        </w:rPr>
        <w:t>of the</w:t>
      </w:r>
      <w:r>
        <w:rPr>
          <w:spacing w:val="-1"/>
          <w:sz w:val="24"/>
        </w:rPr>
        <w:t> </w:t>
      </w:r>
      <w:r>
        <w:rPr>
          <w:sz w:val="24"/>
        </w:rPr>
        <w:t>Study</w:t>
      </w:r>
      <w:r>
        <w:rPr>
          <w:spacing w:val="-6"/>
          <w:sz w:val="24"/>
        </w:rPr>
        <w:t> </w:t>
      </w:r>
      <w:r>
        <w:rPr>
          <w:sz w:val="24"/>
        </w:rPr>
        <w:t>for Policy/Policy</w:t>
      </w:r>
      <w:r>
        <w:rPr>
          <w:spacing w:val="-3"/>
          <w:sz w:val="24"/>
        </w:rPr>
        <w:t> </w:t>
      </w:r>
      <w:r>
        <w:rPr>
          <w:sz w:val="24"/>
        </w:rPr>
        <w:t>Recommendations</w:t>
        <w:tab/>
        <w:t>340</w:t>
      </w:r>
    </w:p>
    <w:p>
      <w:pPr>
        <w:pStyle w:val="ListParagraph"/>
        <w:numPr>
          <w:ilvl w:val="1"/>
          <w:numId w:val="7"/>
        </w:numPr>
        <w:tabs>
          <w:tab w:pos="1117" w:val="left" w:leader="none"/>
          <w:tab w:pos="1118" w:val="left" w:leader="none"/>
          <w:tab w:pos="8679" w:val="right" w:leader="none"/>
        </w:tabs>
        <w:spacing w:line="240" w:lineRule="auto" w:before="367" w:after="0"/>
        <w:ind w:left="1118" w:right="0" w:hanging="720"/>
        <w:jc w:val="left"/>
        <w:rPr>
          <w:sz w:val="24"/>
        </w:rPr>
      </w:pPr>
      <w:r>
        <w:rPr>
          <w:sz w:val="24"/>
        </w:rPr>
        <w:t>Suggestions for Future</w:t>
      </w:r>
      <w:r>
        <w:rPr>
          <w:spacing w:val="-2"/>
          <w:sz w:val="24"/>
        </w:rPr>
        <w:t> </w:t>
      </w:r>
      <w:r>
        <w:rPr>
          <w:sz w:val="24"/>
        </w:rPr>
        <w:t>Research</w:t>
        <w:tab/>
        <w:t>346</w:t>
      </w:r>
    </w:p>
    <w:p>
      <w:pPr>
        <w:pStyle w:val="Heading3"/>
        <w:tabs>
          <w:tab w:pos="8679" w:val="right" w:leader="none"/>
        </w:tabs>
        <w:spacing w:before="279"/>
        <w:ind w:left="1118"/>
        <w:jc w:val="left"/>
      </w:pPr>
      <w:r>
        <w:rPr/>
        <w:t>Bibliography</w:t>
        <w:tab/>
        <w:t>348</w:t>
      </w:r>
    </w:p>
    <w:p>
      <w:pPr>
        <w:spacing w:after="0"/>
        <w:jc w:val="left"/>
        <w:sectPr>
          <w:pgSz w:w="12240" w:h="15840"/>
          <w:pgMar w:header="0" w:footer="987" w:top="1360" w:bottom="1260" w:left="1400" w:right="880"/>
        </w:sectPr>
      </w:pPr>
    </w:p>
    <w:p>
      <w:pPr>
        <w:spacing w:before="77"/>
        <w:ind w:left="573" w:right="1086" w:firstLine="0"/>
        <w:jc w:val="center"/>
        <w:rPr>
          <w:b/>
          <w:sz w:val="24"/>
        </w:rPr>
      </w:pPr>
      <w:r>
        <w:rPr>
          <w:b/>
          <w:sz w:val="24"/>
        </w:rPr>
        <w:t>LIST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MAPS FOR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ILLUSTRATION</w:t>
      </w:r>
    </w:p>
    <w:p>
      <w:pPr>
        <w:pStyle w:val="BodyText"/>
        <w:rPr>
          <w:b/>
          <w:sz w:val="26"/>
        </w:rPr>
      </w:pPr>
    </w:p>
    <w:p>
      <w:pPr>
        <w:pStyle w:val="BodyText"/>
        <w:spacing w:before="7"/>
        <w:rPr>
          <w:b/>
          <w:sz w:val="23"/>
        </w:rPr>
      </w:pPr>
    </w:p>
    <w:p>
      <w:pPr>
        <w:pStyle w:val="ListParagraph"/>
        <w:numPr>
          <w:ilvl w:val="2"/>
          <w:numId w:val="7"/>
        </w:numPr>
        <w:tabs>
          <w:tab w:pos="1118" w:val="left" w:leader="none"/>
          <w:tab w:pos="6879" w:val="left" w:leader="none"/>
          <w:tab w:pos="8319" w:val="left" w:leader="none"/>
        </w:tabs>
        <w:spacing w:line="240" w:lineRule="auto" w:before="1" w:after="0"/>
        <w:ind w:left="1118" w:right="0" w:hanging="360"/>
        <w:jc w:val="left"/>
        <w:rPr>
          <w:sz w:val="24"/>
        </w:rPr>
      </w:pPr>
      <w:r>
        <w:rPr>
          <w:sz w:val="24"/>
        </w:rPr>
        <w:t>Map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Sierra</w:t>
      </w:r>
      <w:r>
        <w:rPr>
          <w:spacing w:val="1"/>
          <w:sz w:val="24"/>
        </w:rPr>
        <w:t> </w:t>
      </w:r>
      <w:r>
        <w:rPr>
          <w:sz w:val="24"/>
        </w:rPr>
        <w:t>Leone</w:t>
        <w:tab/>
        <w:t>Appendix</w:t>
        <w:tab/>
        <w:t>I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2"/>
          <w:numId w:val="7"/>
        </w:numPr>
        <w:tabs>
          <w:tab w:pos="1118" w:val="left" w:leader="none"/>
          <w:tab w:pos="7599" w:val="left" w:leader="none"/>
        </w:tabs>
        <w:spacing w:line="240" w:lineRule="auto" w:before="0" w:after="0"/>
        <w:ind w:left="1118" w:right="0" w:hanging="360"/>
        <w:jc w:val="left"/>
        <w:rPr>
          <w:sz w:val="24"/>
        </w:rPr>
      </w:pPr>
      <w:r>
        <w:rPr>
          <w:sz w:val="24"/>
        </w:rPr>
        <w:t>Map</w:t>
      </w:r>
      <w:r>
        <w:rPr>
          <w:spacing w:val="-3"/>
          <w:sz w:val="24"/>
        </w:rPr>
        <w:t> </w:t>
      </w:r>
      <w:r>
        <w:rPr>
          <w:sz w:val="24"/>
        </w:rPr>
        <w:t>of Liberia</w:t>
        <w:tab/>
        <w:t>Appendix</w:t>
      </w:r>
    </w:p>
    <w:p>
      <w:pPr>
        <w:pStyle w:val="BodyText"/>
      </w:pPr>
    </w:p>
    <w:p>
      <w:pPr>
        <w:pStyle w:val="BodyText"/>
        <w:ind w:left="1838"/>
      </w:pPr>
      <w:r>
        <w:rPr/>
        <w:t>II</w:t>
      </w:r>
    </w:p>
    <w:p>
      <w:pPr>
        <w:pStyle w:val="BodyText"/>
      </w:pPr>
    </w:p>
    <w:p>
      <w:pPr>
        <w:pStyle w:val="ListParagraph"/>
        <w:numPr>
          <w:ilvl w:val="2"/>
          <w:numId w:val="7"/>
        </w:numPr>
        <w:tabs>
          <w:tab w:pos="1118" w:val="left" w:leader="none"/>
          <w:tab w:pos="7599" w:val="left" w:leader="none"/>
        </w:tabs>
        <w:spacing w:line="240" w:lineRule="auto" w:before="0" w:after="0"/>
        <w:ind w:left="1118" w:right="0" w:hanging="360"/>
        <w:jc w:val="left"/>
        <w:rPr>
          <w:sz w:val="24"/>
        </w:rPr>
      </w:pPr>
      <w:r>
        <w:rPr>
          <w:sz w:val="24"/>
        </w:rPr>
        <w:t>Map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Mano</w:t>
      </w:r>
      <w:r>
        <w:rPr>
          <w:spacing w:val="-1"/>
          <w:sz w:val="24"/>
        </w:rPr>
        <w:t> </w:t>
      </w:r>
      <w:r>
        <w:rPr>
          <w:sz w:val="24"/>
        </w:rPr>
        <w:t>River Basin</w:t>
        <w:tab/>
        <w:t>Appendix</w:t>
      </w:r>
    </w:p>
    <w:p>
      <w:pPr>
        <w:pStyle w:val="BodyText"/>
        <w:spacing w:before="1"/>
      </w:pPr>
    </w:p>
    <w:p>
      <w:pPr>
        <w:pStyle w:val="BodyText"/>
        <w:ind w:left="1838"/>
      </w:pPr>
      <w:r>
        <w:rPr/>
        <w:t>III</w:t>
      </w:r>
    </w:p>
    <w:p>
      <w:pPr>
        <w:pStyle w:val="BodyText"/>
      </w:pPr>
    </w:p>
    <w:p>
      <w:pPr>
        <w:pStyle w:val="ListParagraph"/>
        <w:numPr>
          <w:ilvl w:val="2"/>
          <w:numId w:val="7"/>
        </w:numPr>
        <w:tabs>
          <w:tab w:pos="1118" w:val="left" w:leader="none"/>
          <w:tab w:pos="6879" w:val="left" w:leader="none"/>
          <w:tab w:pos="8319" w:val="left" w:leader="none"/>
        </w:tabs>
        <w:spacing w:line="240" w:lineRule="auto" w:before="0" w:after="0"/>
        <w:ind w:left="1118" w:right="0" w:hanging="360"/>
        <w:jc w:val="left"/>
        <w:rPr>
          <w:sz w:val="24"/>
        </w:rPr>
      </w:pPr>
      <w:r>
        <w:rPr>
          <w:sz w:val="24"/>
        </w:rPr>
        <w:t>Map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West Africa</w:t>
        <w:tab/>
        <w:t>Appendix</w:t>
        <w:tab/>
        <w:t>IV</w:t>
      </w:r>
    </w:p>
    <w:p>
      <w:pPr>
        <w:pStyle w:val="BodyText"/>
      </w:pPr>
    </w:p>
    <w:p>
      <w:pPr>
        <w:pStyle w:val="ListParagraph"/>
        <w:numPr>
          <w:ilvl w:val="2"/>
          <w:numId w:val="7"/>
        </w:numPr>
        <w:tabs>
          <w:tab w:pos="1118" w:val="left" w:leader="none"/>
          <w:tab w:pos="6879" w:val="left" w:leader="none"/>
          <w:tab w:pos="8319" w:val="left" w:leader="none"/>
        </w:tabs>
        <w:spacing w:line="240" w:lineRule="auto" w:before="0" w:after="0"/>
        <w:ind w:left="1118" w:right="0" w:hanging="360"/>
        <w:jc w:val="left"/>
        <w:rPr>
          <w:sz w:val="24"/>
        </w:rPr>
      </w:pPr>
      <w:r>
        <w:rPr>
          <w:sz w:val="24"/>
        </w:rPr>
        <w:t>Map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Africa</w:t>
        <w:tab/>
        <w:t>Appendix</w:t>
        <w:tab/>
        <w:t>V</w:t>
      </w:r>
    </w:p>
    <w:p>
      <w:pPr>
        <w:pStyle w:val="BodyText"/>
      </w:pPr>
    </w:p>
    <w:p>
      <w:pPr>
        <w:pStyle w:val="ListParagraph"/>
        <w:numPr>
          <w:ilvl w:val="2"/>
          <w:numId w:val="7"/>
        </w:numPr>
        <w:tabs>
          <w:tab w:pos="1118" w:val="left" w:leader="none"/>
          <w:tab w:pos="7599" w:val="left" w:leader="none"/>
        </w:tabs>
        <w:spacing w:line="240" w:lineRule="auto" w:before="0" w:after="0"/>
        <w:ind w:left="1118" w:right="0" w:hanging="360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333760">
            <wp:simplePos x="0" y="0"/>
            <wp:positionH relativeFrom="page">
              <wp:posOffset>1141730</wp:posOffset>
            </wp:positionH>
            <wp:positionV relativeFrom="paragraph">
              <wp:posOffset>10199</wp:posOffset>
            </wp:positionV>
            <wp:extent cx="5449165" cy="2226310"/>
            <wp:effectExtent l="0" t="0" r="0" b="0"/>
            <wp:wrapNone/>
            <wp:docPr id="2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Interview</w:t>
      </w:r>
      <w:r>
        <w:rPr>
          <w:spacing w:val="-1"/>
          <w:sz w:val="24"/>
        </w:rPr>
        <w:t> </w:t>
      </w:r>
      <w:r>
        <w:rPr>
          <w:sz w:val="24"/>
        </w:rPr>
        <w:t>Schedule</w:t>
      </w:r>
      <w:r>
        <w:rPr>
          <w:spacing w:val="-1"/>
          <w:sz w:val="24"/>
        </w:rPr>
        <w:t> </w:t>
      </w:r>
      <w:r>
        <w:rPr>
          <w:sz w:val="24"/>
        </w:rPr>
        <w:t>Guide</w:t>
        <w:tab/>
        <w:t>Appendix</w:t>
      </w:r>
    </w:p>
    <w:p>
      <w:pPr>
        <w:pStyle w:val="BodyText"/>
      </w:pPr>
    </w:p>
    <w:p>
      <w:pPr>
        <w:pStyle w:val="BodyText"/>
        <w:ind w:left="1838"/>
      </w:pPr>
      <w:r>
        <w:rPr/>
        <w:t>VI</w:t>
      </w:r>
    </w:p>
    <w:p>
      <w:pPr>
        <w:pStyle w:val="BodyText"/>
        <w:spacing w:before="3"/>
      </w:pPr>
    </w:p>
    <w:p>
      <w:pPr>
        <w:pStyle w:val="ListParagraph"/>
        <w:numPr>
          <w:ilvl w:val="2"/>
          <w:numId w:val="7"/>
        </w:numPr>
        <w:tabs>
          <w:tab w:pos="1118" w:val="left" w:leader="none"/>
          <w:tab w:pos="6879" w:val="left" w:leader="none"/>
          <w:tab w:pos="8319" w:val="left" w:leader="none"/>
        </w:tabs>
        <w:spacing w:line="240" w:lineRule="auto" w:before="0" w:after="0"/>
        <w:ind w:left="1118" w:right="0" w:hanging="360"/>
        <w:jc w:val="left"/>
        <w:rPr>
          <w:sz w:val="24"/>
        </w:rPr>
      </w:pPr>
      <w:r>
        <w:rPr>
          <w:sz w:val="24"/>
        </w:rPr>
        <w:t>List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Those</w:t>
      </w:r>
      <w:r>
        <w:rPr>
          <w:spacing w:val="1"/>
          <w:sz w:val="24"/>
        </w:rPr>
        <w:t> </w:t>
      </w:r>
      <w:r>
        <w:rPr>
          <w:sz w:val="24"/>
        </w:rPr>
        <w:t>Interviewed (Ke</w:t>
      </w:r>
      <w:r>
        <w:rPr>
          <w:spacing w:val="55"/>
          <w:sz w:val="24"/>
        </w:rPr>
        <w:t> </w:t>
      </w:r>
      <w:r>
        <w:rPr>
          <w:sz w:val="24"/>
        </w:rPr>
        <w:t>-</w:t>
      </w:r>
      <w:r>
        <w:rPr>
          <w:spacing w:val="2"/>
          <w:sz w:val="24"/>
        </w:rPr>
        <w:t> </w:t>
      </w:r>
      <w:r>
        <w:rPr>
          <w:sz w:val="24"/>
        </w:rPr>
        <w:t>Informants)</w:t>
        <w:tab/>
        <w:t>Appendix</w:t>
        <w:tab/>
        <w:t>VII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8"/>
        <w:rPr>
          <w:sz w:val="22"/>
        </w:rPr>
      </w:pPr>
    </w:p>
    <w:p>
      <w:pPr>
        <w:pStyle w:val="Heading3"/>
        <w:spacing w:before="90"/>
        <w:ind w:left="573" w:right="1086"/>
        <w:jc w:val="center"/>
      </w:pPr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TABLES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BodyText"/>
        <w:tabs>
          <w:tab w:pos="2198" w:val="left" w:leader="none"/>
        </w:tabs>
        <w:ind w:left="398"/>
      </w:pPr>
      <w:r>
        <w:rPr/>
        <w:t>Table</w:t>
      </w:r>
      <w:r>
        <w:rPr>
          <w:spacing w:val="-1"/>
        </w:rPr>
        <w:t> </w:t>
      </w:r>
      <w:r>
        <w:rPr/>
        <w:t>2.1</w:t>
        <w:tab/>
        <w:t>Peace-building</w:t>
      </w:r>
      <w:r>
        <w:rPr>
          <w:spacing w:val="-5"/>
        </w:rPr>
        <w:t> </w:t>
      </w:r>
      <w:r>
        <w:rPr/>
        <w:t>as a</w:t>
      </w:r>
      <w:r>
        <w:rPr>
          <w:spacing w:val="-2"/>
        </w:rPr>
        <w:t> </w:t>
      </w:r>
      <w:r>
        <w:rPr/>
        <w:t>multidimensional</w:t>
      </w:r>
      <w:r>
        <w:rPr>
          <w:spacing w:val="-2"/>
        </w:rPr>
        <w:t> </w:t>
      </w:r>
      <w:r>
        <w:rPr/>
        <w:t>process.</w:t>
      </w:r>
    </w:p>
    <w:p>
      <w:pPr>
        <w:pStyle w:val="BodyText"/>
        <w:tabs>
          <w:tab w:pos="2198" w:val="left" w:leader="none"/>
        </w:tabs>
        <w:spacing w:line="716" w:lineRule="exact" w:before="88"/>
        <w:ind w:left="398" w:right="1427"/>
      </w:pPr>
      <w:r>
        <w:rPr/>
        <w:t>Table</w:t>
      </w:r>
      <w:r>
        <w:rPr>
          <w:spacing w:val="-1"/>
        </w:rPr>
        <w:t> </w:t>
      </w:r>
      <w:r>
        <w:rPr/>
        <w:t>4.1</w:t>
        <w:tab/>
        <w:t>Respondents‟</w:t>
      </w:r>
      <w:r>
        <w:rPr>
          <w:spacing w:val="-6"/>
        </w:rPr>
        <w:t> </w:t>
      </w:r>
      <w:r>
        <w:rPr/>
        <w:t>perception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proliferation</w:t>
      </w:r>
      <w:r>
        <w:rPr>
          <w:spacing w:val="-7"/>
        </w:rPr>
        <w:t> </w:t>
      </w:r>
      <w:r>
        <w:rPr/>
        <w:t>of</w:t>
      </w:r>
      <w:r>
        <w:rPr>
          <w:spacing w:val="-7"/>
        </w:rPr>
        <w:t> </w:t>
      </w:r>
      <w:r>
        <w:rPr/>
        <w:t>SALW</w:t>
      </w:r>
      <w:r>
        <w:rPr>
          <w:spacing w:val="-5"/>
        </w:rPr>
        <w:t> </w:t>
      </w:r>
      <w:r>
        <w:rPr/>
        <w:t>(KI)</w:t>
      </w:r>
      <w:r>
        <w:rPr>
          <w:spacing w:val="-7"/>
        </w:rPr>
        <w:t> </w:t>
      </w:r>
      <w:r>
        <w:rPr/>
        <w:t>interview</w:t>
      </w:r>
      <w:r>
        <w:rPr>
          <w:spacing w:val="-57"/>
        </w:rPr>
        <w:t> </w:t>
      </w:r>
      <w:r>
        <w:rPr/>
        <w:t>Table</w:t>
      </w:r>
      <w:r>
        <w:rPr>
          <w:spacing w:val="-1"/>
        </w:rPr>
        <w:t> </w:t>
      </w:r>
      <w:r>
        <w:rPr/>
        <w:t>4.2</w:t>
        <w:tab/>
        <w:t>Respondents‟</w:t>
      </w:r>
      <w:r>
        <w:rPr>
          <w:spacing w:val="-5"/>
        </w:rPr>
        <w:t> </w:t>
      </w:r>
      <w:r>
        <w:rPr/>
        <w:t>perception</w:t>
      </w:r>
      <w:r>
        <w:rPr>
          <w:spacing w:val="-5"/>
        </w:rPr>
        <w:t> </w:t>
      </w:r>
      <w:r>
        <w:rPr/>
        <w:t>of</w:t>
      </w:r>
      <w:r>
        <w:rPr>
          <w:spacing w:val="-6"/>
        </w:rPr>
        <w:t> </w:t>
      </w:r>
      <w:r>
        <w:rPr/>
        <w:t>proliferation</w:t>
      </w:r>
      <w:r>
        <w:rPr>
          <w:spacing w:val="-5"/>
        </w:rPr>
        <w:t> </w:t>
      </w:r>
      <w:r>
        <w:rPr/>
        <w:t>of</w:t>
      </w:r>
      <w:r>
        <w:rPr>
          <w:spacing w:val="-6"/>
        </w:rPr>
        <w:t> </w:t>
      </w:r>
      <w:r>
        <w:rPr/>
        <w:t>SALW</w:t>
      </w:r>
      <w:r>
        <w:rPr>
          <w:spacing w:val="-4"/>
        </w:rPr>
        <w:t> </w:t>
      </w:r>
      <w:r>
        <w:rPr/>
        <w:t>in</w:t>
      </w:r>
      <w:r>
        <w:rPr>
          <w:spacing w:val="-5"/>
        </w:rPr>
        <w:t> </w:t>
      </w:r>
      <w:r>
        <w:rPr/>
        <w:t>Liberia</w:t>
      </w:r>
      <w:r>
        <w:rPr>
          <w:spacing w:val="-7"/>
        </w:rPr>
        <w:t> </w:t>
      </w:r>
      <w:r>
        <w:rPr/>
        <w:t>and</w:t>
      </w:r>
    </w:p>
    <w:p>
      <w:pPr>
        <w:pStyle w:val="BodyText"/>
        <w:spacing w:before="45"/>
        <w:ind w:left="2198"/>
      </w:pPr>
      <w:r>
        <w:rPr/>
        <w:t>Sierra</w:t>
      </w:r>
      <w:r>
        <w:rPr>
          <w:spacing w:val="-1"/>
        </w:rPr>
        <w:t> </w:t>
      </w:r>
      <w:r>
        <w:rPr/>
        <w:t>Leone</w:t>
      </w:r>
      <w:r>
        <w:rPr>
          <w:spacing w:val="-2"/>
        </w:rPr>
        <w:t> </w:t>
      </w:r>
      <w:r>
        <w:rPr/>
        <w:t>(FGD)</w:t>
      </w:r>
      <w:r>
        <w:rPr>
          <w:spacing w:val="-1"/>
        </w:rPr>
        <w:t> </w:t>
      </w:r>
      <w:r>
        <w:rPr/>
        <w:t>interview</w:t>
      </w:r>
    </w:p>
    <w:p>
      <w:pPr>
        <w:pStyle w:val="BodyText"/>
        <w:spacing w:before="3"/>
        <w:rPr>
          <w:sz w:val="38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107" w:hanging="1801"/>
      </w:pPr>
      <w:r>
        <w:rPr/>
        <w:drawing>
          <wp:anchor distT="0" distB="0" distL="0" distR="0" allowOverlap="1" layoutInCell="1" locked="0" behindDoc="1" simplePos="0" relativeHeight="481334272">
            <wp:simplePos x="0" y="0"/>
            <wp:positionH relativeFrom="page">
              <wp:posOffset>1141730</wp:posOffset>
            </wp:positionH>
            <wp:positionV relativeFrom="paragraph">
              <wp:posOffset>328715</wp:posOffset>
            </wp:positionV>
            <wp:extent cx="5449165" cy="2226310"/>
            <wp:effectExtent l="0" t="0" r="0" b="0"/>
            <wp:wrapNone/>
            <wp:docPr id="2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</w:t>
      </w:r>
      <w:r>
        <w:rPr>
          <w:spacing w:val="-1"/>
        </w:rPr>
        <w:t> </w:t>
      </w:r>
      <w:r>
        <w:rPr/>
        <w:t>4.3</w:t>
        <w:tab/>
        <w:t>Respondents‟</w:t>
      </w:r>
      <w:r>
        <w:rPr>
          <w:spacing w:val="-5"/>
        </w:rPr>
        <w:t> </w:t>
      </w:r>
      <w:r>
        <w:rPr/>
        <w:t>perceptions</w:t>
      </w:r>
      <w:r>
        <w:rPr>
          <w:spacing w:val="-4"/>
        </w:rPr>
        <w:t> </w:t>
      </w:r>
      <w:r>
        <w:rPr/>
        <w:t>of</w:t>
      </w:r>
      <w:r>
        <w:rPr>
          <w:spacing w:val="-6"/>
        </w:rPr>
        <w:t> </w:t>
      </w:r>
      <w:r>
        <w:rPr/>
        <w:t>the</w:t>
      </w:r>
      <w:r>
        <w:rPr>
          <w:spacing w:val="-5"/>
        </w:rPr>
        <w:t> </w:t>
      </w:r>
      <w:r>
        <w:rPr/>
        <w:t>effects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proliferation</w:t>
      </w:r>
      <w:r>
        <w:rPr>
          <w:spacing w:val="-5"/>
        </w:rPr>
        <w:t> </w:t>
      </w:r>
      <w:r>
        <w:rPr/>
        <w:t>of</w:t>
      </w:r>
      <w:r>
        <w:rPr>
          <w:spacing w:val="-6"/>
        </w:rPr>
        <w:t> </w:t>
      </w:r>
      <w:r>
        <w:rPr/>
        <w:t>SALW</w:t>
      </w:r>
      <w:r>
        <w:rPr>
          <w:spacing w:val="-57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-1"/>
        </w:rPr>
        <w:t> </w:t>
      </w:r>
      <w:r>
        <w:rPr/>
        <w:t>(KI) interview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108" w:hanging="1801"/>
      </w:pPr>
      <w:r>
        <w:rPr/>
        <w:t>Table</w:t>
      </w:r>
      <w:r>
        <w:rPr>
          <w:spacing w:val="-1"/>
        </w:rPr>
        <w:t> </w:t>
      </w:r>
      <w:r>
        <w:rPr/>
        <w:t>4.4</w:t>
        <w:tab/>
        <w:t>Respondents‟</w:t>
      </w:r>
      <w:r>
        <w:rPr>
          <w:spacing w:val="-5"/>
        </w:rPr>
        <w:t> </w:t>
      </w:r>
      <w:r>
        <w:rPr/>
        <w:t>perceptions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effects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proliferation</w:t>
      </w:r>
      <w:r>
        <w:rPr>
          <w:spacing w:val="-5"/>
        </w:rPr>
        <w:t> </w:t>
      </w:r>
      <w:r>
        <w:rPr/>
        <w:t>of</w:t>
      </w:r>
      <w:r>
        <w:rPr>
          <w:spacing w:val="-5"/>
        </w:rPr>
        <w:t> </w:t>
      </w:r>
      <w:r>
        <w:rPr/>
        <w:t>SALW</w:t>
      </w:r>
      <w:r>
        <w:rPr>
          <w:spacing w:val="-57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-1"/>
        </w:rPr>
        <w:t> </w:t>
      </w:r>
      <w:r>
        <w:rPr/>
        <w:t>and Sierr</w:t>
      </w:r>
      <w:r>
        <w:rPr>
          <w:spacing w:val="49"/>
        </w:rPr>
        <w:t> </w:t>
      </w:r>
      <w:r>
        <w:rPr/>
        <w:t>Leone</w:t>
      </w:r>
      <w:r>
        <w:rPr>
          <w:spacing w:val="-2"/>
        </w:rPr>
        <w:t> </w:t>
      </w:r>
      <w:r>
        <w:rPr/>
        <w:t>(FGD) interview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165" w:hanging="1801"/>
      </w:pPr>
      <w:r>
        <w:rPr/>
        <w:t>Table</w:t>
      </w:r>
      <w:r>
        <w:rPr>
          <w:spacing w:val="-1"/>
        </w:rPr>
        <w:t> </w:t>
      </w:r>
      <w:r>
        <w:rPr/>
        <w:t>4.5</w:t>
        <w:tab/>
        <w:t>Perceived</w:t>
      </w:r>
      <w:r>
        <w:rPr>
          <w:spacing w:val="-2"/>
        </w:rPr>
        <w:t> </w:t>
      </w:r>
      <w:r>
        <w:rPr/>
        <w:t>impediments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effective</w:t>
      </w:r>
      <w:r>
        <w:rPr>
          <w:spacing w:val="-2"/>
        </w:rPr>
        <w:t> </w:t>
      </w:r>
      <w:r>
        <w:rPr/>
        <w:t>implementation</w:t>
      </w:r>
      <w:r>
        <w:rPr>
          <w:spacing w:val="-2"/>
        </w:rPr>
        <w:t> </w:t>
      </w:r>
      <w:r>
        <w:rPr/>
        <w:t>legal</w:t>
      </w:r>
      <w:r>
        <w:rPr>
          <w:spacing w:val="-2"/>
        </w:rPr>
        <w:t> </w:t>
      </w:r>
      <w:r>
        <w:rPr/>
        <w:t>framework</w:t>
      </w:r>
      <w:r>
        <w:rPr>
          <w:spacing w:val="-57"/>
        </w:rPr>
        <w:t> </w:t>
      </w:r>
      <w:r>
        <w:rPr/>
        <w:t>for combating illicit trafficking and misuse of SALW in Liberia and</w:t>
      </w:r>
      <w:r>
        <w:rPr>
          <w:spacing w:val="1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</w:r>
      <w:r>
        <w:rPr>
          <w:spacing w:val="-1"/>
        </w:rPr>
        <w:t> </w:t>
      </w:r>
      <w:r>
        <w:rPr/>
        <w:t>(KI)</w:t>
      </w:r>
      <w:r>
        <w:rPr>
          <w:spacing w:val="1"/>
        </w:rPr>
        <w:t> </w:t>
      </w:r>
      <w:r>
        <w:rPr/>
        <w:t>interview</w:t>
      </w:r>
    </w:p>
    <w:p>
      <w:pPr>
        <w:pStyle w:val="BodyText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025" w:hanging="1801"/>
      </w:pPr>
      <w:r>
        <w:rPr/>
        <w:t>Table</w:t>
      </w:r>
      <w:r>
        <w:rPr>
          <w:spacing w:val="-1"/>
        </w:rPr>
        <w:t> </w:t>
      </w:r>
      <w:r>
        <w:rPr/>
        <w:t>4.6</w:t>
        <w:tab/>
        <w:t>Impediments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controlling</w:t>
      </w:r>
      <w:r>
        <w:rPr>
          <w:spacing w:val="-3"/>
        </w:rPr>
        <w:t> </w:t>
      </w:r>
      <w:r>
        <w:rPr/>
        <w:t>illicit</w:t>
      </w:r>
      <w:r>
        <w:rPr>
          <w:spacing w:val="-2"/>
        </w:rPr>
        <w:t> </w:t>
      </w:r>
      <w:r>
        <w:rPr/>
        <w:t>trafficking</w:t>
      </w:r>
      <w:r>
        <w:rPr>
          <w:spacing w:val="-5"/>
        </w:rPr>
        <w:t> </w:t>
      </w:r>
      <w:r>
        <w:rPr/>
        <w:t>in</w:t>
      </w:r>
      <w:r>
        <w:rPr>
          <w:spacing w:val="-1"/>
        </w:rPr>
        <w:t> </w:t>
      </w:r>
      <w:r>
        <w:rPr/>
        <w:t>SALW</w:t>
      </w:r>
      <w:r>
        <w:rPr>
          <w:spacing w:val="-1"/>
        </w:rPr>
        <w:t> </w:t>
      </w:r>
      <w:r>
        <w:rPr/>
        <w:t>in Liberia</w:t>
      </w:r>
      <w:r>
        <w:rPr>
          <w:spacing w:val="-2"/>
        </w:rPr>
        <w:t> </w:t>
      </w:r>
      <w:r>
        <w:rPr/>
        <w:t>and</w:t>
      </w:r>
      <w:r>
        <w:rPr>
          <w:spacing w:val="-57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</w:r>
      <w:r>
        <w:rPr>
          <w:spacing w:val="-1"/>
        </w:rPr>
        <w:t> </w:t>
      </w:r>
      <w:r>
        <w:rPr/>
        <w:t>(FGD) interview</w:t>
      </w:r>
    </w:p>
    <w:p>
      <w:pPr>
        <w:pStyle w:val="BodyText"/>
        <w:spacing w:before="2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244" w:hanging="1801"/>
      </w:pPr>
      <w:r>
        <w:rPr/>
        <w:t>Table</w:t>
      </w:r>
      <w:r>
        <w:rPr>
          <w:spacing w:val="-1"/>
        </w:rPr>
        <w:t> </w:t>
      </w:r>
      <w:r>
        <w:rPr/>
        <w:t>4.7</w:t>
        <w:tab/>
        <w:t>Respondents‟</w:t>
      </w:r>
      <w:r>
        <w:rPr>
          <w:spacing w:val="-5"/>
        </w:rPr>
        <w:t> </w:t>
      </w:r>
      <w:r>
        <w:rPr/>
        <w:t>perceptions</w:t>
      </w:r>
      <w:r>
        <w:rPr>
          <w:spacing w:val="-4"/>
        </w:rPr>
        <w:t> </w:t>
      </w:r>
      <w:r>
        <w:rPr/>
        <w:t>of</w:t>
      </w:r>
      <w:r>
        <w:rPr>
          <w:spacing w:val="-5"/>
        </w:rPr>
        <w:t> </w:t>
      </w:r>
      <w:r>
        <w:rPr/>
        <w:t>the</w:t>
      </w:r>
      <w:r>
        <w:rPr>
          <w:spacing w:val="-5"/>
        </w:rPr>
        <w:t> </w:t>
      </w:r>
      <w:r>
        <w:rPr/>
        <w:t>effectiveness</w:t>
      </w:r>
      <w:r>
        <w:rPr>
          <w:spacing w:val="-6"/>
        </w:rPr>
        <w:t> </w:t>
      </w:r>
      <w:r>
        <w:rPr/>
        <w:t>of</w:t>
      </w:r>
      <w:r>
        <w:rPr>
          <w:spacing w:val="-4"/>
        </w:rPr>
        <w:t> </w:t>
      </w:r>
      <w:r>
        <w:rPr/>
        <w:t>post</w:t>
      </w:r>
      <w:r>
        <w:rPr>
          <w:spacing w:val="-4"/>
        </w:rPr>
        <w:t> </w:t>
      </w:r>
      <w:r>
        <w:rPr/>
        <w:t>conflict</w:t>
      </w:r>
      <w:r>
        <w:rPr>
          <w:spacing w:val="-5"/>
        </w:rPr>
        <w:t> </w:t>
      </w:r>
      <w:r>
        <w:rPr/>
        <w:t>peace</w:t>
      </w:r>
      <w:r>
        <w:rPr>
          <w:spacing w:val="-57"/>
        </w:rPr>
        <w:t> </w:t>
      </w:r>
      <w:r>
        <w:rPr/>
        <w:t>building</w:t>
      </w:r>
      <w:r>
        <w:rPr>
          <w:spacing w:val="-3"/>
        </w:rPr>
        <w:t> </w:t>
      </w:r>
      <w:r>
        <w:rPr/>
        <w:t>in</w:t>
      </w:r>
      <w:r>
        <w:rPr>
          <w:spacing w:val="2"/>
        </w:rPr>
        <w:t> </w:t>
      </w:r>
      <w:r>
        <w:rPr/>
        <w:t>Liberia</w:t>
      </w:r>
      <w:r>
        <w:rPr>
          <w:spacing w:val="-2"/>
        </w:rPr>
        <w:t> </w:t>
      </w:r>
      <w:r>
        <w:rPr/>
        <w:t>and Sierra</w:t>
      </w:r>
      <w:r>
        <w:rPr>
          <w:spacing w:val="-1"/>
        </w:rPr>
        <w:t> </w:t>
      </w:r>
      <w:r>
        <w:rPr/>
        <w:t>Leone</w:t>
      </w:r>
      <w:r>
        <w:rPr>
          <w:spacing w:val="-1"/>
        </w:rPr>
        <w:t> </w:t>
      </w:r>
      <w:r>
        <w:rPr/>
        <w:t>(KI) interview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476" w:hanging="1801"/>
      </w:pPr>
      <w:r>
        <w:rPr/>
        <w:t>Table</w:t>
      </w:r>
      <w:r>
        <w:rPr>
          <w:spacing w:val="-1"/>
        </w:rPr>
        <w:t> </w:t>
      </w:r>
      <w:r>
        <w:rPr/>
        <w:t>4.8</w:t>
        <w:tab/>
        <w:t>Respondents‟</w:t>
      </w:r>
      <w:r>
        <w:rPr>
          <w:spacing w:val="-6"/>
        </w:rPr>
        <w:t> </w:t>
      </w:r>
      <w:r>
        <w:rPr/>
        <w:t>perception</w:t>
      </w:r>
      <w:r>
        <w:rPr>
          <w:spacing w:val="-6"/>
        </w:rPr>
        <w:t> </w:t>
      </w:r>
      <w:r>
        <w:rPr/>
        <w:t>on</w:t>
      </w:r>
      <w:r>
        <w:rPr>
          <w:spacing w:val="-6"/>
        </w:rPr>
        <w:t> </w:t>
      </w:r>
      <w:r>
        <w:rPr/>
        <w:t>the</w:t>
      </w:r>
      <w:r>
        <w:rPr>
          <w:spacing w:val="-5"/>
        </w:rPr>
        <w:t> </w:t>
      </w:r>
      <w:r>
        <w:rPr/>
        <w:t>measures</w:t>
      </w:r>
      <w:r>
        <w:rPr>
          <w:spacing w:val="-4"/>
        </w:rPr>
        <w:t> </w:t>
      </w:r>
      <w:r>
        <w:rPr/>
        <w:t>for</w:t>
      </w:r>
      <w:r>
        <w:rPr>
          <w:spacing w:val="-8"/>
        </w:rPr>
        <w:t> </w:t>
      </w:r>
      <w:r>
        <w:rPr/>
        <w:t>post-conflict</w:t>
      </w:r>
      <w:r>
        <w:rPr>
          <w:spacing w:val="-6"/>
        </w:rPr>
        <w:t> </w:t>
      </w:r>
      <w:r>
        <w:rPr/>
        <w:t>peace-</w:t>
      </w:r>
      <w:r>
        <w:rPr>
          <w:spacing w:val="-57"/>
        </w:rPr>
        <w:t> </w:t>
      </w:r>
      <w:r>
        <w:rPr/>
        <w:t>building and reconstruction in Liberia and Sierra Leone (FGD)</w:t>
      </w:r>
      <w:r>
        <w:rPr>
          <w:spacing w:val="1"/>
        </w:rPr>
        <w:t> </w:t>
      </w:r>
      <w:r>
        <w:rPr/>
        <w:t>interview</w:t>
      </w:r>
    </w:p>
    <w:p>
      <w:pPr>
        <w:pStyle w:val="BodyText"/>
        <w:spacing w:before="3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669" w:hanging="1801"/>
      </w:pPr>
      <w:r>
        <w:rPr/>
        <w:t>Table</w:t>
      </w:r>
      <w:r>
        <w:rPr>
          <w:spacing w:val="-1"/>
        </w:rPr>
        <w:t> </w:t>
      </w:r>
      <w:r>
        <w:rPr/>
        <w:t>5.1.4.1</w:t>
        <w:tab/>
        <w:t>Top</w:t>
      </w:r>
      <w:r>
        <w:rPr>
          <w:spacing w:val="-1"/>
        </w:rPr>
        <w:t> </w:t>
      </w:r>
      <w:r>
        <w:rPr/>
        <w:t>10</w:t>
      </w:r>
      <w:r>
        <w:rPr>
          <w:spacing w:val="-1"/>
        </w:rPr>
        <w:t> </w:t>
      </w:r>
      <w:r>
        <w:rPr/>
        <w:t>exporters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importers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arms in</w:t>
      </w:r>
      <w:r>
        <w:rPr>
          <w:spacing w:val="-1"/>
        </w:rPr>
        <w:t> </w:t>
      </w:r>
      <w:r>
        <w:rPr/>
        <w:t>sub-Saharan</w:t>
      </w:r>
      <w:r>
        <w:rPr>
          <w:spacing w:val="-57"/>
        </w:rPr>
        <w:t> </w:t>
      </w:r>
      <w:r>
        <w:rPr/>
        <w:t>African,</w:t>
      </w:r>
      <w:r>
        <w:rPr>
          <w:spacing w:val="-1"/>
        </w:rPr>
        <w:t> </w:t>
      </w:r>
      <w:r>
        <w:rPr/>
        <w:t>2002 – 2004</w:t>
      </w:r>
    </w:p>
    <w:p>
      <w:pPr>
        <w:spacing w:after="0" w:line="360" w:lineRule="auto"/>
        <w:sectPr>
          <w:pgSz w:w="12240" w:h="15840"/>
          <w:pgMar w:header="0" w:footer="987" w:top="1500" w:bottom="1260" w:left="1400" w:right="880"/>
        </w:sectPr>
      </w:pPr>
    </w:p>
    <w:p>
      <w:pPr>
        <w:pStyle w:val="BodyText"/>
        <w:tabs>
          <w:tab w:pos="2198" w:val="left" w:leader="none"/>
        </w:tabs>
        <w:spacing w:before="74"/>
        <w:ind w:left="398"/>
      </w:pPr>
      <w:r>
        <w:rPr/>
        <w:t>Table</w:t>
      </w:r>
      <w:r>
        <w:rPr>
          <w:spacing w:val="-1"/>
        </w:rPr>
        <w:t> </w:t>
      </w:r>
      <w:r>
        <w:rPr/>
        <w:t>5.1.4.2.</w:t>
        <w:tab/>
        <w:t>Global</w:t>
      </w:r>
      <w:r>
        <w:rPr>
          <w:spacing w:val="-2"/>
        </w:rPr>
        <w:t> </w:t>
      </w:r>
      <w:r>
        <w:rPr/>
        <w:t>SALW production</w:t>
      </w:r>
    </w:p>
    <w:p>
      <w:pPr>
        <w:pStyle w:val="BodyText"/>
        <w:rPr>
          <w:sz w:val="38"/>
        </w:rPr>
      </w:pPr>
    </w:p>
    <w:p>
      <w:pPr>
        <w:pStyle w:val="BodyText"/>
        <w:tabs>
          <w:tab w:pos="2198" w:val="left" w:leader="none"/>
        </w:tabs>
        <w:spacing w:line="621" w:lineRule="auto"/>
        <w:ind w:left="398" w:right="2874"/>
      </w:pPr>
      <w:r>
        <w:rPr/>
        <w:t>Table</w:t>
      </w:r>
      <w:r>
        <w:rPr>
          <w:spacing w:val="-1"/>
        </w:rPr>
        <w:t> </w:t>
      </w:r>
      <w:r>
        <w:rPr/>
        <w:t>5.1.4.3</w:t>
        <w:tab/>
        <w:t>Arms transfers before the arm embargo to Liberia</w:t>
      </w:r>
      <w:r>
        <w:rPr>
          <w:spacing w:val="1"/>
        </w:rPr>
        <w:t> </w:t>
      </w:r>
      <w:r>
        <w:rPr/>
        <w:t>Table</w:t>
      </w:r>
      <w:r>
        <w:rPr>
          <w:spacing w:val="-1"/>
        </w:rPr>
        <w:t> </w:t>
      </w:r>
      <w:r>
        <w:rPr/>
        <w:t>5.1.4.4</w:t>
        <w:tab/>
        <w:t>Arms</w:t>
      </w:r>
      <w:r>
        <w:rPr>
          <w:spacing w:val="-2"/>
        </w:rPr>
        <w:t> </w:t>
      </w:r>
      <w:r>
        <w:rPr/>
        <w:t>transfers</w:t>
      </w:r>
      <w:r>
        <w:rPr>
          <w:spacing w:val="-1"/>
        </w:rPr>
        <w:t> </w:t>
      </w:r>
      <w:r>
        <w:rPr/>
        <w:t>during</w:t>
      </w:r>
      <w:r>
        <w:rPr>
          <w:spacing w:val="-5"/>
        </w:rPr>
        <w:t> </w:t>
      </w:r>
      <w:r>
        <w:rPr/>
        <w:t>the</w:t>
      </w:r>
      <w:r>
        <w:rPr>
          <w:spacing w:val="-2"/>
        </w:rPr>
        <w:t> </w:t>
      </w:r>
      <w:r>
        <w:rPr/>
        <w:t>arms</w:t>
      </w:r>
      <w:r>
        <w:rPr>
          <w:spacing w:val="-1"/>
        </w:rPr>
        <w:t> </w:t>
      </w:r>
      <w:r>
        <w:rPr/>
        <w:t>embargo</w:t>
      </w:r>
      <w:r>
        <w:rPr>
          <w:spacing w:val="-1"/>
        </w:rPr>
        <w:t> </w:t>
      </w:r>
      <w:r>
        <w:rPr/>
        <w:t>to Liberia</w:t>
      </w:r>
    </w:p>
    <w:p>
      <w:pPr>
        <w:pStyle w:val="BodyText"/>
        <w:tabs>
          <w:tab w:pos="2198" w:val="left" w:leader="none"/>
        </w:tabs>
        <w:spacing w:line="360" w:lineRule="auto"/>
        <w:ind w:left="2198" w:right="1393" w:hanging="1801"/>
      </w:pPr>
      <w:r>
        <w:rPr/>
        <w:t>Table</w:t>
      </w:r>
      <w:r>
        <w:rPr>
          <w:spacing w:val="-1"/>
        </w:rPr>
        <w:t> </w:t>
      </w:r>
      <w:r>
        <w:rPr/>
        <w:t>5.1.4.5</w:t>
        <w:tab/>
        <w:t>Known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suspected</w:t>
      </w:r>
      <w:r>
        <w:rPr>
          <w:spacing w:val="-1"/>
        </w:rPr>
        <w:t> </w:t>
      </w:r>
      <w:r>
        <w:rPr/>
        <w:t>arms</w:t>
      </w:r>
      <w:r>
        <w:rPr>
          <w:spacing w:val="-2"/>
        </w:rPr>
        <w:t> </w:t>
      </w:r>
      <w:r>
        <w:rPr/>
        <w:t>transfers</w:t>
      </w:r>
      <w:r>
        <w:rPr>
          <w:spacing w:val="-1"/>
        </w:rPr>
        <w:t> </w:t>
      </w:r>
      <w:r>
        <w:rPr/>
        <w:t>prior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the un</w:t>
      </w:r>
      <w:r>
        <w:rPr>
          <w:spacing w:val="-2"/>
        </w:rPr>
        <w:t> </w:t>
      </w:r>
      <w:r>
        <w:rPr/>
        <w:t>arms</w:t>
      </w:r>
      <w:r>
        <w:rPr>
          <w:spacing w:val="-1"/>
        </w:rPr>
        <w:t> </w:t>
      </w:r>
      <w:r>
        <w:rPr/>
        <w:t>embargo</w:t>
      </w:r>
      <w:r>
        <w:rPr>
          <w:spacing w:val="-57"/>
        </w:rPr>
        <w:t> </w:t>
      </w:r>
      <w:r>
        <w:rPr/>
        <w:t>period</w:t>
      </w:r>
      <w:r>
        <w:rPr>
          <w:spacing w:val="-1"/>
        </w:rPr>
        <w:t> </w:t>
      </w:r>
      <w:r>
        <w:rPr/>
        <w:t>1985</w:t>
      </w:r>
      <w:r>
        <w:rPr>
          <w:spacing w:val="-1"/>
        </w:rPr>
        <w:t> </w:t>
      </w:r>
      <w:r>
        <w:rPr/>
        <w:t>– now. 1992</w:t>
      </w:r>
    </w:p>
    <w:p>
      <w:pPr>
        <w:pStyle w:val="BodyText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480" w:hanging="1801"/>
      </w:pPr>
      <w:r>
        <w:rPr/>
        <w:t>Table</w:t>
      </w:r>
      <w:r>
        <w:rPr>
          <w:spacing w:val="-1"/>
        </w:rPr>
        <w:t> </w:t>
      </w:r>
      <w:r>
        <w:rPr/>
        <w:t>5.1.4.6</w:t>
        <w:tab/>
        <w:t>Known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suspected</w:t>
      </w:r>
      <w:r>
        <w:rPr>
          <w:spacing w:val="-1"/>
        </w:rPr>
        <w:t> </w:t>
      </w:r>
      <w:r>
        <w:rPr/>
        <w:t>arms</w:t>
      </w:r>
      <w:r>
        <w:rPr>
          <w:spacing w:val="-1"/>
        </w:rPr>
        <w:t> </w:t>
      </w:r>
      <w:r>
        <w:rPr/>
        <w:t>transfers</w:t>
      </w:r>
      <w:r>
        <w:rPr>
          <w:spacing w:val="-1"/>
        </w:rPr>
        <w:t> </w:t>
      </w:r>
      <w:r>
        <w:rPr/>
        <w:t>during</w:t>
      </w:r>
      <w:r>
        <w:rPr>
          <w:spacing w:val="-4"/>
        </w:rPr>
        <w:t> </w:t>
      </w:r>
      <w:r>
        <w:rPr/>
        <w:t>the</w:t>
      </w:r>
      <w:r>
        <w:rPr>
          <w:spacing w:val="-2"/>
        </w:rPr>
        <w:t> </w:t>
      </w:r>
      <w:r>
        <w:rPr/>
        <w:t>un</w:t>
      </w:r>
      <w:r>
        <w:rPr>
          <w:spacing w:val="-1"/>
        </w:rPr>
        <w:t> </w:t>
      </w:r>
      <w:r>
        <w:rPr/>
        <w:t>arms</w:t>
      </w:r>
      <w:r>
        <w:rPr>
          <w:spacing w:val="-1"/>
        </w:rPr>
        <w:t> </w:t>
      </w:r>
      <w:r>
        <w:rPr/>
        <w:t>embargo</w:t>
      </w:r>
      <w:r>
        <w:rPr>
          <w:spacing w:val="-57"/>
        </w:rPr>
        <w:t> </w:t>
      </w:r>
      <w:r>
        <w:rPr/>
        <w:t>period, 1992</w:t>
      </w:r>
      <w:r>
        <w:rPr>
          <w:spacing w:val="-1"/>
        </w:rPr>
        <w:t> </w:t>
      </w:r>
      <w:r>
        <w:rPr/>
        <w:t>– now. 2006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tabs>
          <w:tab w:pos="2198" w:val="left" w:leader="none"/>
        </w:tabs>
        <w:spacing w:line="621" w:lineRule="auto" w:before="1"/>
        <w:ind w:left="398" w:right="2840"/>
      </w:pPr>
      <w:r>
        <w:rPr/>
        <w:drawing>
          <wp:anchor distT="0" distB="0" distL="0" distR="0" allowOverlap="1" layoutInCell="1" locked="0" behindDoc="1" simplePos="0" relativeHeight="481334784">
            <wp:simplePos x="0" y="0"/>
            <wp:positionH relativeFrom="page">
              <wp:posOffset>1141730</wp:posOffset>
            </wp:positionH>
            <wp:positionV relativeFrom="paragraph">
              <wp:posOffset>212002</wp:posOffset>
            </wp:positionV>
            <wp:extent cx="5449165" cy="2226310"/>
            <wp:effectExtent l="0" t="0" r="0" b="0"/>
            <wp:wrapNone/>
            <wp:docPr id="2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</w:t>
      </w:r>
      <w:r>
        <w:rPr>
          <w:spacing w:val="-1"/>
        </w:rPr>
        <w:t> </w:t>
      </w:r>
      <w:r>
        <w:rPr/>
        <w:t>5.1.4.7</w:t>
        <w:tab/>
        <w:t>UN arms embargoes on West Africa (1999 – 2006)</w:t>
      </w:r>
      <w:r>
        <w:rPr>
          <w:spacing w:val="-57"/>
        </w:rPr>
        <w:t> </w:t>
      </w:r>
      <w:r>
        <w:rPr/>
        <w:t>Table</w:t>
      </w:r>
      <w:r>
        <w:rPr>
          <w:spacing w:val="-1"/>
        </w:rPr>
        <w:t> </w:t>
      </w:r>
      <w:r>
        <w:rPr/>
        <w:t>5.2.3.1</w:t>
        <w:tab/>
        <w:t>Shows</w:t>
      </w:r>
      <w:r>
        <w:rPr>
          <w:spacing w:val="-1"/>
        </w:rPr>
        <w:t> </w:t>
      </w:r>
      <w:r>
        <w:rPr/>
        <w:t>five</w:t>
      </w:r>
      <w:r>
        <w:rPr>
          <w:spacing w:val="-1"/>
        </w:rPr>
        <w:t> </w:t>
      </w:r>
      <w:r>
        <w:rPr/>
        <w:t>Liberia‟s</w:t>
      </w:r>
      <w:r>
        <w:rPr>
          <w:spacing w:val="-1"/>
        </w:rPr>
        <w:t> </w:t>
      </w:r>
      <w:r>
        <w:rPr/>
        <w:t>major</w:t>
      </w:r>
      <w:r>
        <w:rPr>
          <w:spacing w:val="-2"/>
        </w:rPr>
        <w:t> </w:t>
      </w:r>
      <w:r>
        <w:rPr/>
        <w:t>sectors</w:t>
      </w:r>
    </w:p>
    <w:p>
      <w:pPr>
        <w:pStyle w:val="BodyText"/>
        <w:tabs>
          <w:tab w:pos="2198" w:val="left" w:leader="none"/>
        </w:tabs>
        <w:spacing w:line="275" w:lineRule="exact"/>
        <w:ind w:left="398"/>
      </w:pPr>
      <w:r>
        <w:rPr/>
        <w:t>Table</w:t>
      </w:r>
      <w:r>
        <w:rPr>
          <w:spacing w:val="-1"/>
        </w:rPr>
        <w:t> </w:t>
      </w:r>
      <w:r>
        <w:rPr/>
        <w:t>5.3.1.1</w:t>
        <w:tab/>
        <w:t>SALW</w:t>
      </w:r>
      <w:r>
        <w:rPr>
          <w:spacing w:val="-2"/>
        </w:rPr>
        <w:t> </w:t>
      </w:r>
      <w:r>
        <w:rPr/>
        <w:t>control</w:t>
      </w:r>
      <w:r>
        <w:rPr>
          <w:spacing w:val="-2"/>
        </w:rPr>
        <w:t> </w:t>
      </w:r>
      <w:r>
        <w:rPr/>
        <w:t>measures</w:t>
      </w:r>
    </w:p>
    <w:p>
      <w:pPr>
        <w:pStyle w:val="BodyText"/>
        <w:spacing w:before="2"/>
        <w:rPr>
          <w:sz w:val="38"/>
        </w:rPr>
      </w:pPr>
    </w:p>
    <w:p>
      <w:pPr>
        <w:pStyle w:val="BodyText"/>
        <w:tabs>
          <w:tab w:pos="2198" w:val="left" w:leader="none"/>
        </w:tabs>
        <w:spacing w:line="619" w:lineRule="auto"/>
        <w:ind w:left="398" w:right="2781"/>
      </w:pPr>
      <w:r>
        <w:rPr/>
        <w:t>Table</w:t>
      </w:r>
      <w:r>
        <w:rPr>
          <w:spacing w:val="-1"/>
        </w:rPr>
        <w:t> </w:t>
      </w:r>
      <w:r>
        <w:rPr/>
        <w:t>5.5.1.1</w:t>
        <w:tab/>
        <w:t>Priorities and sequencing of post-conflict assistance</w:t>
      </w:r>
      <w:r>
        <w:rPr>
          <w:spacing w:val="-58"/>
        </w:rPr>
        <w:t> </w:t>
      </w:r>
      <w:r>
        <w:rPr/>
        <w:t>Table</w:t>
      </w:r>
      <w:r>
        <w:rPr>
          <w:spacing w:val="-1"/>
        </w:rPr>
        <w:t> </w:t>
      </w:r>
      <w:r>
        <w:rPr/>
        <w:t>5.5.2.1</w:t>
        <w:tab/>
        <w:t>Reform and</w:t>
      </w:r>
      <w:r>
        <w:rPr>
          <w:spacing w:val="-1"/>
        </w:rPr>
        <w:t> </w:t>
      </w:r>
      <w:r>
        <w:rPr/>
        <w:t>reconstruction activities</w:t>
      </w:r>
    </w:p>
    <w:p>
      <w:pPr>
        <w:pStyle w:val="BodyText"/>
        <w:tabs>
          <w:tab w:pos="2198" w:val="left" w:leader="none"/>
        </w:tabs>
        <w:spacing w:line="619" w:lineRule="auto" w:before="4"/>
        <w:ind w:left="398" w:right="3483"/>
      </w:pPr>
      <w:r>
        <w:rPr/>
        <w:t>Table</w:t>
      </w:r>
      <w:r>
        <w:rPr>
          <w:spacing w:val="-1"/>
        </w:rPr>
        <w:t> </w:t>
      </w:r>
      <w:r>
        <w:rPr/>
        <w:t>5.5.2.2</w:t>
        <w:tab/>
        <w:t>Category</w:t>
      </w:r>
      <w:r>
        <w:rPr>
          <w:spacing w:val="-7"/>
        </w:rPr>
        <w:t> </w:t>
      </w:r>
      <w:r>
        <w:rPr/>
        <w:t>of</w:t>
      </w:r>
      <w:r>
        <w:rPr>
          <w:spacing w:val="-3"/>
        </w:rPr>
        <w:t> </w:t>
      </w:r>
      <w:r>
        <w:rPr/>
        <w:t>disarmed</w:t>
      </w:r>
      <w:r>
        <w:rPr>
          <w:spacing w:val="-1"/>
        </w:rPr>
        <w:t> </w:t>
      </w:r>
      <w:r>
        <w:rPr/>
        <w:t>groups</w:t>
      </w:r>
      <w:r>
        <w:rPr>
          <w:spacing w:val="-2"/>
        </w:rPr>
        <w:t> </w:t>
      </w:r>
      <w:r>
        <w:rPr/>
        <w:t>in</w:t>
      </w:r>
      <w:r>
        <w:rPr>
          <w:spacing w:val="-3"/>
        </w:rPr>
        <w:t> </w:t>
      </w:r>
      <w:r>
        <w:rPr/>
        <w:t>three</w:t>
      </w:r>
      <w:r>
        <w:rPr>
          <w:spacing w:val="-3"/>
        </w:rPr>
        <w:t> </w:t>
      </w:r>
      <w:r>
        <w:rPr/>
        <w:t>phases</w:t>
      </w:r>
      <w:r>
        <w:rPr>
          <w:spacing w:val="-57"/>
        </w:rPr>
        <w:t> </w:t>
      </w:r>
      <w:r>
        <w:rPr/>
        <w:t>Table</w:t>
      </w:r>
      <w:r>
        <w:rPr>
          <w:spacing w:val="-1"/>
        </w:rPr>
        <w:t> </w:t>
      </w:r>
      <w:r>
        <w:rPr/>
        <w:t>5.5.2.3</w:t>
        <w:tab/>
        <w:t>Total</w:t>
      </w:r>
      <w:r>
        <w:rPr>
          <w:spacing w:val="-1"/>
        </w:rPr>
        <w:t> </w:t>
      </w:r>
      <w:r>
        <w:rPr/>
        <w:t>disarmed children</w:t>
      </w:r>
      <w:r>
        <w:rPr>
          <w:spacing w:val="2"/>
        </w:rPr>
        <w:t> </w:t>
      </w:r>
      <w:r>
        <w:rPr/>
        <w:t>and</w:t>
      </w:r>
      <w:r>
        <w:rPr>
          <w:spacing w:val="-1"/>
        </w:rPr>
        <w:t> </w:t>
      </w:r>
      <w:r>
        <w:rPr/>
        <w:t>adults</w:t>
      </w:r>
    </w:p>
    <w:p>
      <w:pPr>
        <w:pStyle w:val="BodyText"/>
        <w:tabs>
          <w:tab w:pos="2198" w:val="left" w:leader="none"/>
        </w:tabs>
        <w:spacing w:before="4"/>
        <w:ind w:left="398"/>
      </w:pPr>
      <w:r>
        <w:rPr/>
        <w:t>Table</w:t>
      </w:r>
      <w:r>
        <w:rPr>
          <w:spacing w:val="-1"/>
        </w:rPr>
        <w:t> </w:t>
      </w:r>
      <w:r>
        <w:rPr/>
        <w:t>5.5.2.4</w:t>
        <w:tab/>
        <w:t>Total</w:t>
      </w:r>
      <w:r>
        <w:rPr>
          <w:spacing w:val="-2"/>
        </w:rPr>
        <w:t> </w:t>
      </w:r>
      <w:r>
        <w:rPr/>
        <w:t>discharged children and</w:t>
      </w:r>
      <w:r>
        <w:rPr>
          <w:spacing w:val="-2"/>
        </w:rPr>
        <w:t> </w:t>
      </w:r>
      <w:r>
        <w:rPr/>
        <w:t>adults</w:t>
      </w:r>
    </w:p>
    <w:p>
      <w:pPr>
        <w:pStyle w:val="BodyText"/>
        <w:tabs>
          <w:tab w:pos="2198" w:val="left" w:leader="none"/>
        </w:tabs>
        <w:spacing w:line="716" w:lineRule="exact" w:before="88"/>
        <w:ind w:left="398" w:right="952"/>
      </w:pPr>
      <w:r>
        <w:rPr/>
        <w:t>Table</w:t>
      </w:r>
      <w:r>
        <w:rPr>
          <w:spacing w:val="-1"/>
        </w:rPr>
        <w:t> </w:t>
      </w:r>
      <w:r>
        <w:rPr/>
        <w:t>5.5.2.5</w:t>
        <w:tab/>
        <w:t>Number of combatants disarmed and demobilized in Sierra Leone</w:t>
      </w:r>
      <w:r>
        <w:rPr>
          <w:spacing w:val="1"/>
        </w:rPr>
        <w:t> </w:t>
      </w:r>
      <w:r>
        <w:rPr/>
        <w:t>Table</w:t>
      </w:r>
      <w:r>
        <w:rPr>
          <w:spacing w:val="-1"/>
        </w:rPr>
        <w:t> </w:t>
      </w:r>
      <w:r>
        <w:rPr/>
        <w:t>5.5.2.6</w:t>
        <w:tab/>
        <w:t>Total</w:t>
      </w:r>
      <w:r>
        <w:rPr>
          <w:spacing w:val="-1"/>
        </w:rPr>
        <w:t> </w:t>
      </w:r>
      <w:r>
        <w:rPr/>
        <w:t>of disarmed</w:t>
      </w:r>
      <w:r>
        <w:rPr>
          <w:spacing w:val="-1"/>
        </w:rPr>
        <w:t> </w:t>
      </w:r>
      <w:r>
        <w:rPr/>
        <w:t>personnel</w:t>
      </w:r>
      <w:r>
        <w:rPr>
          <w:spacing w:val="-1"/>
        </w:rPr>
        <w:t> </w:t>
      </w:r>
      <w:r>
        <w:rPr/>
        <w:t>and collected weapons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ammunition</w:t>
      </w:r>
      <w:r>
        <w:rPr>
          <w:spacing w:val="-1"/>
        </w:rPr>
        <w:t> </w:t>
      </w:r>
      <w:r>
        <w:rPr/>
        <w:t>in</w:t>
      </w:r>
    </w:p>
    <w:p>
      <w:pPr>
        <w:pStyle w:val="BodyText"/>
        <w:spacing w:before="45"/>
        <w:ind w:left="2198"/>
      </w:pPr>
      <w:r>
        <w:rPr/>
        <w:t>different</w:t>
      </w:r>
      <w:r>
        <w:rPr>
          <w:spacing w:val="-2"/>
        </w:rPr>
        <w:t> </w:t>
      </w:r>
      <w:r>
        <w:rPr/>
        <w:t>districts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Sierra Leone</w:t>
      </w:r>
    </w:p>
    <w:p>
      <w:pPr>
        <w:pStyle w:val="BodyText"/>
        <w:spacing w:before="3"/>
        <w:rPr>
          <w:sz w:val="38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251" w:hanging="1801"/>
      </w:pPr>
      <w:r>
        <w:rPr/>
        <w:t>Table</w:t>
      </w:r>
      <w:r>
        <w:rPr>
          <w:spacing w:val="-1"/>
        </w:rPr>
        <w:t> </w:t>
      </w:r>
      <w:r>
        <w:rPr/>
        <w:t>5.5.2.7</w:t>
        <w:tab/>
        <w:t>Community</w:t>
      </w:r>
      <w:r>
        <w:rPr>
          <w:spacing w:val="-8"/>
        </w:rPr>
        <w:t> </w:t>
      </w:r>
      <w:r>
        <w:rPr/>
        <w:t>arms</w:t>
      </w:r>
      <w:r>
        <w:rPr>
          <w:spacing w:val="-1"/>
        </w:rPr>
        <w:t> </w:t>
      </w:r>
      <w:r>
        <w:rPr/>
        <w:t>collection and destruction</w:t>
      </w:r>
      <w:r>
        <w:rPr>
          <w:spacing w:val="-1"/>
        </w:rPr>
        <w:t> </w:t>
      </w:r>
      <w:r>
        <w:rPr/>
        <w:t>programme</w:t>
      </w:r>
      <w:r>
        <w:rPr>
          <w:spacing w:val="-1"/>
        </w:rPr>
        <w:t> </w:t>
      </w:r>
      <w:r>
        <w:rPr/>
        <w:t>(CACD)</w:t>
      </w:r>
      <w:r>
        <w:rPr>
          <w:spacing w:val="-1"/>
        </w:rPr>
        <w:t> </w:t>
      </w:r>
      <w:r>
        <w:rPr/>
        <w:t>in</w:t>
      </w:r>
      <w:r>
        <w:rPr>
          <w:spacing w:val="-57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</w:r>
      <w:r>
        <w:rPr>
          <w:spacing w:val="-1"/>
        </w:rPr>
        <w:t> </w:t>
      </w:r>
      <w:r>
        <w:rPr/>
        <w:t>(Dec</w:t>
      </w:r>
      <w:r>
        <w:rPr>
          <w:spacing w:val="-1"/>
        </w:rPr>
        <w:t> </w:t>
      </w:r>
      <w:r>
        <w:rPr/>
        <w:t>2001</w:t>
      </w:r>
      <w:r>
        <w:rPr>
          <w:spacing w:val="3"/>
        </w:rPr>
        <w:t> </w:t>
      </w:r>
      <w:r>
        <w:rPr/>
        <w:t>– march 2002)</w:t>
      </w:r>
    </w:p>
    <w:p>
      <w:pPr>
        <w:spacing w:after="0" w:line="360" w:lineRule="auto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tabs>
          <w:tab w:pos="2198" w:val="left" w:leader="none"/>
        </w:tabs>
        <w:spacing w:line="360" w:lineRule="auto" w:before="74"/>
        <w:ind w:left="2198" w:right="1117" w:hanging="1801"/>
      </w:pPr>
      <w:r>
        <w:rPr/>
        <w:t>Table</w:t>
      </w:r>
      <w:r>
        <w:rPr>
          <w:spacing w:val="-1"/>
        </w:rPr>
        <w:t> </w:t>
      </w:r>
      <w:r>
        <w:rPr/>
        <w:t>5.5.2.8</w:t>
        <w:tab/>
        <w:t>Total</w:t>
      </w:r>
      <w:r>
        <w:rPr>
          <w:spacing w:val="-1"/>
        </w:rPr>
        <w:t> </w:t>
      </w:r>
      <w:r>
        <w:rPr/>
        <w:t>number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disarmed,</w:t>
      </w:r>
      <w:r>
        <w:rPr>
          <w:spacing w:val="-1"/>
        </w:rPr>
        <w:t> </w:t>
      </w:r>
      <w:r>
        <w:rPr/>
        <w:t>demobilized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discharged</w:t>
      </w:r>
      <w:r>
        <w:rPr>
          <w:spacing w:val="-1"/>
        </w:rPr>
        <w:t> </w:t>
      </w:r>
      <w:r>
        <w:rPr/>
        <w:t>(children</w:t>
      </w:r>
      <w:r>
        <w:rPr>
          <w:spacing w:val="-1"/>
        </w:rPr>
        <w:t> </w:t>
      </w:r>
      <w:r>
        <w:rPr/>
        <w:t>and</w:t>
      </w:r>
      <w:r>
        <w:rPr>
          <w:spacing w:val="-57"/>
        </w:rPr>
        <w:t> </w:t>
      </w:r>
      <w:r>
        <w:rPr/>
        <w:t>adults)</w:t>
      </w:r>
      <w:r>
        <w:rPr>
          <w:spacing w:val="-1"/>
        </w:rPr>
        <w:t> </w:t>
      </w:r>
      <w:r>
        <w:rPr/>
        <w:t>in Sierra Leone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tabs>
          <w:tab w:pos="2198" w:val="left" w:leader="none"/>
        </w:tabs>
        <w:spacing w:line="619" w:lineRule="auto" w:before="1"/>
        <w:ind w:left="398" w:right="1571"/>
      </w:pPr>
      <w:r>
        <w:rPr/>
        <w:t>Table</w:t>
      </w:r>
      <w:r>
        <w:rPr>
          <w:spacing w:val="-1"/>
        </w:rPr>
        <w:t> </w:t>
      </w:r>
      <w:r>
        <w:rPr/>
        <w:t>5.5.2.9</w:t>
        <w:tab/>
        <w:t>Weapons Inventory</w:t>
      </w:r>
      <w:r>
        <w:rPr>
          <w:spacing w:val="-6"/>
        </w:rPr>
        <w:t> </w:t>
      </w:r>
      <w:r>
        <w:rPr/>
        <w:t>from</w:t>
      </w:r>
      <w:r>
        <w:rPr>
          <w:spacing w:val="-1"/>
        </w:rPr>
        <w:t> </w:t>
      </w:r>
      <w:r>
        <w:rPr/>
        <w:t>different</w:t>
      </w:r>
      <w:r>
        <w:rPr>
          <w:spacing w:val="-2"/>
        </w:rPr>
        <w:t> </w:t>
      </w:r>
      <w:r>
        <w:rPr/>
        <w:t>Communities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Sierra</w:t>
      </w:r>
      <w:r>
        <w:rPr>
          <w:spacing w:val="-2"/>
        </w:rPr>
        <w:t> </w:t>
      </w:r>
      <w:r>
        <w:rPr/>
        <w:t>Leone</w:t>
      </w:r>
      <w:r>
        <w:rPr>
          <w:spacing w:val="-57"/>
        </w:rPr>
        <w:t> </w:t>
      </w:r>
      <w:r>
        <w:rPr/>
        <w:t>Table</w:t>
      </w:r>
      <w:r>
        <w:rPr>
          <w:spacing w:val="-1"/>
        </w:rPr>
        <w:t> </w:t>
      </w:r>
      <w:r>
        <w:rPr/>
        <w:t>5.5.2.10</w:t>
        <w:tab/>
        <w:t>Reintegration programme</w:t>
      </w:r>
      <w:r>
        <w:rPr>
          <w:spacing w:val="-2"/>
        </w:rPr>
        <w:t> </w:t>
      </w:r>
      <w:r>
        <w:rPr/>
        <w:t>in Sierra Leone</w:t>
      </w:r>
    </w:p>
    <w:p>
      <w:pPr>
        <w:pStyle w:val="BodyText"/>
        <w:tabs>
          <w:tab w:pos="2198" w:val="left" w:leader="none"/>
        </w:tabs>
        <w:spacing w:line="621" w:lineRule="auto" w:before="3"/>
        <w:ind w:left="398" w:right="1229"/>
      </w:pPr>
      <w:r>
        <w:rPr/>
        <w:t>Table</w:t>
      </w:r>
      <w:r>
        <w:rPr>
          <w:spacing w:val="-1"/>
        </w:rPr>
        <w:t> </w:t>
      </w:r>
      <w:r>
        <w:rPr/>
        <w:t>5.5.2.11a</w:t>
        <w:tab/>
        <w:t>Adults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Children</w:t>
      </w:r>
      <w:r>
        <w:rPr>
          <w:spacing w:val="-2"/>
        </w:rPr>
        <w:t> </w:t>
      </w:r>
      <w:r>
        <w:rPr/>
        <w:t>ex-Combatants</w:t>
      </w:r>
      <w:r>
        <w:rPr>
          <w:spacing w:val="-1"/>
        </w:rPr>
        <w:t> </w:t>
      </w:r>
      <w:r>
        <w:rPr/>
        <w:t>processed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DDRR</w:t>
      </w:r>
      <w:r>
        <w:rPr>
          <w:spacing w:val="-2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-57"/>
        </w:rPr>
        <w:t> </w:t>
      </w:r>
      <w:r>
        <w:rPr/>
        <w:t>Table</w:t>
      </w:r>
      <w:r>
        <w:rPr>
          <w:spacing w:val="-1"/>
        </w:rPr>
        <w:t> </w:t>
      </w:r>
      <w:r>
        <w:rPr/>
        <w:t>5.5.2.11b</w:t>
        <w:tab/>
        <w:t>Ex-combatants</w:t>
      </w:r>
      <w:r>
        <w:rPr>
          <w:spacing w:val="-1"/>
        </w:rPr>
        <w:t> </w:t>
      </w:r>
      <w:r>
        <w:rPr/>
        <w:t>processed</w:t>
      </w:r>
      <w:r>
        <w:rPr>
          <w:spacing w:val="1"/>
        </w:rPr>
        <w:t> </w:t>
      </w:r>
      <w:r>
        <w:rPr/>
        <w:t>by</w:t>
      </w:r>
      <w:r>
        <w:rPr>
          <w:spacing w:val="-5"/>
        </w:rPr>
        <w:t> </w:t>
      </w:r>
      <w:r>
        <w:rPr/>
        <w:t>faction in</w:t>
      </w:r>
      <w:r>
        <w:rPr>
          <w:spacing w:val="2"/>
        </w:rPr>
        <w:t> </w:t>
      </w:r>
      <w:r>
        <w:rPr/>
        <w:t>Liberia</w:t>
      </w:r>
    </w:p>
    <w:p>
      <w:pPr>
        <w:pStyle w:val="BodyText"/>
        <w:tabs>
          <w:tab w:pos="2198" w:val="left" w:leader="none"/>
        </w:tabs>
        <w:spacing w:line="619" w:lineRule="auto"/>
        <w:ind w:left="398" w:right="4109"/>
      </w:pPr>
      <w:r>
        <w:rPr/>
        <w:drawing>
          <wp:anchor distT="0" distB="0" distL="0" distR="0" allowOverlap="1" layoutInCell="1" locked="0" behindDoc="1" simplePos="0" relativeHeight="481335296">
            <wp:simplePos x="0" y="0"/>
            <wp:positionH relativeFrom="page">
              <wp:posOffset>1141730</wp:posOffset>
            </wp:positionH>
            <wp:positionV relativeFrom="paragraph">
              <wp:posOffset>473495</wp:posOffset>
            </wp:positionV>
            <wp:extent cx="5449165" cy="2226310"/>
            <wp:effectExtent l="0" t="0" r="0" b="0"/>
            <wp:wrapNone/>
            <wp:docPr id="3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</w:t>
      </w:r>
      <w:r>
        <w:rPr>
          <w:spacing w:val="-1"/>
        </w:rPr>
        <w:t> </w:t>
      </w:r>
      <w:r>
        <w:rPr/>
        <w:t>5.5.2.11c</w:t>
        <w:tab/>
        <w:t>Total</w:t>
      </w:r>
      <w:r>
        <w:rPr>
          <w:spacing w:val="-5"/>
        </w:rPr>
        <w:t> </w:t>
      </w:r>
      <w:r>
        <w:rPr/>
        <w:t>ammunition</w:t>
      </w:r>
      <w:r>
        <w:rPr>
          <w:spacing w:val="-5"/>
        </w:rPr>
        <w:t> </w:t>
      </w:r>
      <w:r>
        <w:rPr/>
        <w:t>collected</w:t>
      </w:r>
      <w:r>
        <w:rPr>
          <w:spacing w:val="-5"/>
        </w:rPr>
        <w:t> </w:t>
      </w:r>
      <w:r>
        <w:rPr/>
        <w:t>in</w:t>
      </w:r>
      <w:r>
        <w:rPr>
          <w:spacing w:val="-3"/>
        </w:rPr>
        <w:t> </w:t>
      </w:r>
      <w:r>
        <w:rPr/>
        <w:t>Liberia</w:t>
      </w:r>
      <w:r>
        <w:rPr>
          <w:spacing w:val="-57"/>
        </w:rPr>
        <w:t> </w:t>
      </w:r>
      <w:r>
        <w:rPr/>
        <w:t>Table</w:t>
      </w:r>
      <w:r>
        <w:rPr>
          <w:spacing w:val="-1"/>
        </w:rPr>
        <w:t> </w:t>
      </w:r>
      <w:r>
        <w:rPr/>
        <w:t>5.5.2.11d</w:t>
        <w:tab/>
        <w:t>Total</w:t>
      </w:r>
      <w:r>
        <w:rPr>
          <w:spacing w:val="-1"/>
        </w:rPr>
        <w:t> </w:t>
      </w:r>
      <w:r>
        <w:rPr/>
        <w:t>weapons</w:t>
      </w:r>
      <w:r>
        <w:rPr>
          <w:spacing w:val="-1"/>
        </w:rPr>
        <w:t> </w:t>
      </w:r>
      <w:r>
        <w:rPr/>
        <w:t>collected in</w:t>
      </w:r>
      <w:r>
        <w:rPr>
          <w:spacing w:val="1"/>
        </w:rPr>
        <w:t> </w:t>
      </w:r>
      <w:r>
        <w:rPr/>
        <w:t>Liberia</w:t>
      </w:r>
    </w:p>
    <w:p>
      <w:pPr>
        <w:pStyle w:val="BodyText"/>
        <w:tabs>
          <w:tab w:pos="2198" w:val="left" w:leader="none"/>
        </w:tabs>
        <w:spacing w:line="619" w:lineRule="auto" w:before="3"/>
        <w:ind w:left="398" w:right="2561"/>
      </w:pPr>
      <w:r>
        <w:rPr/>
        <w:t>Table</w:t>
      </w:r>
      <w:r>
        <w:rPr>
          <w:spacing w:val="-1"/>
        </w:rPr>
        <w:t> </w:t>
      </w:r>
      <w:r>
        <w:rPr/>
        <w:t>5.5.2.12</w:t>
        <w:tab/>
        <w:t>Total weapons collected for three groups in Liberia</w:t>
      </w:r>
      <w:r>
        <w:rPr>
          <w:spacing w:val="1"/>
        </w:rPr>
        <w:t> </w:t>
      </w:r>
      <w:r>
        <w:rPr/>
        <w:t>Table</w:t>
      </w:r>
      <w:r>
        <w:rPr>
          <w:spacing w:val="-1"/>
        </w:rPr>
        <w:t> </w:t>
      </w:r>
      <w:r>
        <w:rPr/>
        <w:t>5.5.2.13</w:t>
        <w:tab/>
        <w:t>Projected</w:t>
      </w:r>
      <w:r>
        <w:rPr>
          <w:spacing w:val="-1"/>
        </w:rPr>
        <w:t> </w:t>
      </w:r>
      <w:r>
        <w:rPr/>
        <w:t>estimate</w:t>
      </w:r>
      <w:r>
        <w:rPr>
          <w:spacing w:val="-2"/>
        </w:rPr>
        <w:t> </w:t>
      </w:r>
      <w:r>
        <w:rPr/>
        <w:t>of</w:t>
      </w:r>
      <w:r>
        <w:rPr>
          <w:spacing w:val="-3"/>
        </w:rPr>
        <w:t> </w:t>
      </w:r>
      <w:r>
        <w:rPr/>
        <w:t>uncontrolled</w:t>
      </w:r>
      <w:r>
        <w:rPr>
          <w:spacing w:val="-1"/>
        </w:rPr>
        <w:t> </w:t>
      </w:r>
      <w:r>
        <w:rPr/>
        <w:t>weapons</w:t>
      </w:r>
      <w:r>
        <w:rPr>
          <w:spacing w:val="-2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</w:p>
    <w:p>
      <w:pPr>
        <w:pStyle w:val="BodyText"/>
        <w:tabs>
          <w:tab w:pos="2198" w:val="left" w:leader="none"/>
        </w:tabs>
        <w:spacing w:line="360" w:lineRule="auto" w:before="5"/>
        <w:ind w:left="2198" w:right="965" w:hanging="1801"/>
      </w:pPr>
      <w:r>
        <w:rPr/>
        <w:t>Table</w:t>
      </w:r>
      <w:r>
        <w:rPr>
          <w:spacing w:val="-1"/>
        </w:rPr>
        <w:t> </w:t>
      </w:r>
      <w:r>
        <w:rPr/>
        <w:t>5.5.2.14a</w:t>
        <w:tab/>
        <w:t>Weapons</w:t>
      </w:r>
      <w:r>
        <w:rPr>
          <w:spacing w:val="-2"/>
        </w:rPr>
        <w:t> </w:t>
      </w:r>
      <w:r>
        <w:rPr/>
        <w:t>collected</w:t>
      </w:r>
      <w:r>
        <w:rPr>
          <w:spacing w:val="-2"/>
        </w:rPr>
        <w:t> </w:t>
      </w:r>
      <w:r>
        <w:rPr/>
        <w:t>in</w:t>
      </w:r>
      <w:r>
        <w:rPr>
          <w:spacing w:val="-3"/>
        </w:rPr>
        <w:t> </w:t>
      </w:r>
      <w:r>
        <w:rPr/>
        <w:t>4</w:t>
      </w:r>
      <w:r>
        <w:rPr>
          <w:spacing w:val="-2"/>
        </w:rPr>
        <w:t> </w:t>
      </w:r>
      <w:r>
        <w:rPr/>
        <w:t>chiefdoms</w:t>
      </w:r>
      <w:r>
        <w:rPr>
          <w:spacing w:val="-2"/>
        </w:rPr>
        <w:t> </w:t>
      </w:r>
      <w:r>
        <w:rPr/>
        <w:t>through community</w:t>
      </w:r>
      <w:r>
        <w:rPr>
          <w:spacing w:val="-7"/>
        </w:rPr>
        <w:t> </w:t>
      </w:r>
      <w:r>
        <w:rPr/>
        <w:t>arms</w:t>
      </w:r>
      <w:r>
        <w:rPr>
          <w:spacing w:val="-3"/>
        </w:rPr>
        <w:t> </w:t>
      </w:r>
      <w:r>
        <w:rPr/>
        <w:t>collection</w:t>
      </w:r>
      <w:r>
        <w:rPr>
          <w:spacing w:val="-57"/>
        </w:rPr>
        <w:t> </w:t>
      </w:r>
      <w:r>
        <w:rPr/>
        <w:t>for</w:t>
      </w:r>
      <w:r>
        <w:rPr>
          <w:spacing w:val="-3"/>
        </w:rPr>
        <w:t> </w:t>
      </w:r>
      <w:r>
        <w:rPr/>
        <w:t>development in</w:t>
      </w:r>
      <w:r>
        <w:rPr>
          <w:spacing w:val="2"/>
        </w:rPr>
        <w:t> </w:t>
      </w:r>
      <w:r>
        <w:rPr/>
        <w:t>Liberia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tabs>
          <w:tab w:pos="2198" w:val="left" w:leader="none"/>
        </w:tabs>
        <w:ind w:left="398"/>
      </w:pPr>
      <w:r>
        <w:rPr/>
        <w:t>Table</w:t>
      </w:r>
      <w:r>
        <w:rPr>
          <w:spacing w:val="-1"/>
        </w:rPr>
        <w:t> </w:t>
      </w:r>
      <w:r>
        <w:rPr/>
        <w:t>5.5.214b</w:t>
        <w:tab/>
        <w:t>Arms</w:t>
      </w:r>
      <w:r>
        <w:rPr>
          <w:spacing w:val="-1"/>
        </w:rPr>
        <w:t> </w:t>
      </w:r>
      <w:r>
        <w:rPr/>
        <w:t>collection</w:t>
      </w:r>
      <w:r>
        <w:rPr>
          <w:spacing w:val="-1"/>
        </w:rPr>
        <w:t> </w:t>
      </w:r>
      <w:r>
        <w:rPr/>
        <w:t>per county</w:t>
      </w:r>
      <w:r>
        <w:rPr>
          <w:spacing w:val="-7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</w:p>
    <w:p>
      <w:pPr>
        <w:pStyle w:val="BodyText"/>
        <w:rPr>
          <w:sz w:val="38"/>
        </w:rPr>
      </w:pPr>
    </w:p>
    <w:p>
      <w:pPr>
        <w:pStyle w:val="BodyText"/>
        <w:tabs>
          <w:tab w:pos="2198" w:val="left" w:leader="none"/>
        </w:tabs>
        <w:spacing w:line="621" w:lineRule="auto"/>
        <w:ind w:left="398" w:right="1206"/>
      </w:pPr>
      <w:r>
        <w:rPr/>
        <w:t>Table</w:t>
      </w:r>
      <w:r>
        <w:rPr>
          <w:spacing w:val="-1"/>
        </w:rPr>
        <w:t> </w:t>
      </w:r>
      <w:r>
        <w:rPr/>
        <w:t>5.5.2.14c</w:t>
        <w:tab/>
        <w:t>Weapons</w:t>
      </w:r>
      <w:r>
        <w:rPr>
          <w:spacing w:val="-3"/>
        </w:rPr>
        <w:t> </w:t>
      </w:r>
      <w:r>
        <w:rPr/>
        <w:t>types</w:t>
      </w:r>
      <w:r>
        <w:rPr>
          <w:spacing w:val="-1"/>
        </w:rPr>
        <w:t> </w:t>
      </w:r>
      <w:r>
        <w:rPr/>
        <w:t>collected</w:t>
      </w:r>
      <w:r>
        <w:rPr>
          <w:spacing w:val="-2"/>
        </w:rPr>
        <w:t> </w:t>
      </w:r>
      <w:r>
        <w:rPr/>
        <w:t>and</w:t>
      </w:r>
      <w:r>
        <w:rPr>
          <w:spacing w:val="-3"/>
        </w:rPr>
        <w:t> </w:t>
      </w:r>
      <w:r>
        <w:rPr/>
        <w:t>destroyed</w:t>
      </w:r>
      <w:r>
        <w:rPr>
          <w:spacing w:val="-2"/>
        </w:rPr>
        <w:t> </w:t>
      </w:r>
      <w:r>
        <w:rPr/>
        <w:t>under</w:t>
      </w:r>
      <w:r>
        <w:rPr>
          <w:spacing w:val="-3"/>
        </w:rPr>
        <w:t> </w:t>
      </w:r>
      <w:r>
        <w:rPr/>
        <w:t>arms</w:t>
      </w:r>
      <w:r>
        <w:rPr>
          <w:spacing w:val="-3"/>
        </w:rPr>
        <w:t> </w:t>
      </w:r>
      <w:r>
        <w:rPr/>
        <w:t>for</w:t>
      </w:r>
      <w:r>
        <w:rPr>
          <w:spacing w:val="-4"/>
        </w:rPr>
        <w:t> </w:t>
      </w:r>
      <w:r>
        <w:rPr/>
        <w:t>development</w:t>
      </w:r>
      <w:r>
        <w:rPr>
          <w:spacing w:val="-57"/>
        </w:rPr>
        <w:t> </w:t>
      </w:r>
      <w:r>
        <w:rPr/>
        <w:t>Table</w:t>
      </w:r>
      <w:r>
        <w:rPr>
          <w:spacing w:val="-1"/>
        </w:rPr>
        <w:t> </w:t>
      </w:r>
      <w:r>
        <w:rPr/>
        <w:t>5.6.3.1</w:t>
        <w:tab/>
        <w:t>Economic</w:t>
      </w:r>
      <w:r>
        <w:rPr>
          <w:spacing w:val="-2"/>
        </w:rPr>
        <w:t> </w:t>
      </w:r>
      <w:r>
        <w:rPr/>
        <w:t>indication of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ranking</w:t>
      </w:r>
      <w:r>
        <w:rPr>
          <w:spacing w:val="-3"/>
        </w:rPr>
        <w:t> </w:t>
      </w:r>
      <w:r>
        <w:rPr/>
        <w:t>of Liberia</w:t>
      </w:r>
      <w:r>
        <w:rPr>
          <w:spacing w:val="-3"/>
        </w:rPr>
        <w:t> </w:t>
      </w:r>
      <w:r>
        <w:rPr/>
        <w:t>and</w:t>
      </w:r>
      <w:r>
        <w:rPr>
          <w:spacing w:val="2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</w:r>
    </w:p>
    <w:p>
      <w:pPr>
        <w:spacing w:after="0" w:line="621" w:lineRule="auto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before="4"/>
        <w:rPr>
          <w:sz w:val="17"/>
        </w:rPr>
      </w:pPr>
      <w:r>
        <w:rPr/>
        <w:drawing>
          <wp:anchor distT="0" distB="0" distL="0" distR="0" allowOverlap="1" layoutInCell="1" locked="0" behindDoc="1" simplePos="0" relativeHeight="481335808">
            <wp:simplePos x="0" y="0"/>
            <wp:positionH relativeFrom="page">
              <wp:posOffset>1141730</wp:posOffset>
            </wp:positionH>
            <wp:positionV relativeFrom="page">
              <wp:posOffset>3914775</wp:posOffset>
            </wp:positionV>
            <wp:extent cx="5449165" cy="2226310"/>
            <wp:effectExtent l="0" t="0" r="0" b="0"/>
            <wp:wrapNone/>
            <wp:docPr id="3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17"/>
        </w:rPr>
        <w:sectPr>
          <w:pgSz w:w="12240" w:h="15840"/>
          <w:pgMar w:header="0" w:footer="987" w:top="1500" w:bottom="1180" w:left="1400" w:right="880"/>
        </w:sectPr>
      </w:pPr>
    </w:p>
    <w:p>
      <w:pPr>
        <w:pStyle w:val="Heading3"/>
        <w:spacing w:before="79"/>
        <w:ind w:left="573" w:right="1088"/>
        <w:jc w:val="center"/>
      </w:pPr>
      <w:r>
        <w:rPr/>
        <w:t>LIST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r>
        <w:rPr/>
        <w:t>FIGURES</w:t>
      </w:r>
    </w:p>
    <w:p>
      <w:pPr>
        <w:pStyle w:val="BodyText"/>
        <w:spacing w:before="7"/>
        <w:rPr>
          <w:b/>
          <w:sz w:val="37"/>
        </w:rPr>
      </w:pPr>
    </w:p>
    <w:p>
      <w:pPr>
        <w:pStyle w:val="BodyText"/>
        <w:tabs>
          <w:tab w:pos="2198" w:val="left" w:leader="none"/>
        </w:tabs>
        <w:spacing w:line="621" w:lineRule="auto"/>
        <w:ind w:left="398" w:right="4327"/>
      </w:pPr>
      <w:r>
        <w:rPr/>
        <w:t>Figure</w:t>
      </w:r>
      <w:r>
        <w:rPr>
          <w:spacing w:val="-3"/>
        </w:rPr>
        <w:t> </w:t>
      </w:r>
      <w:r>
        <w:rPr/>
        <w:t>2.2.1</w:t>
        <w:tab/>
        <w:t>Lederach‟s</w:t>
      </w:r>
      <w:r>
        <w:rPr>
          <w:spacing w:val="-14"/>
        </w:rPr>
        <w:t> </w:t>
      </w:r>
      <w:r>
        <w:rPr/>
        <w:t>levels</w:t>
      </w:r>
      <w:r>
        <w:rPr>
          <w:spacing w:val="-12"/>
        </w:rPr>
        <w:t> </w:t>
      </w:r>
      <w:r>
        <w:rPr/>
        <w:t>of</w:t>
      </w:r>
      <w:r>
        <w:rPr>
          <w:spacing w:val="-13"/>
        </w:rPr>
        <w:t> </w:t>
      </w:r>
      <w:r>
        <w:rPr/>
        <w:t>peace-building</w:t>
      </w:r>
      <w:r>
        <w:rPr>
          <w:spacing w:val="-57"/>
        </w:rPr>
        <w:t> </w:t>
      </w:r>
      <w:r>
        <w:rPr/>
        <w:t>Figure</w:t>
      </w:r>
      <w:r>
        <w:rPr>
          <w:spacing w:val="-3"/>
        </w:rPr>
        <w:t> </w:t>
      </w:r>
      <w:r>
        <w:rPr/>
        <w:t>2.2.2</w:t>
        <w:tab/>
        <w:t>Institutional</w:t>
      </w:r>
      <w:r>
        <w:rPr>
          <w:spacing w:val="-1"/>
        </w:rPr>
        <w:t> </w:t>
      </w:r>
      <w:r>
        <w:rPr/>
        <w:t>analytic</w:t>
      </w:r>
      <w:r>
        <w:rPr>
          <w:spacing w:val="-2"/>
        </w:rPr>
        <w:t> </w:t>
      </w:r>
      <w:r>
        <w:rPr/>
        <w:t>framework</w:t>
      </w:r>
    </w:p>
    <w:p>
      <w:pPr>
        <w:pStyle w:val="BodyText"/>
        <w:tabs>
          <w:tab w:pos="2198" w:val="left" w:leader="none"/>
        </w:tabs>
        <w:spacing w:line="360" w:lineRule="auto"/>
        <w:ind w:left="2198" w:right="1197" w:hanging="1801"/>
      </w:pPr>
      <w:r>
        <w:rPr/>
        <w:t>Figure</w:t>
      </w:r>
      <w:r>
        <w:rPr>
          <w:spacing w:val="-3"/>
        </w:rPr>
        <w:t> </w:t>
      </w:r>
      <w:r>
        <w:rPr/>
        <w:t>4.1</w:t>
        <w:tab/>
        <w:t>Bar</w:t>
      </w:r>
      <w:r>
        <w:rPr>
          <w:spacing w:val="-1"/>
        </w:rPr>
        <w:t> </w:t>
      </w:r>
      <w:r>
        <w:rPr/>
        <w:t>chart</w:t>
      </w:r>
      <w:r>
        <w:rPr>
          <w:spacing w:val="-1"/>
        </w:rPr>
        <w:t> </w:t>
      </w:r>
      <w:r>
        <w:rPr/>
        <w:t>showing</w:t>
      </w:r>
      <w:r>
        <w:rPr>
          <w:spacing w:val="-2"/>
        </w:rPr>
        <w:t> </w:t>
      </w:r>
      <w:r>
        <w:rPr/>
        <w:t>responses</w:t>
      </w:r>
      <w:r>
        <w:rPr>
          <w:spacing w:val="-2"/>
        </w:rPr>
        <w:t> </w:t>
      </w:r>
      <w:r>
        <w:rPr/>
        <w:t>obtained</w:t>
      </w:r>
      <w:r>
        <w:rPr>
          <w:spacing w:val="-1"/>
        </w:rPr>
        <w:t> </w:t>
      </w:r>
      <w:r>
        <w:rPr/>
        <w:t>from</w:t>
      </w:r>
      <w:r>
        <w:rPr>
          <w:spacing w:val="-2"/>
        </w:rPr>
        <w:t> </w:t>
      </w:r>
      <w:r>
        <w:rPr/>
        <w:t>key-informant</w:t>
      </w:r>
      <w:r>
        <w:rPr>
          <w:spacing w:val="-1"/>
        </w:rPr>
        <w:t> </w:t>
      </w:r>
      <w:r>
        <w:rPr/>
        <w:t>interview</w:t>
      </w:r>
      <w:r>
        <w:rPr>
          <w:spacing w:val="-57"/>
        </w:rPr>
        <w:t> </w:t>
      </w:r>
      <w:r>
        <w:rPr/>
        <w:t>on</w:t>
      </w:r>
      <w:r>
        <w:rPr>
          <w:spacing w:val="-1"/>
        </w:rPr>
        <w:t> </w:t>
      </w:r>
      <w:r>
        <w:rPr/>
        <w:t>proliferation of</w:t>
      </w:r>
      <w:r>
        <w:rPr>
          <w:spacing w:val="-2"/>
        </w:rPr>
        <w:t> </w:t>
      </w:r>
      <w:r>
        <w:rPr/>
        <w:t>SALW in Liberia</w:t>
      </w:r>
      <w:r>
        <w:rPr>
          <w:spacing w:val="-3"/>
        </w:rPr>
        <w:t> </w:t>
      </w:r>
      <w:r>
        <w:rPr/>
        <w:t>and Sierra Leone</w:t>
      </w:r>
    </w:p>
    <w:p>
      <w:pPr>
        <w:pStyle w:val="BodyText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145" w:hanging="1801"/>
      </w:pPr>
      <w:r>
        <w:rPr/>
        <w:t>Figure</w:t>
      </w:r>
      <w:r>
        <w:rPr>
          <w:spacing w:val="-3"/>
        </w:rPr>
        <w:t> </w:t>
      </w:r>
      <w:r>
        <w:rPr/>
        <w:t>4.2</w:t>
        <w:tab/>
        <w:t>Bar</w:t>
      </w:r>
      <w:r>
        <w:rPr>
          <w:spacing w:val="-1"/>
        </w:rPr>
        <w:t> </w:t>
      </w:r>
      <w:r>
        <w:rPr/>
        <w:t>chart</w:t>
      </w:r>
      <w:r>
        <w:rPr>
          <w:spacing w:val="-1"/>
        </w:rPr>
        <w:t> </w:t>
      </w:r>
      <w:r>
        <w:rPr/>
        <w:t>showing</w:t>
      </w:r>
      <w:r>
        <w:rPr>
          <w:spacing w:val="-5"/>
        </w:rPr>
        <w:t> </w:t>
      </w:r>
      <w:r>
        <w:rPr/>
        <w:t>the responses</w:t>
      </w:r>
      <w:r>
        <w:rPr>
          <w:spacing w:val="-2"/>
        </w:rPr>
        <w:t> </w:t>
      </w:r>
      <w:r>
        <w:rPr/>
        <w:t>obtained</w:t>
      </w:r>
      <w:r>
        <w:rPr>
          <w:spacing w:val="-1"/>
        </w:rPr>
        <w:t> </w:t>
      </w:r>
      <w:r>
        <w:rPr/>
        <w:t>from</w:t>
      </w:r>
      <w:r>
        <w:rPr>
          <w:spacing w:val="-1"/>
        </w:rPr>
        <w:t> </w:t>
      </w:r>
      <w:r>
        <w:rPr/>
        <w:t>FGD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proliferation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SALW</w:t>
      </w:r>
      <w:r>
        <w:rPr>
          <w:spacing w:val="1"/>
        </w:rPr>
        <w:t> </w:t>
      </w:r>
      <w:r>
        <w:rPr/>
        <w:t>in</w:t>
      </w:r>
      <w:r>
        <w:rPr>
          <w:spacing w:val="2"/>
        </w:rPr>
        <w:t> </w:t>
      </w:r>
      <w:r>
        <w:rPr/>
        <w:t>Liberia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Sierra Leone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154" w:hanging="1801"/>
      </w:pPr>
      <w:r>
        <w:rPr/>
        <w:drawing>
          <wp:anchor distT="0" distB="0" distL="0" distR="0" allowOverlap="1" layoutInCell="1" locked="0" behindDoc="1" simplePos="0" relativeHeight="481336320">
            <wp:simplePos x="0" y="0"/>
            <wp:positionH relativeFrom="page">
              <wp:posOffset>1141730</wp:posOffset>
            </wp:positionH>
            <wp:positionV relativeFrom="paragraph">
              <wp:posOffset>211367</wp:posOffset>
            </wp:positionV>
            <wp:extent cx="5449165" cy="2226310"/>
            <wp:effectExtent l="0" t="0" r="0" b="0"/>
            <wp:wrapNone/>
            <wp:docPr id="3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Figure</w:t>
      </w:r>
      <w:r>
        <w:rPr>
          <w:spacing w:val="-3"/>
        </w:rPr>
        <w:t> </w:t>
      </w:r>
      <w:r>
        <w:rPr/>
        <w:t>4.3</w:t>
        <w:tab/>
        <w:t>Bar chart showing the responses obtained from respondents from the</w:t>
      </w:r>
      <w:r>
        <w:rPr>
          <w:spacing w:val="-58"/>
        </w:rPr>
        <w:t> </w:t>
      </w:r>
      <w:r>
        <w:rPr/>
        <w:t>key informant interview on adverse effects of the proliferation of</w:t>
      </w:r>
      <w:r>
        <w:rPr>
          <w:spacing w:val="1"/>
        </w:rPr>
        <w:t> </w:t>
      </w:r>
      <w:r>
        <w:rPr/>
        <w:t>SALW in</w:t>
      </w:r>
      <w:r>
        <w:rPr>
          <w:spacing w:val="2"/>
        </w:rPr>
        <w:t> </w:t>
      </w:r>
      <w:r>
        <w:rPr/>
        <w:t>Liberia</w:t>
      </w:r>
      <w:r>
        <w:rPr>
          <w:spacing w:val="-2"/>
        </w:rPr>
        <w:t> </w:t>
      </w:r>
      <w:r>
        <w:rPr/>
        <w:t>and Sierra Leone</w:t>
      </w:r>
    </w:p>
    <w:p>
      <w:pPr>
        <w:pStyle w:val="BodyText"/>
        <w:spacing w:before="3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090" w:hanging="1801"/>
      </w:pPr>
      <w:r>
        <w:rPr/>
        <w:t>Figure</w:t>
      </w:r>
      <w:r>
        <w:rPr>
          <w:spacing w:val="-3"/>
        </w:rPr>
        <w:t> </w:t>
      </w:r>
      <w:r>
        <w:rPr/>
        <w:t>4.4.</w:t>
        <w:tab/>
        <w:t>Bar chart showing</w:t>
      </w:r>
      <w:r>
        <w:rPr>
          <w:spacing w:val="-4"/>
        </w:rPr>
        <w:t> </w:t>
      </w:r>
      <w:r>
        <w:rPr/>
        <w:t>the</w:t>
      </w:r>
      <w:r>
        <w:rPr>
          <w:spacing w:val="1"/>
        </w:rPr>
        <w:t> </w:t>
      </w:r>
      <w:r>
        <w:rPr/>
        <w:t>FGD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the adverse</w:t>
      </w:r>
      <w:r>
        <w:rPr>
          <w:spacing w:val="-3"/>
        </w:rPr>
        <w:t> </w:t>
      </w:r>
      <w:r>
        <w:rPr/>
        <w:t>effects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proliferation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SALW</w:t>
      </w:r>
      <w:r>
        <w:rPr>
          <w:spacing w:val="1"/>
        </w:rPr>
        <w:t> </w:t>
      </w:r>
      <w:r>
        <w:rPr/>
        <w:t>in</w:t>
      </w:r>
      <w:r>
        <w:rPr>
          <w:spacing w:val="2"/>
        </w:rPr>
        <w:t> </w:t>
      </w:r>
      <w:r>
        <w:rPr/>
        <w:t>Liberia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Sierra Leone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938" w:hanging="1801"/>
      </w:pPr>
      <w:r>
        <w:rPr/>
        <w:t>Figure</w:t>
      </w:r>
      <w:r>
        <w:rPr>
          <w:spacing w:val="-3"/>
        </w:rPr>
        <w:t> </w:t>
      </w:r>
      <w:r>
        <w:rPr/>
        <w:t>4.5</w:t>
        <w:tab/>
        <w:t>Bar chart showing the key informant interview on the perceived</w:t>
      </w:r>
      <w:r>
        <w:rPr>
          <w:spacing w:val="1"/>
        </w:rPr>
        <w:t> </w:t>
      </w:r>
      <w:r>
        <w:rPr/>
        <w:t>impediments to effective implementations of legal framework for</w:t>
      </w:r>
      <w:r>
        <w:rPr>
          <w:spacing w:val="1"/>
        </w:rPr>
        <w:t> </w:t>
      </w:r>
      <w:r>
        <w:rPr/>
        <w:t>combating</w:t>
      </w:r>
      <w:r>
        <w:rPr>
          <w:spacing w:val="-4"/>
        </w:rPr>
        <w:t> </w:t>
      </w:r>
      <w:r>
        <w:rPr/>
        <w:t>illicit</w:t>
      </w:r>
      <w:r>
        <w:rPr>
          <w:spacing w:val="-2"/>
        </w:rPr>
        <w:t> </w:t>
      </w:r>
      <w:r>
        <w:rPr/>
        <w:t>trafficking</w:t>
      </w:r>
      <w:r>
        <w:rPr>
          <w:spacing w:val="-4"/>
        </w:rPr>
        <w:t> </w:t>
      </w:r>
      <w:r>
        <w:rPr/>
        <w:t>and</w:t>
      </w:r>
      <w:r>
        <w:rPr>
          <w:spacing w:val="-1"/>
        </w:rPr>
        <w:t> </w:t>
      </w:r>
      <w:r>
        <w:rPr/>
        <w:t>misuse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SALW</w:t>
      </w:r>
      <w:r>
        <w:rPr>
          <w:spacing w:val="1"/>
        </w:rPr>
        <w:t> </w:t>
      </w:r>
      <w:r>
        <w:rPr/>
        <w:t>in Liberia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Sierra</w:t>
      </w:r>
      <w:r>
        <w:rPr>
          <w:spacing w:val="-57"/>
        </w:rPr>
        <w:t> </w:t>
      </w:r>
      <w:r>
        <w:rPr/>
        <w:t>Leone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 w:before="1"/>
        <w:ind w:left="2198" w:right="1175" w:hanging="1801"/>
      </w:pPr>
      <w:r>
        <w:rPr/>
        <w:t>Figure</w:t>
      </w:r>
      <w:r>
        <w:rPr>
          <w:spacing w:val="-3"/>
        </w:rPr>
        <w:t> </w:t>
      </w:r>
      <w:r>
        <w:rPr/>
        <w:t>4.6</w:t>
        <w:tab/>
        <w:t>Bar</w:t>
      </w:r>
      <w:r>
        <w:rPr>
          <w:spacing w:val="-1"/>
        </w:rPr>
        <w:t> </w:t>
      </w:r>
      <w:r>
        <w:rPr/>
        <w:t>chart</w:t>
      </w:r>
      <w:r>
        <w:rPr>
          <w:spacing w:val="-1"/>
        </w:rPr>
        <w:t> </w:t>
      </w:r>
      <w:r>
        <w:rPr/>
        <w:t>showing</w:t>
      </w:r>
      <w:r>
        <w:rPr>
          <w:spacing w:val="-4"/>
        </w:rPr>
        <w:t> </w:t>
      </w:r>
      <w:r>
        <w:rPr/>
        <w:t>the</w:t>
      </w:r>
      <w:r>
        <w:rPr>
          <w:spacing w:val="-1"/>
        </w:rPr>
        <w:t> </w:t>
      </w:r>
      <w:r>
        <w:rPr/>
        <w:t>FGD</w:t>
      </w:r>
      <w:r>
        <w:rPr>
          <w:spacing w:val="-2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impediments</w:t>
      </w:r>
      <w:r>
        <w:rPr>
          <w:spacing w:val="-1"/>
        </w:rPr>
        <w:t> </w:t>
      </w:r>
      <w:r>
        <w:rPr/>
        <w:t>for</w:t>
      </w:r>
      <w:r>
        <w:rPr>
          <w:spacing w:val="-3"/>
        </w:rPr>
        <w:t> </w:t>
      </w:r>
      <w:r>
        <w:rPr/>
        <w:t>combating</w:t>
      </w:r>
      <w:r>
        <w:rPr>
          <w:spacing w:val="-3"/>
        </w:rPr>
        <w:t> </w:t>
      </w:r>
      <w:r>
        <w:rPr/>
        <w:t>illicit</w:t>
      </w:r>
      <w:r>
        <w:rPr>
          <w:spacing w:val="-57"/>
        </w:rPr>
        <w:t> </w:t>
      </w:r>
      <w:r>
        <w:rPr/>
        <w:t>trafficking</w:t>
      </w:r>
      <w:r>
        <w:rPr>
          <w:spacing w:val="-4"/>
        </w:rPr>
        <w:t> </w:t>
      </w:r>
      <w:r>
        <w:rPr/>
        <w:t>in SALW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 and</w:t>
      </w:r>
      <w:r>
        <w:rPr>
          <w:spacing w:val="-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086" w:hanging="1801"/>
      </w:pPr>
      <w:r>
        <w:rPr/>
        <w:t>Figure</w:t>
      </w:r>
      <w:r>
        <w:rPr>
          <w:spacing w:val="-3"/>
        </w:rPr>
        <w:t> </w:t>
      </w:r>
      <w:r>
        <w:rPr/>
        <w:t>4.7</w:t>
        <w:tab/>
        <w:t>Bar chart showing</w:t>
      </w:r>
      <w:r>
        <w:rPr>
          <w:spacing w:val="-4"/>
        </w:rPr>
        <w:t> </w:t>
      </w:r>
      <w:r>
        <w:rPr/>
        <w:t>key</w:t>
      </w:r>
      <w:r>
        <w:rPr>
          <w:spacing w:val="-5"/>
        </w:rPr>
        <w:t> </w:t>
      </w:r>
      <w:r>
        <w:rPr/>
        <w:t>informant</w:t>
      </w:r>
      <w:r>
        <w:rPr>
          <w:spacing w:val="-1"/>
        </w:rPr>
        <w:t> </w:t>
      </w:r>
      <w:r>
        <w:rPr/>
        <w:t>interview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effectiveness</w:t>
      </w:r>
      <w:r>
        <w:rPr>
          <w:spacing w:val="-1"/>
        </w:rPr>
        <w:t> </w:t>
      </w:r>
      <w:r>
        <w:rPr/>
        <w:t>of the</w:t>
      </w:r>
      <w:r>
        <w:rPr>
          <w:spacing w:val="-57"/>
        </w:rPr>
        <w:t> </w:t>
      </w:r>
      <w:r>
        <w:rPr/>
        <w:t>post-conflict</w:t>
      </w:r>
      <w:r>
        <w:rPr>
          <w:spacing w:val="-1"/>
        </w:rPr>
        <w:t> </w:t>
      </w:r>
      <w:r>
        <w:rPr/>
        <w:t>peace-building</w:t>
      </w:r>
      <w:r>
        <w:rPr>
          <w:spacing w:val="-2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 and</w:t>
      </w:r>
      <w:r>
        <w:rPr>
          <w:spacing w:val="-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049" w:hanging="1801"/>
      </w:pPr>
      <w:r>
        <w:rPr/>
        <w:t>Figure</w:t>
      </w:r>
      <w:r>
        <w:rPr>
          <w:spacing w:val="-3"/>
        </w:rPr>
        <w:t> </w:t>
      </w:r>
      <w:r>
        <w:rPr/>
        <w:t>4.8</w:t>
        <w:tab/>
        <w:t>Bar chart</w:t>
      </w:r>
      <w:r>
        <w:rPr>
          <w:spacing w:val="-1"/>
        </w:rPr>
        <w:t> </w:t>
      </w:r>
      <w:r>
        <w:rPr/>
        <w:t>showing</w:t>
      </w:r>
      <w:r>
        <w:rPr>
          <w:spacing w:val="-1"/>
        </w:rPr>
        <w:t> </w:t>
      </w:r>
      <w:r>
        <w:rPr/>
        <w:t>FGD on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effectiveness 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measures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post-</w:t>
      </w:r>
      <w:r>
        <w:rPr>
          <w:spacing w:val="-57"/>
        </w:rPr>
        <w:t> </w:t>
      </w:r>
      <w:r>
        <w:rPr/>
        <w:t>conflict</w:t>
      </w:r>
      <w:r>
        <w:rPr>
          <w:spacing w:val="-1"/>
        </w:rPr>
        <w:t> </w:t>
      </w:r>
      <w:r>
        <w:rPr/>
        <w:t>peace</w:t>
      </w:r>
      <w:r>
        <w:rPr>
          <w:spacing w:val="-1"/>
        </w:rPr>
        <w:t> </w:t>
      </w:r>
      <w:r>
        <w:rPr/>
        <w:t>building</w:t>
      </w:r>
      <w:r>
        <w:rPr>
          <w:spacing w:val="-2"/>
        </w:rPr>
        <w:t> </w:t>
      </w:r>
      <w:r>
        <w:rPr/>
        <w:t>in</w:t>
      </w:r>
      <w:r>
        <w:rPr>
          <w:spacing w:val="3"/>
        </w:rPr>
        <w:t> </w:t>
      </w:r>
      <w:r>
        <w:rPr/>
        <w:t>Liberia</w:t>
      </w:r>
      <w:r>
        <w:rPr>
          <w:spacing w:val="-2"/>
        </w:rPr>
        <w:t> </w:t>
      </w:r>
      <w:r>
        <w:rPr/>
        <w:t>and Sierra</w:t>
      </w:r>
      <w:r>
        <w:rPr>
          <w:spacing w:val="-1"/>
        </w:rPr>
        <w:t> </w:t>
      </w:r>
      <w:r>
        <w:rPr/>
        <w:t>Leone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tabs>
          <w:tab w:pos="2198" w:val="left" w:leader="none"/>
        </w:tabs>
        <w:ind w:left="398"/>
      </w:pPr>
      <w:r>
        <w:rPr/>
        <w:t>Figure</w:t>
      </w:r>
      <w:r>
        <w:rPr>
          <w:spacing w:val="-3"/>
        </w:rPr>
        <w:t> </w:t>
      </w:r>
      <w:r>
        <w:rPr/>
        <w:t>5.1.4.1</w:t>
        <w:tab/>
        <w:t>Shows top</w:t>
      </w:r>
      <w:r>
        <w:rPr>
          <w:spacing w:val="-1"/>
        </w:rPr>
        <w:t> </w:t>
      </w:r>
      <w:r>
        <w:rPr/>
        <w:t>10 exporters of</w:t>
      </w:r>
      <w:r>
        <w:rPr>
          <w:spacing w:val="-3"/>
        </w:rPr>
        <w:t> </w:t>
      </w:r>
      <w:r>
        <w:rPr/>
        <w:t>small arms ammunition</w:t>
      </w:r>
      <w:r>
        <w:rPr>
          <w:spacing w:val="-1"/>
        </w:rPr>
        <w:t> </w:t>
      </w:r>
      <w:r>
        <w:rPr/>
        <w:t>from 2002</w:t>
      </w:r>
      <w:r>
        <w:rPr>
          <w:spacing w:val="3"/>
        </w:rPr>
        <w:t> </w:t>
      </w:r>
      <w:r>
        <w:rPr/>
        <w:t>–</w:t>
      </w:r>
      <w:r>
        <w:rPr>
          <w:spacing w:val="-1"/>
        </w:rPr>
        <w:t> </w:t>
      </w:r>
      <w:r>
        <w:rPr/>
        <w:t>2007</w:t>
      </w:r>
    </w:p>
    <w:p>
      <w:pPr>
        <w:spacing w:after="0"/>
        <w:sectPr>
          <w:pgSz w:w="12240" w:h="15840"/>
          <w:pgMar w:header="0" w:footer="987" w:top="1360" w:bottom="1180" w:left="1400" w:right="880"/>
        </w:sectPr>
      </w:pPr>
    </w:p>
    <w:p>
      <w:pPr>
        <w:pStyle w:val="BodyText"/>
        <w:tabs>
          <w:tab w:pos="2198" w:val="left" w:leader="none"/>
        </w:tabs>
        <w:spacing w:line="619" w:lineRule="auto" w:before="74"/>
        <w:ind w:left="398" w:right="3709"/>
      </w:pPr>
      <w:r>
        <w:rPr/>
        <w:t>Figure</w:t>
      </w:r>
      <w:r>
        <w:rPr>
          <w:spacing w:val="-3"/>
        </w:rPr>
        <w:t> </w:t>
      </w:r>
      <w:r>
        <w:rPr/>
        <w:t>5.1.4.2</w:t>
        <w:tab/>
        <w:t>Showing</w:t>
      </w:r>
      <w:r>
        <w:rPr>
          <w:spacing w:val="-7"/>
        </w:rPr>
        <w:t> </w:t>
      </w:r>
      <w:r>
        <w:rPr/>
        <w:t>networks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SALW</w:t>
      </w:r>
      <w:r>
        <w:rPr>
          <w:spacing w:val="-3"/>
        </w:rPr>
        <w:t> </w:t>
      </w:r>
      <w:r>
        <w:rPr/>
        <w:t>proliferation</w:t>
      </w:r>
      <w:r>
        <w:rPr>
          <w:spacing w:val="-57"/>
        </w:rPr>
        <w:t> </w:t>
      </w:r>
      <w:r>
        <w:rPr/>
        <w:t>Figure</w:t>
      </w:r>
      <w:r>
        <w:rPr>
          <w:spacing w:val="-3"/>
        </w:rPr>
        <w:t> </w:t>
      </w:r>
      <w:r>
        <w:rPr/>
        <w:t>5.5.1</w:t>
        <w:tab/>
        <w:t>Three</w:t>
      </w:r>
      <w:r>
        <w:rPr>
          <w:spacing w:val="-1"/>
        </w:rPr>
        <w:t> </w:t>
      </w:r>
      <w:r>
        <w:rPr/>
        <w:t>phases of conflict</w:t>
      </w:r>
    </w:p>
    <w:p>
      <w:pPr>
        <w:pStyle w:val="BodyText"/>
        <w:tabs>
          <w:tab w:pos="2198" w:val="left" w:leader="none"/>
        </w:tabs>
        <w:spacing w:line="360" w:lineRule="auto" w:before="4"/>
        <w:ind w:left="2198" w:right="2001" w:hanging="1801"/>
      </w:pPr>
      <w:r>
        <w:rPr/>
        <w:t>Figure</w:t>
      </w:r>
      <w:r>
        <w:rPr>
          <w:spacing w:val="-3"/>
        </w:rPr>
        <w:t> </w:t>
      </w:r>
      <w:r>
        <w:rPr/>
        <w:t>5.5.2.1</w:t>
        <w:tab/>
        <w:t>Bar chart showing the number of disarmed demobilized and</w:t>
      </w:r>
      <w:r>
        <w:rPr>
          <w:spacing w:val="-58"/>
        </w:rPr>
        <w:t> </w:t>
      </w:r>
      <w:r>
        <w:rPr/>
        <w:t>discharged</w:t>
      </w:r>
      <w:r>
        <w:rPr>
          <w:spacing w:val="1"/>
        </w:rPr>
        <w:t> </w:t>
      </w:r>
      <w:r>
        <w:rPr/>
        <w:t>adults and</w:t>
      </w:r>
      <w:r>
        <w:rPr>
          <w:spacing w:val="-1"/>
        </w:rPr>
        <w:t> </w:t>
      </w:r>
      <w:r>
        <w:rPr/>
        <w:t>children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384" w:hanging="1801"/>
      </w:pPr>
      <w:r>
        <w:rPr/>
        <w:t>Figure</w:t>
      </w:r>
      <w:r>
        <w:rPr>
          <w:spacing w:val="-3"/>
        </w:rPr>
        <w:t> </w:t>
      </w:r>
      <w:r>
        <w:rPr/>
        <w:t>5.5.2.2</w:t>
        <w:tab/>
        <w:t>Pie</w:t>
      </w:r>
      <w:r>
        <w:rPr>
          <w:spacing w:val="-2"/>
        </w:rPr>
        <w:t> </w:t>
      </w:r>
      <w:r>
        <w:rPr/>
        <w:t>chart</w:t>
      </w:r>
      <w:r>
        <w:rPr>
          <w:spacing w:val="-1"/>
        </w:rPr>
        <w:t> </w:t>
      </w:r>
      <w:r>
        <w:rPr/>
        <w:t>shows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reintegration</w:t>
      </w:r>
      <w:r>
        <w:rPr>
          <w:spacing w:val="-1"/>
        </w:rPr>
        <w:t> </w:t>
      </w:r>
      <w:r>
        <w:rPr/>
        <w:t>programmes</w:t>
      </w:r>
      <w:r>
        <w:rPr>
          <w:spacing w:val="-2"/>
        </w:rPr>
        <w:t> </w:t>
      </w:r>
      <w:r>
        <w:rPr/>
        <w:t>carried</w:t>
      </w:r>
      <w:r>
        <w:rPr>
          <w:spacing w:val="-1"/>
        </w:rPr>
        <w:t> </w:t>
      </w:r>
      <w:r>
        <w:rPr/>
        <w:t>out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Sierra</w:t>
      </w:r>
      <w:r>
        <w:rPr>
          <w:spacing w:val="-57"/>
        </w:rPr>
        <w:t> </w:t>
      </w:r>
      <w:r>
        <w:rPr/>
        <w:t>Leone</w:t>
      </w:r>
    </w:p>
    <w:p>
      <w:pPr>
        <w:pStyle w:val="BodyText"/>
        <w:spacing w:before="2"/>
        <w:rPr>
          <w:sz w:val="26"/>
        </w:rPr>
      </w:pPr>
    </w:p>
    <w:p>
      <w:pPr>
        <w:pStyle w:val="BodyText"/>
        <w:tabs>
          <w:tab w:pos="2198" w:val="left" w:leader="none"/>
        </w:tabs>
        <w:spacing w:line="360" w:lineRule="auto"/>
        <w:ind w:left="2198" w:right="1649" w:hanging="1801"/>
      </w:pPr>
      <w:r>
        <w:rPr/>
        <w:drawing>
          <wp:anchor distT="0" distB="0" distL="0" distR="0" allowOverlap="1" layoutInCell="1" locked="0" behindDoc="1" simplePos="0" relativeHeight="481336832">
            <wp:simplePos x="0" y="0"/>
            <wp:positionH relativeFrom="page">
              <wp:posOffset>1141730</wp:posOffset>
            </wp:positionH>
            <wp:positionV relativeFrom="paragraph">
              <wp:posOffset>663995</wp:posOffset>
            </wp:positionV>
            <wp:extent cx="5449165" cy="2226310"/>
            <wp:effectExtent l="0" t="0" r="0" b="0"/>
            <wp:wrapNone/>
            <wp:docPr id="3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Figure</w:t>
      </w:r>
      <w:r>
        <w:rPr>
          <w:spacing w:val="-3"/>
        </w:rPr>
        <w:t> </w:t>
      </w:r>
      <w:r>
        <w:rPr/>
        <w:t>5.5.2.3</w:t>
        <w:tab/>
        <w:t>Bar</w:t>
      </w:r>
      <w:r>
        <w:rPr>
          <w:spacing w:val="-1"/>
        </w:rPr>
        <w:t> </w:t>
      </w:r>
      <w:r>
        <w:rPr/>
        <w:t>chart</w:t>
      </w:r>
      <w:r>
        <w:rPr>
          <w:spacing w:val="-1"/>
        </w:rPr>
        <w:t> </w:t>
      </w:r>
      <w:r>
        <w:rPr/>
        <w:t>shows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total</w:t>
      </w:r>
      <w:r>
        <w:rPr>
          <w:spacing w:val="-1"/>
        </w:rPr>
        <w:t> </w:t>
      </w:r>
      <w:r>
        <w:rPr/>
        <w:t>weapons</w:t>
      </w:r>
      <w:r>
        <w:rPr>
          <w:spacing w:val="-2"/>
        </w:rPr>
        <w:t> </w:t>
      </w:r>
      <w:r>
        <w:rPr/>
        <w:t>collected</w:t>
      </w:r>
      <w:r>
        <w:rPr>
          <w:spacing w:val="-1"/>
        </w:rPr>
        <w:t> </w:t>
      </w:r>
      <w:r>
        <w:rPr/>
        <w:t>in Liberia</w:t>
      </w:r>
      <w:r>
        <w:rPr>
          <w:spacing w:val="-4"/>
        </w:rPr>
        <w:t> </w:t>
      </w:r>
      <w:r>
        <w:rPr/>
        <w:t>as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3rd</w:t>
      </w:r>
      <w:r>
        <w:rPr>
          <w:spacing w:val="-57"/>
        </w:rPr>
        <w:t> </w:t>
      </w:r>
      <w:r>
        <w:rPr/>
        <w:t>October,</w:t>
      </w:r>
      <w:r>
        <w:rPr>
          <w:spacing w:val="-1"/>
        </w:rPr>
        <w:t> </w:t>
      </w:r>
      <w:r>
        <w:rPr/>
        <w:t>2004</w:t>
      </w:r>
    </w:p>
    <w:p>
      <w:pPr>
        <w:spacing w:after="0" w:line="360" w:lineRule="auto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9"/>
        <w:ind w:left="2903" w:right="3417"/>
        <w:jc w:val="center"/>
      </w:pPr>
      <w:bookmarkStart w:name="_TOC_250009" w:id="5"/>
      <w:bookmarkEnd w:id="5"/>
      <w:r>
        <w:rPr/>
        <w:t>ABSTRACT</w:t>
      </w:r>
    </w:p>
    <w:p>
      <w:pPr>
        <w:pStyle w:val="BodyText"/>
        <w:spacing w:before="6"/>
        <w:rPr>
          <w:b/>
          <w:sz w:val="37"/>
        </w:rPr>
      </w:pPr>
    </w:p>
    <w:p>
      <w:pPr>
        <w:spacing w:before="0"/>
        <w:ind w:left="398" w:right="911" w:firstLine="0"/>
        <w:jc w:val="both"/>
        <w:rPr>
          <w:i/>
          <w:sz w:val="22"/>
        </w:rPr>
      </w:pPr>
      <w:r>
        <w:rPr>
          <w:i/>
          <w:sz w:val="22"/>
        </w:rPr>
        <w:t>This study focuses on the challenges of proliferation of small arms and light weapons (SALW) 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peace-building in Liberia and Sierra Leone. The study provides a critical analysis of the nature of</w:t>
      </w:r>
      <w:r>
        <w:rPr>
          <w:i/>
          <w:spacing w:val="-52"/>
          <w:sz w:val="22"/>
        </w:rPr>
        <w:t> </w:t>
      </w:r>
      <w:r>
        <w:rPr>
          <w:i/>
          <w:sz w:val="22"/>
        </w:rPr>
        <w:t>warfare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Africa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with the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use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of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small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arms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and light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weapons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and child soldiers.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It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is</w:t>
      </w:r>
      <w:r>
        <w:rPr>
          <w:i/>
          <w:spacing w:val="55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discourse of post-conflict peace-building as it assesses the various measures adopted in Liberia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and Sierra Leone. It argues that continual availability of SALW in these countries poses a great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threat to peace and stability not only of the Mano River basin area but the whole of West Africa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sub-region.</w:t>
      </w:r>
    </w:p>
    <w:p>
      <w:pPr>
        <w:pStyle w:val="BodyText"/>
        <w:spacing w:before="10"/>
        <w:rPr>
          <w:i/>
          <w:sz w:val="20"/>
        </w:rPr>
      </w:pPr>
    </w:p>
    <w:p>
      <w:pPr>
        <w:spacing w:line="240" w:lineRule="auto" w:before="1"/>
        <w:ind w:left="398" w:right="910" w:firstLine="0"/>
        <w:jc w:val="both"/>
        <w:rPr>
          <w:i/>
          <w:sz w:val="22"/>
        </w:rPr>
      </w:pPr>
      <w:r>
        <w:rPr/>
        <w:drawing>
          <wp:anchor distT="0" distB="0" distL="0" distR="0" allowOverlap="1" layoutInCell="1" locked="0" behindDoc="1" simplePos="0" relativeHeight="481337344">
            <wp:simplePos x="0" y="0"/>
            <wp:positionH relativeFrom="page">
              <wp:posOffset>1141730</wp:posOffset>
            </wp:positionH>
            <wp:positionV relativeFrom="paragraph">
              <wp:posOffset>1274947</wp:posOffset>
            </wp:positionV>
            <wp:extent cx="5449165" cy="2226310"/>
            <wp:effectExtent l="0" t="0" r="0" b="0"/>
            <wp:wrapNone/>
            <wp:docPr id="3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sz w:val="22"/>
        </w:rPr>
        <w:t>The work employs qualitative research design and developed a comprehensive framework for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assessing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the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effectiveness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of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the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measures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for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peace-building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and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for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controlling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the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proliferation,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trafficking,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and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misuse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of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small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arms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and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light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weapons.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this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regard,</w:t>
      </w:r>
      <w:r>
        <w:rPr>
          <w:i/>
          <w:spacing w:val="55"/>
          <w:sz w:val="22"/>
        </w:rPr>
        <w:t> </w:t>
      </w:r>
      <w:r>
        <w:rPr>
          <w:i/>
          <w:sz w:val="22"/>
        </w:rPr>
        <w:t>a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particular attention is focused on the strategies for reducing the demand for small arms and light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weapons. The institutional framework of analysis provides the basis for comparison across the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two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countries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assessing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the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peace-building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measures.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The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work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further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argues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that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one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fundamental challenge of peace-building is weak institutions. It is the weakness of the state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institutions that makes it impossible to tackle effectively the problem of proliferation of SALW.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This poses a big problem to post-conflict peace-building. The growing and persistent threat 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security in the Mano River region and the spread of SALW is an indication that disarmament,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demobilization and reintegration process is a failure of the institutions of governance. Although,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there is concerted international and sub-regional efforts to curb the spread and trafficking of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these illicit weapons, but such efforts hav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not y elded the much needed result. This study aims 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fill the evidentiary gap and challenges other researchers to probe further to the approaches to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promote</w:t>
      </w:r>
      <w:r>
        <w:rPr>
          <w:i/>
          <w:spacing w:val="-3"/>
          <w:sz w:val="22"/>
        </w:rPr>
        <w:t> </w:t>
      </w:r>
      <w:r>
        <w:rPr>
          <w:i/>
          <w:sz w:val="22"/>
        </w:rPr>
        <w:t>regional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security.</w:t>
      </w:r>
    </w:p>
    <w:p>
      <w:pPr>
        <w:pStyle w:val="BodyText"/>
        <w:spacing w:before="10"/>
        <w:rPr>
          <w:i/>
          <w:sz w:val="20"/>
        </w:rPr>
      </w:pPr>
    </w:p>
    <w:p>
      <w:pPr>
        <w:spacing w:line="240" w:lineRule="auto" w:before="0"/>
        <w:ind w:left="398" w:right="910" w:firstLine="0"/>
        <w:jc w:val="both"/>
        <w:rPr>
          <w:i/>
          <w:sz w:val="22"/>
        </w:rPr>
      </w:pPr>
      <w:r>
        <w:rPr>
          <w:i/>
          <w:sz w:val="22"/>
        </w:rPr>
        <w:t>The study draws on the existing statistical and qualitative finding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 the fieldworks in both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countries. Focusing on these two countries is premised on threats of security by influx of arms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from different parts of the globe. This is in view of global arms trade and transfers which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underscores the reason for the proliferation of these weapons in countries emerging from war. It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is estimated that over 600 million small arms are in circulation worldwide and Africa continent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harbours about 100 million while West Africa has over 8 million. It argues that 60 percent of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small arms in circulation are in the civilian hands. This poses a big problem to post-conflict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peace-building. Given the difficulties in peace -building, there is need for a more systematic and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pragmatic approaches, especially in the control of the spread of small arms and light weapons. It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is therefore, important to adopt the strategy of building regional and state capacity. This involves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building state and regional institutions. It suggests that building of civil society organizations at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both national and regional levels will help to address the problem of small arms. This approach,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the work argues will be a departure from Weber‟s emphasis of the state as an autonomous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organization charged with the responsibility of controlling the instruments of violence; without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taking into cognizance, the role of civil society in the direction. This view still holds sway with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respect to present peace-building efforts. Sustainable peace-building is based on reconciliation of</w:t>
      </w:r>
      <w:r>
        <w:rPr>
          <w:i/>
          <w:spacing w:val="-52"/>
          <w:sz w:val="22"/>
        </w:rPr>
        <w:t> </w:t>
      </w:r>
      <w:r>
        <w:rPr>
          <w:i/>
          <w:sz w:val="22"/>
        </w:rPr>
        <w:t>various</w:t>
      </w:r>
      <w:r>
        <w:rPr>
          <w:i/>
          <w:spacing w:val="18"/>
          <w:sz w:val="22"/>
        </w:rPr>
        <w:t> </w:t>
      </w:r>
      <w:r>
        <w:rPr>
          <w:i/>
          <w:sz w:val="22"/>
        </w:rPr>
        <w:t>functions,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through</w:t>
      </w:r>
      <w:r>
        <w:rPr>
          <w:i/>
          <w:spacing w:val="18"/>
          <w:sz w:val="22"/>
        </w:rPr>
        <w:t> </w:t>
      </w:r>
      <w:r>
        <w:rPr>
          <w:i/>
          <w:sz w:val="22"/>
        </w:rPr>
        <w:t>the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structures,</w:t>
      </w:r>
      <w:r>
        <w:rPr>
          <w:i/>
          <w:spacing w:val="18"/>
          <w:sz w:val="22"/>
        </w:rPr>
        <w:t> </w:t>
      </w:r>
      <w:r>
        <w:rPr>
          <w:i/>
          <w:sz w:val="22"/>
        </w:rPr>
        <w:t>processes,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and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training</w:t>
      </w:r>
      <w:r>
        <w:rPr>
          <w:i/>
          <w:spacing w:val="18"/>
          <w:sz w:val="22"/>
        </w:rPr>
        <w:t> </w:t>
      </w:r>
      <w:r>
        <w:rPr>
          <w:i/>
          <w:sz w:val="22"/>
        </w:rPr>
        <w:t>of</w:t>
      </w:r>
      <w:r>
        <w:rPr>
          <w:i/>
          <w:spacing w:val="20"/>
          <w:sz w:val="22"/>
        </w:rPr>
        <w:t> </w:t>
      </w:r>
      <w:r>
        <w:rPr>
          <w:i/>
          <w:sz w:val="22"/>
        </w:rPr>
        <w:t>people.</w:t>
      </w:r>
      <w:r>
        <w:rPr>
          <w:i/>
          <w:spacing w:val="18"/>
          <w:sz w:val="22"/>
        </w:rPr>
        <w:t> </w:t>
      </w:r>
      <w:r>
        <w:rPr>
          <w:i/>
          <w:sz w:val="22"/>
        </w:rPr>
        <w:t>This</w:t>
      </w:r>
      <w:r>
        <w:rPr>
          <w:i/>
          <w:spacing w:val="17"/>
          <w:sz w:val="22"/>
        </w:rPr>
        <w:t> </w:t>
      </w:r>
      <w:r>
        <w:rPr>
          <w:i/>
          <w:sz w:val="22"/>
        </w:rPr>
        <w:t>is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in</w:t>
      </w:r>
      <w:r>
        <w:rPr>
          <w:i/>
          <w:spacing w:val="18"/>
          <w:sz w:val="22"/>
        </w:rPr>
        <w:t> </w:t>
      </w:r>
      <w:r>
        <w:rPr>
          <w:i/>
          <w:sz w:val="22"/>
        </w:rPr>
        <w:t>line</w:t>
      </w:r>
      <w:r>
        <w:rPr>
          <w:i/>
          <w:spacing w:val="19"/>
          <w:sz w:val="22"/>
        </w:rPr>
        <w:t> </w:t>
      </w:r>
      <w:r>
        <w:rPr>
          <w:i/>
          <w:sz w:val="22"/>
        </w:rPr>
        <w:t>with</w:t>
      </w:r>
      <w:r>
        <w:rPr>
          <w:i/>
          <w:spacing w:val="-53"/>
          <w:sz w:val="22"/>
        </w:rPr>
        <w:t> </w:t>
      </w:r>
      <w:r>
        <w:rPr>
          <w:i/>
          <w:sz w:val="22"/>
        </w:rPr>
        <w:t>the argument of transformation school of thought, which argues for the reconciliation of various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factions in the war-torn society. It concludes that poor management of stockpiles and porous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borders are major factors for the proliferation of SALW. The fight against illicit trafficking and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misuse of SALW can be successful when the demand measures are fully implemented with the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involvement of</w:t>
      </w:r>
      <w:r>
        <w:rPr>
          <w:i/>
          <w:spacing w:val="1"/>
          <w:sz w:val="22"/>
        </w:rPr>
        <w:t> </w:t>
      </w:r>
      <w:r>
        <w:rPr>
          <w:i/>
          <w:sz w:val="22"/>
        </w:rPr>
        <w:t>civil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society</w:t>
      </w:r>
      <w:r>
        <w:rPr>
          <w:i/>
          <w:spacing w:val="-2"/>
          <w:sz w:val="22"/>
        </w:rPr>
        <w:t> </w:t>
      </w:r>
      <w:r>
        <w:rPr>
          <w:i/>
          <w:sz w:val="22"/>
        </w:rPr>
        <w:t>organization.</w:t>
      </w:r>
    </w:p>
    <w:p>
      <w:pPr>
        <w:spacing w:after="0" w:line="240" w:lineRule="auto"/>
        <w:jc w:val="both"/>
        <w:rPr>
          <w:sz w:val="22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9"/>
        <w:ind w:left="573" w:right="1089"/>
        <w:jc w:val="center"/>
      </w:pPr>
      <w:bookmarkStart w:name="_TOC_250008" w:id="6"/>
      <w:r>
        <w:rPr/>
        <w:t>CHAPTER</w:t>
      </w:r>
      <w:r>
        <w:rPr>
          <w:spacing w:val="-2"/>
        </w:rPr>
        <w:t> </w:t>
      </w:r>
      <w:bookmarkEnd w:id="6"/>
      <w:r>
        <w:rPr/>
        <w:t>ONE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2"/>
        <w:rPr>
          <w:b/>
          <w:sz w:val="20"/>
        </w:rPr>
      </w:pPr>
    </w:p>
    <w:p>
      <w:pPr>
        <w:pStyle w:val="ListParagraph"/>
        <w:numPr>
          <w:ilvl w:val="1"/>
          <w:numId w:val="8"/>
        </w:numPr>
        <w:tabs>
          <w:tab w:pos="1118" w:val="left" w:leader="none"/>
        </w:tabs>
        <w:spacing w:line="240" w:lineRule="auto" w:before="90" w:after="0"/>
        <w:ind w:left="1118" w:right="0" w:hanging="720"/>
        <w:jc w:val="both"/>
        <w:rPr>
          <w:b/>
          <w:sz w:val="24"/>
        </w:rPr>
      </w:pPr>
      <w:r>
        <w:rPr>
          <w:b/>
          <w:sz w:val="24"/>
        </w:rPr>
        <w:t>INTRODUCTION</w:t>
      </w:r>
    </w:p>
    <w:p>
      <w:pPr>
        <w:pStyle w:val="Heading3"/>
        <w:numPr>
          <w:ilvl w:val="1"/>
          <w:numId w:val="8"/>
        </w:numPr>
        <w:tabs>
          <w:tab w:pos="1118" w:val="left" w:leader="none"/>
        </w:tabs>
        <w:spacing w:line="240" w:lineRule="auto" w:before="135" w:after="0"/>
        <w:ind w:left="1118" w:right="0" w:hanging="720"/>
        <w:jc w:val="both"/>
      </w:pPr>
      <w:r>
        <w:rPr/>
        <w:t>Background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Study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337856">
            <wp:simplePos x="0" y="0"/>
            <wp:positionH relativeFrom="page">
              <wp:posOffset>1141730</wp:posOffset>
            </wp:positionH>
            <wp:positionV relativeFrom="paragraph">
              <wp:posOffset>1866812</wp:posOffset>
            </wp:positionV>
            <wp:extent cx="5449165" cy="2226310"/>
            <wp:effectExtent l="0" t="0" r="0" b="0"/>
            <wp:wrapNone/>
            <wp:docPr id="4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problems of small arms trafficking, proliferation and misuse have a long</w:t>
      </w:r>
      <w:r>
        <w:rPr>
          <w:spacing w:val="1"/>
        </w:rPr>
        <w:t> </w:t>
      </w:r>
      <w:r>
        <w:rPr/>
        <w:t>history. The end of the Cold War brought the issue to global attention, because of security</w:t>
      </w:r>
      <w:r>
        <w:rPr>
          <w:spacing w:val="-57"/>
        </w:rPr>
        <w:t> </w:t>
      </w:r>
      <w:r>
        <w:rPr/>
        <w:t>challenges it posed to the international security management. These included complex</w:t>
      </w:r>
      <w:r>
        <w:rPr>
          <w:spacing w:val="1"/>
        </w:rPr>
        <w:t> </w:t>
      </w:r>
      <w:r>
        <w:rPr/>
        <w:t>internal</w:t>
      </w:r>
      <w:r>
        <w:rPr>
          <w:spacing w:val="34"/>
        </w:rPr>
        <w:t> </w:t>
      </w:r>
      <w:r>
        <w:rPr/>
        <w:t>and</w:t>
      </w:r>
      <w:r>
        <w:rPr>
          <w:spacing w:val="33"/>
        </w:rPr>
        <w:t> </w:t>
      </w:r>
      <w:r>
        <w:rPr/>
        <w:t>transnational</w:t>
      </w:r>
      <w:r>
        <w:rPr>
          <w:spacing w:val="35"/>
        </w:rPr>
        <w:t> </w:t>
      </w:r>
      <w:r>
        <w:rPr/>
        <w:t>wars,</w:t>
      </w:r>
      <w:r>
        <w:rPr>
          <w:spacing w:val="33"/>
        </w:rPr>
        <w:t> </w:t>
      </w:r>
      <w:r>
        <w:rPr/>
        <w:t>the</w:t>
      </w:r>
      <w:r>
        <w:rPr>
          <w:spacing w:val="34"/>
        </w:rPr>
        <w:t> </w:t>
      </w:r>
      <w:r>
        <w:rPr/>
        <w:t>problems</w:t>
      </w:r>
      <w:r>
        <w:rPr>
          <w:spacing w:val="34"/>
        </w:rPr>
        <w:t> </w:t>
      </w:r>
      <w:r>
        <w:rPr/>
        <w:t>of</w:t>
      </w:r>
      <w:r>
        <w:rPr>
          <w:spacing w:val="33"/>
        </w:rPr>
        <w:t> </w:t>
      </w:r>
      <w:r>
        <w:rPr/>
        <w:t>armed</w:t>
      </w:r>
      <w:r>
        <w:rPr>
          <w:spacing w:val="34"/>
        </w:rPr>
        <w:t> </w:t>
      </w:r>
      <w:r>
        <w:rPr/>
        <w:t>opposition</w:t>
      </w:r>
      <w:r>
        <w:rPr>
          <w:spacing w:val="33"/>
        </w:rPr>
        <w:t> </w:t>
      </w:r>
      <w:r>
        <w:rPr/>
        <w:t>groups,</w:t>
      </w:r>
      <w:r>
        <w:rPr>
          <w:spacing w:val="35"/>
        </w:rPr>
        <w:t> </w:t>
      </w:r>
      <w:r>
        <w:rPr/>
        <w:t>warlordism,</w:t>
      </w:r>
      <w:r>
        <w:rPr>
          <w:spacing w:val="-58"/>
        </w:rPr>
        <w:t> </w:t>
      </w:r>
      <w:r>
        <w:rPr/>
        <w:t>and transnational crime and the challenges faced by the United Nations (UN) and other</w:t>
      </w:r>
      <w:r>
        <w:rPr>
          <w:spacing w:val="1"/>
        </w:rPr>
        <w:t> </w:t>
      </w:r>
      <w:r>
        <w:rPr/>
        <w:t>international peace support operations as conflicts came to an end (Bourne </w:t>
      </w:r>
      <w:r>
        <w:rPr>
          <w:i/>
        </w:rPr>
        <w:t>et al. </w:t>
      </w:r>
      <w:r>
        <w:rPr/>
        <w:t>2006).</w:t>
      </w:r>
      <w:r>
        <w:rPr>
          <w:spacing w:val="1"/>
        </w:rPr>
        <w:t> </w:t>
      </w:r>
      <w:r>
        <w:rPr/>
        <w:t>The issue of small arms and light weapons (SALW) at global, regional and sub-regional</w:t>
      </w:r>
      <w:r>
        <w:rPr>
          <w:spacing w:val="1"/>
        </w:rPr>
        <w:t> </w:t>
      </w:r>
      <w:r>
        <w:rPr/>
        <w:t>levels poses serious challenges to pea e and security and political stability and economic</w:t>
      </w:r>
      <w:r>
        <w:rPr>
          <w:spacing w:val="1"/>
        </w:rPr>
        <w:t> </w:t>
      </w:r>
      <w:r>
        <w:rPr/>
        <w:t>development. The implications of the accumulation of weapons are that it leads to among</w:t>
      </w:r>
      <w:r>
        <w:rPr>
          <w:spacing w:val="1"/>
        </w:rPr>
        <w:t> </w:t>
      </w:r>
      <w:r>
        <w:rPr/>
        <w:t>other things:</w:t>
      </w:r>
      <w:r>
        <w:rPr>
          <w:spacing w:val="1"/>
        </w:rPr>
        <w:t> </w:t>
      </w:r>
      <w:r>
        <w:rPr/>
        <w:t>pervasive regional instability such as escalating, intensifying or prolonging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conflicts;</w:t>
      </w:r>
      <w:r>
        <w:rPr>
          <w:spacing w:val="1"/>
        </w:rPr>
        <w:t> </w:t>
      </w:r>
      <w:r>
        <w:rPr/>
        <w:t>obstruction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reconstruction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contribution to organized crime and human trafficking. The long history of internal and</w:t>
      </w:r>
      <w:r>
        <w:rPr>
          <w:spacing w:val="1"/>
        </w:rPr>
        <w:t> </w:t>
      </w:r>
      <w:r>
        <w:rPr/>
        <w:t>regional armed conflicts in Africa, the tendency in many countries towards undemocratic</w:t>
      </w:r>
      <w:r>
        <w:rPr>
          <w:spacing w:val="1"/>
        </w:rPr>
        <w:t> </w:t>
      </w:r>
      <w:r>
        <w:rPr/>
        <w:t>political and security systems, weak government capacity and underdevelopment have all</w:t>
      </w:r>
      <w:r>
        <w:rPr>
          <w:spacing w:val="1"/>
        </w:rPr>
        <w:t> </w:t>
      </w:r>
      <w:r>
        <w:rPr/>
        <w:t>posed significant challenges to efforts to establish effective controls on small arms in the</w:t>
      </w:r>
      <w:r>
        <w:rPr>
          <w:spacing w:val="1"/>
        </w:rPr>
        <w:t> </w:t>
      </w:r>
      <w:r>
        <w:rPr/>
        <w:t>region. In the West African region, the phenomenon of the spread of SALW has attracted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attention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leaders,</w:t>
      </w:r>
      <w:r>
        <w:rPr>
          <w:spacing w:val="1"/>
        </w:rPr>
        <w:t> </w:t>
      </w:r>
      <w:r>
        <w:rPr/>
        <w:t>statesmen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scholars</w:t>
      </w:r>
      <w:r>
        <w:rPr>
          <w:spacing w:val="1"/>
        </w:rPr>
        <w:t> </w:t>
      </w:r>
      <w:r>
        <w:rPr/>
        <w:t>(Ahorus</w:t>
      </w:r>
      <w:r>
        <w:rPr>
          <w:spacing w:val="1"/>
        </w:rPr>
        <w:t> </w:t>
      </w:r>
      <w:r>
        <w:rPr/>
        <w:t>2008;</w:t>
      </w:r>
      <w:r>
        <w:rPr>
          <w:spacing w:val="1"/>
        </w:rPr>
        <w:t> </w:t>
      </w:r>
      <w:r>
        <w:rPr/>
        <w:t>Oche</w:t>
      </w:r>
      <w:r>
        <w:rPr>
          <w:spacing w:val="60"/>
        </w:rPr>
        <w:t> </w:t>
      </w:r>
      <w:r>
        <w:rPr/>
        <w:t>2008;</w:t>
      </w:r>
      <w:r>
        <w:rPr>
          <w:spacing w:val="-57"/>
        </w:rPr>
        <w:t> </w:t>
      </w:r>
      <w:r>
        <w:rPr/>
        <w:t>Ibeanu</w:t>
      </w:r>
      <w:r>
        <w:rPr>
          <w:spacing w:val="-1"/>
        </w:rPr>
        <w:t> </w:t>
      </w:r>
      <w:r>
        <w:rPr/>
        <w:t>and Mohammed</w:t>
      </w:r>
      <w:r>
        <w:rPr>
          <w:spacing w:val="-1"/>
        </w:rPr>
        <w:t> </w:t>
      </w:r>
      <w:r>
        <w:rPr/>
        <w:t>eds. 2005;</w:t>
      </w:r>
      <w:r>
        <w:rPr>
          <w:spacing w:val="-1"/>
        </w:rPr>
        <w:t> </w:t>
      </w:r>
      <w:r>
        <w:rPr/>
        <w:t>Bourne</w:t>
      </w:r>
      <w:r>
        <w:rPr>
          <w:spacing w:val="-2"/>
        </w:rPr>
        <w:t> </w:t>
      </w:r>
      <w:r>
        <w:rPr/>
        <w:t>2007;</w:t>
      </w:r>
      <w:r>
        <w:rPr>
          <w:spacing w:val="2"/>
        </w:rPr>
        <w:t> </w:t>
      </w:r>
      <w:r>
        <w:rPr/>
        <w:t>Adebajo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Ismail,</w:t>
      </w:r>
      <w:r>
        <w:rPr>
          <w:spacing w:val="-1"/>
        </w:rPr>
        <w:t> </w:t>
      </w:r>
      <w:r>
        <w:rPr/>
        <w:t>2004).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1" w:firstLine="719"/>
        <w:jc w:val="both"/>
      </w:pPr>
      <w:r>
        <w:rPr/>
        <w:drawing>
          <wp:anchor distT="0" distB="0" distL="0" distR="0" allowOverlap="1" layoutInCell="1" locked="0" behindDoc="1" simplePos="0" relativeHeight="481338368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4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study focuses on the challenges of proliferation of small arms and light</w:t>
      </w:r>
      <w:r>
        <w:rPr>
          <w:spacing w:val="1"/>
        </w:rPr>
        <w:t> </w:t>
      </w:r>
      <w:r>
        <w:rPr/>
        <w:t>weapons (SALW) to post-conflict peace-building and reconstruction in Liberia and Sierra</w:t>
      </w:r>
      <w:r>
        <w:rPr>
          <w:spacing w:val="-57"/>
        </w:rPr>
        <w:t> </w:t>
      </w:r>
      <w:r>
        <w:rPr/>
        <w:t>Leone</w:t>
      </w:r>
      <w:r>
        <w:rPr>
          <w:spacing w:val="36"/>
        </w:rPr>
        <w:t> </w:t>
      </w:r>
      <w:r>
        <w:rPr/>
        <w:t>of</w:t>
      </w:r>
      <w:r>
        <w:rPr>
          <w:spacing w:val="36"/>
        </w:rPr>
        <w:t> </w:t>
      </w:r>
      <w:r>
        <w:rPr/>
        <w:t>the</w:t>
      </w:r>
      <w:r>
        <w:rPr>
          <w:spacing w:val="36"/>
        </w:rPr>
        <w:t> </w:t>
      </w:r>
      <w:r>
        <w:rPr/>
        <w:t>Mano</w:t>
      </w:r>
      <w:r>
        <w:rPr>
          <w:spacing w:val="36"/>
        </w:rPr>
        <w:t> </w:t>
      </w:r>
      <w:r>
        <w:rPr/>
        <w:t>River</w:t>
      </w:r>
      <w:r>
        <w:rPr>
          <w:spacing w:val="36"/>
        </w:rPr>
        <w:t> </w:t>
      </w:r>
      <w:r>
        <w:rPr/>
        <w:t>region</w:t>
      </w:r>
      <w:r>
        <w:rPr>
          <w:spacing w:val="37"/>
        </w:rPr>
        <w:t> </w:t>
      </w:r>
      <w:r>
        <w:rPr/>
        <w:t>of</w:t>
      </w:r>
      <w:r>
        <w:rPr>
          <w:spacing w:val="36"/>
        </w:rPr>
        <w:t> </w:t>
      </w:r>
      <w:r>
        <w:rPr/>
        <w:t>West</w:t>
      </w:r>
      <w:r>
        <w:rPr>
          <w:spacing w:val="38"/>
        </w:rPr>
        <w:t> </w:t>
      </w:r>
      <w:r>
        <w:rPr/>
        <w:t>Africa.</w:t>
      </w:r>
      <w:r>
        <w:rPr>
          <w:spacing w:val="37"/>
        </w:rPr>
        <w:t> </w:t>
      </w:r>
      <w:r>
        <w:rPr/>
        <w:t>The</w:t>
      </w:r>
      <w:r>
        <w:rPr>
          <w:spacing w:val="35"/>
        </w:rPr>
        <w:t> </w:t>
      </w:r>
      <w:r>
        <w:rPr/>
        <w:t>focus</w:t>
      </w:r>
      <w:r>
        <w:rPr>
          <w:spacing w:val="37"/>
        </w:rPr>
        <w:t> </w:t>
      </w:r>
      <w:r>
        <w:rPr/>
        <w:t>on</w:t>
      </w:r>
      <w:r>
        <w:rPr>
          <w:spacing w:val="37"/>
        </w:rPr>
        <w:t> </w:t>
      </w:r>
      <w:r>
        <w:rPr/>
        <w:t>these</w:t>
      </w:r>
      <w:r>
        <w:rPr>
          <w:spacing w:val="35"/>
        </w:rPr>
        <w:t> </w:t>
      </w:r>
      <w:r>
        <w:rPr/>
        <w:t>two</w:t>
      </w:r>
      <w:r>
        <w:rPr>
          <w:spacing w:val="37"/>
        </w:rPr>
        <w:t> </w:t>
      </w:r>
      <w:r>
        <w:rPr/>
        <w:t>countries</w:t>
      </w:r>
      <w:r>
        <w:rPr>
          <w:spacing w:val="37"/>
        </w:rPr>
        <w:t> </w:t>
      </w:r>
      <w:r>
        <w:rPr/>
        <w:t>is</w:t>
      </w:r>
      <w:r>
        <w:rPr>
          <w:spacing w:val="-57"/>
        </w:rPr>
        <w:t> </w:t>
      </w:r>
      <w:r>
        <w:rPr/>
        <w:t>based on the fact that both countries were engulfed in bloody and protracted civil wars</w:t>
      </w:r>
      <w:r>
        <w:rPr>
          <w:spacing w:val="1"/>
        </w:rPr>
        <w:t> </w:t>
      </w:r>
      <w:r>
        <w:rPr/>
        <w:t>(Liberia, 1989-1996 and 1999-2003, and in Sierra Leone, 1991-2002). The civil wars in</w:t>
      </w:r>
      <w:r>
        <w:rPr>
          <w:spacing w:val="1"/>
        </w:rPr>
        <w:t> </w:t>
      </w:r>
      <w:r>
        <w:rPr/>
        <w:t>these countries which share a common border and belong to the Mano River Union were</w:t>
      </w:r>
      <w:r>
        <w:rPr>
          <w:spacing w:val="1"/>
        </w:rPr>
        <w:t> </w:t>
      </w:r>
      <w:r>
        <w:rPr/>
        <w:t>caused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struggle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-57"/>
        </w:rPr>
        <w:t> </w:t>
      </w:r>
      <w:r>
        <w:rPr/>
        <w:t>diamond, timber and gold. The reason for the study is because of the level of insecurity in</w:t>
      </w:r>
      <w:r>
        <w:rPr>
          <w:spacing w:val="-57"/>
        </w:rPr>
        <w:t> </w:t>
      </w:r>
      <w:r>
        <w:rPr/>
        <w:t>the Mano River region and West Africa in general as a result of the spread of small 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 wars in</w:t>
      </w:r>
      <w:r>
        <w:rPr>
          <w:spacing w:val="1"/>
        </w:rPr>
        <w:t> </w:t>
      </w:r>
      <w:r>
        <w:rPr/>
        <w:t>these two</w:t>
      </w:r>
      <w:r>
        <w:rPr>
          <w:spacing w:val="1"/>
        </w:rPr>
        <w:t> </w:t>
      </w:r>
      <w:r>
        <w:rPr/>
        <w:t>countries.</w:t>
      </w:r>
      <w:r>
        <w:rPr>
          <w:spacing w:val="1"/>
        </w:rPr>
        <w:t> </w:t>
      </w:r>
      <w:r>
        <w:rPr/>
        <w:t>Besides,</w:t>
      </w:r>
      <w:r>
        <w:rPr>
          <w:spacing w:val="1"/>
        </w:rPr>
        <w:t> </w:t>
      </w:r>
      <w:r>
        <w:rPr/>
        <w:t>there is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understand the reasons for SALW proliferation and why the demand remains high in spite</w:t>
      </w:r>
      <w:r>
        <w:rPr>
          <w:spacing w:val="-57"/>
        </w:rPr>
        <w:t> </w:t>
      </w:r>
      <w:r>
        <w:rPr/>
        <w:t>of efforts to control its spread. The demand for small arms and light weapons has been</w:t>
      </w:r>
      <w:r>
        <w:rPr>
          <w:spacing w:val="1"/>
        </w:rPr>
        <w:t> </w:t>
      </w:r>
      <w:r>
        <w:rPr/>
        <w:t>neglected by the various internationally re ognized political declarations while much</w:t>
      </w:r>
      <w:r>
        <w:rPr>
          <w:spacing w:val="1"/>
        </w:rPr>
        <w:t> </w:t>
      </w:r>
      <w:r>
        <w:rPr/>
        <w:t>emphasis is usually placed on supply-side measures such as guidelines for arms transfers,</w:t>
      </w:r>
      <w:r>
        <w:rPr>
          <w:spacing w:val="1"/>
        </w:rPr>
        <w:t> </w:t>
      </w:r>
      <w:r>
        <w:rPr/>
        <w:t>the formulation of national laws and regulations, imposing licensing requirements, and</w:t>
      </w:r>
      <w:r>
        <w:rPr>
          <w:spacing w:val="1"/>
        </w:rPr>
        <w:t> </w:t>
      </w:r>
      <w:r>
        <w:rPr/>
        <w:t>restricting manufacture. Again, the geo-strategic location of the countries: Liberia, Sierra</w:t>
      </w:r>
      <w:r>
        <w:rPr>
          <w:spacing w:val="1"/>
        </w:rPr>
        <w:t> </w:t>
      </w:r>
      <w:r>
        <w:rPr/>
        <w:t>Leone, Guinea, and Cote d‟Ivoire of the Mano River region provides an important study</w:t>
      </w:r>
      <w:r>
        <w:rPr>
          <w:spacing w:val="1"/>
        </w:rPr>
        <w:t> </w:t>
      </w:r>
      <w:r>
        <w:rPr/>
        <w:t>because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porous</w:t>
      </w:r>
      <w:r>
        <w:rPr>
          <w:spacing w:val="-1"/>
        </w:rPr>
        <w:t> </w:t>
      </w:r>
      <w:r>
        <w:rPr/>
        <w:t>borders</w:t>
      </w:r>
      <w:r>
        <w:rPr>
          <w:spacing w:val="-1"/>
        </w:rPr>
        <w:t> </w:t>
      </w:r>
      <w:r>
        <w:rPr/>
        <w:t>that allow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movement of</w:t>
      </w:r>
      <w:r>
        <w:rPr>
          <w:spacing w:val="-2"/>
        </w:rPr>
        <w:t> </w:t>
      </w:r>
      <w:r>
        <w:rPr/>
        <w:t>people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goods</w:t>
      </w:r>
      <w:r>
        <w:rPr>
          <w:spacing w:val="-1"/>
        </w:rPr>
        <w:t> </w:t>
      </w:r>
      <w:r>
        <w:rPr/>
        <w:t>unchecked.</w:t>
      </w:r>
    </w:p>
    <w:p>
      <w:pPr>
        <w:pStyle w:val="BodyText"/>
        <w:spacing w:line="480" w:lineRule="auto" w:before="2"/>
        <w:ind w:left="398" w:right="905" w:firstLine="719"/>
        <w:jc w:val="both"/>
      </w:pPr>
      <w:r>
        <w:rPr/>
        <w:t>Following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Cold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1989,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actually</w:t>
      </w:r>
      <w:r>
        <w:rPr>
          <w:spacing w:val="1"/>
        </w:rPr>
        <w:t> </w:t>
      </w:r>
      <w:r>
        <w:rPr/>
        <w:t>became</w:t>
      </w:r>
      <w:r>
        <w:rPr>
          <w:spacing w:val="1"/>
        </w:rPr>
        <w:t> </w:t>
      </w:r>
      <w:r>
        <w:rPr/>
        <w:t>widespread on the continent. Even though inter-state conflicts had begun to sub-merge,</w:t>
      </w:r>
      <w:r>
        <w:rPr>
          <w:spacing w:val="1"/>
        </w:rPr>
        <w:t> </w:t>
      </w:r>
      <w:r>
        <w:rPr/>
        <w:t>there was an unprecedented increase of intra-state conflicts across regional, ethnic and</w:t>
      </w:r>
      <w:r>
        <w:rPr>
          <w:spacing w:val="1"/>
        </w:rPr>
        <w:t> </w:t>
      </w:r>
      <w:r>
        <w:rPr/>
        <w:t>religious divisions, and also along clan and even sub-clan lines within states (Sorbo and</w:t>
      </w:r>
      <w:r>
        <w:rPr>
          <w:spacing w:val="1"/>
        </w:rPr>
        <w:t> </w:t>
      </w:r>
      <w:r>
        <w:rPr/>
        <w:t>Vale</w:t>
      </w:r>
      <w:r>
        <w:rPr>
          <w:spacing w:val="10"/>
        </w:rPr>
        <w:t> </w:t>
      </w:r>
      <w:r>
        <w:rPr/>
        <w:t>1997).</w:t>
      </w:r>
      <w:r>
        <w:rPr>
          <w:spacing w:val="12"/>
        </w:rPr>
        <w:t> </w:t>
      </w:r>
      <w:r>
        <w:rPr/>
        <w:t>This</w:t>
      </w:r>
      <w:r>
        <w:rPr>
          <w:spacing w:val="11"/>
        </w:rPr>
        <w:t> </w:t>
      </w:r>
      <w:r>
        <w:rPr/>
        <w:t>was</w:t>
      </w:r>
      <w:r>
        <w:rPr>
          <w:spacing w:val="12"/>
        </w:rPr>
        <w:t> </w:t>
      </w:r>
      <w:r>
        <w:rPr/>
        <w:t>because</w:t>
      </w:r>
      <w:r>
        <w:rPr>
          <w:spacing w:val="10"/>
        </w:rPr>
        <w:t> </w:t>
      </w:r>
      <w:r>
        <w:rPr/>
        <w:t>of</w:t>
      </w:r>
      <w:r>
        <w:rPr>
          <w:spacing w:val="10"/>
        </w:rPr>
        <w:t> </w:t>
      </w:r>
      <w:r>
        <w:rPr/>
        <w:t>poor</w:t>
      </w:r>
      <w:r>
        <w:rPr>
          <w:spacing w:val="13"/>
        </w:rPr>
        <w:t> </w:t>
      </w:r>
      <w:r>
        <w:rPr/>
        <w:t>economic</w:t>
      </w:r>
      <w:r>
        <w:rPr>
          <w:spacing w:val="12"/>
        </w:rPr>
        <w:t> </w:t>
      </w:r>
      <w:r>
        <w:rPr/>
        <w:t>management</w:t>
      </w:r>
      <w:r>
        <w:rPr>
          <w:spacing w:val="13"/>
        </w:rPr>
        <w:t> </w:t>
      </w:r>
      <w:r>
        <w:rPr/>
        <w:t>and</w:t>
      </w:r>
      <w:r>
        <w:rPr>
          <w:spacing w:val="11"/>
        </w:rPr>
        <w:t> </w:t>
      </w:r>
      <w:r>
        <w:rPr/>
        <w:t>struggle</w:t>
      </w:r>
      <w:r>
        <w:rPr>
          <w:spacing w:val="9"/>
        </w:rPr>
        <w:t> </w:t>
      </w:r>
      <w:r>
        <w:rPr/>
        <w:t>to</w:t>
      </w:r>
      <w:r>
        <w:rPr>
          <w:spacing w:val="11"/>
        </w:rPr>
        <w:t> </w:t>
      </w:r>
      <w:r>
        <w:rPr/>
        <w:t>control</w:t>
      </w:r>
      <w:r>
        <w:rPr>
          <w:spacing w:val="17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4"/>
        <w:jc w:val="both"/>
      </w:pPr>
      <w:r>
        <w:rPr/>
        <w:drawing>
          <wp:anchor distT="0" distB="0" distL="0" distR="0" allowOverlap="1" layoutInCell="1" locked="0" behindDoc="1" simplePos="0" relativeHeight="48133888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4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resources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capability 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manage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tension</w:t>
      </w:r>
      <w:r>
        <w:rPr>
          <w:spacing w:val="1"/>
        </w:rPr>
        <w:t> </w:t>
      </w:r>
      <w:r>
        <w:rPr/>
        <w:t>became</w:t>
      </w:r>
      <w:r>
        <w:rPr>
          <w:spacing w:val="1"/>
        </w:rPr>
        <w:t> </w:t>
      </w:r>
      <w:r>
        <w:rPr/>
        <w:t>weakened as it lacked the infrastructural power to maintain internal security.</w:t>
      </w:r>
      <w:r>
        <w:rPr>
          <w:spacing w:val="1"/>
        </w:rPr>
        <w:t> </w:t>
      </w:r>
      <w:r>
        <w:rPr/>
        <w:t>By the</w:t>
      </w:r>
      <w:r>
        <w:rPr>
          <w:spacing w:val="1"/>
        </w:rPr>
        <w:t> </w:t>
      </w:r>
      <w:r>
        <w:rPr/>
        <w:t>beginning of the 2000s, many of these conflicts had ebbed. But the small arms and light</w:t>
      </w:r>
      <w:r>
        <w:rPr>
          <w:spacing w:val="1"/>
        </w:rPr>
        <w:t> </w:t>
      </w:r>
      <w:r>
        <w:rPr/>
        <w:t>weapons continued to be in the hands of a wide variety of persons in these countries. The</w:t>
      </w:r>
      <w:r>
        <w:rPr>
          <w:spacing w:val="1"/>
        </w:rPr>
        <w:t> </w:t>
      </w:r>
      <w:r>
        <w:rPr/>
        <w:t>basic post-conflict challenge, which this region faces, is not only how to effectively</w:t>
      </w:r>
      <w:r>
        <w:rPr>
          <w:spacing w:val="1"/>
        </w:rPr>
        <w:t> </w:t>
      </w:r>
      <w:r>
        <w:rPr/>
        <w:t>disarm, demobilize, reintegrate and reconcile the various groups and ex-combatants but</w:t>
      </w:r>
      <w:r>
        <w:rPr>
          <w:spacing w:val="1"/>
        </w:rPr>
        <w:t> </w:t>
      </w:r>
      <w:r>
        <w:rPr/>
        <w:t>how to (combat the) spread of small arms and light weapons in the region. It is estimated</w:t>
      </w:r>
      <w:r>
        <w:rPr>
          <w:spacing w:val="1"/>
        </w:rPr>
        <w:t> </w:t>
      </w:r>
      <w:r>
        <w:rPr/>
        <w:t>that there are 600 million SALW in circulation around the world, out of which, about 100</w:t>
      </w:r>
      <w:r>
        <w:rPr>
          <w:spacing w:val="-57"/>
        </w:rPr>
        <w:t> </w:t>
      </w:r>
      <w:r>
        <w:rPr/>
        <w:t>million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Africa.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estimated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8</w:t>
      </w:r>
      <w:r>
        <w:rPr>
          <w:spacing w:val="1"/>
        </w:rPr>
        <w:t> </w:t>
      </w:r>
      <w:r>
        <w:rPr/>
        <w:t>million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circulation in the West Africa region (Ashkenazi </w:t>
      </w:r>
      <w:r>
        <w:rPr>
          <w:i/>
        </w:rPr>
        <w:t>et al </w:t>
      </w:r>
      <w:r>
        <w:rPr/>
        <w:t>2008; and Florquin and Berman ed.</w:t>
      </w:r>
      <w:r>
        <w:rPr>
          <w:spacing w:val="-57"/>
        </w:rPr>
        <w:t> </w:t>
      </w:r>
      <w:r>
        <w:rPr/>
        <w:t>2005).These figures may be challenged in view of the number of local arms producers in</w:t>
      </w:r>
      <w:r>
        <w:rPr>
          <w:spacing w:val="1"/>
        </w:rPr>
        <w:t> </w:t>
      </w:r>
      <w:r>
        <w:rPr/>
        <w:t>the West Africa region in countries such as Nigeria, Ghana, Mali, Burkina-Faso, Senegal,</w:t>
      </w:r>
      <w:r>
        <w:rPr>
          <w:spacing w:val="-57"/>
        </w:rPr>
        <w:t> </w:t>
      </w:r>
      <w:r>
        <w:rPr/>
        <w:t>etc.</w:t>
      </w:r>
      <w:r>
        <w:rPr>
          <w:spacing w:val="1"/>
        </w:rPr>
        <w:t> </w:t>
      </w:r>
      <w:r>
        <w:rPr/>
        <w:t>Besides,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anti-colonial</w:t>
      </w:r>
      <w:r>
        <w:rPr>
          <w:spacing w:val="1"/>
        </w:rPr>
        <w:t> </w:t>
      </w:r>
      <w:r>
        <w:rPr/>
        <w:t>struggles,</w:t>
      </w:r>
      <w:r>
        <w:rPr>
          <w:spacing w:val="1"/>
        </w:rPr>
        <w:t> </w:t>
      </w:r>
      <w:r>
        <w:rPr/>
        <w:t>superpower</w:t>
      </w:r>
      <w:r>
        <w:rPr>
          <w:spacing w:val="1"/>
        </w:rPr>
        <w:t> </w:t>
      </w:r>
      <w:r>
        <w:rPr/>
        <w:t>competition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allies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massive flow of weapons into Africa from Central and Eastern Europe following the end</w:t>
      </w:r>
      <w:r>
        <w:rPr>
          <w:spacing w:val="1"/>
        </w:rPr>
        <w:t> </w:t>
      </w:r>
      <w:r>
        <w:rPr/>
        <w:t>of the Cold War, military regimes and dictatorships, local craft production of guns, lost or</w:t>
      </w:r>
      <w:r>
        <w:rPr>
          <w:spacing w:val="-57"/>
        </w:rPr>
        <w:t> </w:t>
      </w:r>
      <w:r>
        <w:rPr/>
        <w:t>stolen weapons from state security services and leakages from government armories, and</w:t>
      </w:r>
      <w:r>
        <w:rPr>
          <w:spacing w:val="1"/>
        </w:rPr>
        <w:t> </w:t>
      </w:r>
      <w:r>
        <w:rPr/>
        <w:t>returning of peacekeepers since many of the conflicts in the world were hosted by Africa</w:t>
      </w:r>
      <w:r>
        <w:rPr>
          <w:spacing w:val="1"/>
        </w:rPr>
        <w:t> </w:t>
      </w:r>
      <w:r>
        <w:rPr/>
        <w:t>south</w:t>
      </w:r>
      <w:r>
        <w:rPr>
          <w:spacing w:val="9"/>
        </w:rPr>
        <w:t> </w:t>
      </w:r>
      <w:r>
        <w:rPr/>
        <w:t>of</w:t>
      </w:r>
      <w:r>
        <w:rPr>
          <w:spacing w:val="10"/>
        </w:rPr>
        <w:t> </w:t>
      </w:r>
      <w:r>
        <w:rPr/>
        <w:t>Sahara</w:t>
      </w:r>
      <w:r>
        <w:rPr>
          <w:spacing w:val="8"/>
        </w:rPr>
        <w:t> </w:t>
      </w:r>
      <w:r>
        <w:rPr/>
        <w:t>(Ashkenazi</w:t>
      </w:r>
      <w:r>
        <w:rPr>
          <w:spacing w:val="13"/>
        </w:rPr>
        <w:t> </w:t>
      </w:r>
      <w:r>
        <w:rPr>
          <w:i/>
        </w:rPr>
        <w:t>et</w:t>
      </w:r>
      <w:r>
        <w:rPr>
          <w:i/>
          <w:spacing w:val="10"/>
        </w:rPr>
        <w:t> </w:t>
      </w:r>
      <w:r>
        <w:rPr>
          <w:i/>
        </w:rPr>
        <w:t>al</w:t>
      </w:r>
      <w:r>
        <w:rPr>
          <w:i/>
          <w:spacing w:val="9"/>
        </w:rPr>
        <w:t> </w:t>
      </w:r>
      <w:r>
        <w:rPr/>
        <w:t>2008).</w:t>
      </w:r>
      <w:r>
        <w:rPr>
          <w:spacing w:val="9"/>
        </w:rPr>
        <w:t> </w:t>
      </w:r>
      <w:r>
        <w:rPr/>
        <w:t>It</w:t>
      </w:r>
      <w:r>
        <w:rPr>
          <w:spacing w:val="12"/>
        </w:rPr>
        <w:t> </w:t>
      </w:r>
      <w:r>
        <w:rPr/>
        <w:t>is</w:t>
      </w:r>
      <w:r>
        <w:rPr>
          <w:spacing w:val="10"/>
        </w:rPr>
        <w:t> </w:t>
      </w:r>
      <w:r>
        <w:rPr/>
        <w:t>reasonable</w:t>
      </w:r>
      <w:r>
        <w:rPr>
          <w:spacing w:val="10"/>
        </w:rPr>
        <w:t> </w:t>
      </w:r>
      <w:r>
        <w:rPr/>
        <w:t>to</w:t>
      </w:r>
      <w:r>
        <w:rPr>
          <w:spacing w:val="10"/>
        </w:rPr>
        <w:t> </w:t>
      </w:r>
      <w:r>
        <w:rPr/>
        <w:t>argue</w:t>
      </w:r>
      <w:r>
        <w:rPr>
          <w:spacing w:val="9"/>
        </w:rPr>
        <w:t> </w:t>
      </w:r>
      <w:r>
        <w:rPr/>
        <w:t>that</w:t>
      </w:r>
      <w:r>
        <w:rPr>
          <w:spacing w:val="9"/>
        </w:rPr>
        <w:t> </w:t>
      </w:r>
      <w:r>
        <w:rPr/>
        <w:t>since</w:t>
      </w:r>
      <w:r>
        <w:rPr>
          <w:spacing w:val="9"/>
        </w:rPr>
        <w:t> </w:t>
      </w:r>
      <w:r>
        <w:rPr/>
        <w:t>Africa</w:t>
      </w:r>
      <w:r>
        <w:rPr>
          <w:spacing w:val="9"/>
        </w:rPr>
        <w:t> </w:t>
      </w:r>
      <w:r>
        <w:rPr/>
        <w:t>hosted</w:t>
      </w:r>
      <w:r>
        <w:rPr>
          <w:spacing w:val="-58"/>
        </w:rPr>
        <w:t> </w:t>
      </w:r>
      <w:r>
        <w:rPr/>
        <w:t>a larger number of civil wars and insurgencies in countries such as Angola, Mozambique,</w:t>
      </w:r>
      <w:r>
        <w:rPr>
          <w:spacing w:val="-57"/>
        </w:rPr>
        <w:t> </w:t>
      </w:r>
      <w:r>
        <w:rPr/>
        <w:t>Zimbabwe, Namibia and South Africa, etc means that the continent retains majority of</w:t>
      </w:r>
      <w:r>
        <w:rPr>
          <w:spacing w:val="1"/>
        </w:rPr>
        <w:t> </w:t>
      </w:r>
      <w:r>
        <w:rPr/>
        <w:t>small arms and light weapons in the world. Therefore, the accumulation and uncontrolled</w:t>
      </w:r>
      <w:r>
        <w:rPr>
          <w:spacing w:val="1"/>
        </w:rPr>
        <w:t> </w:t>
      </w:r>
      <w:r>
        <w:rPr/>
        <w:t>spread of small arms and light weapons in regions of the world have been seen to be</w:t>
      </w:r>
      <w:r>
        <w:rPr>
          <w:spacing w:val="1"/>
        </w:rPr>
        <w:t> </w:t>
      </w:r>
      <w:r>
        <w:rPr/>
        <w:t>responsible</w:t>
      </w:r>
      <w:r>
        <w:rPr>
          <w:spacing w:val="17"/>
        </w:rPr>
        <w:t> </w:t>
      </w:r>
      <w:r>
        <w:rPr/>
        <w:t>for</w:t>
      </w:r>
      <w:r>
        <w:rPr>
          <w:spacing w:val="16"/>
        </w:rPr>
        <w:t> </w:t>
      </w:r>
      <w:r>
        <w:rPr/>
        <w:t>the</w:t>
      </w:r>
      <w:r>
        <w:rPr>
          <w:spacing w:val="17"/>
        </w:rPr>
        <w:t> </w:t>
      </w:r>
      <w:r>
        <w:rPr/>
        <w:t>intensity</w:t>
      </w:r>
      <w:r>
        <w:rPr>
          <w:spacing w:val="13"/>
        </w:rPr>
        <w:t> </w:t>
      </w:r>
      <w:r>
        <w:rPr/>
        <w:t>and</w:t>
      </w:r>
      <w:r>
        <w:rPr>
          <w:spacing w:val="17"/>
        </w:rPr>
        <w:t> </w:t>
      </w:r>
      <w:r>
        <w:rPr/>
        <w:t>duration</w:t>
      </w:r>
      <w:r>
        <w:rPr>
          <w:spacing w:val="17"/>
        </w:rPr>
        <w:t> </w:t>
      </w:r>
      <w:r>
        <w:rPr/>
        <w:t>of</w:t>
      </w:r>
      <w:r>
        <w:rPr>
          <w:spacing w:val="17"/>
        </w:rPr>
        <w:t> </w:t>
      </w:r>
      <w:r>
        <w:rPr/>
        <w:t>armed</w:t>
      </w:r>
      <w:r>
        <w:rPr>
          <w:spacing w:val="17"/>
        </w:rPr>
        <w:t> </w:t>
      </w:r>
      <w:r>
        <w:rPr/>
        <w:t>conflict,</w:t>
      </w:r>
      <w:r>
        <w:rPr>
          <w:spacing w:val="18"/>
        </w:rPr>
        <w:t> </w:t>
      </w:r>
      <w:r>
        <w:rPr/>
        <w:t>undermining</w:t>
      </w:r>
      <w:r>
        <w:rPr>
          <w:spacing w:val="17"/>
        </w:rPr>
        <w:t> </w:t>
      </w:r>
      <w:r>
        <w:rPr/>
        <w:t>the</w:t>
      </w:r>
      <w:r>
        <w:rPr>
          <w:spacing w:val="18"/>
        </w:rPr>
        <w:t> </w:t>
      </w:r>
      <w:r>
        <w:rPr/>
        <w:t>sustenance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/>
        <w:jc w:val="both"/>
      </w:pPr>
      <w:r>
        <w:rPr/>
        <w:t>of peace agreements, impeding</w:t>
      </w:r>
      <w:r>
        <w:rPr>
          <w:spacing w:val="1"/>
        </w:rPr>
        <w:t> </w:t>
      </w:r>
      <w:r>
        <w:rPr/>
        <w:t>peace-building and maintenance of international</w:t>
      </w:r>
      <w:r>
        <w:rPr>
          <w:spacing w:val="60"/>
        </w:rPr>
        <w:t> </w:t>
      </w:r>
      <w:r>
        <w:rPr/>
        <w:t>peace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security.</w:t>
      </w:r>
      <w:r>
        <w:rPr>
          <w:spacing w:val="2"/>
        </w:rPr>
        <w:t> </w:t>
      </w:r>
      <w:r>
        <w:rPr/>
        <w:t>It is</w:t>
      </w:r>
      <w:r>
        <w:rPr>
          <w:spacing w:val="-1"/>
        </w:rPr>
        <w:t> </w:t>
      </w:r>
      <w:r>
        <w:rPr/>
        <w:t>against this background that</w:t>
      </w:r>
      <w:r>
        <w:rPr>
          <w:spacing w:val="-1"/>
        </w:rPr>
        <w:t> </w:t>
      </w:r>
      <w:r>
        <w:rPr/>
        <w:t>this study</w:t>
      </w:r>
      <w:r>
        <w:rPr>
          <w:spacing w:val="-5"/>
        </w:rPr>
        <w:t> </w:t>
      </w:r>
      <w:r>
        <w:rPr/>
        <w:t>is carried</w:t>
      </w:r>
      <w:r>
        <w:rPr>
          <w:spacing w:val="-1"/>
        </w:rPr>
        <w:t> </w:t>
      </w:r>
      <w:r>
        <w:rPr/>
        <w:t>out.</w:t>
      </w:r>
    </w:p>
    <w:p>
      <w:pPr>
        <w:pStyle w:val="BodyText"/>
        <w:spacing w:line="480" w:lineRule="auto"/>
        <w:ind w:left="398" w:right="909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research,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seeks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investigate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SALW in post-conflict peace-building. Therefore, the central thesis of this research is that</w:t>
      </w:r>
      <w:r>
        <w:rPr>
          <w:spacing w:val="-58"/>
        </w:rPr>
        <w:t> </w:t>
      </w:r>
      <w:r>
        <w:rPr/>
        <w:t>the continual availability and demand for SALW in these countries pose major challenges</w:t>
      </w:r>
      <w:r>
        <w:rPr>
          <w:spacing w:val="-57"/>
        </w:rPr>
        <w:t> </w:t>
      </w:r>
      <w:r>
        <w:rPr/>
        <w:t>for post-conflict peace-building and reconstruction in Liberia and Sierra Leone. There is</w:t>
      </w:r>
      <w:r>
        <w:rPr>
          <w:spacing w:val="1"/>
        </w:rPr>
        <w:t> </w:t>
      </w:r>
      <w:r>
        <w:rPr/>
        <w:t>urgent need to design an alternative strategy to tackle the problem of proliferation of</w:t>
      </w:r>
      <w:r>
        <w:rPr>
          <w:spacing w:val="1"/>
        </w:rPr>
        <w:t> </w:t>
      </w:r>
      <w:r>
        <w:rPr/>
        <w:t>SALW in the</w:t>
      </w:r>
      <w:r>
        <w:rPr>
          <w:spacing w:val="-2"/>
        </w:rPr>
        <w:t> </w:t>
      </w:r>
      <w:r>
        <w:rPr/>
        <w:t>Mano River</w:t>
      </w:r>
      <w:r>
        <w:rPr>
          <w:spacing w:val="-1"/>
        </w:rPr>
        <w:t> </w:t>
      </w:r>
      <w:r>
        <w:rPr/>
        <w:t>region for</w:t>
      </w:r>
      <w:r>
        <w:rPr>
          <w:spacing w:val="-1"/>
        </w:rPr>
        <w:t> </w:t>
      </w:r>
      <w:r>
        <w:rPr/>
        <w:t>peace</w:t>
      </w:r>
      <w:r>
        <w:rPr>
          <w:spacing w:val="-2"/>
        </w:rPr>
        <w:t> </w:t>
      </w:r>
      <w:r>
        <w:rPr/>
        <w:t>and security</w:t>
      </w:r>
      <w:r>
        <w:rPr>
          <w:spacing w:val="-4"/>
        </w:rPr>
        <w:t> </w:t>
      </w:r>
      <w:r>
        <w:rPr/>
        <w:t>and political stability.</w:t>
      </w:r>
    </w:p>
    <w:p>
      <w:pPr>
        <w:pStyle w:val="BodyText"/>
        <w:spacing w:before="6"/>
      </w:pPr>
    </w:p>
    <w:p>
      <w:pPr>
        <w:pStyle w:val="Heading3"/>
        <w:numPr>
          <w:ilvl w:val="1"/>
          <w:numId w:val="8"/>
        </w:numPr>
        <w:tabs>
          <w:tab w:pos="1118" w:val="left" w:leader="none"/>
        </w:tabs>
        <w:spacing w:line="240" w:lineRule="auto" w:before="0" w:after="0"/>
        <w:ind w:left="1118" w:right="0" w:hanging="720"/>
        <w:jc w:val="both"/>
      </w:pPr>
      <w:r>
        <w:rPr/>
        <w:drawing>
          <wp:anchor distT="0" distB="0" distL="0" distR="0" allowOverlap="1" layoutInCell="1" locked="0" behindDoc="1" simplePos="0" relativeHeight="481339392">
            <wp:simplePos x="0" y="0"/>
            <wp:positionH relativeFrom="page">
              <wp:posOffset>1141730</wp:posOffset>
            </wp:positionH>
            <wp:positionV relativeFrom="paragraph">
              <wp:posOffset>22391</wp:posOffset>
            </wp:positionV>
            <wp:extent cx="5449165" cy="2226310"/>
            <wp:effectExtent l="0" t="0" r="0" b="0"/>
            <wp:wrapNone/>
            <wp:docPr id="4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Statement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Problem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98" w:right="904" w:firstLine="719"/>
        <w:jc w:val="both"/>
      </w:pPr>
      <w:r>
        <w:rPr/>
        <w:t>The problem of the destabilizing accumulation and uncontrolled spread of SALW</w:t>
      </w:r>
      <w:r>
        <w:rPr>
          <w:spacing w:val="1"/>
        </w:rPr>
        <w:t> </w:t>
      </w:r>
      <w:r>
        <w:rPr/>
        <w:t>gained</w:t>
      </w:r>
      <w:r>
        <w:rPr>
          <w:spacing w:val="1"/>
        </w:rPr>
        <w:t> </w:t>
      </w:r>
      <w:r>
        <w:rPr/>
        <w:t>prominence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agenda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recent</w:t>
      </w:r>
      <w:r>
        <w:rPr>
          <w:spacing w:val="1"/>
        </w:rPr>
        <w:t> </w:t>
      </w:r>
      <w:r>
        <w:rPr/>
        <w:t>years.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proliferation and illicit trafficking of SALW is a complex and multi-dimensional problem</w:t>
      </w:r>
      <w:r>
        <w:rPr>
          <w:spacing w:val="-57"/>
        </w:rPr>
        <w:t> </w:t>
      </w:r>
      <w:r>
        <w:rPr/>
        <w:t>that affects people and communities in a range of ways (including the deterioration of</w:t>
      </w:r>
      <w:r>
        <w:rPr>
          <w:spacing w:val="1"/>
        </w:rPr>
        <w:t> </w:t>
      </w:r>
      <w:r>
        <w:rPr/>
        <w:t>physical security, the undermining of development prospects, the degradation of access to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availability of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services,</w:t>
      </w:r>
      <w:r>
        <w:rPr>
          <w:spacing w:val="1"/>
        </w:rPr>
        <w:t> </w:t>
      </w:r>
      <w:r>
        <w:rPr/>
        <w:t>etc.).</w:t>
      </w:r>
      <w:r>
        <w:rPr>
          <w:spacing w:val="1"/>
        </w:rPr>
        <w:t> </w:t>
      </w:r>
      <w:r>
        <w:rPr/>
        <w:t>Besides,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contributes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growing</w:t>
      </w:r>
      <w:r>
        <w:rPr>
          <w:spacing w:val="1"/>
        </w:rPr>
        <w:t> </w:t>
      </w:r>
      <w:r>
        <w:rPr/>
        <w:t>lethality of conflict owing to the proliferation of supply and its increasing demand. Its</w:t>
      </w:r>
      <w:r>
        <w:rPr>
          <w:spacing w:val="1"/>
        </w:rPr>
        <w:t> </w:t>
      </w:r>
      <w:r>
        <w:rPr/>
        <w:t>market is based on the willingness to pay. SALW involves wide dispersion, as such, there</w:t>
      </w:r>
      <w:r>
        <w:rPr>
          <w:spacing w:val="-57"/>
        </w:rPr>
        <w:t> </w:t>
      </w:r>
      <w:r>
        <w:rPr/>
        <w:t>are a far greater number of actions involved and multiple dimensions: Illicit trafficking,</w:t>
      </w:r>
      <w:r>
        <w:rPr>
          <w:spacing w:val="1"/>
        </w:rPr>
        <w:t> </w:t>
      </w:r>
      <w:r>
        <w:rPr/>
        <w:t>which is difficult to control and monitor; legal arms trade is problematic owing to the fact</w:t>
      </w:r>
      <w:r>
        <w:rPr>
          <w:spacing w:val="-57"/>
        </w:rPr>
        <w:t> </w:t>
      </w:r>
      <w:r>
        <w:rPr/>
        <w:t>that</w:t>
      </w:r>
      <w:r>
        <w:rPr>
          <w:spacing w:val="1"/>
        </w:rPr>
        <w:t> </w:t>
      </w:r>
      <w:r>
        <w:rPr/>
        <w:t>government-sanctioned</w:t>
      </w:r>
      <w:r>
        <w:rPr>
          <w:spacing w:val="1"/>
        </w:rPr>
        <w:t> </w:t>
      </w:r>
      <w:r>
        <w:rPr/>
        <w:t>transfers</w:t>
      </w:r>
      <w:r>
        <w:rPr>
          <w:spacing w:val="1"/>
        </w:rPr>
        <w:t> </w:t>
      </w:r>
      <w:r>
        <w:rPr/>
        <w:t>augment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flow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weapons;</w:t>
      </w:r>
      <w:r>
        <w:rPr>
          <w:spacing w:val="1"/>
        </w:rPr>
        <w:t> </w:t>
      </w:r>
      <w:r>
        <w:rPr/>
        <w:t>circulation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surplus, which lead to availability and uncontrolled circulation of stocks and not the</w:t>
      </w:r>
      <w:r>
        <w:rPr>
          <w:spacing w:val="1"/>
        </w:rPr>
        <w:t> </w:t>
      </w:r>
      <w:r>
        <w:rPr/>
        <w:t>production</w:t>
      </w:r>
      <w:r>
        <w:rPr>
          <w:spacing w:val="11"/>
        </w:rPr>
        <w:t> </w:t>
      </w:r>
      <w:r>
        <w:rPr/>
        <w:t>of</w:t>
      </w:r>
      <w:r>
        <w:rPr>
          <w:spacing w:val="11"/>
        </w:rPr>
        <w:t> </w:t>
      </w:r>
      <w:r>
        <w:rPr/>
        <w:t>new</w:t>
      </w:r>
      <w:r>
        <w:rPr>
          <w:spacing w:val="13"/>
        </w:rPr>
        <w:t> </w:t>
      </w:r>
      <w:r>
        <w:rPr/>
        <w:t>weapons</w:t>
      </w:r>
      <w:r>
        <w:rPr>
          <w:spacing w:val="12"/>
        </w:rPr>
        <w:t> </w:t>
      </w:r>
      <w:r>
        <w:rPr/>
        <w:t>that</w:t>
      </w:r>
      <w:r>
        <w:rPr>
          <w:spacing w:val="11"/>
        </w:rPr>
        <w:t> </w:t>
      </w:r>
      <w:r>
        <w:rPr/>
        <w:t>constitutes</w:t>
      </w:r>
      <w:r>
        <w:rPr>
          <w:spacing w:val="12"/>
        </w:rPr>
        <w:t> </w:t>
      </w:r>
      <w:r>
        <w:rPr/>
        <w:t>the</w:t>
      </w:r>
      <w:r>
        <w:rPr>
          <w:spacing w:val="11"/>
        </w:rPr>
        <w:t> </w:t>
      </w:r>
      <w:r>
        <w:rPr/>
        <w:t>central</w:t>
      </w:r>
      <w:r>
        <w:rPr>
          <w:spacing w:val="12"/>
        </w:rPr>
        <w:t> </w:t>
      </w:r>
      <w:r>
        <w:rPr/>
        <w:t>problem.</w:t>
      </w:r>
      <w:r>
        <w:rPr>
          <w:spacing w:val="11"/>
        </w:rPr>
        <w:t> </w:t>
      </w:r>
      <w:r>
        <w:rPr/>
        <w:t>Thus,</w:t>
      </w:r>
      <w:r>
        <w:rPr>
          <w:spacing w:val="12"/>
        </w:rPr>
        <w:t> </w:t>
      </w:r>
      <w:r>
        <w:rPr/>
        <w:t>supply</w:t>
      </w:r>
      <w:r>
        <w:rPr>
          <w:spacing w:val="9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3"/>
        <w:jc w:val="both"/>
      </w:pPr>
      <w:r>
        <w:rPr/>
        <w:t>demand momentum is augmented by the longevity of arms produced. These weapons are</w:t>
      </w:r>
      <w:r>
        <w:rPr>
          <w:spacing w:val="1"/>
        </w:rPr>
        <w:t> </w:t>
      </w:r>
      <w:r>
        <w:rPr/>
        <w:t>used</w:t>
      </w:r>
      <w:r>
        <w:rPr>
          <w:spacing w:val="-2"/>
        </w:rPr>
        <w:t> </w:t>
      </w:r>
      <w:r>
        <w:rPr/>
        <w:t>to abuse</w:t>
      </w:r>
      <w:r>
        <w:rPr>
          <w:spacing w:val="-2"/>
        </w:rPr>
        <w:t> </w:t>
      </w:r>
      <w:r>
        <w:rPr/>
        <w:t>human rights and for</w:t>
      </w:r>
      <w:r>
        <w:rPr>
          <w:spacing w:val="-1"/>
        </w:rPr>
        <w:t> </w:t>
      </w:r>
      <w:r>
        <w:rPr/>
        <w:t>the commission of</w:t>
      </w:r>
      <w:r>
        <w:rPr>
          <w:spacing w:val="-1"/>
        </w:rPr>
        <w:t> </w:t>
      </w:r>
      <w:r>
        <w:rPr/>
        <w:t>crimes.</w:t>
      </w:r>
    </w:p>
    <w:p>
      <w:pPr>
        <w:pStyle w:val="BodyText"/>
        <w:spacing w:line="480" w:lineRule="auto"/>
        <w:ind w:left="398" w:right="908" w:firstLine="719"/>
        <w:jc w:val="both"/>
      </w:pPr>
      <w:r>
        <w:rPr/>
        <w:drawing>
          <wp:anchor distT="0" distB="0" distL="0" distR="0" allowOverlap="1" layoutInCell="1" locked="0" behindDoc="1" simplePos="0" relativeHeight="481339904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4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Civil wars are often fought with arms produced from areas outside a region,</w:t>
      </w:r>
      <w:r>
        <w:rPr>
          <w:spacing w:val="1"/>
        </w:rPr>
        <w:t> </w:t>
      </w:r>
      <w:r>
        <w:rPr/>
        <w:t>especially by industrialized nations who dominate the global arms market.</w:t>
      </w:r>
      <w:r>
        <w:rPr>
          <w:spacing w:val="1"/>
        </w:rPr>
        <w:t> </w:t>
      </w:r>
      <w:r>
        <w:rPr/>
        <w:t>The research</w:t>
      </w:r>
      <w:r>
        <w:rPr>
          <w:spacing w:val="1"/>
        </w:rPr>
        <w:t> </w:t>
      </w:r>
      <w:r>
        <w:rPr/>
        <w:t>problematic</w:t>
      </w:r>
      <w:r>
        <w:rPr>
          <w:spacing w:val="10"/>
        </w:rPr>
        <w:t> </w:t>
      </w:r>
      <w:r>
        <w:rPr/>
        <w:t>is</w:t>
      </w:r>
      <w:r>
        <w:rPr>
          <w:spacing w:val="12"/>
        </w:rPr>
        <w:t> </w:t>
      </w:r>
      <w:r>
        <w:rPr/>
        <w:t>that</w:t>
      </w:r>
      <w:r>
        <w:rPr>
          <w:spacing w:val="13"/>
        </w:rPr>
        <w:t> </w:t>
      </w:r>
      <w:r>
        <w:rPr/>
        <w:t>once</w:t>
      </w:r>
      <w:r>
        <w:rPr>
          <w:spacing w:val="15"/>
        </w:rPr>
        <w:t> </w:t>
      </w:r>
      <w:r>
        <w:rPr/>
        <w:t>arms</w:t>
      </w:r>
      <w:r>
        <w:rPr>
          <w:spacing w:val="11"/>
        </w:rPr>
        <w:t> </w:t>
      </w:r>
      <w:r>
        <w:rPr/>
        <w:t>make</w:t>
      </w:r>
      <w:r>
        <w:rPr>
          <w:spacing w:val="13"/>
        </w:rPr>
        <w:t> </w:t>
      </w:r>
      <w:r>
        <w:rPr/>
        <w:t>their</w:t>
      </w:r>
      <w:r>
        <w:rPr>
          <w:spacing w:val="13"/>
        </w:rPr>
        <w:t> </w:t>
      </w:r>
      <w:r>
        <w:rPr/>
        <w:t>way</w:t>
      </w:r>
      <w:r>
        <w:rPr>
          <w:spacing w:val="6"/>
        </w:rPr>
        <w:t> </w:t>
      </w:r>
      <w:r>
        <w:rPr/>
        <w:t>into</w:t>
      </w:r>
      <w:r>
        <w:rPr>
          <w:spacing w:val="11"/>
        </w:rPr>
        <w:t> </w:t>
      </w:r>
      <w:r>
        <w:rPr/>
        <w:t>a</w:t>
      </w:r>
      <w:r>
        <w:rPr>
          <w:spacing w:val="10"/>
        </w:rPr>
        <w:t> </w:t>
      </w:r>
      <w:r>
        <w:rPr/>
        <w:t>zone</w:t>
      </w:r>
      <w:r>
        <w:rPr>
          <w:spacing w:val="13"/>
        </w:rPr>
        <w:t> </w:t>
      </w:r>
      <w:r>
        <w:rPr/>
        <w:t>of</w:t>
      </w:r>
      <w:r>
        <w:rPr>
          <w:spacing w:val="13"/>
        </w:rPr>
        <w:t> </w:t>
      </w:r>
      <w:r>
        <w:rPr/>
        <w:t>conflict</w:t>
      </w:r>
      <w:r>
        <w:rPr>
          <w:spacing w:val="12"/>
        </w:rPr>
        <w:t> </w:t>
      </w:r>
      <w:r>
        <w:rPr/>
        <w:t>it</w:t>
      </w:r>
      <w:r>
        <w:rPr>
          <w:spacing w:val="12"/>
        </w:rPr>
        <w:t> </w:t>
      </w:r>
      <w:r>
        <w:rPr/>
        <w:t>becomes</w:t>
      </w:r>
      <w:r>
        <w:rPr>
          <w:spacing w:val="11"/>
        </w:rPr>
        <w:t> </w:t>
      </w:r>
      <w:r>
        <w:rPr/>
        <w:t>difficult</w:t>
      </w:r>
      <w:r>
        <w:rPr>
          <w:spacing w:val="-57"/>
        </w:rPr>
        <w:t> </w:t>
      </w:r>
      <w:r>
        <w:rPr/>
        <w:t>to</w:t>
      </w:r>
      <w:r>
        <w:rPr>
          <w:spacing w:val="12"/>
        </w:rPr>
        <w:t> </w:t>
      </w:r>
      <w:r>
        <w:rPr/>
        <w:t>remove</w:t>
      </w:r>
      <w:r>
        <w:rPr>
          <w:spacing w:val="12"/>
        </w:rPr>
        <w:t> </w:t>
      </w:r>
      <w:r>
        <w:rPr/>
        <w:t>them</w:t>
      </w:r>
      <w:r>
        <w:rPr>
          <w:spacing w:val="13"/>
        </w:rPr>
        <w:t> </w:t>
      </w:r>
      <w:r>
        <w:rPr/>
        <w:t>completely</w:t>
      </w:r>
      <w:r>
        <w:rPr>
          <w:spacing w:val="8"/>
        </w:rPr>
        <w:t> </w:t>
      </w:r>
      <w:r>
        <w:rPr/>
        <w:t>after</w:t>
      </w:r>
      <w:r>
        <w:rPr>
          <w:spacing w:val="12"/>
        </w:rPr>
        <w:t> </w:t>
      </w:r>
      <w:r>
        <w:rPr/>
        <w:t>the</w:t>
      </w:r>
      <w:r>
        <w:rPr>
          <w:spacing w:val="11"/>
        </w:rPr>
        <w:t> </w:t>
      </w:r>
      <w:r>
        <w:rPr/>
        <w:t>war.</w:t>
      </w:r>
      <w:r>
        <w:rPr>
          <w:spacing w:val="12"/>
        </w:rPr>
        <w:t> </w:t>
      </w:r>
      <w:r>
        <w:rPr/>
        <w:t>The</w:t>
      </w:r>
      <w:r>
        <w:rPr>
          <w:spacing w:val="14"/>
        </w:rPr>
        <w:t> </w:t>
      </w:r>
      <w:r>
        <w:rPr/>
        <w:t>civil</w:t>
      </w:r>
      <w:r>
        <w:rPr>
          <w:spacing w:val="13"/>
        </w:rPr>
        <w:t> </w:t>
      </w:r>
      <w:r>
        <w:rPr/>
        <w:t>wars</w:t>
      </w:r>
      <w:r>
        <w:rPr>
          <w:spacing w:val="12"/>
        </w:rPr>
        <w:t> </w:t>
      </w:r>
      <w:r>
        <w:rPr/>
        <w:t>in</w:t>
      </w:r>
      <w:r>
        <w:rPr>
          <w:spacing w:val="12"/>
        </w:rPr>
        <w:t> </w:t>
      </w:r>
      <w:r>
        <w:rPr/>
        <w:t>Liberia</w:t>
      </w:r>
      <w:r>
        <w:rPr>
          <w:spacing w:val="11"/>
        </w:rPr>
        <w:t> </w:t>
      </w:r>
      <w:r>
        <w:rPr/>
        <w:t>and</w:t>
      </w:r>
      <w:r>
        <w:rPr>
          <w:spacing w:val="13"/>
        </w:rPr>
        <w:t> </w:t>
      </w:r>
      <w:r>
        <w:rPr/>
        <w:t>Sierra</w:t>
      </w:r>
      <w:r>
        <w:rPr>
          <w:spacing w:val="13"/>
        </w:rPr>
        <w:t> </w:t>
      </w:r>
      <w:r>
        <w:rPr/>
        <w:t>Leone</w:t>
      </w:r>
      <w:r>
        <w:rPr>
          <w:spacing w:val="12"/>
        </w:rPr>
        <w:t> </w:t>
      </w:r>
      <w:r>
        <w:rPr/>
        <w:t>led</w:t>
      </w:r>
      <w:r>
        <w:rPr>
          <w:spacing w:val="-58"/>
        </w:rPr>
        <w:t> </w:t>
      </w:r>
      <w:r>
        <w:rPr/>
        <w:t>to an influx of SALW in the Mano River region which proved to be difficult to remove at</w:t>
      </w:r>
      <w:r>
        <w:rPr>
          <w:spacing w:val="1"/>
        </w:rPr>
        <w:t> </w:t>
      </w:r>
      <w:r>
        <w:rPr/>
        <w:t>the end of these wars. The continual availability of huge numbers of SALW constitutes</w:t>
      </w:r>
      <w:r>
        <w:rPr>
          <w:spacing w:val="1"/>
        </w:rPr>
        <w:t> </w:t>
      </w:r>
      <w:r>
        <w:rPr/>
        <w:t>internal security problem because of lack of the capacity of these states to regulate the</w:t>
      </w:r>
      <w:r>
        <w:rPr>
          <w:spacing w:val="1"/>
        </w:rPr>
        <w:t> </w:t>
      </w:r>
      <w:r>
        <w:rPr/>
        <w:t>influx of these weapons into the country. This poses serious challenge to legitimacy and</w:t>
      </w:r>
      <w:r>
        <w:rPr>
          <w:spacing w:val="1"/>
        </w:rPr>
        <w:t> </w:t>
      </w:r>
      <w:r>
        <w:rPr/>
        <w:t>authority</w:t>
      </w:r>
      <w:r>
        <w:rPr>
          <w:spacing w:val="-5"/>
        </w:rPr>
        <w:t> </w:t>
      </w:r>
      <w:r>
        <w:rPr/>
        <w:t>of the</w:t>
      </w:r>
      <w:r>
        <w:rPr>
          <w:spacing w:val="-1"/>
        </w:rPr>
        <w:t> </w:t>
      </w:r>
      <w:r>
        <w:rPr/>
        <w:t>state.</w:t>
      </w:r>
    </w:p>
    <w:p>
      <w:pPr>
        <w:pStyle w:val="BodyText"/>
        <w:spacing w:line="480" w:lineRule="auto" w:before="2"/>
        <w:ind w:left="398" w:right="903" w:firstLine="719"/>
        <w:jc w:val="both"/>
      </w:pPr>
      <w:r>
        <w:rPr/>
        <w:t>The spread of SALW</w:t>
      </w:r>
      <w:r>
        <w:rPr>
          <w:spacing w:val="1"/>
        </w:rPr>
        <w:t> </w:t>
      </w:r>
      <w:r>
        <w:rPr/>
        <w:t>across the</w:t>
      </w:r>
      <w:r>
        <w:rPr>
          <w:spacing w:val="1"/>
        </w:rPr>
        <w:t> </w:t>
      </w:r>
      <w:r>
        <w:rPr/>
        <w:t>countries in the Mano River areas provides</w:t>
      </w:r>
      <w:r>
        <w:rPr>
          <w:spacing w:val="1"/>
        </w:rPr>
        <w:t> </w:t>
      </w:r>
      <w:r>
        <w:rPr/>
        <w:t>shadow market (i.e. an informal market for the sale of small arms) giving room for</w:t>
      </w:r>
      <w:r>
        <w:rPr>
          <w:spacing w:val="1"/>
        </w:rPr>
        <w:t> </w:t>
      </w:r>
      <w:r>
        <w:rPr/>
        <w:t>regional smuggling and networks of illicit economic activities. In Liberia and Sierra</w:t>
      </w:r>
      <w:r>
        <w:rPr>
          <w:spacing w:val="1"/>
        </w:rPr>
        <w:t> </w:t>
      </w:r>
      <w:r>
        <w:rPr/>
        <w:t>Leone, there are networks of criminal activities created by the war which has not been</w:t>
      </w:r>
      <w:r>
        <w:rPr>
          <w:spacing w:val="1"/>
        </w:rPr>
        <w:t> </w:t>
      </w:r>
      <w:r>
        <w:rPr/>
        <w:t>dismantled. An attempt to put a check on the nefarious economic activity through the</w:t>
      </w:r>
      <w:r>
        <w:rPr>
          <w:spacing w:val="1"/>
        </w:rPr>
        <w:t> </w:t>
      </w:r>
      <w:r>
        <w:rPr/>
        <w:t>imposition of embargoes on governments of Liberia and Sierra Leone resulted in a re-</w:t>
      </w:r>
      <w:r>
        <w:rPr>
          <w:spacing w:val="1"/>
        </w:rPr>
        <w:t> </w:t>
      </w:r>
      <w:r>
        <w:rPr/>
        <w:t>orientation of arms networks. The problem associated with the regional networks of arms</w:t>
      </w:r>
      <w:r>
        <w:rPr>
          <w:spacing w:val="1"/>
        </w:rPr>
        <w:t> </w:t>
      </w:r>
      <w:r>
        <w:rPr/>
        <w:t>supply is that it serves as an alternative source for weapons circulation within the region.</w:t>
      </w:r>
      <w:r>
        <w:rPr>
          <w:spacing w:val="1"/>
        </w:rPr>
        <w:t> </w:t>
      </w:r>
      <w:r>
        <w:rPr/>
        <w:t>The most problematic of these networks of arms dealers is the unidentified nature of</w:t>
      </w:r>
      <w:r>
        <w:rPr>
          <w:spacing w:val="1"/>
        </w:rPr>
        <w:t> </w:t>
      </w:r>
      <w:r>
        <w:rPr/>
        <w:t>weapons. Besides, the illicit networks such as smuggling and drug rings that developed</w:t>
      </w:r>
      <w:r>
        <w:rPr>
          <w:spacing w:val="1"/>
        </w:rPr>
        <w:t> </w:t>
      </w:r>
      <w:r>
        <w:rPr/>
        <w:t>after the wars pose a big challenge to peace and stability of the region. This illicit trade in</w:t>
      </w:r>
      <w:r>
        <w:rPr>
          <w:spacing w:val="1"/>
        </w:rPr>
        <w:t> </w:t>
      </w:r>
      <w:r>
        <w:rPr/>
        <w:t>arms</w:t>
      </w:r>
      <w:r>
        <w:rPr>
          <w:spacing w:val="15"/>
        </w:rPr>
        <w:t> </w:t>
      </w:r>
      <w:r>
        <w:rPr/>
        <w:t>in</w:t>
      </w:r>
      <w:r>
        <w:rPr>
          <w:spacing w:val="16"/>
        </w:rPr>
        <w:t> </w:t>
      </w:r>
      <w:r>
        <w:rPr/>
        <w:t>the</w:t>
      </w:r>
      <w:r>
        <w:rPr>
          <w:spacing w:val="16"/>
        </w:rPr>
        <w:t> </w:t>
      </w:r>
      <w:r>
        <w:rPr/>
        <w:t>region</w:t>
      </w:r>
      <w:r>
        <w:rPr>
          <w:spacing w:val="16"/>
        </w:rPr>
        <w:t> </w:t>
      </w:r>
      <w:r>
        <w:rPr/>
        <w:t>is</w:t>
      </w:r>
      <w:r>
        <w:rPr>
          <w:spacing w:val="17"/>
        </w:rPr>
        <w:t> </w:t>
      </w:r>
      <w:r>
        <w:rPr/>
        <w:t>promoted</w:t>
      </w:r>
      <w:r>
        <w:rPr>
          <w:spacing w:val="15"/>
        </w:rPr>
        <w:t> </w:t>
      </w:r>
      <w:r>
        <w:rPr/>
        <w:t>by</w:t>
      </w:r>
      <w:r>
        <w:rPr>
          <w:spacing w:val="10"/>
        </w:rPr>
        <w:t> </w:t>
      </w:r>
      <w:r>
        <w:rPr/>
        <w:t>the</w:t>
      </w:r>
      <w:r>
        <w:rPr>
          <w:spacing w:val="18"/>
        </w:rPr>
        <w:t> </w:t>
      </w:r>
      <w:r>
        <w:rPr/>
        <w:t>governments</w:t>
      </w:r>
      <w:r>
        <w:rPr>
          <w:spacing w:val="16"/>
        </w:rPr>
        <w:t> </w:t>
      </w:r>
      <w:r>
        <w:rPr/>
        <w:t>of</w:t>
      </w:r>
      <w:r>
        <w:rPr>
          <w:spacing w:val="15"/>
        </w:rPr>
        <w:t> </w:t>
      </w:r>
      <w:r>
        <w:rPr/>
        <w:t>these</w:t>
      </w:r>
      <w:r>
        <w:rPr>
          <w:spacing w:val="14"/>
        </w:rPr>
        <w:t> </w:t>
      </w:r>
      <w:r>
        <w:rPr/>
        <w:t>countries</w:t>
      </w:r>
      <w:r>
        <w:rPr>
          <w:spacing w:val="16"/>
        </w:rPr>
        <w:t> </w:t>
      </w:r>
      <w:r>
        <w:rPr/>
        <w:t>whose</w:t>
      </w:r>
      <w:r>
        <w:rPr>
          <w:spacing w:val="14"/>
        </w:rPr>
        <w:t> </w:t>
      </w:r>
      <w:r>
        <w:rPr/>
        <w:t>inability</w:t>
      </w:r>
      <w:r>
        <w:rPr>
          <w:spacing w:val="8"/>
        </w:rPr>
        <w:t> </w:t>
      </w:r>
      <w:r>
        <w:rPr/>
        <w:t>to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8"/>
        <w:jc w:val="both"/>
      </w:pPr>
      <w:r>
        <w:rPr/>
        <w:t>acquire arms legally from the state-oriented global market has resorted to illicit arms</w:t>
      </w:r>
      <w:r>
        <w:rPr>
          <w:spacing w:val="1"/>
        </w:rPr>
        <w:t> </w:t>
      </w:r>
      <w:r>
        <w:rPr/>
        <w:t>supply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demand,</w:t>
      </w:r>
      <w:r>
        <w:rPr>
          <w:spacing w:val="1"/>
        </w:rPr>
        <w:t> </w:t>
      </w:r>
      <w:r>
        <w:rPr/>
        <w:t>smuggling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generate</w:t>
      </w:r>
      <w:r>
        <w:rPr>
          <w:spacing w:val="1"/>
        </w:rPr>
        <w:t> </w:t>
      </w:r>
      <w:r>
        <w:rPr/>
        <w:t>revenue</w:t>
      </w:r>
      <w:r>
        <w:rPr>
          <w:spacing w:val="1"/>
        </w:rPr>
        <w:t> </w:t>
      </w:r>
      <w:r>
        <w:rPr/>
        <w:t>leading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criminal</w:t>
      </w:r>
      <w:r>
        <w:rPr>
          <w:spacing w:val="-1"/>
        </w:rPr>
        <w:t> </w:t>
      </w:r>
      <w:r>
        <w:rPr/>
        <w:t>networks and the</w:t>
      </w:r>
      <w:r>
        <w:rPr>
          <w:spacing w:val="-1"/>
        </w:rPr>
        <w:t> </w:t>
      </w:r>
      <w:r>
        <w:rPr/>
        <w:t>chain networks continue</w:t>
      </w:r>
      <w:r>
        <w:rPr>
          <w:spacing w:val="-2"/>
        </w:rPr>
        <w:t> </w:t>
      </w:r>
      <w:r>
        <w:rPr/>
        <w:t>in the</w:t>
      </w:r>
      <w:r>
        <w:rPr>
          <w:spacing w:val="-1"/>
        </w:rPr>
        <w:t> </w:t>
      </w:r>
      <w:r>
        <w:rPr/>
        <w:t>post-conflict era.</w:t>
      </w:r>
    </w:p>
    <w:p>
      <w:pPr>
        <w:pStyle w:val="BodyText"/>
        <w:spacing w:line="480" w:lineRule="auto"/>
        <w:ind w:left="398" w:right="906" w:firstLine="719"/>
        <w:jc w:val="both"/>
      </w:pPr>
      <w:r>
        <w:rPr/>
        <w:drawing>
          <wp:anchor distT="0" distB="0" distL="0" distR="0" allowOverlap="1" layoutInCell="1" locked="0" behindDoc="1" simplePos="0" relativeHeight="481340416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5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Despite the ending of the conflicts in Liberia and Sierra Leone, smuggling and</w:t>
      </w:r>
      <w:r>
        <w:rPr>
          <w:spacing w:val="1"/>
        </w:rPr>
        <w:t> </w:t>
      </w:r>
      <w:r>
        <w:rPr/>
        <w:t>illicit trade in small arms is on the increase. This is attributed to the porous nature of</w:t>
      </w:r>
      <w:r>
        <w:rPr>
          <w:spacing w:val="1"/>
        </w:rPr>
        <w:t> </w:t>
      </w:r>
      <w:r>
        <w:rPr/>
        <w:t>borders of West Africa and Mano River region. These borders are unmanned and even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manned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manned</w:t>
      </w:r>
      <w:r>
        <w:rPr>
          <w:spacing w:val="1"/>
        </w:rPr>
        <w:t> </w:t>
      </w:r>
      <w:r>
        <w:rPr/>
        <w:t>by corrupt</w:t>
      </w:r>
      <w:r>
        <w:rPr>
          <w:spacing w:val="1"/>
        </w:rPr>
        <w:t> </w:t>
      </w:r>
      <w:r>
        <w:rPr/>
        <w:t>security personnel.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widespread</w:t>
      </w:r>
      <w:r>
        <w:rPr>
          <w:spacing w:val="1"/>
        </w:rPr>
        <w:t> </w:t>
      </w:r>
      <w:r>
        <w:rPr/>
        <w:t>corruption</w:t>
      </w:r>
      <w:r>
        <w:rPr>
          <w:spacing w:val="1"/>
        </w:rPr>
        <w:t> </w:t>
      </w:r>
      <w:r>
        <w:rPr/>
        <w:t>among security personnel facilitates illicit trafficking in small arms.</w:t>
      </w:r>
      <w:r>
        <w:rPr>
          <w:spacing w:val="1"/>
        </w:rPr>
        <w:t> </w:t>
      </w:r>
      <w:r>
        <w:rPr/>
        <w:t>Besides, the borders</w:t>
      </w:r>
      <w:r>
        <w:rPr>
          <w:spacing w:val="1"/>
        </w:rPr>
        <w:t> </w:t>
      </w:r>
      <w:r>
        <w:rPr/>
        <w:t>between West African states are long and full of footpaths, which are poorly patrolled. It</w:t>
      </w:r>
      <w:r>
        <w:rPr>
          <w:spacing w:val="1"/>
        </w:rPr>
        <w:t> </w:t>
      </w:r>
      <w:r>
        <w:rPr/>
        <w:t>is estimated that about 150 illegal crossing points were identified to and from Sierra</w:t>
      </w:r>
      <w:r>
        <w:rPr>
          <w:spacing w:val="1"/>
        </w:rPr>
        <w:t> </w:t>
      </w:r>
      <w:r>
        <w:rPr/>
        <w:t>Leone and Guinea and Liberia. Over 85% of crossing points were covered by fewer than</w:t>
      </w:r>
      <w:r>
        <w:rPr>
          <w:spacing w:val="1"/>
        </w:rPr>
        <w:t> </w:t>
      </w:r>
      <w:r>
        <w:rPr/>
        <w:t>11%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the customs, immigration and other security</w:t>
      </w:r>
      <w:r>
        <w:rPr>
          <w:spacing w:val="-5"/>
        </w:rPr>
        <w:t> </w:t>
      </w:r>
      <w:r>
        <w:rPr/>
        <w:t>officials (Keili 2008).</w:t>
      </w:r>
    </w:p>
    <w:p>
      <w:pPr>
        <w:pStyle w:val="BodyText"/>
        <w:spacing w:line="480" w:lineRule="auto" w:before="2"/>
        <w:ind w:left="398" w:right="906" w:firstLine="719"/>
        <w:jc w:val="both"/>
      </w:pPr>
      <w:r>
        <w:rPr/>
        <w:t>Cross-border criminal activity was facilitated not just because of the porous nature</w:t>
      </w:r>
      <w:r>
        <w:rPr>
          <w:spacing w:val="-57"/>
        </w:rPr>
        <w:t> </w:t>
      </w:r>
      <w:r>
        <w:rPr/>
        <w:t>of the borders of the Mano River area but goods (SALW) involved are very cheap, can be</w:t>
      </w:r>
      <w:r>
        <w:rPr>
          <w:spacing w:val="-57"/>
        </w:rPr>
        <w:t> </w:t>
      </w:r>
      <w:r>
        <w:rPr/>
        <w:t>dismantled</w:t>
      </w:r>
      <w:r>
        <w:rPr>
          <w:spacing w:val="1"/>
        </w:rPr>
        <w:t> </w:t>
      </w:r>
      <w:r>
        <w:rPr/>
        <w:t>easily,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moved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place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another.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cross-border</w:t>
      </w:r>
      <w:r>
        <w:rPr>
          <w:spacing w:val="1"/>
        </w:rPr>
        <w:t> </w:t>
      </w:r>
      <w:r>
        <w:rPr/>
        <w:t>criminal</w:t>
      </w:r>
      <w:r>
        <w:rPr>
          <w:spacing w:val="1"/>
        </w:rPr>
        <w:t> </w:t>
      </w:r>
      <w:r>
        <w:rPr/>
        <w:t>activity</w:t>
      </w:r>
      <w:r>
        <w:rPr>
          <w:spacing w:val="1"/>
        </w:rPr>
        <w:t> </w:t>
      </w:r>
      <w:r>
        <w:rPr/>
        <w:t>poses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challenge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activity</w:t>
      </w:r>
      <w:r>
        <w:rPr>
          <w:spacing w:val="1"/>
        </w:rPr>
        <w:t> </w:t>
      </w:r>
      <w:r>
        <w:rPr/>
        <w:t>threatens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regional security not only Mano River basin area but the entire West Africa region.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networks of cross-border crimes such as trafficking in drugs, gold, diamonds, arms, and</w:t>
      </w:r>
      <w:r>
        <w:rPr>
          <w:spacing w:val="1"/>
        </w:rPr>
        <w:t> </w:t>
      </w:r>
      <w:r>
        <w:rPr/>
        <w:t>money laundering brings into contact a number of individuals organized into groups,</w:t>
      </w:r>
      <w:r>
        <w:rPr>
          <w:spacing w:val="1"/>
        </w:rPr>
        <w:t> </w:t>
      </w:r>
      <w:r>
        <w:rPr/>
        <w:t>gangs or rings. This network of criminal activities is become more problematic because</w:t>
      </w:r>
      <w:r>
        <w:rPr>
          <w:spacing w:val="1"/>
        </w:rPr>
        <w:t> </w:t>
      </w:r>
      <w:r>
        <w:rPr/>
        <w:t>both states, Liberia and Sierra Leone, have not been able to develop the capacity to</w:t>
      </w:r>
      <w:r>
        <w:rPr>
          <w:spacing w:val="1"/>
        </w:rPr>
        <w:t> </w:t>
      </w:r>
      <w:r>
        <w:rPr/>
        <w:t>manage</w:t>
      </w:r>
      <w:r>
        <w:rPr>
          <w:spacing w:val="-2"/>
        </w:rPr>
        <w:t> </w:t>
      </w:r>
      <w:r>
        <w:rPr/>
        <w:t>and</w:t>
      </w:r>
      <w:r>
        <w:rPr>
          <w:spacing w:val="2"/>
        </w:rPr>
        <w:t> </w:t>
      </w:r>
      <w:r>
        <w:rPr/>
        <w:t>control the</w:t>
      </w:r>
      <w:r>
        <w:rPr>
          <w:spacing w:val="-1"/>
        </w:rPr>
        <w:t> </w:t>
      </w:r>
      <w:r>
        <w:rPr/>
        <w:t>borders effectively.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9" w:firstLine="719"/>
        <w:jc w:val="both"/>
      </w:pPr>
      <w:r>
        <w:rPr/>
        <w:drawing>
          <wp:anchor distT="0" distB="0" distL="0" distR="0" allowOverlap="1" layoutInCell="1" locked="0" behindDoc="1" simplePos="0" relativeHeight="481340928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5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situation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depending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international support to manage the security sector. The inability of both countries to</w:t>
      </w:r>
      <w:r>
        <w:rPr>
          <w:spacing w:val="1"/>
        </w:rPr>
        <w:t> </w:t>
      </w:r>
      <w:r>
        <w:rPr/>
        <w:t>manage the stockpiles has resulted to leakages in the armouries.</w:t>
      </w:r>
      <w:r>
        <w:rPr>
          <w:spacing w:val="61"/>
        </w:rPr>
        <w:t> </w:t>
      </w:r>
      <w:r>
        <w:rPr/>
        <w:t>The weakness of the</w:t>
      </w:r>
      <w:r>
        <w:rPr>
          <w:spacing w:val="1"/>
        </w:rPr>
        <w:t> </w:t>
      </w:r>
      <w:r>
        <w:rPr/>
        <w:t>state institutions also attributable to the break out of the armed conflicts and the problems</w:t>
      </w:r>
      <w:r>
        <w:rPr>
          <w:spacing w:val="-57"/>
        </w:rPr>
        <w:t> </w:t>
      </w:r>
      <w:r>
        <w:rPr/>
        <w:t>that gave rise to the armed conflicts has not been addressed. For instance, the problem of</w:t>
      </w:r>
      <w:r>
        <w:rPr>
          <w:spacing w:val="1"/>
        </w:rPr>
        <w:t> </w:t>
      </w:r>
      <w:r>
        <w:rPr/>
        <w:t>youth</w:t>
      </w:r>
      <w:r>
        <w:rPr>
          <w:spacing w:val="31"/>
        </w:rPr>
        <w:t> </w:t>
      </w:r>
      <w:r>
        <w:rPr/>
        <w:t>unemployment,</w:t>
      </w:r>
      <w:r>
        <w:rPr>
          <w:spacing w:val="32"/>
        </w:rPr>
        <w:t> </w:t>
      </w:r>
      <w:r>
        <w:rPr/>
        <w:t>corruption,</w:t>
      </w:r>
      <w:r>
        <w:rPr>
          <w:spacing w:val="32"/>
        </w:rPr>
        <w:t> </w:t>
      </w:r>
      <w:r>
        <w:rPr/>
        <w:t>marginalization</w:t>
      </w:r>
      <w:r>
        <w:rPr>
          <w:spacing w:val="32"/>
        </w:rPr>
        <w:t> </w:t>
      </w:r>
      <w:r>
        <w:rPr/>
        <w:t>of</w:t>
      </w:r>
      <w:r>
        <w:rPr>
          <w:spacing w:val="31"/>
        </w:rPr>
        <w:t> </w:t>
      </w:r>
      <w:r>
        <w:rPr/>
        <w:t>certain</w:t>
      </w:r>
      <w:r>
        <w:rPr>
          <w:spacing w:val="31"/>
        </w:rPr>
        <w:t> </w:t>
      </w:r>
      <w:r>
        <w:rPr/>
        <w:t>segments</w:t>
      </w:r>
      <w:r>
        <w:rPr>
          <w:spacing w:val="32"/>
        </w:rPr>
        <w:t> </w:t>
      </w:r>
      <w:r>
        <w:rPr/>
        <w:t>of</w:t>
      </w:r>
      <w:r>
        <w:rPr>
          <w:spacing w:val="33"/>
        </w:rPr>
        <w:t> </w:t>
      </w:r>
      <w:r>
        <w:rPr/>
        <w:t>the</w:t>
      </w:r>
      <w:r>
        <w:rPr>
          <w:spacing w:val="31"/>
        </w:rPr>
        <w:t> </w:t>
      </w:r>
      <w:r>
        <w:rPr/>
        <w:t>society</w:t>
      </w:r>
      <w:r>
        <w:rPr>
          <w:spacing w:val="27"/>
        </w:rPr>
        <w:t> </w:t>
      </w:r>
      <w:r>
        <w:rPr/>
        <w:t>in</w:t>
      </w:r>
      <w:r>
        <w:rPr>
          <w:spacing w:val="-58"/>
        </w:rPr>
        <w:t> </w:t>
      </w:r>
      <w:r>
        <w:rPr/>
        <w:t>the political process, poverty, poor economic performance and low per capita income, etc</w:t>
      </w:r>
      <w:r>
        <w:rPr>
          <w:spacing w:val="1"/>
        </w:rPr>
        <w:t> </w:t>
      </w:r>
      <w:r>
        <w:rPr/>
        <w:t>have continued unattended to since the end of the civil wars.</w:t>
      </w:r>
      <w:r>
        <w:rPr>
          <w:spacing w:val="1"/>
        </w:rPr>
        <w:t> </w:t>
      </w:r>
      <w:r>
        <w:rPr/>
        <w:t>These issues are major</w:t>
      </w:r>
      <w:r>
        <w:rPr>
          <w:spacing w:val="1"/>
        </w:rPr>
        <w:t> </w:t>
      </w:r>
      <w:r>
        <w:rPr/>
        <w:t>threats</w:t>
      </w:r>
      <w:r>
        <w:rPr>
          <w:spacing w:val="-1"/>
        </w:rPr>
        <w:t> </w:t>
      </w:r>
      <w:r>
        <w:rPr/>
        <w:t>to peace</w:t>
      </w:r>
      <w:r>
        <w:rPr>
          <w:spacing w:val="-1"/>
        </w:rPr>
        <w:t> </w:t>
      </w:r>
      <w:r>
        <w:rPr/>
        <w:t>and stability.</w:t>
      </w:r>
    </w:p>
    <w:p>
      <w:pPr>
        <w:pStyle w:val="BodyText"/>
        <w:spacing w:line="480" w:lineRule="auto" w:before="1"/>
        <w:ind w:left="398" w:right="904" w:firstLine="719"/>
        <w:jc w:val="both"/>
      </w:pPr>
      <w:r>
        <w:rPr/>
        <w:t>These countries, despite an abundance of international intervention, have proved</w:t>
      </w:r>
      <w:r>
        <w:rPr>
          <w:spacing w:val="1"/>
        </w:rPr>
        <w:t> </w:t>
      </w:r>
      <w:r>
        <w:rPr/>
        <w:t>largely</w:t>
      </w:r>
      <w:r>
        <w:rPr>
          <w:spacing w:val="1"/>
        </w:rPr>
        <w:t> </w:t>
      </w:r>
      <w:r>
        <w:rPr/>
        <w:t>incapable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self-governance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heavily</w:t>
      </w:r>
      <w:r>
        <w:rPr>
          <w:spacing w:val="1"/>
        </w:rPr>
        <w:t> </w:t>
      </w:r>
      <w:r>
        <w:rPr/>
        <w:t>reliant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external</w:t>
      </w:r>
      <w:r>
        <w:rPr>
          <w:spacing w:val="1"/>
        </w:rPr>
        <w:t> </w:t>
      </w:r>
      <w:r>
        <w:rPr/>
        <w:t>supports.</w:t>
      </w:r>
      <w:r>
        <w:rPr>
          <w:spacing w:val="1"/>
        </w:rPr>
        <w:t> </w:t>
      </w:r>
      <w:r>
        <w:rPr/>
        <w:t>Government</w:t>
      </w:r>
      <w:r>
        <w:rPr>
          <w:spacing w:val="25"/>
        </w:rPr>
        <w:t> </w:t>
      </w:r>
      <w:r>
        <w:rPr/>
        <w:t>capacity</w:t>
      </w:r>
      <w:r>
        <w:rPr>
          <w:spacing w:val="21"/>
        </w:rPr>
        <w:t> </w:t>
      </w:r>
      <w:r>
        <w:rPr/>
        <w:t>to</w:t>
      </w:r>
      <w:r>
        <w:rPr>
          <w:spacing w:val="26"/>
        </w:rPr>
        <w:t> </w:t>
      </w:r>
      <w:r>
        <w:rPr/>
        <w:t>act</w:t>
      </w:r>
      <w:r>
        <w:rPr>
          <w:spacing w:val="24"/>
        </w:rPr>
        <w:t> </w:t>
      </w:r>
      <w:r>
        <w:rPr/>
        <w:t>on</w:t>
      </w:r>
      <w:r>
        <w:rPr>
          <w:spacing w:val="22"/>
        </w:rPr>
        <w:t> </w:t>
      </w:r>
      <w:r>
        <w:rPr/>
        <w:t>various</w:t>
      </w:r>
      <w:r>
        <w:rPr>
          <w:spacing w:val="23"/>
        </w:rPr>
        <w:t> </w:t>
      </w:r>
      <w:r>
        <w:rPr/>
        <w:t>issues</w:t>
      </w:r>
      <w:r>
        <w:rPr>
          <w:spacing w:val="26"/>
        </w:rPr>
        <w:t> </w:t>
      </w:r>
      <w:r>
        <w:rPr/>
        <w:t>remained</w:t>
      </w:r>
      <w:r>
        <w:rPr>
          <w:spacing w:val="23"/>
        </w:rPr>
        <w:t> </w:t>
      </w:r>
      <w:r>
        <w:rPr/>
        <w:t>limited.</w:t>
      </w:r>
      <w:r>
        <w:rPr>
          <w:spacing w:val="23"/>
        </w:rPr>
        <w:t> </w:t>
      </w:r>
      <w:r>
        <w:rPr/>
        <w:t>The</w:t>
      </w:r>
      <w:r>
        <w:rPr>
          <w:spacing w:val="21"/>
        </w:rPr>
        <w:t> </w:t>
      </w:r>
      <w:r>
        <w:rPr/>
        <w:t>over-concentration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urban</w:t>
      </w:r>
      <w:r>
        <w:rPr>
          <w:spacing w:val="1"/>
        </w:rPr>
        <w:t> </w:t>
      </w:r>
      <w:r>
        <w:rPr/>
        <w:t>centers</w:t>
      </w:r>
      <w:r>
        <w:rPr>
          <w:spacing w:val="1"/>
        </w:rPr>
        <w:t> </w:t>
      </w:r>
      <w:r>
        <w:rPr/>
        <w:t>implies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rebuilding</w:t>
      </w:r>
      <w:r>
        <w:rPr>
          <w:spacing w:val="61"/>
        </w:rPr>
        <w:t> </w:t>
      </w:r>
      <w:r>
        <w:rPr/>
        <w:t>and</w:t>
      </w:r>
      <w:r>
        <w:rPr>
          <w:spacing w:val="1"/>
        </w:rPr>
        <w:t> </w:t>
      </w:r>
      <w:r>
        <w:rPr/>
        <w:t>reconstruction efforts are limited and therefore make it impossible for the district officials</w:t>
      </w:r>
      <w:r>
        <w:rPr>
          <w:spacing w:val="-57"/>
        </w:rPr>
        <w:t> </w:t>
      </w:r>
      <w:r>
        <w:rPr/>
        <w:t>to have the means of visiting the nooks and crannies resulting in the exclusion of many</w:t>
      </w:r>
      <w:r>
        <w:rPr>
          <w:spacing w:val="1"/>
        </w:rPr>
        <w:t> </w:t>
      </w:r>
      <w:r>
        <w:rPr/>
        <w:t>towns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process.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situation</w:t>
      </w:r>
      <w:r>
        <w:rPr>
          <w:spacing w:val="1"/>
        </w:rPr>
        <w:t> </w:t>
      </w:r>
      <w:r>
        <w:rPr/>
        <w:t>poses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challenge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peace-building</w:t>
      </w:r>
      <w:r>
        <w:rPr>
          <w:spacing w:val="-57"/>
        </w:rPr>
        <w:t> </w:t>
      </w:r>
      <w:r>
        <w:rPr/>
        <w:t>because the roads are bad to the extent that the rural people are cut off from the peace-</w:t>
      </w:r>
      <w:r>
        <w:rPr>
          <w:spacing w:val="1"/>
        </w:rPr>
        <w:t> </w:t>
      </w:r>
      <w:r>
        <w:rPr/>
        <w:t>building process. The problematic is that the</w:t>
      </w:r>
      <w:r>
        <w:rPr>
          <w:spacing w:val="60"/>
        </w:rPr>
        <w:t> </w:t>
      </w:r>
      <w:r>
        <w:rPr/>
        <w:t>government institutions merely exist in</w:t>
      </w:r>
      <w:r>
        <w:rPr>
          <w:spacing w:val="1"/>
        </w:rPr>
        <w:t> </w:t>
      </w:r>
      <w:r>
        <w:rPr/>
        <w:t>form;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yet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demonstrate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function</w:t>
      </w:r>
      <w:r>
        <w:rPr>
          <w:spacing w:val="1"/>
        </w:rPr>
        <w:t> </w:t>
      </w:r>
      <w:r>
        <w:rPr/>
        <w:t>effectively.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manifestations</w:t>
      </w:r>
      <w:r>
        <w:rPr>
          <w:spacing w:val="-1"/>
        </w:rPr>
        <w:t> </w:t>
      </w:r>
      <w:r>
        <w:rPr/>
        <w:t>of armed</w:t>
      </w:r>
      <w:r>
        <w:rPr>
          <w:spacing w:val="2"/>
        </w:rPr>
        <w:t> </w:t>
      </w:r>
      <w:r>
        <w:rPr/>
        <w:t>conflicts.</w:t>
      </w:r>
    </w:p>
    <w:p>
      <w:pPr>
        <w:pStyle w:val="BodyText"/>
        <w:spacing w:line="480" w:lineRule="auto" w:before="2"/>
        <w:ind w:left="398" w:right="907" w:firstLine="719"/>
        <w:jc w:val="both"/>
      </w:pPr>
      <w:r>
        <w:rPr/>
        <w:t>Moreover, the presence of peace-spoilers considered to be marginalized in the</w:t>
      </w:r>
      <w:r>
        <w:rPr>
          <w:spacing w:val="1"/>
        </w:rPr>
        <w:t> </w:t>
      </w:r>
      <w:r>
        <w:rPr/>
        <w:t>peace process continues to pose security threat through their nefarious criminal activity</w:t>
      </w:r>
      <w:r>
        <w:rPr>
          <w:spacing w:val="1"/>
        </w:rPr>
        <w:t> </w:t>
      </w:r>
      <w:r>
        <w:rPr/>
        <w:t>within</w:t>
      </w:r>
      <w:r>
        <w:rPr>
          <w:spacing w:val="50"/>
        </w:rPr>
        <w:t> </w:t>
      </w:r>
      <w:r>
        <w:rPr/>
        <w:t>the</w:t>
      </w:r>
      <w:r>
        <w:rPr>
          <w:spacing w:val="49"/>
        </w:rPr>
        <w:t> </w:t>
      </w:r>
      <w:r>
        <w:rPr/>
        <w:t>region.</w:t>
      </w:r>
      <w:r>
        <w:rPr>
          <w:spacing w:val="41"/>
        </w:rPr>
        <w:t> </w:t>
      </w:r>
      <w:r>
        <w:rPr/>
        <w:t>The</w:t>
      </w:r>
      <w:r>
        <w:rPr>
          <w:spacing w:val="51"/>
        </w:rPr>
        <w:t> </w:t>
      </w:r>
      <w:r>
        <w:rPr/>
        <w:t>non-involvement</w:t>
      </w:r>
      <w:r>
        <w:rPr>
          <w:spacing w:val="50"/>
        </w:rPr>
        <w:t> </w:t>
      </w:r>
      <w:r>
        <w:rPr/>
        <w:t>of</w:t>
      </w:r>
      <w:r>
        <w:rPr>
          <w:spacing w:val="49"/>
        </w:rPr>
        <w:t> </w:t>
      </w:r>
      <w:r>
        <w:rPr/>
        <w:t>non-state</w:t>
      </w:r>
      <w:r>
        <w:rPr>
          <w:spacing w:val="49"/>
        </w:rPr>
        <w:t> </w:t>
      </w:r>
      <w:r>
        <w:rPr/>
        <w:t>actors</w:t>
      </w:r>
      <w:r>
        <w:rPr>
          <w:spacing w:val="49"/>
        </w:rPr>
        <w:t> </w:t>
      </w:r>
      <w:r>
        <w:rPr/>
        <w:t>like</w:t>
      </w:r>
      <w:r>
        <w:rPr>
          <w:spacing w:val="49"/>
        </w:rPr>
        <w:t> </w:t>
      </w:r>
      <w:r>
        <w:rPr/>
        <w:t>the</w:t>
      </w:r>
      <w:r>
        <w:rPr>
          <w:spacing w:val="49"/>
        </w:rPr>
        <w:t> </w:t>
      </w:r>
      <w:r>
        <w:rPr/>
        <w:t>private</w:t>
      </w:r>
      <w:r>
        <w:rPr>
          <w:spacing w:val="49"/>
        </w:rPr>
        <w:t> </w:t>
      </w:r>
      <w:r>
        <w:rPr/>
        <w:t>security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5"/>
        <w:jc w:val="both"/>
      </w:pPr>
      <w:r>
        <w:rPr/>
        <w:drawing>
          <wp:anchor distT="0" distB="0" distL="0" distR="0" allowOverlap="1" layoutInCell="1" locked="0" behindDoc="1" simplePos="0" relativeHeight="48134144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5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companies such as the Executive Outcomes, Sandline International Ltd., etc. is a security</w:t>
      </w:r>
      <w:r>
        <w:rPr>
          <w:spacing w:val="1"/>
        </w:rPr>
        <w:t> </w:t>
      </w:r>
      <w:r>
        <w:rPr/>
        <w:t>problem. The private security companies are proxy actors whose roles during the war</w:t>
      </w:r>
      <w:r>
        <w:rPr>
          <w:spacing w:val="1"/>
        </w:rPr>
        <w:t> </w:t>
      </w:r>
      <w:r>
        <w:rPr/>
        <w:t>make them to assume relevance after the war.</w:t>
      </w:r>
      <w:r>
        <w:rPr>
          <w:spacing w:val="1"/>
        </w:rPr>
        <w:t> </w:t>
      </w:r>
      <w:r>
        <w:rPr/>
        <w:t>They were used by the governments of</w:t>
      </w:r>
      <w:r>
        <w:rPr>
          <w:spacing w:val="1"/>
        </w:rPr>
        <w:t> </w:t>
      </w:r>
      <w:r>
        <w:rPr/>
        <w:t>Liberia and Sierra Leone in war period to protect some vital economic sectors such as the</w:t>
      </w:r>
      <w:r>
        <w:rPr>
          <w:spacing w:val="1"/>
        </w:rPr>
        <w:t> </w:t>
      </w:r>
      <w:r>
        <w:rPr/>
        <w:t>diamond mines in Sierra Leone and timber in Liberia.</w:t>
      </w:r>
      <w:r>
        <w:rPr>
          <w:spacing w:val="1"/>
        </w:rPr>
        <w:t> </w:t>
      </w:r>
      <w:r>
        <w:rPr/>
        <w:t>It is difficult to regulate their</w:t>
      </w:r>
      <w:r>
        <w:rPr>
          <w:spacing w:val="1"/>
        </w:rPr>
        <w:t> </w:t>
      </w:r>
      <w:r>
        <w:rPr/>
        <w:t>activity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region</w:t>
      </w:r>
      <w:r>
        <w:rPr>
          <w:spacing w:val="1"/>
        </w:rPr>
        <w:t> </w:t>
      </w:r>
      <w:r>
        <w:rPr/>
        <w:t>even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war.</w:t>
      </w:r>
      <w:r>
        <w:rPr>
          <w:spacing w:val="1"/>
        </w:rPr>
        <w:t> </w:t>
      </w:r>
      <w:r>
        <w:rPr/>
        <w:t>Moreover,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equally</w:t>
      </w:r>
      <w:r>
        <w:rPr>
          <w:spacing w:val="1"/>
        </w:rPr>
        <w:t> </w:t>
      </w:r>
      <w:r>
        <w:rPr/>
        <w:t>provided</w:t>
      </w:r>
      <w:r>
        <w:rPr>
          <w:spacing w:val="60"/>
        </w:rPr>
        <w:t> </w:t>
      </w:r>
      <w:r>
        <w:rPr/>
        <w:t>internal</w:t>
      </w:r>
      <w:r>
        <w:rPr>
          <w:spacing w:val="1"/>
        </w:rPr>
        <w:t> </w:t>
      </w:r>
      <w:r>
        <w:rPr/>
        <w:t>security to some private individuals in the state. They invariably constitute themselves as</w:t>
      </w:r>
      <w:r>
        <w:rPr>
          <w:spacing w:val="1"/>
        </w:rPr>
        <w:t> </w:t>
      </w:r>
      <w:r>
        <w:rPr/>
        <w:t>strong criminal networks through their involvement in the trafficking in small arms. They</w:t>
      </w:r>
      <w:r>
        <w:rPr>
          <w:spacing w:val="-57"/>
        </w:rPr>
        <w:t> </w:t>
      </w:r>
      <w:r>
        <w:rPr/>
        <w:t>have become peace spoilers by their activity. These groups of non-state actors continue to</w:t>
      </w:r>
      <w:r>
        <w:rPr>
          <w:spacing w:val="-57"/>
        </w:rPr>
        <w:t> </w:t>
      </w:r>
      <w:r>
        <w:rPr/>
        <w:t>exploit the weakness in the informal sector through regional networks and the support of</w:t>
      </w:r>
      <w:r>
        <w:rPr>
          <w:spacing w:val="1"/>
        </w:rPr>
        <w:t> </w:t>
      </w:r>
      <w:r>
        <w:rPr/>
        <w:t>the dispossessed population to expand their power and challenge the authority of the post-</w:t>
      </w:r>
      <w:r>
        <w:rPr>
          <w:spacing w:val="-57"/>
        </w:rPr>
        <w:t> </w:t>
      </w:r>
      <w:r>
        <w:rPr/>
        <w:t>conflict</w:t>
      </w:r>
      <w:r>
        <w:rPr>
          <w:spacing w:val="-1"/>
        </w:rPr>
        <w:t> </w:t>
      </w:r>
      <w:r>
        <w:rPr/>
        <w:t>order.</w:t>
      </w:r>
    </w:p>
    <w:p>
      <w:pPr>
        <w:pStyle w:val="BodyText"/>
        <w:spacing w:line="480" w:lineRule="auto" w:before="2"/>
        <w:ind w:left="398" w:right="903" w:firstLine="719"/>
        <w:jc w:val="both"/>
      </w:pPr>
      <w:r>
        <w:rPr/>
        <w:t>The growing insecurity in Liberia and Sierra Leone manifests clearly with the</w:t>
      </w:r>
      <w:r>
        <w:rPr>
          <w:spacing w:val="1"/>
        </w:rPr>
        <w:t> </w:t>
      </w:r>
      <w:r>
        <w:rPr/>
        <w:t>number of unemployed youth and the increasing number of local arms producers in the</w:t>
      </w:r>
      <w:r>
        <w:rPr>
          <w:spacing w:val="1"/>
        </w:rPr>
        <w:t> </w:t>
      </w:r>
      <w:r>
        <w:rPr/>
        <w:t>sub-region. In these countries the rate of unemployment is so alarming that it becomes a</w:t>
      </w:r>
      <w:r>
        <w:rPr>
          <w:spacing w:val="1"/>
        </w:rPr>
        <w:t> </w:t>
      </w:r>
      <w:r>
        <w:rPr/>
        <w:t>major challenge to post-conflict peace-building. The reintegration is supposed to provide</w:t>
      </w:r>
      <w:r>
        <w:rPr>
          <w:spacing w:val="1"/>
        </w:rPr>
        <w:t> </w:t>
      </w:r>
      <w:r>
        <w:rPr/>
        <w:t>teeming unemployed youth the opportunity to develop certain skill apart from white-</w:t>
      </w:r>
      <w:r>
        <w:rPr>
          <w:spacing w:val="1"/>
        </w:rPr>
        <w:t> </w:t>
      </w:r>
      <w:r>
        <w:rPr/>
        <w:t>collar jobs. What is seen in Liberia and Sierra Leone is that the youth are still left without</w:t>
      </w:r>
      <w:r>
        <w:rPr>
          <w:spacing w:val="1"/>
        </w:rPr>
        <w:t> </w:t>
      </w:r>
      <w:r>
        <w:rPr/>
        <w:t>means of livelihood. It goes to show that the reintegration process has not fully been</w:t>
      </w:r>
      <w:r>
        <w:rPr>
          <w:spacing w:val="1"/>
        </w:rPr>
        <w:t> </w:t>
      </w:r>
      <w:r>
        <w:rPr/>
        <w:t>accomplished,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serious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peace-building.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 of incomplete reintegration of child soldiers and internally displaced persons</w:t>
      </w:r>
      <w:r>
        <w:rPr>
          <w:spacing w:val="1"/>
        </w:rPr>
        <w:t> </w:t>
      </w:r>
      <w:r>
        <w:rPr/>
        <w:t>means that they have no means of livelihood and are exposed to more danger. The</w:t>
      </w:r>
      <w:r>
        <w:rPr>
          <w:spacing w:val="1"/>
        </w:rPr>
        <w:t> </w:t>
      </w:r>
      <w:r>
        <w:rPr/>
        <w:t>growing</w:t>
      </w:r>
      <w:r>
        <w:rPr>
          <w:spacing w:val="10"/>
        </w:rPr>
        <w:t> </w:t>
      </w:r>
      <w:r>
        <w:rPr/>
        <w:t>character</w:t>
      </w:r>
      <w:r>
        <w:rPr>
          <w:spacing w:val="11"/>
        </w:rPr>
        <w:t> </w:t>
      </w:r>
      <w:r>
        <w:rPr/>
        <w:t>of</w:t>
      </w:r>
      <w:r>
        <w:rPr>
          <w:spacing w:val="12"/>
        </w:rPr>
        <w:t> </w:t>
      </w:r>
      <w:r>
        <w:rPr/>
        <w:t>illegal</w:t>
      </w:r>
      <w:r>
        <w:rPr>
          <w:spacing w:val="13"/>
        </w:rPr>
        <w:t> </w:t>
      </w:r>
      <w:r>
        <w:rPr/>
        <w:t>flow</w:t>
      </w:r>
      <w:r>
        <w:rPr>
          <w:spacing w:val="12"/>
        </w:rPr>
        <w:t> </w:t>
      </w:r>
      <w:r>
        <w:rPr/>
        <w:t>of</w:t>
      </w:r>
      <w:r>
        <w:rPr>
          <w:spacing w:val="12"/>
        </w:rPr>
        <w:t> </w:t>
      </w:r>
      <w:r>
        <w:rPr/>
        <w:t>SALW</w:t>
      </w:r>
      <w:r>
        <w:rPr>
          <w:spacing w:val="14"/>
        </w:rPr>
        <w:t> </w:t>
      </w:r>
      <w:r>
        <w:rPr/>
        <w:t>in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sub-region</w:t>
      </w:r>
      <w:r>
        <w:rPr>
          <w:spacing w:val="13"/>
        </w:rPr>
        <w:t> </w:t>
      </w:r>
      <w:r>
        <w:rPr/>
        <w:t>is</w:t>
      </w:r>
      <w:r>
        <w:rPr>
          <w:spacing w:val="13"/>
        </w:rPr>
        <w:t> </w:t>
      </w:r>
      <w:r>
        <w:rPr/>
        <w:t>transforming</w:t>
      </w:r>
      <w:r>
        <w:rPr>
          <w:spacing w:val="10"/>
        </w:rPr>
        <w:t> </w:t>
      </w:r>
      <w:r>
        <w:rPr/>
        <w:t>the</w:t>
      </w:r>
      <w:r>
        <w:rPr>
          <w:spacing w:val="12"/>
        </w:rPr>
        <w:t> </w:t>
      </w:r>
      <w:r>
        <w:rPr/>
        <w:t>bulk</w:t>
      </w:r>
      <w:r>
        <w:rPr>
          <w:spacing w:val="13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9"/>
        <w:jc w:val="both"/>
      </w:pPr>
      <w:r>
        <w:rPr/>
        <w:t>arms transfers from a legal, accountable trade to what is described as trafficking (Keili</w:t>
      </w:r>
      <w:r>
        <w:rPr>
          <w:spacing w:val="1"/>
        </w:rPr>
        <w:t> </w:t>
      </w:r>
      <w:r>
        <w:rPr/>
        <w:t>2008). The rate of the number of state and non-state actors involved in the network of</w:t>
      </w:r>
      <w:r>
        <w:rPr>
          <w:spacing w:val="1"/>
        </w:rPr>
        <w:t> </w:t>
      </w:r>
      <w:r>
        <w:rPr/>
        <w:t>illegal</w:t>
      </w:r>
      <w:r>
        <w:rPr>
          <w:spacing w:val="-4"/>
        </w:rPr>
        <w:t> </w:t>
      </w:r>
      <w:r>
        <w:rPr/>
        <w:t>transfers</w:t>
      </w:r>
      <w:r>
        <w:rPr>
          <w:spacing w:val="-4"/>
        </w:rPr>
        <w:t> </w:t>
      </w:r>
      <w:r>
        <w:rPr/>
        <w:t>of</w:t>
      </w:r>
      <w:r>
        <w:rPr>
          <w:spacing w:val="-4"/>
        </w:rPr>
        <w:t> </w:t>
      </w:r>
      <w:r>
        <w:rPr/>
        <w:t>SALW</w:t>
      </w:r>
      <w:r>
        <w:rPr>
          <w:spacing w:val="-3"/>
        </w:rPr>
        <w:t> </w:t>
      </w:r>
      <w:r>
        <w:rPr/>
        <w:t>is</w:t>
      </w:r>
      <w:r>
        <w:rPr>
          <w:spacing w:val="-3"/>
        </w:rPr>
        <w:t> </w:t>
      </w:r>
      <w:r>
        <w:rPr/>
        <w:t>alarming</w:t>
      </w:r>
      <w:r>
        <w:rPr>
          <w:spacing w:val="-6"/>
        </w:rPr>
        <w:t> </w:t>
      </w:r>
      <w:r>
        <w:rPr/>
        <w:t>leading</w:t>
      </w:r>
      <w:r>
        <w:rPr>
          <w:spacing w:val="-7"/>
        </w:rPr>
        <w:t> </w:t>
      </w:r>
      <w:r>
        <w:rPr/>
        <w:t>to „weaponization‟</w:t>
      </w:r>
      <w:r>
        <w:rPr>
          <w:spacing w:val="-5"/>
        </w:rPr>
        <w:t> </w:t>
      </w:r>
      <w:r>
        <w:rPr/>
        <w:t>and</w:t>
      </w:r>
      <w:r>
        <w:rPr>
          <w:spacing w:val="-3"/>
        </w:rPr>
        <w:t> </w:t>
      </w:r>
      <w:r>
        <w:rPr/>
        <w:t>militarization</w:t>
      </w:r>
      <w:r>
        <w:rPr>
          <w:spacing w:val="-3"/>
        </w:rPr>
        <w:t> </w:t>
      </w:r>
      <w:r>
        <w:rPr/>
        <w:t>of</w:t>
      </w:r>
      <w:r>
        <w:rPr>
          <w:spacing w:val="-5"/>
        </w:rPr>
        <w:t> </w:t>
      </w:r>
      <w:r>
        <w:rPr/>
        <w:t>the</w:t>
      </w:r>
      <w:r>
        <w:rPr>
          <w:spacing w:val="-57"/>
        </w:rPr>
        <w:t> </w:t>
      </w:r>
      <w:r>
        <w:rPr/>
        <w:t>society. The culture of violence has become entrenched in the minds and hearts of the</w:t>
      </w:r>
      <w:r>
        <w:rPr>
          <w:spacing w:val="1"/>
        </w:rPr>
        <w:t> </w:t>
      </w:r>
      <w:r>
        <w:rPr/>
        <w:t>people,</w:t>
      </w:r>
      <w:r>
        <w:rPr>
          <w:spacing w:val="-1"/>
        </w:rPr>
        <w:t> </w:t>
      </w:r>
      <w:r>
        <w:rPr/>
        <w:t>particularly</w:t>
      </w:r>
      <w:r>
        <w:rPr>
          <w:spacing w:val="-5"/>
        </w:rPr>
        <w:t> </w:t>
      </w:r>
      <w:r>
        <w:rPr/>
        <w:t>the</w:t>
      </w:r>
      <w:r>
        <w:rPr>
          <w:spacing w:val="4"/>
        </w:rPr>
        <w:t> </w:t>
      </w:r>
      <w:r>
        <w:rPr/>
        <w:t>youth.</w:t>
      </w:r>
    </w:p>
    <w:p>
      <w:pPr>
        <w:pStyle w:val="BodyText"/>
        <w:spacing w:line="480" w:lineRule="auto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341952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5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dynamics of the conflicts have created displacement effects that extend to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supplies</w:t>
      </w:r>
      <w:r>
        <w:rPr>
          <w:spacing w:val="1"/>
        </w:rPr>
        <w:t> </w:t>
      </w:r>
      <w:r>
        <w:rPr/>
        <w:t>throughout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region.</w:t>
      </w:r>
      <w:r>
        <w:rPr>
          <w:spacing w:val="1"/>
        </w:rPr>
        <w:t> </w:t>
      </w:r>
      <w:r>
        <w:rPr/>
        <w:t>Thus,</w:t>
      </w:r>
      <w:r>
        <w:rPr>
          <w:spacing w:val="1"/>
        </w:rPr>
        <w:t> </w:t>
      </w:r>
      <w:r>
        <w:rPr/>
        <w:t>ineffective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incomplete</w:t>
      </w:r>
      <w:r>
        <w:rPr>
          <w:spacing w:val="1"/>
        </w:rPr>
        <w:t> </w:t>
      </w:r>
      <w:r>
        <w:rPr/>
        <w:t>disarmament,</w:t>
      </w:r>
      <w:r>
        <w:rPr>
          <w:spacing w:val="1"/>
        </w:rPr>
        <w:t> </w:t>
      </w:r>
      <w:r>
        <w:rPr/>
        <w:t>demobilization,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reintegration</w:t>
      </w:r>
      <w:r>
        <w:rPr>
          <w:spacing w:val="1"/>
        </w:rPr>
        <w:t> </w:t>
      </w:r>
      <w:r>
        <w:rPr/>
        <w:t>(DDR)</w:t>
      </w:r>
      <w:r>
        <w:rPr>
          <w:spacing w:val="1"/>
        </w:rPr>
        <w:t> </w:t>
      </w:r>
      <w:r>
        <w:rPr/>
        <w:t>programmes,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failure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demobilize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destroy supplies of weapons have left behind some caches of inexpensive arms in these</w:t>
      </w:r>
      <w:r>
        <w:rPr>
          <w:spacing w:val="1"/>
        </w:rPr>
        <w:t> </w:t>
      </w:r>
      <w:r>
        <w:rPr/>
        <w:t>countries. The problem of arms registration for peacekeeping operations arises because</w:t>
      </w:r>
      <w:r>
        <w:rPr>
          <w:spacing w:val="1"/>
        </w:rPr>
        <w:t> </w:t>
      </w:r>
      <w:r>
        <w:rPr/>
        <w:t>most states are not ready to take inventory of the weapons held by their soldiers during</w:t>
      </w:r>
      <w:r>
        <w:rPr>
          <w:spacing w:val="1"/>
        </w:rPr>
        <w:t> </w:t>
      </w:r>
      <w:r>
        <w:rPr/>
        <w:t>peacekeeping operations. The danger of this is that after the peacekeeping in the sub-</w:t>
      </w:r>
      <w:r>
        <w:rPr>
          <w:spacing w:val="1"/>
        </w:rPr>
        <w:t> </w:t>
      </w:r>
      <w:r>
        <w:rPr/>
        <w:t>region some of these weapons remain in the zone of conflicts. It becomes an important</w:t>
      </w:r>
      <w:r>
        <w:rPr>
          <w:spacing w:val="1"/>
        </w:rPr>
        <w:t> </w:t>
      </w:r>
      <w:r>
        <w:rPr/>
        <w:t>source of proliferation of SALW that is particularly difficult to control. This problem is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stockpiles</w:t>
      </w:r>
      <w:r>
        <w:rPr>
          <w:spacing w:val="1"/>
        </w:rPr>
        <w:t> </w:t>
      </w:r>
      <w:r>
        <w:rPr/>
        <w:t>management.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aggravates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existing</w:t>
      </w:r>
      <w:r>
        <w:rPr>
          <w:spacing w:val="1"/>
        </w:rPr>
        <w:t> </w:t>
      </w:r>
      <w:r>
        <w:rPr/>
        <w:t>regional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networks which may contribute to an eruption of conflict in the near future. Indeed, the</w:t>
      </w:r>
      <w:r>
        <w:rPr>
          <w:spacing w:val="1"/>
        </w:rPr>
        <w:t> </w:t>
      </w:r>
      <w:r>
        <w:rPr/>
        <w:t>problem of the proliferation and trafficking in SALW only shows that programmes of</w:t>
      </w:r>
      <w:r>
        <w:rPr>
          <w:spacing w:val="1"/>
        </w:rPr>
        <w:t> </w:t>
      </w:r>
      <w:r>
        <w:rPr/>
        <w:t>demobilization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reintegration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ex-combatants,</w:t>
      </w:r>
      <w:r>
        <w:rPr>
          <w:spacing w:val="1"/>
        </w:rPr>
        <w:t> </w:t>
      </w:r>
      <w:r>
        <w:rPr/>
        <w:t>however</w:t>
      </w:r>
      <w:r>
        <w:rPr>
          <w:spacing w:val="1"/>
        </w:rPr>
        <w:t> </w:t>
      </w:r>
      <w:r>
        <w:rPr/>
        <w:t>successful,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rarely</w:t>
      </w:r>
      <w:r>
        <w:rPr>
          <w:spacing w:val="1"/>
        </w:rPr>
        <w:t> </w:t>
      </w:r>
      <w:r>
        <w:rPr/>
        <w:t>accompanied</w:t>
      </w:r>
      <w:r>
        <w:rPr>
          <w:spacing w:val="-1"/>
        </w:rPr>
        <w:t> </w:t>
      </w:r>
      <w:r>
        <w:rPr/>
        <w:t>by</w:t>
      </w:r>
      <w:r>
        <w:rPr>
          <w:spacing w:val="-5"/>
        </w:rPr>
        <w:t> </w:t>
      </w:r>
      <w:r>
        <w:rPr/>
        <w:t>effective</w:t>
      </w:r>
      <w:r>
        <w:rPr>
          <w:spacing w:val="-1"/>
        </w:rPr>
        <w:t> </w:t>
      </w:r>
      <w:r>
        <w:rPr/>
        <w:t>disarmament (Adekanye</w:t>
      </w:r>
      <w:r>
        <w:rPr>
          <w:spacing w:val="-1"/>
        </w:rPr>
        <w:t> </w:t>
      </w:r>
      <w:r>
        <w:rPr/>
        <w:t>2007 :196).</w:t>
      </w:r>
    </w:p>
    <w:p>
      <w:pPr>
        <w:pStyle w:val="BodyText"/>
        <w:spacing w:line="480" w:lineRule="auto" w:before="3"/>
        <w:ind w:left="398" w:right="910" w:firstLine="719"/>
        <w:jc w:val="both"/>
      </w:pPr>
      <w:r>
        <w:rPr/>
        <w:t>Civil wars result in the recruitments of large numbers of soldiers and irregular</w:t>
      </w:r>
      <w:r>
        <w:rPr>
          <w:spacing w:val="1"/>
        </w:rPr>
        <w:t> </w:t>
      </w:r>
      <w:r>
        <w:rPr/>
        <w:t>rebel militias. Many of these recruits include child-soldiers who are young men and</w:t>
      </w:r>
      <w:r>
        <w:rPr>
          <w:spacing w:val="1"/>
        </w:rPr>
        <w:t> </w:t>
      </w:r>
      <w:r>
        <w:rPr/>
        <w:t>women of under-aged below 15 years. The involvement of children also poses a major</w:t>
      </w:r>
      <w:r>
        <w:rPr>
          <w:spacing w:val="1"/>
        </w:rPr>
        <w:t> </w:t>
      </w:r>
      <w:r>
        <w:rPr/>
        <w:t>challenge</w:t>
      </w:r>
      <w:r>
        <w:rPr>
          <w:spacing w:val="12"/>
        </w:rPr>
        <w:t> </w:t>
      </w:r>
      <w:r>
        <w:rPr/>
        <w:t>to</w:t>
      </w:r>
      <w:r>
        <w:rPr>
          <w:spacing w:val="13"/>
        </w:rPr>
        <w:t> </w:t>
      </w:r>
      <w:r>
        <w:rPr/>
        <w:t>international</w:t>
      </w:r>
      <w:r>
        <w:rPr>
          <w:spacing w:val="14"/>
        </w:rPr>
        <w:t> </w:t>
      </w:r>
      <w:r>
        <w:rPr/>
        <w:t>humanitarian</w:t>
      </w:r>
      <w:r>
        <w:rPr>
          <w:spacing w:val="12"/>
        </w:rPr>
        <w:t> </w:t>
      </w:r>
      <w:r>
        <w:rPr/>
        <w:t>law</w:t>
      </w:r>
      <w:r>
        <w:rPr>
          <w:spacing w:val="13"/>
        </w:rPr>
        <w:t> </w:t>
      </w:r>
      <w:r>
        <w:rPr/>
        <w:t>and</w:t>
      </w:r>
      <w:r>
        <w:rPr>
          <w:spacing w:val="15"/>
        </w:rPr>
        <w:t> </w:t>
      </w:r>
      <w:r>
        <w:rPr/>
        <w:t>has</w:t>
      </w:r>
      <w:r>
        <w:rPr>
          <w:spacing w:val="13"/>
        </w:rPr>
        <w:t> </w:t>
      </w:r>
      <w:r>
        <w:rPr/>
        <w:t>short</w:t>
      </w:r>
      <w:r>
        <w:rPr>
          <w:spacing w:val="14"/>
        </w:rPr>
        <w:t> </w:t>
      </w:r>
      <w:r>
        <w:rPr/>
        <w:t>and</w:t>
      </w:r>
      <w:r>
        <w:rPr>
          <w:spacing w:val="13"/>
        </w:rPr>
        <w:t> </w:t>
      </w:r>
      <w:r>
        <w:rPr/>
        <w:t>long</w:t>
      </w:r>
      <w:r>
        <w:rPr>
          <w:spacing w:val="11"/>
        </w:rPr>
        <w:t> </w:t>
      </w:r>
      <w:r>
        <w:rPr/>
        <w:t>term</w:t>
      </w:r>
      <w:r>
        <w:rPr>
          <w:spacing w:val="13"/>
        </w:rPr>
        <w:t> </w:t>
      </w:r>
      <w:r>
        <w:rPr/>
        <w:t>implications</w:t>
      </w:r>
      <w:r>
        <w:rPr>
          <w:spacing w:val="14"/>
        </w:rPr>
        <w:t> </w:t>
      </w:r>
      <w:r>
        <w:rPr/>
        <w:t>for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6"/>
        <w:jc w:val="both"/>
      </w:pPr>
      <w:r>
        <w:rPr/>
        <w:drawing>
          <wp:anchor distT="0" distB="0" distL="0" distR="0" allowOverlap="1" layoutInCell="1" locked="0" behindDoc="1" simplePos="0" relativeHeight="481342464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5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development of children in the affected countries and the sub-region as a whole. This</w:t>
      </w:r>
      <w:r>
        <w:rPr>
          <w:spacing w:val="1"/>
        </w:rPr>
        <w:t> </w:t>
      </w:r>
      <w:r>
        <w:rPr/>
        <w:t>is because these child soldiers have joined criminal gangs engaged in nefarious economic</w:t>
      </w:r>
      <w:r>
        <w:rPr>
          <w:spacing w:val="1"/>
        </w:rPr>
        <w:t> </w:t>
      </w:r>
      <w:r>
        <w:rPr/>
        <w:t>activity at border areas with the easily concealed weapons. The coming to an end of the</w:t>
      </w:r>
      <w:r>
        <w:rPr>
          <w:spacing w:val="1"/>
        </w:rPr>
        <w:t> </w:t>
      </w:r>
      <w:r>
        <w:rPr/>
        <w:t>Liberia and Sierra Leone armed conflicts is confronted with the major task of how to</w:t>
      </w:r>
      <w:r>
        <w:rPr>
          <w:spacing w:val="1"/>
        </w:rPr>
        <w:t> </w:t>
      </w:r>
      <w:r>
        <w:rPr/>
        <w:t>address the issue of surplus troops who may be discharged from military and rebel forces.</w:t>
      </w:r>
      <w:r>
        <w:rPr>
          <w:spacing w:val="-57"/>
        </w:rPr>
        <w:t> </w:t>
      </w:r>
      <w:r>
        <w:rPr/>
        <w:t>Having a large number of ex-combatants, including both regular and irregular (child</w:t>
      </w:r>
      <w:r>
        <w:rPr>
          <w:spacing w:val="1"/>
        </w:rPr>
        <w:t> </w:t>
      </w:r>
      <w:r>
        <w:rPr/>
        <w:t>soldiers) means that large number of SALW are in their possession. This poses a major</w:t>
      </w:r>
      <w:r>
        <w:rPr>
          <w:spacing w:val="1"/>
        </w:rPr>
        <w:t> </w:t>
      </w:r>
      <w:r>
        <w:rPr/>
        <w:t>problem to peace-building as some of the weapons may not have been surrendered by</w:t>
      </w:r>
      <w:r>
        <w:rPr>
          <w:spacing w:val="1"/>
        </w:rPr>
        <w:t> </w:t>
      </w:r>
      <w:r>
        <w:rPr/>
        <w:t>them after the war. Again, since these ex-combatants are left without any means of</w:t>
      </w:r>
      <w:r>
        <w:rPr>
          <w:spacing w:val="1"/>
        </w:rPr>
        <w:t> </w:t>
      </w:r>
      <w:r>
        <w:rPr/>
        <w:t>livelihoods or support networks they see illegal trade in SALW as a means of survival.</w:t>
      </w:r>
      <w:r>
        <w:rPr>
          <w:spacing w:val="1"/>
        </w:rPr>
        <w:t> </w:t>
      </w:r>
      <w:r>
        <w:rPr/>
        <w:t>Furthermore,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failure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DDR</w:t>
      </w:r>
      <w:r>
        <w:rPr>
          <w:spacing w:val="1"/>
        </w:rPr>
        <w:t> </w:t>
      </w:r>
      <w:r>
        <w:rPr/>
        <w:t>programmes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address</w:t>
      </w:r>
      <w:r>
        <w:rPr>
          <w:spacing w:val="1"/>
        </w:rPr>
        <w:t> </w:t>
      </w:r>
      <w:r>
        <w:rPr/>
        <w:t>girl</w:t>
      </w:r>
      <w:r>
        <w:rPr>
          <w:spacing w:val="1"/>
        </w:rPr>
        <w:t> </w:t>
      </w:r>
      <w:r>
        <w:rPr/>
        <w:t>soldiers‟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explains why there are many of them going into prostitution and many roaming the streets</w:t>
      </w:r>
      <w:r>
        <w:rPr>
          <w:spacing w:val="-57"/>
        </w:rPr>
        <w:t> </w:t>
      </w:r>
      <w:r>
        <w:rPr/>
        <w:t>of Monrovia and Freetown without any means of livelihood. What this implies is that</w:t>
      </w:r>
      <w:r>
        <w:rPr>
          <w:spacing w:val="1"/>
        </w:rPr>
        <w:t> </w:t>
      </w:r>
      <w:r>
        <w:rPr/>
        <w:t>gender has been given scant attention in the planning and this does not augur well for true</w:t>
      </w:r>
      <w:r>
        <w:rPr>
          <w:spacing w:val="-57"/>
        </w:rPr>
        <w:t> </w:t>
      </w:r>
      <w:r>
        <w:rPr/>
        <w:t>reconciliation</w:t>
      </w:r>
      <w:r>
        <w:rPr>
          <w:spacing w:val="-1"/>
        </w:rPr>
        <w:t> </w:t>
      </w:r>
      <w:r>
        <w:rPr/>
        <w:t>and peace-building.</w:t>
      </w:r>
    </w:p>
    <w:p>
      <w:pPr>
        <w:pStyle w:val="BodyText"/>
        <w:spacing w:line="480" w:lineRule="auto" w:before="2"/>
        <w:ind w:left="398" w:right="904" w:firstLine="719"/>
        <w:jc w:val="both"/>
      </w:pPr>
      <w:r>
        <w:rPr/>
        <w:t>Another problematic is the growing number of local arms producers in the region.</w:t>
      </w:r>
      <w:r>
        <w:rPr>
          <w:spacing w:val="1"/>
        </w:rPr>
        <w:t> </w:t>
      </w:r>
      <w:r>
        <w:rPr/>
        <w:t>It was estimated that local gunsmiths in Ghana produce approximately 75,000 to 125,000</w:t>
      </w:r>
      <w:r>
        <w:rPr>
          <w:spacing w:val="1"/>
        </w:rPr>
        <w:t> </w:t>
      </w:r>
      <w:r>
        <w:rPr/>
        <w:t>small</w:t>
      </w:r>
      <w:r>
        <w:rPr>
          <w:spacing w:val="56"/>
        </w:rPr>
        <w:t> </w:t>
      </w:r>
      <w:r>
        <w:rPr/>
        <w:t>arms</w:t>
      </w:r>
      <w:r>
        <w:rPr>
          <w:spacing w:val="2"/>
        </w:rPr>
        <w:t> </w:t>
      </w:r>
      <w:r>
        <w:rPr/>
        <w:t>yearly.</w:t>
      </w:r>
      <w:r>
        <w:rPr>
          <w:spacing w:val="56"/>
        </w:rPr>
        <w:t> </w:t>
      </w:r>
      <w:r>
        <w:rPr/>
        <w:t>Although</w:t>
      </w:r>
      <w:r>
        <w:rPr>
          <w:spacing w:val="56"/>
        </w:rPr>
        <w:t> </w:t>
      </w:r>
      <w:r>
        <w:rPr/>
        <w:t>this</w:t>
      </w:r>
      <w:r>
        <w:rPr>
          <w:spacing w:val="59"/>
        </w:rPr>
        <w:t> </w:t>
      </w:r>
      <w:r>
        <w:rPr/>
        <w:t>figure</w:t>
      </w:r>
      <w:r>
        <w:rPr>
          <w:spacing w:val="57"/>
        </w:rPr>
        <w:t> </w:t>
      </w:r>
      <w:r>
        <w:rPr/>
        <w:t>can</w:t>
      </w:r>
      <w:r>
        <w:rPr>
          <w:spacing w:val="58"/>
        </w:rPr>
        <w:t> </w:t>
      </w:r>
      <w:r>
        <w:rPr/>
        <w:t>be</w:t>
      </w:r>
      <w:r>
        <w:rPr>
          <w:spacing w:val="57"/>
        </w:rPr>
        <w:t> </w:t>
      </w:r>
      <w:r>
        <w:rPr/>
        <w:t>challenged</w:t>
      </w:r>
      <w:r>
        <w:rPr>
          <w:spacing w:val="56"/>
        </w:rPr>
        <w:t> </w:t>
      </w:r>
      <w:r>
        <w:rPr/>
        <w:t>but</w:t>
      </w:r>
      <w:r>
        <w:rPr>
          <w:spacing w:val="56"/>
        </w:rPr>
        <w:t> </w:t>
      </w:r>
      <w:r>
        <w:rPr/>
        <w:t>there</w:t>
      </w:r>
      <w:r>
        <w:rPr>
          <w:spacing w:val="56"/>
        </w:rPr>
        <w:t> </w:t>
      </w:r>
      <w:r>
        <w:rPr/>
        <w:t>are</w:t>
      </w:r>
      <w:r>
        <w:rPr>
          <w:spacing w:val="59"/>
        </w:rPr>
        <w:t> </w:t>
      </w:r>
      <w:r>
        <w:rPr/>
        <w:t>no</w:t>
      </w:r>
      <w:r>
        <w:rPr>
          <w:spacing w:val="59"/>
        </w:rPr>
        <w:t> </w:t>
      </w:r>
      <w:r>
        <w:rPr/>
        <w:t>reliable</w:t>
      </w:r>
      <w:r>
        <w:rPr>
          <w:spacing w:val="-58"/>
        </w:rPr>
        <w:t> </w:t>
      </w:r>
      <w:r>
        <w:rPr/>
        <w:t>statistics on the quantities of small arms produced by these local arms producers. What is</w:t>
      </w:r>
      <w:r>
        <w:rPr>
          <w:spacing w:val="1"/>
        </w:rPr>
        <w:t> </w:t>
      </w:r>
      <w:r>
        <w:rPr/>
        <w:t>very clear is that the local arms producers contribute greatly to the number of small arms</w:t>
      </w:r>
      <w:r>
        <w:rPr>
          <w:spacing w:val="1"/>
        </w:rPr>
        <w:t> </w:t>
      </w:r>
      <w:r>
        <w:rPr/>
        <w:t>in circulation. Other countries such as Nigeria, Mali, Burkina Faso, and Senegal have</w:t>
      </w:r>
      <w:r>
        <w:rPr>
          <w:spacing w:val="1"/>
        </w:rPr>
        <w:t> </w:t>
      </w:r>
      <w:r>
        <w:rPr/>
        <w:t>local gunsmiths that produce some quantities of small arms in the region. These weapons</w:t>
      </w:r>
      <w:r>
        <w:rPr>
          <w:spacing w:val="1"/>
        </w:rPr>
        <w:t> </w:t>
      </w:r>
      <w:r>
        <w:rPr/>
        <w:t>find</w:t>
      </w:r>
      <w:r>
        <w:rPr>
          <w:spacing w:val="13"/>
        </w:rPr>
        <w:t> </w:t>
      </w:r>
      <w:r>
        <w:rPr/>
        <w:t>their</w:t>
      </w:r>
      <w:r>
        <w:rPr>
          <w:spacing w:val="14"/>
        </w:rPr>
        <w:t> </w:t>
      </w:r>
      <w:r>
        <w:rPr/>
        <w:t>ways</w:t>
      </w:r>
      <w:r>
        <w:rPr>
          <w:spacing w:val="15"/>
        </w:rPr>
        <w:t> </w:t>
      </w:r>
      <w:r>
        <w:rPr/>
        <w:t>to</w:t>
      </w:r>
      <w:r>
        <w:rPr>
          <w:spacing w:val="15"/>
        </w:rPr>
        <w:t> </w:t>
      </w:r>
      <w:r>
        <w:rPr/>
        <w:t>the</w:t>
      </w:r>
      <w:r>
        <w:rPr>
          <w:spacing w:val="13"/>
        </w:rPr>
        <w:t> </w:t>
      </w:r>
      <w:r>
        <w:rPr/>
        <w:t>„gun</w:t>
      </w:r>
      <w:r>
        <w:rPr>
          <w:spacing w:val="14"/>
        </w:rPr>
        <w:t> </w:t>
      </w:r>
      <w:r>
        <w:rPr/>
        <w:t>market‟</w:t>
      </w:r>
      <w:r>
        <w:rPr>
          <w:spacing w:val="14"/>
        </w:rPr>
        <w:t> </w:t>
      </w:r>
      <w:r>
        <w:rPr/>
        <w:t>in</w:t>
      </w:r>
      <w:r>
        <w:rPr>
          <w:spacing w:val="15"/>
        </w:rPr>
        <w:t> </w:t>
      </w:r>
      <w:r>
        <w:rPr/>
        <w:t>the</w:t>
      </w:r>
      <w:r>
        <w:rPr>
          <w:spacing w:val="14"/>
        </w:rPr>
        <w:t> </w:t>
      </w:r>
      <w:r>
        <w:rPr/>
        <w:t>Mano</w:t>
      </w:r>
      <w:r>
        <w:rPr>
          <w:spacing w:val="10"/>
        </w:rPr>
        <w:t> </w:t>
      </w:r>
      <w:r>
        <w:rPr/>
        <w:t>River</w:t>
      </w:r>
      <w:r>
        <w:rPr>
          <w:spacing w:val="13"/>
        </w:rPr>
        <w:t> </w:t>
      </w:r>
      <w:r>
        <w:rPr/>
        <w:t>Union</w:t>
      </w:r>
      <w:r>
        <w:rPr>
          <w:spacing w:val="14"/>
        </w:rPr>
        <w:t> </w:t>
      </w:r>
      <w:r>
        <w:rPr/>
        <w:t>area</w:t>
      </w:r>
      <w:r>
        <w:rPr>
          <w:spacing w:val="14"/>
        </w:rPr>
        <w:t> </w:t>
      </w:r>
      <w:r>
        <w:rPr/>
        <w:t>thereby</w:t>
      </w:r>
      <w:r>
        <w:rPr>
          <w:spacing w:val="10"/>
        </w:rPr>
        <w:t> </w:t>
      </w:r>
      <w:r>
        <w:rPr/>
        <w:t>making</w:t>
      </w:r>
      <w:r>
        <w:rPr>
          <w:spacing w:val="12"/>
        </w:rPr>
        <w:t> </w:t>
      </w:r>
      <w:r>
        <w:rPr/>
        <w:t>post-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4"/>
        <w:jc w:val="both"/>
      </w:pPr>
      <w:r>
        <w:rPr/>
        <w:t>conflict</w:t>
      </w:r>
      <w:r>
        <w:rPr>
          <w:spacing w:val="26"/>
        </w:rPr>
        <w:t> </w:t>
      </w:r>
      <w:r>
        <w:rPr/>
        <w:t>peace-building</w:t>
      </w:r>
      <w:r>
        <w:rPr>
          <w:spacing w:val="23"/>
        </w:rPr>
        <w:t> </w:t>
      </w:r>
      <w:r>
        <w:rPr/>
        <w:t>unrealistic.</w:t>
      </w:r>
      <w:r>
        <w:rPr>
          <w:spacing w:val="26"/>
        </w:rPr>
        <w:t> </w:t>
      </w:r>
      <w:r>
        <w:rPr/>
        <w:t>The</w:t>
      </w:r>
      <w:r>
        <w:rPr>
          <w:spacing w:val="24"/>
        </w:rPr>
        <w:t> </w:t>
      </w:r>
      <w:r>
        <w:rPr/>
        <w:t>arms</w:t>
      </w:r>
      <w:r>
        <w:rPr>
          <w:spacing w:val="27"/>
        </w:rPr>
        <w:t> </w:t>
      </w:r>
      <w:r>
        <w:rPr/>
        <w:t>that</w:t>
      </w:r>
      <w:r>
        <w:rPr>
          <w:spacing w:val="26"/>
        </w:rPr>
        <w:t> </w:t>
      </w:r>
      <w:r>
        <w:rPr/>
        <w:t>are</w:t>
      </w:r>
      <w:r>
        <w:rPr>
          <w:spacing w:val="24"/>
        </w:rPr>
        <w:t> </w:t>
      </w:r>
      <w:r>
        <w:rPr/>
        <w:t>locally</w:t>
      </w:r>
      <w:r>
        <w:rPr>
          <w:spacing w:val="21"/>
        </w:rPr>
        <w:t> </w:t>
      </w:r>
      <w:r>
        <w:rPr/>
        <w:t>made</w:t>
      </w:r>
      <w:r>
        <w:rPr>
          <w:spacing w:val="26"/>
        </w:rPr>
        <w:t> </w:t>
      </w:r>
      <w:r>
        <w:rPr/>
        <w:t>are</w:t>
      </w:r>
      <w:r>
        <w:rPr>
          <w:spacing w:val="25"/>
        </w:rPr>
        <w:t> </w:t>
      </w:r>
      <w:r>
        <w:rPr/>
        <w:t>usually</w:t>
      </w:r>
      <w:r>
        <w:rPr>
          <w:spacing w:val="21"/>
        </w:rPr>
        <w:t> </w:t>
      </w:r>
      <w:r>
        <w:rPr/>
        <w:t>found</w:t>
      </w:r>
      <w:r>
        <w:rPr>
          <w:spacing w:val="25"/>
        </w:rPr>
        <w:t> </w:t>
      </w:r>
      <w:r>
        <w:rPr/>
        <w:t>in</w:t>
      </w:r>
      <w:r>
        <w:rPr>
          <w:spacing w:val="-57"/>
        </w:rPr>
        <w:t> </w:t>
      </w:r>
      <w:r>
        <w:rPr/>
        <w:t>the hands of civilians. This is because of lack of enforcement of arms possession laws in</w:t>
      </w:r>
      <w:r>
        <w:rPr>
          <w:spacing w:val="1"/>
        </w:rPr>
        <w:t> </w:t>
      </w:r>
      <w:r>
        <w:rPr/>
        <w:t>these countries, especially during the war. The problematic is that the demand for these</w:t>
      </w:r>
      <w:r>
        <w:rPr>
          <w:spacing w:val="1"/>
        </w:rPr>
        <w:t> </w:t>
      </w:r>
      <w:r>
        <w:rPr/>
        <w:t>arms is high because it</w:t>
      </w:r>
      <w:r>
        <w:rPr>
          <w:spacing w:val="1"/>
        </w:rPr>
        <w:t> </w:t>
      </w:r>
      <w:r>
        <w:rPr/>
        <w:t>provides an</w:t>
      </w:r>
      <w:r>
        <w:rPr>
          <w:spacing w:val="1"/>
        </w:rPr>
        <w:t> </w:t>
      </w:r>
      <w:r>
        <w:rPr/>
        <w:t>alternative source</w:t>
      </w:r>
      <w:r>
        <w:rPr>
          <w:spacing w:val="1"/>
        </w:rPr>
        <w:t> </w:t>
      </w:r>
      <w:r>
        <w:rPr/>
        <w:t>of income for the</w:t>
      </w:r>
      <w:r>
        <w:rPr>
          <w:spacing w:val="60"/>
        </w:rPr>
        <w:t> </w:t>
      </w:r>
      <w:r>
        <w:rPr/>
        <w:t>ex-combatants</w:t>
      </w:r>
      <w:r>
        <w:rPr>
          <w:spacing w:val="1"/>
        </w:rPr>
        <w:t> </w:t>
      </w:r>
      <w:r>
        <w:rPr/>
        <w:t>and unemployed youth who are yet to be reintegrated; it is a major source of insecurity in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region.</w:t>
      </w:r>
    </w:p>
    <w:p>
      <w:pPr>
        <w:pStyle w:val="BodyText"/>
        <w:spacing w:line="480" w:lineRule="auto" w:before="1"/>
        <w:ind w:left="398" w:right="903" w:firstLine="719"/>
        <w:jc w:val="both"/>
      </w:pPr>
      <w:r>
        <w:rPr/>
        <w:drawing>
          <wp:anchor distT="0" distB="0" distL="0" distR="0" allowOverlap="1" layoutInCell="1" locked="0" behindDoc="1" simplePos="0" relativeHeight="481342976">
            <wp:simplePos x="0" y="0"/>
            <wp:positionH relativeFrom="page">
              <wp:posOffset>1141730</wp:posOffset>
            </wp:positionH>
            <wp:positionV relativeFrom="paragraph">
              <wp:posOffset>902374</wp:posOffset>
            </wp:positionV>
            <wp:extent cx="5449165" cy="2226310"/>
            <wp:effectExtent l="0" t="0" r="0" b="0"/>
            <wp:wrapNone/>
            <wp:docPr id="6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These countries are further confronted with high rate of poverty and deteriorating</w:t>
      </w:r>
      <w:r>
        <w:rPr>
          <w:spacing w:val="1"/>
        </w:rPr>
        <w:t> </w:t>
      </w:r>
      <w:r>
        <w:rPr/>
        <w:t>living conditions of the people. It is acknowledged that sustainability of peace depends on</w:t>
      </w:r>
      <w:r>
        <w:rPr>
          <w:spacing w:val="-57"/>
        </w:rPr>
        <w:t> </w:t>
      </w:r>
      <w:r>
        <w:rPr/>
        <w:t>how the people are adequately catered for by the government. Prior to the war the rate of</w:t>
      </w:r>
      <w:r>
        <w:rPr>
          <w:spacing w:val="1"/>
        </w:rPr>
        <w:t> </w:t>
      </w:r>
      <w:r>
        <w:rPr/>
        <w:t>poverty</w:t>
      </w:r>
      <w:r>
        <w:rPr>
          <w:spacing w:val="15"/>
        </w:rPr>
        <w:t> </w:t>
      </w:r>
      <w:r>
        <w:rPr/>
        <w:t>was</w:t>
      </w:r>
      <w:r>
        <w:rPr>
          <w:spacing w:val="19"/>
        </w:rPr>
        <w:t> </w:t>
      </w:r>
      <w:r>
        <w:rPr/>
        <w:t>very</w:t>
      </w:r>
      <w:r>
        <w:rPr>
          <w:spacing w:val="14"/>
        </w:rPr>
        <w:t> </w:t>
      </w:r>
      <w:r>
        <w:rPr/>
        <w:t>high</w:t>
      </w:r>
      <w:r>
        <w:rPr>
          <w:spacing w:val="17"/>
        </w:rPr>
        <w:t> </w:t>
      </w:r>
      <w:r>
        <w:rPr/>
        <w:t>in</w:t>
      </w:r>
      <w:r>
        <w:rPr>
          <w:spacing w:val="19"/>
        </w:rPr>
        <w:t> </w:t>
      </w:r>
      <w:r>
        <w:rPr/>
        <w:t>these</w:t>
      </w:r>
      <w:r>
        <w:rPr>
          <w:spacing w:val="17"/>
        </w:rPr>
        <w:t> </w:t>
      </w:r>
      <w:r>
        <w:rPr/>
        <w:t>countries</w:t>
      </w:r>
      <w:r>
        <w:rPr>
          <w:spacing w:val="20"/>
        </w:rPr>
        <w:t> </w:t>
      </w:r>
      <w:r>
        <w:rPr/>
        <w:t>and</w:t>
      </w:r>
      <w:r>
        <w:rPr>
          <w:spacing w:val="18"/>
        </w:rPr>
        <w:t> </w:t>
      </w:r>
      <w:r>
        <w:rPr/>
        <w:t>it</w:t>
      </w:r>
      <w:r>
        <w:rPr>
          <w:spacing w:val="19"/>
        </w:rPr>
        <w:t> </w:t>
      </w:r>
      <w:r>
        <w:rPr/>
        <w:t>was</w:t>
      </w:r>
      <w:r>
        <w:rPr>
          <w:spacing w:val="18"/>
        </w:rPr>
        <w:t> </w:t>
      </w:r>
      <w:r>
        <w:rPr/>
        <w:t>considered</w:t>
      </w:r>
      <w:r>
        <w:rPr>
          <w:spacing w:val="18"/>
        </w:rPr>
        <w:t> </w:t>
      </w:r>
      <w:r>
        <w:rPr/>
        <w:t>to</w:t>
      </w:r>
      <w:r>
        <w:rPr>
          <w:spacing w:val="19"/>
        </w:rPr>
        <w:t> </w:t>
      </w:r>
      <w:r>
        <w:rPr/>
        <w:t>be</w:t>
      </w:r>
      <w:r>
        <w:rPr>
          <w:spacing w:val="17"/>
        </w:rPr>
        <w:t> </w:t>
      </w:r>
      <w:r>
        <w:rPr/>
        <w:t>one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the</w:t>
      </w:r>
      <w:r>
        <w:rPr>
          <w:spacing w:val="17"/>
        </w:rPr>
        <w:t> </w:t>
      </w:r>
      <w:r>
        <w:rPr/>
        <w:t>reasons</w:t>
      </w:r>
      <w:r>
        <w:rPr>
          <w:spacing w:val="-57"/>
        </w:rPr>
        <w:t> </w:t>
      </w:r>
      <w:r>
        <w:rPr/>
        <w:t>for the war, hence, it was expected that peace-building and reconstruction will focus on</w:t>
      </w:r>
      <w:r>
        <w:rPr>
          <w:spacing w:val="1"/>
        </w:rPr>
        <w:t> </w:t>
      </w:r>
      <w:r>
        <w:rPr/>
        <w:t>addressing the problem of poverty. It is correct to say that there will be no meaningful</w:t>
      </w:r>
      <w:r>
        <w:rPr>
          <w:spacing w:val="1"/>
        </w:rPr>
        <w:t> </w:t>
      </w:r>
      <w:r>
        <w:rPr/>
        <w:t>reconciliation</w:t>
      </w:r>
      <w:r>
        <w:rPr>
          <w:spacing w:val="32"/>
        </w:rPr>
        <w:t> </w:t>
      </w:r>
      <w:r>
        <w:rPr/>
        <w:t>when</w:t>
      </w:r>
      <w:r>
        <w:rPr>
          <w:spacing w:val="33"/>
        </w:rPr>
        <w:t> </w:t>
      </w:r>
      <w:r>
        <w:rPr/>
        <w:t>the</w:t>
      </w:r>
      <w:r>
        <w:rPr>
          <w:spacing w:val="34"/>
        </w:rPr>
        <w:t> </w:t>
      </w:r>
      <w:r>
        <w:rPr/>
        <w:t>vast</w:t>
      </w:r>
      <w:r>
        <w:rPr>
          <w:spacing w:val="34"/>
        </w:rPr>
        <w:t> </w:t>
      </w:r>
      <w:r>
        <w:rPr/>
        <w:t>majority</w:t>
      </w:r>
      <w:r>
        <w:rPr>
          <w:spacing w:val="28"/>
        </w:rPr>
        <w:t> </w:t>
      </w:r>
      <w:r>
        <w:rPr/>
        <w:t>of</w:t>
      </w:r>
      <w:r>
        <w:rPr>
          <w:spacing w:val="31"/>
        </w:rPr>
        <w:t> </w:t>
      </w:r>
      <w:r>
        <w:rPr/>
        <w:t>the</w:t>
      </w:r>
      <w:r>
        <w:rPr>
          <w:spacing w:val="32"/>
        </w:rPr>
        <w:t> </w:t>
      </w:r>
      <w:r>
        <w:rPr/>
        <w:t>people</w:t>
      </w:r>
      <w:r>
        <w:rPr>
          <w:spacing w:val="31"/>
        </w:rPr>
        <w:t> </w:t>
      </w:r>
      <w:r>
        <w:rPr/>
        <w:t>live</w:t>
      </w:r>
      <w:r>
        <w:rPr>
          <w:spacing w:val="32"/>
        </w:rPr>
        <w:t> </w:t>
      </w:r>
      <w:r>
        <w:rPr/>
        <w:t>in</w:t>
      </w:r>
      <w:r>
        <w:rPr>
          <w:spacing w:val="33"/>
        </w:rPr>
        <w:t> </w:t>
      </w:r>
      <w:r>
        <w:rPr/>
        <w:t>squalor</w:t>
      </w:r>
      <w:r>
        <w:rPr>
          <w:spacing w:val="31"/>
        </w:rPr>
        <w:t> </w:t>
      </w:r>
      <w:r>
        <w:rPr/>
        <w:t>and</w:t>
      </w:r>
      <w:r>
        <w:rPr>
          <w:spacing w:val="37"/>
        </w:rPr>
        <w:t> </w:t>
      </w:r>
      <w:r>
        <w:rPr/>
        <w:t>abject</w:t>
      </w:r>
      <w:r>
        <w:rPr>
          <w:spacing w:val="33"/>
        </w:rPr>
        <w:t> </w:t>
      </w:r>
      <w:r>
        <w:rPr/>
        <w:t>poverty.</w:t>
      </w:r>
      <w:r>
        <w:rPr>
          <w:spacing w:val="-58"/>
        </w:rPr>
        <w:t> </w:t>
      </w:r>
      <w:r>
        <w:rPr/>
        <w:t>The socio-economic conditions of the people before the wars were so debilitating and</w:t>
      </w:r>
      <w:r>
        <w:rPr>
          <w:spacing w:val="1"/>
        </w:rPr>
        <w:t> </w:t>
      </w:r>
      <w:r>
        <w:rPr/>
        <w:t>appalling, which could be attributed as one of the reasons for the wars in Liberia and</w:t>
      </w:r>
      <w:r>
        <w:rPr>
          <w:spacing w:val="1"/>
        </w:rPr>
        <w:t> </w:t>
      </w:r>
      <w:r>
        <w:rPr/>
        <w:t>Sierra Leone. Thus, peace-building and reconstruction must address the problem of poor</w:t>
      </w:r>
      <w:r>
        <w:rPr>
          <w:spacing w:val="1"/>
        </w:rPr>
        <w:t> </w:t>
      </w:r>
      <w:r>
        <w:rPr/>
        <w:t>living conditions to avoid the possibility of the youth, especially the ex-rebels, taking to</w:t>
      </w:r>
      <w:r>
        <w:rPr>
          <w:spacing w:val="1"/>
        </w:rPr>
        <w:t> </w:t>
      </w:r>
      <w:r>
        <w:rPr/>
        <w:t>arms. In other words, poor economic and social conditions create a situation whereby</w:t>
      </w:r>
      <w:r>
        <w:rPr>
          <w:spacing w:val="1"/>
        </w:rPr>
        <w:t> </w:t>
      </w:r>
      <w:r>
        <w:rPr/>
        <w:t>people engage in all kinds of economic activities as means of survival. The research</w:t>
      </w:r>
      <w:r>
        <w:rPr>
          <w:spacing w:val="1"/>
        </w:rPr>
        <w:t> </w:t>
      </w:r>
      <w:r>
        <w:rPr/>
        <w:t>problematic is that continual availability of these arms in post-conflict Liberia and Sierra</w:t>
      </w:r>
      <w:r>
        <w:rPr>
          <w:spacing w:val="1"/>
        </w:rPr>
        <w:t> </w:t>
      </w:r>
      <w:r>
        <w:rPr/>
        <w:t>Leone</w:t>
      </w:r>
      <w:r>
        <w:rPr>
          <w:spacing w:val="-2"/>
        </w:rPr>
        <w:t> </w:t>
      </w:r>
      <w:r>
        <w:rPr/>
        <w:t>poses serious challenge</w:t>
      </w:r>
      <w:r>
        <w:rPr>
          <w:spacing w:val="-2"/>
        </w:rPr>
        <w:t> </w:t>
      </w:r>
      <w:r>
        <w:rPr/>
        <w:t>to peace-building.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before="8"/>
        <w:rPr>
          <w:sz w:val="10"/>
        </w:rPr>
      </w:pPr>
    </w:p>
    <w:p>
      <w:pPr>
        <w:pStyle w:val="Heading3"/>
        <w:numPr>
          <w:ilvl w:val="1"/>
          <w:numId w:val="9"/>
        </w:numPr>
        <w:tabs>
          <w:tab w:pos="1118" w:val="left" w:leader="none"/>
        </w:tabs>
        <w:spacing w:line="240" w:lineRule="auto" w:before="90" w:after="0"/>
        <w:ind w:left="1118" w:right="0" w:hanging="720"/>
        <w:jc w:val="both"/>
      </w:pPr>
      <w:r>
        <w:rPr/>
        <w:t>Aim</w:t>
      </w:r>
      <w:r>
        <w:rPr>
          <w:spacing w:val="-5"/>
        </w:rPr>
        <w:t> </w:t>
      </w:r>
      <w:r>
        <w:rPr/>
        <w:t>and</w:t>
      </w:r>
      <w:r>
        <w:rPr>
          <w:spacing w:val="-1"/>
        </w:rPr>
        <w:t> </w:t>
      </w:r>
      <w:r>
        <w:rPr/>
        <w:t>Objectives of the</w:t>
      </w:r>
      <w:r>
        <w:rPr>
          <w:spacing w:val="-1"/>
        </w:rPr>
        <w:t> </w:t>
      </w:r>
      <w:r>
        <w:rPr/>
        <w:t>Study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ListParagraph"/>
        <w:numPr>
          <w:ilvl w:val="0"/>
          <w:numId w:val="10"/>
        </w:numPr>
        <w:tabs>
          <w:tab w:pos="1118" w:val="left" w:leader="none"/>
        </w:tabs>
        <w:spacing w:line="480" w:lineRule="auto" w:before="1" w:after="0"/>
        <w:ind w:left="1118" w:right="909" w:hanging="720"/>
        <w:jc w:val="both"/>
        <w:rPr>
          <w:sz w:val="24"/>
        </w:rPr>
      </w:pPr>
      <w:r>
        <w:rPr>
          <w:sz w:val="24"/>
        </w:rPr>
        <w:t>The general aim of the study is to examine the challenges of proliferation of</w:t>
      </w:r>
      <w:r>
        <w:rPr>
          <w:spacing w:val="1"/>
          <w:sz w:val="24"/>
        </w:rPr>
        <w:t> </w:t>
      </w:r>
      <w:r>
        <w:rPr>
          <w:sz w:val="24"/>
        </w:rPr>
        <w:t>SALW to post-conflict peace-building and reconstruction in Liberia and Sierra</w:t>
      </w:r>
      <w:r>
        <w:rPr>
          <w:spacing w:val="1"/>
          <w:sz w:val="24"/>
        </w:rPr>
        <w:t> </w:t>
      </w:r>
      <w:r>
        <w:rPr>
          <w:sz w:val="24"/>
        </w:rPr>
        <w:t>Leone.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specific objectives of the</w:t>
      </w:r>
      <w:r>
        <w:rPr>
          <w:spacing w:val="-1"/>
          <w:sz w:val="24"/>
        </w:rPr>
        <w:t> </w:t>
      </w:r>
      <w:r>
        <w:rPr>
          <w:sz w:val="24"/>
        </w:rPr>
        <w:t>research are to:</w:t>
      </w:r>
    </w:p>
    <w:p>
      <w:pPr>
        <w:pStyle w:val="ListParagraph"/>
        <w:numPr>
          <w:ilvl w:val="0"/>
          <w:numId w:val="10"/>
        </w:numPr>
        <w:tabs>
          <w:tab w:pos="1178" w:val="left" w:leader="none"/>
        </w:tabs>
        <w:spacing w:line="480" w:lineRule="auto" w:before="0" w:after="0"/>
        <w:ind w:left="1118" w:right="909" w:hanging="720"/>
        <w:jc w:val="both"/>
        <w:rPr>
          <w:sz w:val="24"/>
        </w:rPr>
      </w:pPr>
      <w:r>
        <w:rPr/>
        <w:tab/>
      </w:r>
      <w:r>
        <w:rPr>
          <w:sz w:val="24"/>
        </w:rPr>
        <w:t>Examine how proliferation of SALW hampers post-conflict peace-building in</w:t>
      </w:r>
      <w:r>
        <w:rPr>
          <w:spacing w:val="1"/>
          <w:sz w:val="24"/>
        </w:rPr>
        <w:t> </w:t>
      </w:r>
      <w:r>
        <w:rPr>
          <w:sz w:val="24"/>
        </w:rPr>
        <w:t>Liberia</w:t>
      </w:r>
      <w:r>
        <w:rPr>
          <w:spacing w:val="-3"/>
          <w:sz w:val="24"/>
        </w:rPr>
        <w:t> </w:t>
      </w:r>
      <w:r>
        <w:rPr>
          <w:sz w:val="24"/>
        </w:rPr>
        <w:t>and Sierra Leone;</w:t>
      </w:r>
    </w:p>
    <w:p>
      <w:pPr>
        <w:pStyle w:val="ListParagraph"/>
        <w:numPr>
          <w:ilvl w:val="0"/>
          <w:numId w:val="10"/>
        </w:numPr>
        <w:tabs>
          <w:tab w:pos="1178" w:val="left" w:leader="none"/>
        </w:tabs>
        <w:spacing w:line="480" w:lineRule="auto" w:before="0" w:after="0"/>
        <w:ind w:left="1118" w:right="914" w:hanging="720"/>
        <w:jc w:val="both"/>
        <w:rPr>
          <w:sz w:val="24"/>
        </w:rPr>
      </w:pPr>
      <w:r>
        <w:rPr/>
        <w:tab/>
      </w:r>
      <w:r>
        <w:rPr>
          <w:sz w:val="24"/>
        </w:rPr>
        <w:t>Examine the adverse effects of the proliferation of SALW in Liberia and Sierra</w:t>
      </w:r>
      <w:r>
        <w:rPr>
          <w:spacing w:val="1"/>
          <w:sz w:val="24"/>
        </w:rPr>
        <w:t> </w:t>
      </w:r>
      <w:r>
        <w:rPr>
          <w:sz w:val="24"/>
        </w:rPr>
        <w:t>Leone;</w:t>
      </w:r>
    </w:p>
    <w:p>
      <w:pPr>
        <w:pStyle w:val="ListParagraph"/>
        <w:numPr>
          <w:ilvl w:val="0"/>
          <w:numId w:val="10"/>
        </w:numPr>
        <w:tabs>
          <w:tab w:pos="1178" w:val="left" w:leader="none"/>
        </w:tabs>
        <w:spacing w:line="480" w:lineRule="auto" w:before="1" w:after="0"/>
        <w:ind w:left="1118" w:right="911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343488">
            <wp:simplePos x="0" y="0"/>
            <wp:positionH relativeFrom="page">
              <wp:posOffset>1141730</wp:posOffset>
            </wp:positionH>
            <wp:positionV relativeFrom="paragraph">
              <wp:posOffset>26074</wp:posOffset>
            </wp:positionV>
            <wp:extent cx="5449165" cy="2226310"/>
            <wp:effectExtent l="0" t="0" r="0" b="0"/>
            <wp:wrapNone/>
            <wp:docPr id="6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ab/>
      </w:r>
      <w:r>
        <w:rPr>
          <w:sz w:val="24"/>
        </w:rPr>
        <w:t>Evaluate the effectiveness of legal and institutional frameworks in combating</w:t>
      </w:r>
      <w:r>
        <w:rPr>
          <w:spacing w:val="1"/>
          <w:sz w:val="24"/>
        </w:rPr>
        <w:t> </w:t>
      </w:r>
      <w:r>
        <w:rPr>
          <w:sz w:val="24"/>
        </w:rPr>
        <w:t>trafficking,</w:t>
      </w:r>
      <w:r>
        <w:rPr>
          <w:spacing w:val="-1"/>
          <w:sz w:val="24"/>
        </w:rPr>
        <w:t> </w:t>
      </w:r>
      <w:r>
        <w:rPr>
          <w:sz w:val="24"/>
        </w:rPr>
        <w:t>illicit</w:t>
      </w:r>
      <w:r>
        <w:rPr>
          <w:spacing w:val="-1"/>
          <w:sz w:val="24"/>
        </w:rPr>
        <w:t> </w:t>
      </w:r>
      <w:r>
        <w:rPr>
          <w:sz w:val="24"/>
        </w:rPr>
        <w:t>trade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and misuse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small</w:t>
      </w:r>
      <w:r>
        <w:rPr>
          <w:spacing w:val="-1"/>
          <w:sz w:val="24"/>
        </w:rPr>
        <w:t> </w:t>
      </w:r>
      <w:r>
        <w:rPr>
          <w:sz w:val="24"/>
        </w:rPr>
        <w:t>arms and</w:t>
      </w:r>
      <w:r>
        <w:rPr>
          <w:spacing w:val="-2"/>
          <w:sz w:val="24"/>
        </w:rPr>
        <w:t> </w:t>
      </w:r>
      <w:r>
        <w:rPr>
          <w:sz w:val="24"/>
        </w:rPr>
        <w:t>light weapons;</w:t>
      </w:r>
      <w:r>
        <w:rPr>
          <w:spacing w:val="-1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0"/>
          <w:numId w:val="10"/>
        </w:numPr>
        <w:tabs>
          <w:tab w:pos="1178" w:val="left" w:leader="none"/>
        </w:tabs>
        <w:spacing w:line="480" w:lineRule="auto" w:before="0" w:after="0"/>
        <w:ind w:left="1118" w:right="909" w:hanging="720"/>
        <w:jc w:val="both"/>
        <w:rPr>
          <w:sz w:val="24"/>
        </w:rPr>
      </w:pPr>
      <w:r>
        <w:rPr/>
        <w:tab/>
      </w:r>
      <w:r>
        <w:rPr>
          <w:sz w:val="24"/>
        </w:rPr>
        <w:t>Assess the effectiveness of post-conflic</w:t>
      </w:r>
      <w:r>
        <w:rPr>
          <w:spacing w:val="1"/>
          <w:sz w:val="24"/>
        </w:rPr>
        <w:t> </w:t>
      </w:r>
      <w:r>
        <w:rPr>
          <w:sz w:val="24"/>
        </w:rPr>
        <w:t>peace-building measures in Liberia and</w:t>
      </w:r>
      <w:r>
        <w:rPr>
          <w:spacing w:val="1"/>
          <w:sz w:val="24"/>
        </w:rPr>
        <w:t> </w:t>
      </w:r>
      <w:r>
        <w:rPr>
          <w:sz w:val="24"/>
        </w:rPr>
        <w:t>Sierra</w:t>
      </w:r>
      <w:r>
        <w:rPr>
          <w:spacing w:val="-1"/>
          <w:sz w:val="24"/>
        </w:rPr>
        <w:t> </w:t>
      </w:r>
      <w:r>
        <w:rPr>
          <w:sz w:val="24"/>
        </w:rPr>
        <w:t>Leone.</w:t>
      </w:r>
    </w:p>
    <w:p>
      <w:pPr>
        <w:pStyle w:val="BodyText"/>
        <w:spacing w:before="5"/>
      </w:pPr>
    </w:p>
    <w:p>
      <w:pPr>
        <w:pStyle w:val="Heading3"/>
        <w:numPr>
          <w:ilvl w:val="1"/>
          <w:numId w:val="9"/>
        </w:numPr>
        <w:tabs>
          <w:tab w:pos="1178" w:val="left" w:leader="none"/>
        </w:tabs>
        <w:spacing w:line="240" w:lineRule="auto" w:before="0" w:after="0"/>
        <w:ind w:left="1178" w:right="0" w:hanging="780"/>
        <w:jc w:val="both"/>
      </w:pPr>
      <w:bookmarkStart w:name="_TOC_250007" w:id="7"/>
      <w:bookmarkEnd w:id="7"/>
      <w:r>
        <w:rPr/>
        <w:t>Assumptions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before="1"/>
        <w:ind w:left="398"/>
      </w:pPr>
      <w:r>
        <w:rPr/>
        <w:t>The</w:t>
      </w:r>
      <w:r>
        <w:rPr>
          <w:spacing w:val="-3"/>
        </w:rPr>
        <w:t> </w:t>
      </w:r>
      <w:r>
        <w:rPr/>
        <w:t>underlying</w:t>
      </w:r>
      <w:r>
        <w:rPr>
          <w:spacing w:val="-4"/>
        </w:rPr>
        <w:t> </w:t>
      </w:r>
      <w:r>
        <w:rPr/>
        <w:t>assumptions</w:t>
      </w:r>
      <w:r>
        <w:rPr>
          <w:spacing w:val="-1"/>
        </w:rPr>
        <w:t> </w:t>
      </w:r>
      <w:r>
        <w:rPr/>
        <w:t>of this</w:t>
      </w:r>
      <w:r>
        <w:rPr>
          <w:spacing w:val="-1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are:</w:t>
      </w:r>
    </w:p>
    <w:p>
      <w:pPr>
        <w:pStyle w:val="BodyText"/>
      </w:pPr>
    </w:p>
    <w:p>
      <w:pPr>
        <w:pStyle w:val="ListParagraph"/>
        <w:numPr>
          <w:ilvl w:val="0"/>
          <w:numId w:val="11"/>
        </w:numPr>
        <w:tabs>
          <w:tab w:pos="1118" w:val="left" w:leader="none"/>
        </w:tabs>
        <w:spacing w:line="480" w:lineRule="auto" w:before="0" w:after="0"/>
        <w:ind w:left="1118" w:right="920" w:hanging="720"/>
        <w:jc w:val="both"/>
        <w:rPr>
          <w:sz w:val="24"/>
        </w:rPr>
      </w:pPr>
      <w:r>
        <w:rPr>
          <w:sz w:val="24"/>
        </w:rPr>
        <w:t>That the proliferation of small arms and light weapons in</w:t>
      </w:r>
      <w:r>
        <w:rPr>
          <w:spacing w:val="61"/>
          <w:sz w:val="24"/>
        </w:rPr>
        <w:t> </w:t>
      </w:r>
      <w:r>
        <w:rPr>
          <w:sz w:val="24"/>
        </w:rPr>
        <w:t>Liberia and Sierra</w:t>
      </w:r>
      <w:r>
        <w:rPr>
          <w:spacing w:val="1"/>
          <w:sz w:val="24"/>
        </w:rPr>
        <w:t> </w:t>
      </w:r>
      <w:r>
        <w:rPr>
          <w:sz w:val="24"/>
        </w:rPr>
        <w:t>Leone</w:t>
      </w:r>
      <w:r>
        <w:rPr>
          <w:spacing w:val="-2"/>
          <w:sz w:val="24"/>
        </w:rPr>
        <w:t> </w:t>
      </w:r>
      <w:r>
        <w:rPr>
          <w:sz w:val="24"/>
        </w:rPr>
        <w:t>leads to high</w:t>
      </w:r>
      <w:r>
        <w:rPr>
          <w:spacing w:val="-1"/>
          <w:sz w:val="24"/>
        </w:rPr>
        <w:t> </w:t>
      </w:r>
      <w:r>
        <w:rPr>
          <w:sz w:val="24"/>
        </w:rPr>
        <w:t>level of insecurity</w:t>
      </w:r>
      <w:r>
        <w:rPr>
          <w:spacing w:val="-5"/>
          <w:sz w:val="24"/>
        </w:rPr>
        <w:t> </w:t>
      </w:r>
      <w:r>
        <w:rPr>
          <w:sz w:val="24"/>
        </w:rPr>
        <w:t>in</w:t>
      </w:r>
      <w:r>
        <w:rPr>
          <w:spacing w:val="59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Mano</w:t>
      </w:r>
      <w:r>
        <w:rPr>
          <w:spacing w:val="-1"/>
          <w:sz w:val="24"/>
        </w:rPr>
        <w:t> </w:t>
      </w:r>
      <w:r>
        <w:rPr>
          <w:sz w:val="24"/>
        </w:rPr>
        <w:t>River region area;</w:t>
      </w:r>
    </w:p>
    <w:p>
      <w:pPr>
        <w:pStyle w:val="ListParagraph"/>
        <w:numPr>
          <w:ilvl w:val="0"/>
          <w:numId w:val="11"/>
        </w:numPr>
        <w:tabs>
          <w:tab w:pos="1118" w:val="left" w:leader="none"/>
        </w:tabs>
        <w:spacing w:line="480" w:lineRule="auto" w:before="0" w:after="0"/>
        <w:ind w:left="1118" w:right="915" w:hanging="720"/>
        <w:jc w:val="both"/>
        <w:rPr>
          <w:sz w:val="24"/>
        </w:rPr>
      </w:pPr>
      <w:r>
        <w:rPr>
          <w:sz w:val="24"/>
        </w:rPr>
        <w:t>That increased volume of small arms and light weapons in the sub-region affects</w:t>
      </w:r>
      <w:r>
        <w:rPr>
          <w:spacing w:val="1"/>
          <w:sz w:val="24"/>
        </w:rPr>
        <w:t> </w:t>
      </w:r>
      <w:r>
        <w:rPr>
          <w:sz w:val="24"/>
        </w:rPr>
        <w:t>socio-economic and</w:t>
      </w:r>
      <w:r>
        <w:rPr>
          <w:spacing w:val="-1"/>
          <w:sz w:val="24"/>
        </w:rPr>
        <w:t> </w:t>
      </w:r>
      <w:r>
        <w:rPr>
          <w:sz w:val="24"/>
        </w:rPr>
        <w:t>political</w:t>
      </w:r>
      <w:r>
        <w:rPr>
          <w:spacing w:val="-1"/>
          <w:sz w:val="24"/>
        </w:rPr>
        <w:t> </w:t>
      </w:r>
      <w:r>
        <w:rPr>
          <w:sz w:val="24"/>
        </w:rPr>
        <w:t>development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Liberia</w:t>
      </w:r>
      <w:r>
        <w:rPr>
          <w:spacing w:val="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Sierra</w:t>
      </w:r>
      <w:r>
        <w:rPr>
          <w:spacing w:val="1"/>
          <w:sz w:val="24"/>
        </w:rPr>
        <w:t> </w:t>
      </w:r>
      <w:r>
        <w:rPr>
          <w:sz w:val="24"/>
        </w:rPr>
        <w:t>Leone;</w:t>
      </w:r>
      <w:r>
        <w:rPr>
          <w:spacing w:val="-1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0"/>
          <w:numId w:val="11"/>
        </w:numPr>
        <w:tabs>
          <w:tab w:pos="1118" w:val="left" w:leader="none"/>
        </w:tabs>
        <w:spacing w:line="480" w:lineRule="auto" w:before="1" w:after="0"/>
        <w:ind w:left="1118" w:right="914" w:hanging="720"/>
        <w:jc w:val="both"/>
        <w:rPr>
          <w:sz w:val="24"/>
        </w:rPr>
      </w:pPr>
      <w:r>
        <w:rPr>
          <w:sz w:val="24"/>
        </w:rPr>
        <w:t>That the absence of strong security partnership among the members of the Mano</w:t>
      </w:r>
      <w:r>
        <w:rPr>
          <w:spacing w:val="1"/>
          <w:sz w:val="24"/>
        </w:rPr>
        <w:t> </w:t>
      </w:r>
      <w:r>
        <w:rPr>
          <w:sz w:val="24"/>
        </w:rPr>
        <w:t>River Union contributes to the illicit trafficking, proliferation and misuse of small</w:t>
      </w:r>
      <w:r>
        <w:rPr>
          <w:spacing w:val="1"/>
          <w:sz w:val="24"/>
        </w:rPr>
        <w:t> </w:t>
      </w:r>
      <w:r>
        <w:rPr>
          <w:sz w:val="24"/>
        </w:rPr>
        <w:t>arms</w:t>
      </w:r>
      <w:r>
        <w:rPr>
          <w:spacing w:val="-1"/>
          <w:sz w:val="24"/>
        </w:rPr>
        <w:t> </w:t>
      </w:r>
      <w:r>
        <w:rPr>
          <w:sz w:val="24"/>
        </w:rPr>
        <w:t>and light weapons in the region.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987" w:top="1500" w:bottom="1260" w:left="1400" w:right="880"/>
        </w:sectPr>
      </w:pPr>
    </w:p>
    <w:p>
      <w:pPr>
        <w:pStyle w:val="Heading3"/>
        <w:numPr>
          <w:ilvl w:val="1"/>
          <w:numId w:val="9"/>
        </w:numPr>
        <w:tabs>
          <w:tab w:pos="1118" w:val="left" w:leader="none"/>
        </w:tabs>
        <w:spacing w:line="240" w:lineRule="auto" w:before="77" w:after="0"/>
        <w:ind w:left="1118" w:right="0" w:hanging="720"/>
        <w:jc w:val="both"/>
      </w:pPr>
      <w:bookmarkStart w:name="_TOC_250006" w:id="8"/>
      <w:r>
        <w:rPr/>
        <w:t>Research</w:t>
      </w:r>
      <w:r>
        <w:rPr>
          <w:spacing w:val="-2"/>
        </w:rPr>
        <w:t> </w:t>
      </w:r>
      <w:bookmarkEnd w:id="8"/>
      <w:r>
        <w:rPr/>
        <w:t>Questions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before="1"/>
        <w:ind w:left="398"/>
        <w:jc w:val="both"/>
      </w:pPr>
      <w:r>
        <w:rPr/>
        <w:t>This</w:t>
      </w:r>
      <w:r>
        <w:rPr>
          <w:spacing w:val="-1"/>
        </w:rPr>
        <w:t> </w:t>
      </w:r>
      <w:r>
        <w:rPr/>
        <w:t>research</w:t>
      </w:r>
      <w:r>
        <w:rPr>
          <w:spacing w:val="-1"/>
        </w:rPr>
        <w:t> </w:t>
      </w:r>
      <w:r>
        <w:rPr/>
        <w:t>is</w:t>
      </w:r>
      <w:r>
        <w:rPr>
          <w:spacing w:val="3"/>
        </w:rPr>
        <w:t> </w:t>
      </w:r>
      <w:r>
        <w:rPr/>
        <w:t>guided</w:t>
      </w:r>
      <w:r>
        <w:rPr>
          <w:spacing w:val="-1"/>
        </w:rPr>
        <w:t> </w:t>
      </w:r>
      <w:r>
        <w:rPr/>
        <w:t>by</w:t>
      </w:r>
      <w:r>
        <w:rPr>
          <w:spacing w:val="-4"/>
        </w:rPr>
        <w:t> </w:t>
      </w:r>
      <w:r>
        <w:rPr/>
        <w:t>the following</w:t>
      </w:r>
      <w:r>
        <w:rPr>
          <w:spacing w:val="-2"/>
        </w:rPr>
        <w:t> </w:t>
      </w:r>
      <w:r>
        <w:rPr/>
        <w:t>questions:</w:t>
      </w:r>
    </w:p>
    <w:p>
      <w:pPr>
        <w:pStyle w:val="BodyText"/>
        <w:spacing w:before="11"/>
        <w:rPr>
          <w:sz w:val="23"/>
        </w:rPr>
      </w:pPr>
    </w:p>
    <w:p>
      <w:pPr>
        <w:pStyle w:val="ListParagraph"/>
        <w:numPr>
          <w:ilvl w:val="0"/>
          <w:numId w:val="12"/>
        </w:numPr>
        <w:tabs>
          <w:tab w:pos="1117" w:val="left" w:leader="none"/>
          <w:tab w:pos="1118" w:val="left" w:leader="none"/>
        </w:tabs>
        <w:spacing w:line="480" w:lineRule="auto" w:before="0" w:after="0"/>
        <w:ind w:left="1118" w:right="914" w:hanging="720"/>
        <w:jc w:val="left"/>
        <w:rPr>
          <w:sz w:val="24"/>
        </w:rPr>
      </w:pPr>
      <w:r>
        <w:rPr>
          <w:sz w:val="24"/>
        </w:rPr>
        <w:t>How</w:t>
      </w:r>
      <w:r>
        <w:rPr>
          <w:spacing w:val="1"/>
          <w:sz w:val="24"/>
        </w:rPr>
        <w:t> </w:t>
      </w:r>
      <w:r>
        <w:rPr>
          <w:sz w:val="24"/>
        </w:rPr>
        <w:t>does</w:t>
      </w:r>
      <w:r>
        <w:rPr>
          <w:spacing w:val="3"/>
          <w:sz w:val="24"/>
        </w:rPr>
        <w:t> </w:t>
      </w:r>
      <w:r>
        <w:rPr>
          <w:sz w:val="24"/>
        </w:rPr>
        <w:t>proliferation</w:t>
      </w:r>
      <w:r>
        <w:rPr>
          <w:spacing w:val="3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SALW</w:t>
      </w:r>
      <w:r>
        <w:rPr>
          <w:spacing w:val="4"/>
          <w:sz w:val="24"/>
        </w:rPr>
        <w:t> </w:t>
      </w:r>
      <w:r>
        <w:rPr>
          <w:sz w:val="24"/>
        </w:rPr>
        <w:t>hamper</w:t>
      </w:r>
      <w:r>
        <w:rPr>
          <w:spacing w:val="2"/>
          <w:sz w:val="24"/>
        </w:rPr>
        <w:t> </w:t>
      </w:r>
      <w:r>
        <w:rPr>
          <w:sz w:val="24"/>
        </w:rPr>
        <w:t>post-conflict</w:t>
      </w:r>
      <w:r>
        <w:rPr>
          <w:spacing w:val="4"/>
          <w:sz w:val="24"/>
        </w:rPr>
        <w:t> </w:t>
      </w:r>
      <w:r>
        <w:rPr>
          <w:sz w:val="24"/>
        </w:rPr>
        <w:t>peace-building in</w:t>
      </w:r>
      <w:r>
        <w:rPr>
          <w:spacing w:val="9"/>
          <w:sz w:val="24"/>
        </w:rPr>
        <w:t> </w:t>
      </w:r>
      <w:r>
        <w:rPr>
          <w:sz w:val="24"/>
        </w:rPr>
        <w:t>Liberia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Sierra Leone?</w:t>
      </w:r>
    </w:p>
    <w:p>
      <w:pPr>
        <w:pStyle w:val="ListParagraph"/>
        <w:numPr>
          <w:ilvl w:val="0"/>
          <w:numId w:val="12"/>
        </w:numPr>
        <w:tabs>
          <w:tab w:pos="1029" w:val="left" w:leader="none"/>
          <w:tab w:pos="1030" w:val="left" w:leader="none"/>
        </w:tabs>
        <w:spacing w:line="480" w:lineRule="auto" w:before="0" w:after="0"/>
        <w:ind w:left="1029" w:right="1936" w:hanging="617"/>
        <w:jc w:val="left"/>
        <w:rPr>
          <w:sz w:val="24"/>
        </w:rPr>
      </w:pPr>
      <w:r>
        <w:rPr>
          <w:sz w:val="24"/>
        </w:rPr>
        <w:t>What</w:t>
      </w:r>
      <w:r>
        <w:rPr>
          <w:spacing w:val="-2"/>
          <w:sz w:val="24"/>
        </w:rPr>
        <w:t> </w:t>
      </w:r>
      <w:r>
        <w:rPr>
          <w:sz w:val="24"/>
        </w:rPr>
        <w:t>are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adverse</w:t>
      </w:r>
      <w:r>
        <w:rPr>
          <w:spacing w:val="-1"/>
          <w:sz w:val="24"/>
        </w:rPr>
        <w:t> </w:t>
      </w:r>
      <w:r>
        <w:rPr>
          <w:sz w:val="24"/>
        </w:rPr>
        <w:t>effects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proliferation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SALW to Liberia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Sierra</w:t>
      </w:r>
      <w:r>
        <w:rPr>
          <w:spacing w:val="60"/>
          <w:sz w:val="24"/>
        </w:rPr>
        <w:t> </w:t>
      </w:r>
      <w:r>
        <w:rPr>
          <w:sz w:val="24"/>
        </w:rPr>
        <w:t>Leone?</w:t>
      </w:r>
    </w:p>
    <w:p>
      <w:pPr>
        <w:pStyle w:val="ListParagraph"/>
        <w:numPr>
          <w:ilvl w:val="0"/>
          <w:numId w:val="12"/>
        </w:numPr>
        <w:tabs>
          <w:tab w:pos="1029" w:val="left" w:leader="none"/>
          <w:tab w:pos="1030" w:val="left" w:leader="none"/>
        </w:tabs>
        <w:spacing w:line="480" w:lineRule="auto" w:before="1" w:after="0"/>
        <w:ind w:left="1029" w:right="919" w:hanging="617"/>
        <w:jc w:val="left"/>
        <w:rPr>
          <w:sz w:val="24"/>
        </w:rPr>
      </w:pPr>
      <w:r>
        <w:rPr>
          <w:sz w:val="24"/>
        </w:rPr>
        <w:t>How</w:t>
      </w:r>
      <w:r>
        <w:rPr>
          <w:spacing w:val="2"/>
          <w:sz w:val="24"/>
        </w:rPr>
        <w:t> </w:t>
      </w:r>
      <w:r>
        <w:rPr>
          <w:sz w:val="24"/>
        </w:rPr>
        <w:t>effective</w:t>
      </w:r>
      <w:r>
        <w:rPr>
          <w:spacing w:val="3"/>
          <w:sz w:val="24"/>
        </w:rPr>
        <w:t> </w:t>
      </w:r>
      <w:r>
        <w:rPr>
          <w:sz w:val="24"/>
        </w:rPr>
        <w:t>are</w:t>
      </w:r>
      <w:r>
        <w:rPr>
          <w:spacing w:val="4"/>
          <w:sz w:val="24"/>
        </w:rPr>
        <w:t> </w:t>
      </w:r>
      <w:r>
        <w:rPr>
          <w:sz w:val="24"/>
        </w:rPr>
        <w:t>the</w:t>
      </w:r>
      <w:r>
        <w:rPr>
          <w:spacing w:val="4"/>
          <w:sz w:val="24"/>
        </w:rPr>
        <w:t> </w:t>
      </w:r>
      <w:r>
        <w:rPr>
          <w:sz w:val="24"/>
        </w:rPr>
        <w:t>legal</w:t>
      </w:r>
      <w:r>
        <w:rPr>
          <w:spacing w:val="4"/>
          <w:sz w:val="24"/>
        </w:rPr>
        <w:t> </w:t>
      </w:r>
      <w:r>
        <w:rPr>
          <w:sz w:val="24"/>
        </w:rPr>
        <w:t>and</w:t>
      </w:r>
      <w:r>
        <w:rPr>
          <w:spacing w:val="4"/>
          <w:sz w:val="24"/>
        </w:rPr>
        <w:t> </w:t>
      </w:r>
      <w:r>
        <w:rPr>
          <w:sz w:val="24"/>
        </w:rPr>
        <w:t>institutional</w:t>
      </w:r>
      <w:r>
        <w:rPr>
          <w:spacing w:val="5"/>
          <w:sz w:val="24"/>
        </w:rPr>
        <w:t> </w:t>
      </w:r>
      <w:r>
        <w:rPr>
          <w:sz w:val="24"/>
        </w:rPr>
        <w:t>frameworks</w:t>
      </w:r>
      <w:r>
        <w:rPr>
          <w:spacing w:val="3"/>
          <w:sz w:val="24"/>
        </w:rPr>
        <w:t> </w:t>
      </w:r>
      <w:r>
        <w:rPr>
          <w:sz w:val="24"/>
        </w:rPr>
        <w:t>established</w:t>
      </w:r>
      <w:r>
        <w:rPr>
          <w:spacing w:val="6"/>
          <w:sz w:val="24"/>
        </w:rPr>
        <w:t> </w:t>
      </w:r>
      <w:r>
        <w:rPr>
          <w:sz w:val="24"/>
        </w:rPr>
        <w:t>for</w:t>
      </w:r>
      <w:r>
        <w:rPr>
          <w:spacing w:val="4"/>
          <w:sz w:val="24"/>
        </w:rPr>
        <w:t> </w:t>
      </w:r>
      <w:r>
        <w:rPr>
          <w:sz w:val="24"/>
        </w:rPr>
        <w:t>combating</w:t>
      </w:r>
      <w:r>
        <w:rPr>
          <w:spacing w:val="-57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illicit</w:t>
      </w:r>
      <w:r>
        <w:rPr>
          <w:spacing w:val="59"/>
          <w:sz w:val="24"/>
        </w:rPr>
        <w:t> </w:t>
      </w:r>
      <w:r>
        <w:rPr>
          <w:sz w:val="24"/>
        </w:rPr>
        <w:t>trade</w:t>
      </w:r>
      <w:r>
        <w:rPr>
          <w:spacing w:val="-2"/>
          <w:sz w:val="24"/>
        </w:rPr>
        <w:t> </w:t>
      </w:r>
      <w:r>
        <w:rPr>
          <w:sz w:val="24"/>
        </w:rPr>
        <w:t>in and</w:t>
      </w:r>
      <w:r>
        <w:rPr>
          <w:spacing w:val="-1"/>
          <w:sz w:val="24"/>
        </w:rPr>
        <w:t> </w:t>
      </w:r>
      <w:r>
        <w:rPr>
          <w:sz w:val="24"/>
        </w:rPr>
        <w:t>misuse of</w:t>
      </w:r>
      <w:r>
        <w:rPr>
          <w:spacing w:val="-1"/>
          <w:sz w:val="24"/>
        </w:rPr>
        <w:t> </w:t>
      </w:r>
      <w:r>
        <w:rPr>
          <w:sz w:val="24"/>
        </w:rPr>
        <w:t>SALW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Liberia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Sierra</w:t>
      </w:r>
      <w:r>
        <w:rPr>
          <w:spacing w:val="1"/>
          <w:sz w:val="24"/>
        </w:rPr>
        <w:t> </w:t>
      </w:r>
      <w:r>
        <w:rPr>
          <w:sz w:val="24"/>
        </w:rPr>
        <w:t>Leone?</w:t>
      </w:r>
    </w:p>
    <w:p>
      <w:pPr>
        <w:pStyle w:val="ListParagraph"/>
        <w:numPr>
          <w:ilvl w:val="0"/>
          <w:numId w:val="12"/>
        </w:numPr>
        <w:tabs>
          <w:tab w:pos="1029" w:val="left" w:leader="none"/>
          <w:tab w:pos="1030" w:val="left" w:leader="none"/>
        </w:tabs>
        <w:spacing w:line="480" w:lineRule="auto" w:before="0" w:after="0"/>
        <w:ind w:left="1029" w:right="2093" w:hanging="677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344000">
            <wp:simplePos x="0" y="0"/>
            <wp:positionH relativeFrom="page">
              <wp:posOffset>1141730</wp:posOffset>
            </wp:positionH>
            <wp:positionV relativeFrom="paragraph">
              <wp:posOffset>200699</wp:posOffset>
            </wp:positionV>
            <wp:extent cx="5449165" cy="2226310"/>
            <wp:effectExtent l="0" t="0" r="0" b="0"/>
            <wp:wrapNone/>
            <wp:docPr id="6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How</w:t>
      </w:r>
      <w:r>
        <w:rPr>
          <w:spacing w:val="-2"/>
          <w:sz w:val="24"/>
        </w:rPr>
        <w:t> </w:t>
      </w:r>
      <w:r>
        <w:rPr>
          <w:sz w:val="24"/>
        </w:rPr>
        <w:t>effective are</w:t>
      </w:r>
      <w:r>
        <w:rPr>
          <w:spacing w:val="-3"/>
          <w:sz w:val="24"/>
        </w:rPr>
        <w:t> </w:t>
      </w:r>
      <w:r>
        <w:rPr>
          <w:sz w:val="24"/>
        </w:rPr>
        <w:t>post-conflict</w:t>
      </w:r>
      <w:r>
        <w:rPr>
          <w:spacing w:val="-1"/>
          <w:sz w:val="24"/>
        </w:rPr>
        <w:t> </w:t>
      </w:r>
      <w:r>
        <w:rPr>
          <w:sz w:val="24"/>
        </w:rPr>
        <w:t>peace-building</w:t>
      </w:r>
      <w:r>
        <w:rPr>
          <w:spacing w:val="-3"/>
          <w:sz w:val="24"/>
        </w:rPr>
        <w:t> </w:t>
      </w:r>
      <w:r>
        <w:rPr>
          <w:sz w:val="24"/>
        </w:rPr>
        <w:t>measures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Liberia</w:t>
      </w:r>
      <w:r>
        <w:rPr>
          <w:spacing w:val="-3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Sierra</w:t>
      </w:r>
      <w:r>
        <w:rPr>
          <w:spacing w:val="-1"/>
          <w:sz w:val="24"/>
        </w:rPr>
        <w:t> </w:t>
      </w:r>
      <w:r>
        <w:rPr>
          <w:sz w:val="24"/>
        </w:rPr>
        <w:t>Leone?</w:t>
      </w:r>
    </w:p>
    <w:p>
      <w:pPr>
        <w:pStyle w:val="BodyText"/>
        <w:spacing w:before="5"/>
      </w:pPr>
    </w:p>
    <w:p>
      <w:pPr>
        <w:pStyle w:val="Heading3"/>
        <w:numPr>
          <w:ilvl w:val="1"/>
          <w:numId w:val="9"/>
        </w:numPr>
        <w:tabs>
          <w:tab w:pos="1118" w:val="left" w:leader="none"/>
        </w:tabs>
        <w:spacing w:line="240" w:lineRule="auto" w:before="0" w:after="0"/>
        <w:ind w:left="1118" w:right="0" w:hanging="720"/>
        <w:jc w:val="both"/>
      </w:pPr>
      <w:r>
        <w:rPr/>
        <w:t>Scope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Limitation of</w:t>
      </w:r>
      <w:r>
        <w:rPr>
          <w:spacing w:val="1"/>
        </w:rPr>
        <w:t> </w:t>
      </w:r>
      <w:r>
        <w:rPr/>
        <w:t>the</w:t>
      </w:r>
      <w:r>
        <w:rPr>
          <w:spacing w:val="71"/>
        </w:rPr>
        <w:t> </w:t>
      </w:r>
      <w:r>
        <w:rPr/>
        <w:t>tudy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06"/>
        <w:jc w:val="both"/>
      </w:pPr>
      <w:r>
        <w:rPr/>
        <w:t>This study is an aspect of post-conflict peace-building and reconstruction in Liberia and</w:t>
      </w:r>
      <w:r>
        <w:rPr>
          <w:spacing w:val="1"/>
        </w:rPr>
        <w:t> </w:t>
      </w:r>
      <w:r>
        <w:rPr/>
        <w:t>Sierra Leone after the wars that ended in 2002 and 2003 respectively. The study covers</w:t>
      </w:r>
      <w:r>
        <w:rPr>
          <w:spacing w:val="1"/>
        </w:rPr>
        <w:t> </w:t>
      </w:r>
      <w:r>
        <w:rPr/>
        <w:t>the period 2002 to 2009. The focus on these countries is motivated by general state of</w:t>
      </w:r>
      <w:r>
        <w:rPr>
          <w:spacing w:val="1"/>
        </w:rPr>
        <w:t> </w:t>
      </w:r>
      <w:r>
        <w:rPr/>
        <w:t>insecurity exacerbated by the spread of SALW.</w:t>
      </w:r>
      <w:r>
        <w:rPr>
          <w:spacing w:val="1"/>
        </w:rPr>
        <w:t> </w:t>
      </w:r>
      <w:r>
        <w:rPr/>
        <w:t>These two countries, Liberia and Sierra</w:t>
      </w:r>
      <w:r>
        <w:rPr>
          <w:spacing w:val="1"/>
        </w:rPr>
        <w:t> </w:t>
      </w:r>
      <w:r>
        <w:rPr/>
        <w:t>Leone, have gone through one of the worst tragic wars in the West Africa region; hence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scope</w:t>
      </w:r>
      <w:r>
        <w:rPr>
          <w:spacing w:val="-1"/>
        </w:rPr>
        <w:t> </w:t>
      </w:r>
      <w:r>
        <w:rPr/>
        <w:t>is limited to them.</w:t>
      </w:r>
    </w:p>
    <w:p>
      <w:pPr>
        <w:pStyle w:val="BodyText"/>
        <w:spacing w:line="480" w:lineRule="auto" w:before="1"/>
        <w:ind w:left="398" w:right="906" w:firstLine="719"/>
        <w:jc w:val="both"/>
      </w:pPr>
      <w:r>
        <w:rPr/>
        <w:t>The issue of small arms is a highly sensitive subject, often considered as a matter</w:t>
      </w:r>
      <w:r>
        <w:rPr>
          <w:spacing w:val="1"/>
        </w:rPr>
        <w:t> </w:t>
      </w:r>
      <w:r>
        <w:rPr/>
        <w:t>of national security, therefore state authorities are unwilling to provide to the researcher</w:t>
      </w:r>
      <w:r>
        <w:rPr>
          <w:spacing w:val="1"/>
        </w:rPr>
        <w:t> </w:t>
      </w:r>
      <w:r>
        <w:rPr/>
        <w:t>with any official weapons data. This makes comparison very difficult across the region.</w:t>
      </w:r>
      <w:r>
        <w:rPr>
          <w:spacing w:val="1"/>
        </w:rPr>
        <w:t> </w:t>
      </w:r>
      <w:r>
        <w:rPr/>
        <w:t>This also poses a great obstacle to the implementation of the ECOWAS Moratorium on</w:t>
      </w:r>
      <w:r>
        <w:rPr>
          <w:spacing w:val="1"/>
        </w:rPr>
        <w:t> </w:t>
      </w:r>
      <w:r>
        <w:rPr/>
        <w:t>SALW.</w:t>
      </w:r>
      <w:r>
        <w:rPr>
          <w:spacing w:val="5"/>
        </w:rPr>
        <w:t> </w:t>
      </w:r>
      <w:r>
        <w:rPr/>
        <w:t>Besides,</w:t>
      </w:r>
      <w:r>
        <w:rPr>
          <w:spacing w:val="5"/>
        </w:rPr>
        <w:t> </w:t>
      </w:r>
      <w:r>
        <w:rPr/>
        <w:t>because</w:t>
      </w:r>
      <w:r>
        <w:rPr>
          <w:spacing w:val="4"/>
        </w:rPr>
        <w:t> </w:t>
      </w:r>
      <w:r>
        <w:rPr/>
        <w:t>of</w:t>
      </w:r>
      <w:r>
        <w:rPr>
          <w:spacing w:val="4"/>
        </w:rPr>
        <w:t> </w:t>
      </w:r>
      <w:r>
        <w:rPr/>
        <w:t>the</w:t>
      </w:r>
      <w:r>
        <w:rPr>
          <w:spacing w:val="5"/>
        </w:rPr>
        <w:t> </w:t>
      </w:r>
      <w:r>
        <w:rPr/>
        <w:t>nature</w:t>
      </w:r>
      <w:r>
        <w:rPr>
          <w:spacing w:val="4"/>
        </w:rPr>
        <w:t> </w:t>
      </w:r>
      <w:r>
        <w:rPr/>
        <w:t>of</w:t>
      </w:r>
      <w:r>
        <w:rPr>
          <w:spacing w:val="4"/>
        </w:rPr>
        <w:t> </w:t>
      </w:r>
      <w:r>
        <w:rPr/>
        <w:t>the</w:t>
      </w:r>
      <w:r>
        <w:rPr>
          <w:spacing w:val="7"/>
        </w:rPr>
        <w:t> </w:t>
      </w:r>
      <w:r>
        <w:rPr/>
        <w:t>issue,</w:t>
      </w:r>
      <w:r>
        <w:rPr>
          <w:spacing w:val="5"/>
        </w:rPr>
        <w:t> </w:t>
      </w:r>
      <w:r>
        <w:rPr/>
        <w:t>it</w:t>
      </w:r>
      <w:r>
        <w:rPr>
          <w:spacing w:val="6"/>
        </w:rPr>
        <w:t> </w:t>
      </w:r>
      <w:r>
        <w:rPr/>
        <w:t>is</w:t>
      </w:r>
      <w:r>
        <w:rPr>
          <w:spacing w:val="6"/>
        </w:rPr>
        <w:t> </w:t>
      </w:r>
      <w:r>
        <w:rPr/>
        <w:t>difficult</w:t>
      </w:r>
      <w:r>
        <w:rPr>
          <w:spacing w:val="6"/>
        </w:rPr>
        <w:t> </w:t>
      </w:r>
      <w:r>
        <w:rPr/>
        <w:t>for</w:t>
      </w:r>
      <w:r>
        <w:rPr>
          <w:spacing w:val="4"/>
        </w:rPr>
        <w:t> </w:t>
      </w:r>
      <w:r>
        <w:rPr/>
        <w:t>some</w:t>
      </w:r>
      <w:r>
        <w:rPr>
          <w:spacing w:val="5"/>
        </w:rPr>
        <w:t> </w:t>
      </w:r>
      <w:r>
        <w:rPr/>
        <w:t>of</w:t>
      </w:r>
      <w:r>
        <w:rPr>
          <w:spacing w:val="4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1"/>
        <w:jc w:val="both"/>
      </w:pPr>
      <w:r>
        <w:rPr/>
        <w:t>respondents to speak freely. Also, it was difficult obtaining accurate statistics on the</w:t>
      </w:r>
      <w:r>
        <w:rPr>
          <w:spacing w:val="1"/>
        </w:rPr>
        <w:t> </w:t>
      </w:r>
      <w:r>
        <w:rPr/>
        <w:t>quantity</w:t>
      </w:r>
      <w:r>
        <w:rPr>
          <w:spacing w:val="-6"/>
        </w:rPr>
        <w:t> </w:t>
      </w:r>
      <w:r>
        <w:rPr/>
        <w:t>of arms collected during</w:t>
      </w:r>
      <w:r>
        <w:rPr>
          <w:spacing w:val="-2"/>
        </w:rPr>
        <w:t> </w:t>
      </w:r>
      <w:r>
        <w:rPr/>
        <w:t>the process of disarmament.</w:t>
      </w:r>
    </w:p>
    <w:p>
      <w:pPr>
        <w:pStyle w:val="BodyText"/>
        <w:spacing w:line="480" w:lineRule="auto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344512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6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researcher restricted the field work to the two cities -Freetown and Monrovia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easily</w:t>
      </w:r>
      <w:r>
        <w:rPr>
          <w:spacing w:val="1"/>
        </w:rPr>
        <w:t> </w:t>
      </w:r>
      <w:r>
        <w:rPr/>
        <w:t>obtained.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words,</w:t>
      </w:r>
      <w:r>
        <w:rPr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logistical</w:t>
      </w:r>
      <w:r>
        <w:rPr>
          <w:spacing w:val="1"/>
        </w:rPr>
        <w:t> </w:t>
      </w:r>
      <w:r>
        <w:rPr/>
        <w:t>constraints,</w:t>
      </w:r>
      <w:r>
        <w:rPr>
          <w:spacing w:val="1"/>
        </w:rPr>
        <w:t> </w:t>
      </w:r>
      <w:r>
        <w:rPr/>
        <w:t>purposive sampling technique was adopted, and therefore, selection of respondents was</w:t>
      </w:r>
      <w:r>
        <w:rPr>
          <w:spacing w:val="1"/>
        </w:rPr>
        <w:t> </w:t>
      </w:r>
      <w:r>
        <w:rPr/>
        <w:t>limited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living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capitals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countries,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is,</w:t>
      </w:r>
      <w:r>
        <w:rPr>
          <w:spacing w:val="1"/>
        </w:rPr>
        <w:t> </w:t>
      </w:r>
      <w:r>
        <w:rPr/>
        <w:t>Monrovia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Freetown. It is quite logical that the views of these respondents may not represent the</w:t>
      </w:r>
      <w:r>
        <w:rPr>
          <w:spacing w:val="1"/>
        </w:rPr>
        <w:t> </w:t>
      </w:r>
      <w:r>
        <w:rPr/>
        <w:t>general view of the people in the two countries, but one took this into cognizance by</w:t>
      </w:r>
      <w:r>
        <w:rPr>
          <w:spacing w:val="1"/>
        </w:rPr>
        <w:t> </w:t>
      </w:r>
      <w:r>
        <w:rPr/>
        <w:t>ensuring that the views of those selected are general publics perception on the issues</w:t>
      </w:r>
      <w:r>
        <w:rPr>
          <w:spacing w:val="1"/>
        </w:rPr>
        <w:t> </w:t>
      </w:r>
      <w:r>
        <w:rPr/>
        <w:t>raised. Besides, the data can easily be obtained at the capital cities since they harbour</w:t>
      </w:r>
      <w:r>
        <w:rPr>
          <w:spacing w:val="1"/>
        </w:rPr>
        <w:t> </w:t>
      </w:r>
      <w:r>
        <w:rPr/>
        <w:t>majority of the ex-combatants and most of the destructions were carried out at capital</w:t>
      </w:r>
      <w:r>
        <w:rPr>
          <w:spacing w:val="1"/>
        </w:rPr>
        <w:t> </w:t>
      </w:r>
      <w:r>
        <w:rPr/>
        <w:t>cities.</w:t>
      </w:r>
    </w:p>
    <w:p>
      <w:pPr>
        <w:pStyle w:val="BodyText"/>
        <w:spacing w:before="6"/>
      </w:pPr>
    </w:p>
    <w:p>
      <w:pPr>
        <w:pStyle w:val="Heading3"/>
        <w:numPr>
          <w:ilvl w:val="1"/>
          <w:numId w:val="9"/>
        </w:numPr>
        <w:tabs>
          <w:tab w:pos="1118" w:val="left" w:leader="none"/>
        </w:tabs>
        <w:spacing w:line="240" w:lineRule="auto" w:before="0" w:after="0"/>
        <w:ind w:left="1118" w:right="0" w:hanging="720"/>
        <w:jc w:val="both"/>
      </w:pPr>
      <w:bookmarkStart w:name="_TOC_250005" w:id="9"/>
      <w:r>
        <w:rPr/>
        <w:t>Significance</w:t>
      </w:r>
      <w:r>
        <w:rPr>
          <w:spacing w:val="-4"/>
        </w:rPr>
        <w:t> </w:t>
      </w:r>
      <w:r>
        <w:rPr/>
        <w:t>of the</w:t>
      </w:r>
      <w:r>
        <w:rPr>
          <w:spacing w:val="-3"/>
        </w:rPr>
        <w:t> </w:t>
      </w:r>
      <w:bookmarkEnd w:id="9"/>
      <w:r>
        <w:rPr/>
        <w:t>Study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08" w:firstLine="719"/>
        <w:jc w:val="both"/>
      </w:pPr>
      <w:r>
        <w:rPr/>
        <w:t>In view of the volatile nature of the Mano River basin, attention of scholars 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attracted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investigate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disarmament,</w:t>
      </w:r>
      <w:r>
        <w:rPr>
          <w:spacing w:val="1"/>
        </w:rPr>
        <w:t> </w:t>
      </w:r>
      <w:r>
        <w:rPr/>
        <w:t>demobilization, and reintegration has successfully been carried out in Liberia and Sierra</w:t>
      </w:r>
      <w:r>
        <w:rPr>
          <w:spacing w:val="1"/>
        </w:rPr>
        <w:t> </w:t>
      </w:r>
      <w:r>
        <w:rPr/>
        <w:t>Leone. The works that attempted to examine the reasons for supply of SALW had failed</w:t>
      </w:r>
      <w:r>
        <w:rPr>
          <w:spacing w:val="1"/>
        </w:rPr>
        <w:t> </w:t>
      </w:r>
      <w:r>
        <w:rPr/>
        <w:t>to address the reasons</w:t>
      </w:r>
      <w:r>
        <w:rPr>
          <w:spacing w:val="60"/>
        </w:rPr>
        <w:t> </w:t>
      </w:r>
      <w:r>
        <w:rPr/>
        <w:t>for the increased demand for these weapons. There are avalanche</w:t>
      </w:r>
      <w:r>
        <w:rPr>
          <w:spacing w:val="1"/>
        </w:rPr>
        <w:t> </w:t>
      </w:r>
      <w:r>
        <w:rPr/>
        <w:t>of works on the reasons for the supply of SALW while little or no attempt is made to</w:t>
      </w:r>
      <w:r>
        <w:rPr>
          <w:spacing w:val="1"/>
        </w:rPr>
        <w:t> </w:t>
      </w:r>
      <w:r>
        <w:rPr/>
        <w:t>examine</w:t>
      </w:r>
      <w:r>
        <w:rPr>
          <w:spacing w:val="-2"/>
        </w:rPr>
        <w:t> </w:t>
      </w:r>
      <w:r>
        <w:rPr/>
        <w:t>the reasons for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demand of</w:t>
      </w:r>
      <w:r>
        <w:rPr>
          <w:spacing w:val="-2"/>
        </w:rPr>
        <w:t> </w:t>
      </w:r>
      <w:r>
        <w:rPr/>
        <w:t>SALW,</w:t>
      </w:r>
      <w:r>
        <w:rPr>
          <w:spacing w:val="-1"/>
        </w:rPr>
        <w:t> </w:t>
      </w:r>
      <w:r>
        <w:rPr/>
        <w:t>hence,</w:t>
      </w:r>
      <w:r>
        <w:rPr>
          <w:spacing w:val="2"/>
        </w:rPr>
        <w:t> </w:t>
      </w:r>
      <w:r>
        <w:rPr/>
        <w:t>the present study.</w:t>
      </w:r>
    </w:p>
    <w:p>
      <w:pPr>
        <w:pStyle w:val="BodyText"/>
        <w:spacing w:line="480" w:lineRule="auto" w:before="1"/>
        <w:ind w:left="398" w:right="907" w:firstLine="719"/>
        <w:jc w:val="both"/>
      </w:pPr>
      <w:r>
        <w:rPr/>
        <w:t>The findings in this study will go a long way in enhancing understanding of the</w:t>
      </w:r>
      <w:r>
        <w:rPr>
          <w:spacing w:val="1"/>
        </w:rPr>
        <w:t> </w:t>
      </w:r>
      <w:r>
        <w:rPr/>
        <w:t>problem of SALW in the Mano River area and the whole of West African region. It</w:t>
      </w:r>
      <w:r>
        <w:rPr>
          <w:spacing w:val="1"/>
        </w:rPr>
        <w:t> </w:t>
      </w:r>
      <w:r>
        <w:rPr/>
        <w:t>provides</w:t>
      </w:r>
      <w:r>
        <w:rPr>
          <w:spacing w:val="5"/>
        </w:rPr>
        <w:t> </w:t>
      </w:r>
      <w:r>
        <w:rPr/>
        <w:t>an</w:t>
      </w:r>
      <w:r>
        <w:rPr>
          <w:spacing w:val="8"/>
        </w:rPr>
        <w:t> </w:t>
      </w:r>
      <w:r>
        <w:rPr/>
        <w:t>insight</w:t>
      </w:r>
      <w:r>
        <w:rPr>
          <w:spacing w:val="7"/>
        </w:rPr>
        <w:t> </w:t>
      </w:r>
      <w:r>
        <w:rPr/>
        <w:t>into</w:t>
      </w:r>
      <w:r>
        <w:rPr>
          <w:spacing w:val="5"/>
        </w:rPr>
        <w:t> </w:t>
      </w:r>
      <w:r>
        <w:rPr/>
        <w:t>the</w:t>
      </w:r>
      <w:r>
        <w:rPr>
          <w:spacing w:val="6"/>
        </w:rPr>
        <w:t> </w:t>
      </w:r>
      <w:r>
        <w:rPr/>
        <w:t>measures</w:t>
      </w:r>
      <w:r>
        <w:rPr>
          <w:spacing w:val="8"/>
        </w:rPr>
        <w:t> </w:t>
      </w:r>
      <w:r>
        <w:rPr/>
        <w:t>for</w:t>
      </w:r>
      <w:r>
        <w:rPr>
          <w:spacing w:val="5"/>
        </w:rPr>
        <w:t> </w:t>
      </w:r>
      <w:r>
        <w:rPr/>
        <w:t>post-conflict</w:t>
      </w:r>
      <w:r>
        <w:rPr>
          <w:spacing w:val="5"/>
        </w:rPr>
        <w:t> </w:t>
      </w:r>
      <w:r>
        <w:rPr/>
        <w:t>peace-</w:t>
      </w:r>
      <w:r>
        <w:rPr>
          <w:spacing w:val="8"/>
        </w:rPr>
        <w:t> </w:t>
      </w:r>
      <w:r>
        <w:rPr/>
        <w:t>building</w:t>
      </w:r>
      <w:r>
        <w:rPr>
          <w:spacing w:val="6"/>
        </w:rPr>
        <w:t> </w:t>
      </w:r>
      <w:r>
        <w:rPr/>
        <w:t>and</w:t>
      </w:r>
      <w:r>
        <w:rPr>
          <w:spacing w:val="10"/>
        </w:rPr>
        <w:t> </w:t>
      </w:r>
      <w:r>
        <w:rPr/>
        <w:t>reconstruction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8"/>
        <w:jc w:val="both"/>
      </w:pPr>
      <w:r>
        <w:rPr/>
        <w:t>and proper evaluation of legal and institutional frameworks put in place for combating</w:t>
      </w:r>
      <w:r>
        <w:rPr>
          <w:spacing w:val="1"/>
        </w:rPr>
        <w:t> </w:t>
      </w:r>
      <w:r>
        <w:rPr/>
        <w:t>illicit trade in and trafficking, manufacturing, exportation and importation of SALW.</w:t>
      </w:r>
      <w:r>
        <w:rPr>
          <w:spacing w:val="1"/>
        </w:rPr>
        <w:t> </w:t>
      </w:r>
      <w:r>
        <w:rPr/>
        <w:t>Moreover, the study will also assist policy makers with better understanding of linking</w:t>
      </w:r>
      <w:r>
        <w:rPr>
          <w:spacing w:val="1"/>
        </w:rPr>
        <w:t> </w:t>
      </w:r>
      <w:r>
        <w:rPr/>
        <w:t>small arms control to conflict prevention, management and peace building measures not</w:t>
      </w:r>
      <w:r>
        <w:rPr>
          <w:spacing w:val="1"/>
        </w:rPr>
        <w:t> </w:t>
      </w:r>
      <w:r>
        <w:rPr/>
        <w:t>only in the Mano River basin area but the rest of the world. Thus, the study helps in</w:t>
      </w:r>
      <w:r>
        <w:rPr>
          <w:spacing w:val="1"/>
        </w:rPr>
        <w:t> </w:t>
      </w:r>
      <w:r>
        <w:rPr/>
        <w:t>finding ways of consolidating and sustaining democracy, by guaranteeing equal political</w:t>
      </w:r>
      <w:r>
        <w:rPr>
          <w:spacing w:val="1"/>
        </w:rPr>
        <w:t> </w:t>
      </w:r>
      <w:r>
        <w:rPr/>
        <w:t>participation,</w:t>
      </w:r>
      <w:r>
        <w:rPr>
          <w:spacing w:val="28"/>
        </w:rPr>
        <w:t> </w:t>
      </w:r>
      <w:r>
        <w:rPr/>
        <w:t>social</w:t>
      </w:r>
      <w:r>
        <w:rPr>
          <w:spacing w:val="30"/>
        </w:rPr>
        <w:t> </w:t>
      </w:r>
      <w:r>
        <w:rPr/>
        <w:t>and</w:t>
      </w:r>
      <w:r>
        <w:rPr>
          <w:spacing w:val="29"/>
        </w:rPr>
        <w:t> </w:t>
      </w:r>
      <w:r>
        <w:rPr/>
        <w:t>legal</w:t>
      </w:r>
      <w:r>
        <w:rPr>
          <w:spacing w:val="30"/>
        </w:rPr>
        <w:t> </w:t>
      </w:r>
      <w:r>
        <w:rPr/>
        <w:t>justice,</w:t>
      </w:r>
      <w:r>
        <w:rPr>
          <w:spacing w:val="28"/>
        </w:rPr>
        <w:t> </w:t>
      </w:r>
      <w:r>
        <w:rPr/>
        <w:t>free</w:t>
      </w:r>
      <w:r>
        <w:rPr>
          <w:spacing w:val="29"/>
        </w:rPr>
        <w:t> </w:t>
      </w:r>
      <w:r>
        <w:rPr/>
        <w:t>and</w:t>
      </w:r>
      <w:r>
        <w:rPr>
          <w:spacing w:val="29"/>
        </w:rPr>
        <w:t> </w:t>
      </w:r>
      <w:r>
        <w:rPr/>
        <w:t>fair</w:t>
      </w:r>
      <w:r>
        <w:rPr>
          <w:spacing w:val="29"/>
        </w:rPr>
        <w:t> </w:t>
      </w:r>
      <w:r>
        <w:rPr/>
        <w:t>elections,</w:t>
      </w:r>
      <w:r>
        <w:rPr>
          <w:spacing w:val="30"/>
        </w:rPr>
        <w:t> </w:t>
      </w:r>
      <w:r>
        <w:rPr/>
        <w:t>human</w:t>
      </w:r>
      <w:r>
        <w:rPr>
          <w:spacing w:val="28"/>
        </w:rPr>
        <w:t> </w:t>
      </w:r>
      <w:r>
        <w:rPr/>
        <w:t>rights,</w:t>
      </w:r>
      <w:r>
        <w:rPr>
          <w:spacing w:val="30"/>
        </w:rPr>
        <w:t> </w:t>
      </w:r>
      <w:r>
        <w:rPr/>
        <w:t>rule</w:t>
      </w:r>
      <w:r>
        <w:rPr>
          <w:spacing w:val="28"/>
        </w:rPr>
        <w:t> </w:t>
      </w:r>
      <w:r>
        <w:rPr/>
        <w:t>of</w:t>
      </w:r>
      <w:r>
        <w:rPr>
          <w:spacing w:val="29"/>
        </w:rPr>
        <w:t> </w:t>
      </w:r>
      <w:r>
        <w:rPr/>
        <w:t>law</w:t>
      </w:r>
      <w:r>
        <w:rPr>
          <w:spacing w:val="-58"/>
        </w:rPr>
        <w:t> </w:t>
      </w:r>
      <w:r>
        <w:rPr/>
        <w:t>and</w:t>
      </w:r>
      <w:r>
        <w:rPr>
          <w:spacing w:val="-1"/>
        </w:rPr>
        <w:t> </w:t>
      </w:r>
      <w:r>
        <w:rPr/>
        <w:t>governance.</w:t>
      </w:r>
    </w:p>
    <w:p>
      <w:pPr>
        <w:pStyle w:val="BodyText"/>
        <w:spacing w:line="480" w:lineRule="auto" w:before="1"/>
        <w:ind w:left="398" w:right="902" w:firstLine="719"/>
        <w:jc w:val="both"/>
      </w:pPr>
      <w:r>
        <w:rPr/>
        <w:drawing>
          <wp:anchor distT="0" distB="0" distL="0" distR="0" allowOverlap="1" layoutInCell="1" locked="0" behindDoc="1" simplePos="0" relativeHeight="481345024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6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Besides, the work is of particular significance because it analyses the causes and</w:t>
      </w:r>
      <w:r>
        <w:rPr>
          <w:spacing w:val="1"/>
        </w:rPr>
        <w:t> </w:t>
      </w:r>
      <w:r>
        <w:rPr/>
        <w:t>nature conflict in the Mano River areas in view of the geo-strategic importance of the</w:t>
      </w:r>
      <w:r>
        <w:rPr>
          <w:spacing w:val="1"/>
        </w:rPr>
        <w:t> </w:t>
      </w:r>
      <w:r>
        <w:rPr/>
        <w:t>region.</w:t>
      </w:r>
      <w:r>
        <w:rPr>
          <w:spacing w:val="1"/>
        </w:rPr>
        <w:t> </w:t>
      </w:r>
      <w:r>
        <w:rPr/>
        <w:t>Indeed, the study addresses the implications of the proliferation of SALW on</w:t>
      </w:r>
      <w:r>
        <w:rPr>
          <w:spacing w:val="1"/>
        </w:rPr>
        <w:t> </w:t>
      </w:r>
      <w:r>
        <w:rPr/>
        <w:t>human security, which has received scant attention.   Besides, it is a cross-national study</w:t>
      </w:r>
      <w:r>
        <w:rPr>
          <w:spacing w:val="1"/>
        </w:rPr>
        <w:t> </w:t>
      </w:r>
      <w:r>
        <w:rPr/>
        <w:t>of arms transfer to different regions of the world. Most importantly, the study takes into</w:t>
      </w:r>
      <w:r>
        <w:rPr>
          <w:spacing w:val="1"/>
        </w:rPr>
        <w:t> </w:t>
      </w:r>
      <w:r>
        <w:rPr/>
        <w:t>cognizance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dimension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proliferation.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theoretical</w:t>
      </w:r>
      <w:r>
        <w:rPr>
          <w:spacing w:val="1"/>
        </w:rPr>
        <w:t> </w:t>
      </w:r>
      <w:r>
        <w:rPr/>
        <w:t>approaches</w:t>
      </w:r>
      <w:r>
        <w:rPr>
          <w:spacing w:val="60"/>
        </w:rPr>
        <w:t> </w:t>
      </w:r>
      <w:r>
        <w:rPr/>
        <w:t>give a better insight on how to address the problem of SALW proliferation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ensure</w:t>
      </w:r>
      <w:r>
        <w:rPr>
          <w:spacing w:val="1"/>
        </w:rPr>
        <w:t> </w:t>
      </w:r>
      <w:r>
        <w:rPr/>
        <w:t>sustainable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Mano</w:t>
      </w:r>
      <w:r>
        <w:rPr>
          <w:spacing w:val="1"/>
        </w:rPr>
        <w:t> </w:t>
      </w:r>
      <w:r>
        <w:rPr/>
        <w:t>River</w:t>
      </w:r>
      <w:r>
        <w:rPr>
          <w:spacing w:val="1"/>
        </w:rPr>
        <w:t> </w:t>
      </w:r>
      <w:r>
        <w:rPr/>
        <w:t>region.</w:t>
      </w:r>
      <w:r>
        <w:rPr>
          <w:spacing w:val="1"/>
        </w:rPr>
        <w:t> </w:t>
      </w:r>
      <w:r>
        <w:rPr/>
        <w:t>Indeed,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resurgence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institutional analysis in the study is because it appropriately account for the reasons for</w:t>
      </w:r>
      <w:r>
        <w:rPr>
          <w:spacing w:val="1"/>
        </w:rPr>
        <w:t> </w:t>
      </w:r>
      <w:r>
        <w:rPr/>
        <w:t>conflict</w:t>
      </w:r>
      <w:r>
        <w:rPr>
          <w:spacing w:val="-1"/>
        </w:rPr>
        <w:t> </w:t>
      </w:r>
      <w:r>
        <w:rPr/>
        <w:t>and the</w:t>
      </w:r>
      <w:r>
        <w:rPr>
          <w:spacing w:val="-1"/>
        </w:rPr>
        <w:t> </w:t>
      </w:r>
      <w:r>
        <w:rPr/>
        <w:t>proliferation of small arms and light</w:t>
      </w:r>
      <w:r>
        <w:rPr>
          <w:spacing w:val="-1"/>
        </w:rPr>
        <w:t> </w:t>
      </w:r>
      <w:r>
        <w:rPr/>
        <w:t>weapons.</w:t>
      </w:r>
    </w:p>
    <w:p>
      <w:pPr>
        <w:pStyle w:val="BodyText"/>
        <w:spacing w:line="480" w:lineRule="auto" w:before="1"/>
        <w:ind w:left="398" w:right="906" w:firstLine="719"/>
        <w:jc w:val="both"/>
      </w:pPr>
      <w:r>
        <w:rPr/>
        <w:t>This study most significantly provides useful reference to policy makers in the</w:t>
      </w:r>
      <w:r>
        <w:rPr>
          <w:spacing w:val="1"/>
        </w:rPr>
        <w:t> </w:t>
      </w:r>
      <w:r>
        <w:rPr/>
        <w:t>region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beyond,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contributes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ongoing</w:t>
      </w:r>
      <w:r>
        <w:rPr>
          <w:spacing w:val="1"/>
        </w:rPr>
        <w:t> </w:t>
      </w:r>
      <w:r>
        <w:rPr/>
        <w:t>debate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proliferation in the Niger-Delta region of Nigeria. The recommendations made will not</w:t>
      </w:r>
      <w:r>
        <w:rPr>
          <w:spacing w:val="1"/>
        </w:rPr>
        <w:t> </w:t>
      </w:r>
      <w:r>
        <w:rPr/>
        <w:t>only help to address the problem of proliferation SALW in Liberia and Sierra Leone but</w:t>
      </w:r>
      <w:r>
        <w:rPr>
          <w:spacing w:val="1"/>
        </w:rPr>
        <w:t> </w:t>
      </w:r>
      <w:r>
        <w:rPr/>
        <w:t>will</w:t>
      </w:r>
      <w:r>
        <w:rPr>
          <w:spacing w:val="21"/>
        </w:rPr>
        <w:t> </w:t>
      </w:r>
      <w:r>
        <w:rPr/>
        <w:t>provide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road</w:t>
      </w:r>
      <w:r>
        <w:rPr>
          <w:spacing w:val="21"/>
        </w:rPr>
        <w:t> </w:t>
      </w:r>
      <w:r>
        <w:rPr/>
        <w:t>map</w:t>
      </w:r>
      <w:r>
        <w:rPr>
          <w:spacing w:val="20"/>
        </w:rPr>
        <w:t> </w:t>
      </w:r>
      <w:r>
        <w:rPr/>
        <w:t>for</w:t>
      </w:r>
      <w:r>
        <w:rPr>
          <w:spacing w:val="19"/>
        </w:rPr>
        <w:t> </w:t>
      </w:r>
      <w:r>
        <w:rPr/>
        <w:t>solving</w:t>
      </w:r>
      <w:r>
        <w:rPr>
          <w:spacing w:val="17"/>
        </w:rPr>
        <w:t> </w:t>
      </w:r>
      <w:r>
        <w:rPr/>
        <w:t>the</w:t>
      </w:r>
      <w:r>
        <w:rPr>
          <w:spacing w:val="20"/>
        </w:rPr>
        <w:t> </w:t>
      </w:r>
      <w:r>
        <w:rPr/>
        <w:t>similar</w:t>
      </w:r>
      <w:r>
        <w:rPr>
          <w:spacing w:val="21"/>
        </w:rPr>
        <w:t> </w:t>
      </w:r>
      <w:r>
        <w:rPr/>
        <w:t>problem</w:t>
      </w:r>
      <w:r>
        <w:rPr>
          <w:spacing w:val="21"/>
        </w:rPr>
        <w:t> </w:t>
      </w:r>
      <w:r>
        <w:rPr/>
        <w:t>in</w:t>
      </w:r>
      <w:r>
        <w:rPr>
          <w:spacing w:val="20"/>
        </w:rPr>
        <w:t> </w:t>
      </w:r>
      <w:r>
        <w:rPr/>
        <w:t>Nigeria.</w:t>
      </w:r>
      <w:r>
        <w:rPr>
          <w:spacing w:val="8"/>
        </w:rPr>
        <w:t> </w:t>
      </w:r>
      <w:r>
        <w:rPr/>
        <w:t>It</w:t>
      </w:r>
      <w:r>
        <w:rPr>
          <w:spacing w:val="24"/>
        </w:rPr>
        <w:t> </w:t>
      </w:r>
      <w:r>
        <w:rPr/>
        <w:t>will</w:t>
      </w:r>
      <w:r>
        <w:rPr>
          <w:spacing w:val="21"/>
        </w:rPr>
        <w:t> </w:t>
      </w:r>
      <w:r>
        <w:rPr/>
        <w:t>therefore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0"/>
      </w:pPr>
      <w:r>
        <w:rPr/>
        <w:t>contribute</w:t>
      </w:r>
      <w:r>
        <w:rPr>
          <w:spacing w:val="25"/>
        </w:rPr>
        <w:t> </w:t>
      </w:r>
      <w:r>
        <w:rPr/>
        <w:t>to</w:t>
      </w:r>
      <w:r>
        <w:rPr>
          <w:spacing w:val="26"/>
        </w:rPr>
        <w:t> </w:t>
      </w:r>
      <w:r>
        <w:rPr/>
        <w:t>existing</w:t>
      </w:r>
      <w:r>
        <w:rPr>
          <w:spacing w:val="24"/>
        </w:rPr>
        <w:t> </w:t>
      </w:r>
      <w:r>
        <w:rPr/>
        <w:t>body</w:t>
      </w:r>
      <w:r>
        <w:rPr>
          <w:spacing w:val="21"/>
        </w:rPr>
        <w:t> </w:t>
      </w:r>
      <w:r>
        <w:rPr/>
        <w:t>of</w:t>
      </w:r>
      <w:r>
        <w:rPr>
          <w:spacing w:val="25"/>
        </w:rPr>
        <w:t> </w:t>
      </w:r>
      <w:r>
        <w:rPr/>
        <w:t>knowledge,</w:t>
      </w:r>
      <w:r>
        <w:rPr>
          <w:spacing w:val="28"/>
        </w:rPr>
        <w:t> </w:t>
      </w:r>
      <w:r>
        <w:rPr/>
        <w:t>while</w:t>
      </w:r>
      <w:r>
        <w:rPr>
          <w:spacing w:val="28"/>
        </w:rPr>
        <w:t> </w:t>
      </w:r>
      <w:r>
        <w:rPr/>
        <w:t>serving</w:t>
      </w:r>
      <w:r>
        <w:rPr>
          <w:spacing w:val="25"/>
        </w:rPr>
        <w:t> </w:t>
      </w:r>
      <w:r>
        <w:rPr/>
        <w:t>as</w:t>
      </w:r>
      <w:r>
        <w:rPr>
          <w:spacing w:val="28"/>
        </w:rPr>
        <w:t> </w:t>
      </w:r>
      <w:r>
        <w:rPr/>
        <w:t>reference</w:t>
      </w:r>
      <w:r>
        <w:rPr>
          <w:spacing w:val="27"/>
        </w:rPr>
        <w:t> </w:t>
      </w:r>
      <w:r>
        <w:rPr/>
        <w:t>material</w:t>
      </w:r>
      <w:r>
        <w:rPr>
          <w:spacing w:val="26"/>
        </w:rPr>
        <w:t> </w:t>
      </w:r>
      <w:r>
        <w:rPr/>
        <w:t>for</w:t>
      </w:r>
      <w:r>
        <w:rPr>
          <w:spacing w:val="25"/>
        </w:rPr>
        <w:t> </w:t>
      </w:r>
      <w:r>
        <w:rPr/>
        <w:t>other</w:t>
      </w:r>
      <w:r>
        <w:rPr>
          <w:spacing w:val="-57"/>
        </w:rPr>
        <w:t> </w:t>
      </w:r>
      <w:r>
        <w:rPr/>
        <w:t>researchers.</w:t>
      </w:r>
    </w:p>
    <w:p>
      <w:pPr>
        <w:pStyle w:val="BodyText"/>
        <w:spacing w:before="5"/>
      </w:pPr>
    </w:p>
    <w:p>
      <w:pPr>
        <w:pStyle w:val="Heading3"/>
        <w:numPr>
          <w:ilvl w:val="1"/>
          <w:numId w:val="9"/>
        </w:numPr>
        <w:tabs>
          <w:tab w:pos="937" w:val="left" w:leader="none"/>
          <w:tab w:pos="939" w:val="left" w:leader="none"/>
        </w:tabs>
        <w:spacing w:line="240" w:lineRule="auto" w:before="0" w:after="0"/>
        <w:ind w:left="938" w:right="0" w:hanging="541"/>
        <w:jc w:val="left"/>
      </w:pPr>
      <w:bookmarkStart w:name="_TOC_250004" w:id="10"/>
      <w:r>
        <w:rPr/>
        <w:t>Operational</w:t>
      </w:r>
      <w:r>
        <w:rPr>
          <w:spacing w:val="-2"/>
        </w:rPr>
        <w:t> </w:t>
      </w:r>
      <w:r>
        <w:rPr/>
        <w:t>Definition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bookmarkEnd w:id="10"/>
      <w:r>
        <w:rPr/>
        <w:t>Terms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ind w:left="398"/>
      </w:pPr>
      <w:r>
        <w:rPr/>
        <w:t>The</w:t>
      </w:r>
      <w:r>
        <w:rPr>
          <w:spacing w:val="-3"/>
        </w:rPr>
        <w:t> </w:t>
      </w:r>
      <w:r>
        <w:rPr/>
        <w:t>contexts in which some</w:t>
      </w:r>
      <w:r>
        <w:rPr>
          <w:spacing w:val="-1"/>
        </w:rPr>
        <w:t> </w:t>
      </w:r>
      <w:r>
        <w:rPr/>
        <w:t>of the</w:t>
      </w:r>
      <w:r>
        <w:rPr>
          <w:spacing w:val="-3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terms are</w:t>
      </w:r>
      <w:r>
        <w:rPr>
          <w:spacing w:val="-1"/>
        </w:rPr>
        <w:t> </w:t>
      </w:r>
      <w:r>
        <w:rPr/>
        <w:t>used</w:t>
      </w:r>
      <w:r>
        <w:rPr>
          <w:spacing w:val="1"/>
        </w:rPr>
        <w:t> </w:t>
      </w:r>
      <w:r>
        <w:rPr/>
        <w:t>are</w:t>
      </w:r>
      <w:r>
        <w:rPr>
          <w:spacing w:val="-2"/>
        </w:rPr>
        <w:t> </w:t>
      </w:r>
      <w:r>
        <w:rPr/>
        <w:t>provided below:</w:t>
      </w:r>
    </w:p>
    <w:p>
      <w:pPr>
        <w:pStyle w:val="BodyText"/>
      </w:pPr>
    </w:p>
    <w:p>
      <w:pPr>
        <w:pStyle w:val="ListParagraph"/>
        <w:numPr>
          <w:ilvl w:val="0"/>
          <w:numId w:val="13"/>
        </w:numPr>
        <w:tabs>
          <w:tab w:pos="758" w:val="left" w:leader="none"/>
        </w:tabs>
        <w:spacing w:line="480" w:lineRule="auto" w:before="0" w:after="0"/>
        <w:ind w:left="758" w:right="909" w:hanging="36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345536">
            <wp:simplePos x="0" y="0"/>
            <wp:positionH relativeFrom="page">
              <wp:posOffset>1141730</wp:posOffset>
            </wp:positionH>
            <wp:positionV relativeFrom="paragraph">
              <wp:posOffset>1427900</wp:posOffset>
            </wp:positionV>
            <wp:extent cx="5449165" cy="2226310"/>
            <wp:effectExtent l="0" t="0" r="0" b="0"/>
            <wp:wrapNone/>
            <wp:docPr id="7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Proliferation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weapons:</w:t>
      </w:r>
      <w:r>
        <w:rPr>
          <w:b/>
          <w:spacing w:val="1"/>
          <w:sz w:val="24"/>
        </w:rPr>
        <w:t> </w:t>
      </w:r>
      <w:r>
        <w:rPr>
          <w:sz w:val="24"/>
        </w:rPr>
        <w:t>Proliferation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excessive</w:t>
      </w:r>
      <w:r>
        <w:rPr>
          <w:spacing w:val="1"/>
          <w:sz w:val="24"/>
        </w:rPr>
        <w:t> </w:t>
      </w:r>
      <w:r>
        <w:rPr>
          <w:sz w:val="24"/>
        </w:rPr>
        <w:t>accumulation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illegal</w:t>
      </w:r>
      <w:r>
        <w:rPr>
          <w:spacing w:val="-57"/>
          <w:sz w:val="24"/>
        </w:rPr>
        <w:t> </w:t>
      </w:r>
      <w:r>
        <w:rPr>
          <w:sz w:val="24"/>
        </w:rPr>
        <w:t>weapons which are spread across a region that is likely to cause some damage to both</w:t>
      </w:r>
      <w:r>
        <w:rPr>
          <w:spacing w:val="1"/>
          <w:sz w:val="24"/>
        </w:rPr>
        <w:t> </w:t>
      </w:r>
      <w:r>
        <w:rPr>
          <w:sz w:val="24"/>
        </w:rPr>
        <w:t>the state and individuals. Thus, proliferation of weapons is simply the growth or rapid</w:t>
      </w:r>
      <w:r>
        <w:rPr>
          <w:spacing w:val="-57"/>
          <w:sz w:val="24"/>
        </w:rPr>
        <w:t> </w:t>
      </w:r>
      <w:r>
        <w:rPr>
          <w:sz w:val="24"/>
        </w:rPr>
        <w:t>increase in parts or number of weapons that are in circulation. This has to do with the</w:t>
      </w:r>
      <w:r>
        <w:rPr>
          <w:spacing w:val="1"/>
          <w:sz w:val="24"/>
        </w:rPr>
        <w:t> </w:t>
      </w:r>
      <w:r>
        <w:rPr>
          <w:sz w:val="24"/>
        </w:rPr>
        <w:t>reckless</w:t>
      </w:r>
      <w:r>
        <w:rPr>
          <w:spacing w:val="1"/>
          <w:sz w:val="24"/>
        </w:rPr>
        <w:t> </w:t>
      </w:r>
      <w:r>
        <w:rPr>
          <w:sz w:val="24"/>
        </w:rPr>
        <w:t>spread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arms</w:t>
      </w:r>
      <w:r>
        <w:rPr>
          <w:spacing w:val="1"/>
          <w:sz w:val="24"/>
        </w:rPr>
        <w:t> </w:t>
      </w:r>
      <w:r>
        <w:rPr>
          <w:sz w:val="24"/>
        </w:rPr>
        <w:t>within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outside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particular</w:t>
      </w:r>
      <w:r>
        <w:rPr>
          <w:spacing w:val="1"/>
          <w:sz w:val="24"/>
        </w:rPr>
        <w:t> </w:t>
      </w:r>
      <w:r>
        <w:rPr>
          <w:sz w:val="24"/>
        </w:rPr>
        <w:t>region</w:t>
      </w:r>
      <w:r>
        <w:rPr>
          <w:spacing w:val="1"/>
          <w:sz w:val="24"/>
        </w:rPr>
        <w:t> </w:t>
      </w:r>
      <w:r>
        <w:rPr>
          <w:sz w:val="24"/>
        </w:rPr>
        <w:t>without</w:t>
      </w:r>
      <w:r>
        <w:rPr>
          <w:spacing w:val="1"/>
          <w:sz w:val="24"/>
        </w:rPr>
        <w:t> </w:t>
      </w:r>
      <w:r>
        <w:rPr>
          <w:sz w:val="24"/>
        </w:rPr>
        <w:t>proper</w:t>
      </w:r>
      <w:r>
        <w:rPr>
          <w:spacing w:val="1"/>
          <w:sz w:val="24"/>
        </w:rPr>
        <w:t> </w:t>
      </w:r>
      <w:r>
        <w:rPr>
          <w:sz w:val="24"/>
        </w:rPr>
        <w:t>documentation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the quantity</w:t>
      </w:r>
      <w:r>
        <w:rPr>
          <w:spacing w:val="-8"/>
          <w:sz w:val="24"/>
        </w:rPr>
        <w:t> </w:t>
      </w:r>
      <w:r>
        <w:rPr>
          <w:sz w:val="24"/>
        </w:rPr>
        <w:t>of such arms.</w:t>
      </w:r>
    </w:p>
    <w:p>
      <w:pPr>
        <w:pStyle w:val="ListParagraph"/>
        <w:numPr>
          <w:ilvl w:val="0"/>
          <w:numId w:val="13"/>
        </w:numPr>
        <w:tabs>
          <w:tab w:pos="758" w:val="left" w:leader="none"/>
        </w:tabs>
        <w:spacing w:line="480" w:lineRule="auto" w:before="1" w:after="0"/>
        <w:ind w:left="758" w:right="908" w:hanging="360"/>
        <w:jc w:val="both"/>
        <w:rPr>
          <w:sz w:val="24"/>
        </w:rPr>
      </w:pPr>
      <w:r>
        <w:rPr>
          <w:b/>
          <w:sz w:val="24"/>
        </w:rPr>
        <w:t>Small Arms:</w:t>
      </w:r>
      <w:r>
        <w:rPr>
          <w:b/>
          <w:spacing w:val="61"/>
          <w:sz w:val="24"/>
        </w:rPr>
        <w:t> </w:t>
      </w:r>
      <w:r>
        <w:rPr>
          <w:sz w:val="24"/>
        </w:rPr>
        <w:t>These are arms designed for individual use.   They include revolvers</w:t>
      </w:r>
      <w:r>
        <w:rPr>
          <w:spacing w:val="1"/>
          <w:sz w:val="24"/>
        </w:rPr>
        <w:t> </w:t>
      </w:r>
      <w:r>
        <w:rPr>
          <w:sz w:val="24"/>
        </w:rPr>
        <w:t>and self-loading pistols, assault rifles, sub-machine guns, grenades, anti-personnel</w:t>
      </w:r>
      <w:r>
        <w:rPr>
          <w:spacing w:val="1"/>
          <w:sz w:val="24"/>
        </w:rPr>
        <w:t> </w:t>
      </w:r>
      <w:r>
        <w:rPr>
          <w:sz w:val="24"/>
        </w:rPr>
        <w:t>landmines and light machine guns. Small arms can also be defined as fire arms, which</w:t>
      </w:r>
      <w:r>
        <w:rPr>
          <w:spacing w:val="-57"/>
          <w:sz w:val="24"/>
        </w:rPr>
        <w:t> </w:t>
      </w:r>
      <w:r>
        <w:rPr>
          <w:sz w:val="24"/>
        </w:rPr>
        <w:t>are portable, dismountable, transportable, and</w:t>
      </w:r>
      <w:r>
        <w:rPr>
          <w:spacing w:val="1"/>
          <w:sz w:val="24"/>
        </w:rPr>
        <w:t> </w:t>
      </w:r>
      <w:r>
        <w:rPr>
          <w:sz w:val="24"/>
        </w:rPr>
        <w:t>can be handled by even a</w:t>
      </w:r>
      <w:r>
        <w:rPr>
          <w:spacing w:val="60"/>
          <w:sz w:val="24"/>
        </w:rPr>
        <w:t> </w:t>
      </w:r>
      <w:r>
        <w:rPr>
          <w:sz w:val="24"/>
        </w:rPr>
        <w:t>child aged</w:t>
      </w:r>
      <w:r>
        <w:rPr>
          <w:spacing w:val="1"/>
          <w:sz w:val="24"/>
        </w:rPr>
        <w:t> </w:t>
      </w:r>
      <w:r>
        <w:rPr>
          <w:sz w:val="24"/>
        </w:rPr>
        <w:t>less</w:t>
      </w:r>
      <w:r>
        <w:rPr>
          <w:spacing w:val="-1"/>
          <w:sz w:val="24"/>
        </w:rPr>
        <w:t> </w:t>
      </w:r>
      <w:r>
        <w:rPr>
          <w:sz w:val="24"/>
        </w:rPr>
        <w:t>than 15</w:t>
      </w:r>
      <w:r>
        <w:rPr>
          <w:spacing w:val="1"/>
          <w:sz w:val="24"/>
        </w:rPr>
        <w:t> </w:t>
      </w:r>
      <w:r>
        <w:rPr>
          <w:sz w:val="24"/>
        </w:rPr>
        <w:t>years.</w:t>
      </w:r>
      <w:r>
        <w:rPr>
          <w:spacing w:val="4"/>
          <w:sz w:val="24"/>
        </w:rPr>
        <w:t> </w:t>
      </w:r>
      <w:r>
        <w:rPr>
          <w:sz w:val="24"/>
        </w:rPr>
        <w:t>Its</w:t>
      </w:r>
      <w:r>
        <w:rPr>
          <w:spacing w:val="-1"/>
          <w:sz w:val="24"/>
        </w:rPr>
        <w:t> </w:t>
      </w:r>
      <w:r>
        <w:rPr>
          <w:sz w:val="24"/>
        </w:rPr>
        <w:t>use</w:t>
      </w:r>
      <w:r>
        <w:rPr>
          <w:spacing w:val="-1"/>
          <w:sz w:val="24"/>
        </w:rPr>
        <w:t> </w:t>
      </w:r>
      <w:r>
        <w:rPr>
          <w:sz w:val="24"/>
        </w:rPr>
        <w:t>does not</w:t>
      </w:r>
      <w:r>
        <w:rPr>
          <w:spacing w:val="-1"/>
          <w:sz w:val="24"/>
        </w:rPr>
        <w:t> </w:t>
      </w:r>
      <w:r>
        <w:rPr>
          <w:sz w:val="24"/>
        </w:rPr>
        <w:t>require</w:t>
      </w:r>
      <w:r>
        <w:rPr>
          <w:spacing w:val="-1"/>
          <w:sz w:val="24"/>
        </w:rPr>
        <w:t> </w:t>
      </w:r>
      <w:r>
        <w:rPr>
          <w:sz w:val="24"/>
        </w:rPr>
        <w:t>any</w:t>
      </w:r>
      <w:r>
        <w:rPr>
          <w:spacing w:val="-5"/>
          <w:sz w:val="24"/>
        </w:rPr>
        <w:t> </w:t>
      </w:r>
      <w:r>
        <w:rPr>
          <w:sz w:val="24"/>
        </w:rPr>
        <w:t>specialized training.</w:t>
      </w:r>
    </w:p>
    <w:p>
      <w:pPr>
        <w:pStyle w:val="ListParagraph"/>
        <w:numPr>
          <w:ilvl w:val="0"/>
          <w:numId w:val="13"/>
        </w:numPr>
        <w:tabs>
          <w:tab w:pos="758" w:val="left" w:leader="none"/>
        </w:tabs>
        <w:spacing w:line="480" w:lineRule="auto" w:before="0" w:after="0"/>
        <w:ind w:left="758" w:right="908" w:hanging="360"/>
        <w:jc w:val="both"/>
        <w:rPr>
          <w:sz w:val="24"/>
        </w:rPr>
      </w:pPr>
      <w:r>
        <w:rPr>
          <w:b/>
          <w:sz w:val="24"/>
        </w:rPr>
        <w:t>Light Weapons:</w:t>
      </w:r>
      <w:r>
        <w:rPr>
          <w:b/>
          <w:spacing w:val="1"/>
          <w:sz w:val="24"/>
        </w:rPr>
        <w:t> </w:t>
      </w:r>
      <w:r>
        <w:rPr>
          <w:sz w:val="24"/>
        </w:rPr>
        <w:t>Light weapons are designed for use by several persons serving as a</w:t>
      </w:r>
      <w:r>
        <w:rPr>
          <w:spacing w:val="1"/>
          <w:sz w:val="24"/>
        </w:rPr>
        <w:t> </w:t>
      </w:r>
      <w:r>
        <w:rPr>
          <w:sz w:val="24"/>
        </w:rPr>
        <w:t>crew and include heavy machineguns, portable anti-craft guns and missiles, mortars</w:t>
      </w:r>
      <w:r>
        <w:rPr>
          <w:spacing w:val="1"/>
          <w:sz w:val="24"/>
        </w:rPr>
        <w:t> </w:t>
      </w:r>
      <w:r>
        <w:rPr>
          <w:sz w:val="24"/>
        </w:rPr>
        <w:t>and anti-tank missile and rocket systems.</w:t>
      </w:r>
      <w:r>
        <w:rPr>
          <w:spacing w:val="1"/>
          <w:sz w:val="24"/>
        </w:rPr>
        <w:t> </w:t>
      </w:r>
      <w:r>
        <w:rPr>
          <w:sz w:val="24"/>
        </w:rPr>
        <w:t>These weapons are designed for use by</w:t>
      </w:r>
      <w:r>
        <w:rPr>
          <w:spacing w:val="1"/>
          <w:sz w:val="24"/>
        </w:rPr>
        <w:t> </w:t>
      </w:r>
      <w:r>
        <w:rPr>
          <w:sz w:val="24"/>
        </w:rPr>
        <w:t>armed forces, the portability and size and price make small arms and light weapons</w:t>
      </w:r>
      <w:r>
        <w:rPr>
          <w:spacing w:val="1"/>
          <w:sz w:val="24"/>
        </w:rPr>
        <w:t> </w:t>
      </w:r>
      <w:r>
        <w:rPr>
          <w:sz w:val="24"/>
        </w:rPr>
        <w:t>advantageous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private</w:t>
      </w:r>
      <w:r>
        <w:rPr>
          <w:spacing w:val="1"/>
          <w:sz w:val="24"/>
        </w:rPr>
        <w:t> </w:t>
      </w:r>
      <w:r>
        <w:rPr>
          <w:sz w:val="24"/>
        </w:rPr>
        <w:t>armies and</w:t>
      </w:r>
      <w:r>
        <w:rPr>
          <w:spacing w:val="-1"/>
          <w:sz w:val="24"/>
        </w:rPr>
        <w:t> </w:t>
      </w:r>
      <w:r>
        <w:rPr>
          <w:sz w:val="24"/>
        </w:rPr>
        <w:t>mercenaries.</w:t>
      </w:r>
    </w:p>
    <w:p>
      <w:pPr>
        <w:pStyle w:val="ListParagraph"/>
        <w:numPr>
          <w:ilvl w:val="0"/>
          <w:numId w:val="13"/>
        </w:numPr>
        <w:tabs>
          <w:tab w:pos="758" w:val="left" w:leader="none"/>
        </w:tabs>
        <w:spacing w:line="480" w:lineRule="auto" w:before="1" w:after="0"/>
        <w:ind w:left="758" w:right="909" w:hanging="360"/>
        <w:jc w:val="both"/>
        <w:rPr>
          <w:sz w:val="24"/>
        </w:rPr>
      </w:pPr>
      <w:r>
        <w:rPr>
          <w:b/>
          <w:sz w:val="24"/>
        </w:rPr>
        <w:t>Illicit Small Arms: </w:t>
      </w:r>
      <w:r>
        <w:rPr>
          <w:sz w:val="24"/>
        </w:rPr>
        <w:t>These are arms that are unlawfully possessed or acquired by</w:t>
      </w:r>
      <w:r>
        <w:rPr>
          <w:spacing w:val="1"/>
          <w:sz w:val="24"/>
        </w:rPr>
        <w:t> </w:t>
      </w:r>
      <w:r>
        <w:rPr>
          <w:sz w:val="24"/>
        </w:rPr>
        <w:t>people without authorization. They are illegal weapons, which are not registered by</w:t>
      </w:r>
      <w:r>
        <w:rPr>
          <w:spacing w:val="1"/>
          <w:sz w:val="24"/>
        </w:rPr>
        <w:t> </w:t>
      </w:r>
      <w:r>
        <w:rPr>
          <w:sz w:val="24"/>
        </w:rPr>
        <w:t>those</w:t>
      </w:r>
      <w:r>
        <w:rPr>
          <w:spacing w:val="44"/>
          <w:sz w:val="24"/>
        </w:rPr>
        <w:t> </w:t>
      </w:r>
      <w:r>
        <w:rPr>
          <w:sz w:val="24"/>
        </w:rPr>
        <w:t>who</w:t>
      </w:r>
      <w:r>
        <w:rPr>
          <w:spacing w:val="43"/>
          <w:sz w:val="24"/>
        </w:rPr>
        <w:t> </w:t>
      </w:r>
      <w:r>
        <w:rPr>
          <w:sz w:val="24"/>
        </w:rPr>
        <w:t>acquired</w:t>
      </w:r>
      <w:r>
        <w:rPr>
          <w:spacing w:val="45"/>
          <w:sz w:val="24"/>
        </w:rPr>
        <w:t> </w:t>
      </w:r>
      <w:r>
        <w:rPr>
          <w:sz w:val="24"/>
        </w:rPr>
        <w:t>them.</w:t>
      </w:r>
      <w:r>
        <w:rPr>
          <w:spacing w:val="47"/>
          <w:sz w:val="24"/>
        </w:rPr>
        <w:t> </w:t>
      </w:r>
      <w:r>
        <w:rPr>
          <w:sz w:val="24"/>
        </w:rPr>
        <w:t>In</w:t>
      </w:r>
      <w:r>
        <w:rPr>
          <w:spacing w:val="44"/>
          <w:sz w:val="24"/>
        </w:rPr>
        <w:t> </w:t>
      </w:r>
      <w:r>
        <w:rPr>
          <w:sz w:val="24"/>
        </w:rPr>
        <w:t>other</w:t>
      </w:r>
      <w:r>
        <w:rPr>
          <w:spacing w:val="44"/>
          <w:sz w:val="24"/>
        </w:rPr>
        <w:t> </w:t>
      </w:r>
      <w:r>
        <w:rPr>
          <w:sz w:val="24"/>
        </w:rPr>
        <w:t>words,</w:t>
      </w:r>
      <w:r>
        <w:rPr>
          <w:spacing w:val="43"/>
          <w:sz w:val="24"/>
        </w:rPr>
        <w:t> </w:t>
      </w:r>
      <w:r>
        <w:rPr>
          <w:sz w:val="24"/>
        </w:rPr>
        <w:t>illicit</w:t>
      </w:r>
      <w:r>
        <w:rPr>
          <w:spacing w:val="46"/>
          <w:sz w:val="24"/>
        </w:rPr>
        <w:t> </w:t>
      </w:r>
      <w:r>
        <w:rPr>
          <w:sz w:val="24"/>
        </w:rPr>
        <w:t>arms</w:t>
      </w:r>
      <w:r>
        <w:rPr>
          <w:spacing w:val="44"/>
          <w:sz w:val="24"/>
        </w:rPr>
        <w:t> </w:t>
      </w:r>
      <w:r>
        <w:rPr>
          <w:sz w:val="24"/>
        </w:rPr>
        <w:t>are</w:t>
      </w:r>
      <w:r>
        <w:rPr>
          <w:spacing w:val="42"/>
          <w:sz w:val="24"/>
        </w:rPr>
        <w:t> </w:t>
      </w:r>
      <w:r>
        <w:rPr>
          <w:sz w:val="24"/>
        </w:rPr>
        <w:t>arms</w:t>
      </w:r>
      <w:r>
        <w:rPr>
          <w:spacing w:val="45"/>
          <w:sz w:val="24"/>
        </w:rPr>
        <w:t> </w:t>
      </w:r>
      <w:r>
        <w:rPr>
          <w:sz w:val="24"/>
        </w:rPr>
        <w:t>that</w:t>
      </w:r>
      <w:r>
        <w:rPr>
          <w:spacing w:val="44"/>
          <w:sz w:val="24"/>
        </w:rPr>
        <w:t> </w:t>
      </w:r>
      <w:r>
        <w:rPr>
          <w:sz w:val="24"/>
        </w:rPr>
        <w:t>are</w:t>
      </w:r>
      <w:r>
        <w:rPr>
          <w:spacing w:val="43"/>
          <w:sz w:val="24"/>
        </w:rPr>
        <w:t> </w:t>
      </w:r>
      <w:r>
        <w:rPr>
          <w:sz w:val="24"/>
        </w:rPr>
        <w:t>procured,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758" w:right="911"/>
        <w:jc w:val="both"/>
      </w:pPr>
      <w:r>
        <w:rPr/>
        <w:t>transferred, or used in violation of national and international laws as regards export,</w:t>
      </w:r>
      <w:r>
        <w:rPr>
          <w:spacing w:val="1"/>
        </w:rPr>
        <w:t> </w:t>
      </w:r>
      <w:r>
        <w:rPr/>
        <w:t>transit</w:t>
      </w:r>
      <w:r>
        <w:rPr>
          <w:spacing w:val="-1"/>
        </w:rPr>
        <w:t> </w:t>
      </w:r>
      <w:r>
        <w:rPr/>
        <w:t>and import.</w:t>
      </w:r>
    </w:p>
    <w:p>
      <w:pPr>
        <w:pStyle w:val="ListParagraph"/>
        <w:numPr>
          <w:ilvl w:val="0"/>
          <w:numId w:val="13"/>
        </w:numPr>
        <w:tabs>
          <w:tab w:pos="758" w:val="left" w:leader="none"/>
        </w:tabs>
        <w:spacing w:line="480" w:lineRule="auto" w:before="0" w:after="0"/>
        <w:ind w:left="758" w:right="910" w:hanging="360"/>
        <w:jc w:val="both"/>
        <w:rPr>
          <w:sz w:val="24"/>
        </w:rPr>
      </w:pPr>
      <w:r>
        <w:rPr>
          <w:b/>
          <w:sz w:val="24"/>
        </w:rPr>
        <w:t>Illicit Trade in Small Arms: </w:t>
      </w:r>
      <w:r>
        <w:rPr>
          <w:sz w:val="24"/>
        </w:rPr>
        <w:t>The trade in weapons that are considered to be unlawful</w:t>
      </w:r>
      <w:r>
        <w:rPr>
          <w:spacing w:val="-58"/>
          <w:sz w:val="24"/>
        </w:rPr>
        <w:t> </w:t>
      </w:r>
      <w:r>
        <w:rPr>
          <w:sz w:val="24"/>
        </w:rPr>
        <w:t>by group of individual. Such trade is not done in the open market, but shrouded in</w:t>
      </w:r>
      <w:r>
        <w:rPr>
          <w:spacing w:val="1"/>
          <w:sz w:val="24"/>
        </w:rPr>
        <w:t> </w:t>
      </w:r>
      <w:r>
        <w:rPr>
          <w:sz w:val="24"/>
        </w:rPr>
        <w:t>secrecy. It is done in secret because the goods, i.e. the weapon are illegal. In illicit</w:t>
      </w:r>
      <w:r>
        <w:rPr>
          <w:spacing w:val="1"/>
          <w:sz w:val="24"/>
        </w:rPr>
        <w:t> </w:t>
      </w:r>
      <w:r>
        <w:rPr>
          <w:sz w:val="24"/>
        </w:rPr>
        <w:t>trade</w:t>
      </w:r>
      <w:r>
        <w:rPr>
          <w:spacing w:val="-2"/>
          <w:sz w:val="24"/>
        </w:rPr>
        <w:t> </w:t>
      </w:r>
      <w:r>
        <w:rPr>
          <w:sz w:val="24"/>
        </w:rPr>
        <w:t>in arms, the</w:t>
      </w:r>
      <w:r>
        <w:rPr>
          <w:spacing w:val="-1"/>
          <w:sz w:val="24"/>
        </w:rPr>
        <w:t> </w:t>
      </w:r>
      <w:r>
        <w:rPr>
          <w:sz w:val="24"/>
        </w:rPr>
        <w:t>dealers often</w:t>
      </w:r>
      <w:r>
        <w:rPr>
          <w:spacing w:val="-1"/>
          <w:sz w:val="24"/>
        </w:rPr>
        <w:t> </w:t>
      </w:r>
      <w:r>
        <w:rPr>
          <w:sz w:val="24"/>
        </w:rPr>
        <w:t>violate</w:t>
      </w:r>
      <w:r>
        <w:rPr>
          <w:spacing w:val="-1"/>
          <w:sz w:val="24"/>
        </w:rPr>
        <w:t> </w:t>
      </w:r>
      <w:r>
        <w:rPr>
          <w:sz w:val="24"/>
        </w:rPr>
        <w:t>sales laws</w:t>
      </w:r>
      <w:r>
        <w:rPr>
          <w:spacing w:val="2"/>
          <w:sz w:val="24"/>
        </w:rPr>
        <w:t> </w:t>
      </w:r>
      <w:r>
        <w:rPr>
          <w:sz w:val="24"/>
        </w:rPr>
        <w:t>or</w:t>
      </w:r>
      <w:r>
        <w:rPr>
          <w:spacing w:val="-1"/>
          <w:sz w:val="24"/>
        </w:rPr>
        <w:t> </w:t>
      </w:r>
      <w:r>
        <w:rPr>
          <w:sz w:val="24"/>
        </w:rPr>
        <w:t>policies</w:t>
      </w:r>
    </w:p>
    <w:p>
      <w:pPr>
        <w:pStyle w:val="ListParagraph"/>
        <w:numPr>
          <w:ilvl w:val="0"/>
          <w:numId w:val="13"/>
        </w:numPr>
        <w:tabs>
          <w:tab w:pos="758" w:val="left" w:leader="none"/>
        </w:tabs>
        <w:spacing w:line="480" w:lineRule="auto" w:before="1" w:after="0"/>
        <w:ind w:left="758" w:right="905" w:hanging="360"/>
        <w:jc w:val="both"/>
        <w:rPr>
          <w:sz w:val="24"/>
        </w:rPr>
      </w:pPr>
      <w:r>
        <w:rPr>
          <w:b/>
          <w:sz w:val="24"/>
        </w:rPr>
        <w:t>Arms Brokers: </w:t>
      </w:r>
      <w:r>
        <w:rPr>
          <w:sz w:val="24"/>
        </w:rPr>
        <w:t>These are middle men that are involved in arms transfers from one</w:t>
      </w:r>
      <w:r>
        <w:rPr>
          <w:spacing w:val="1"/>
          <w:sz w:val="24"/>
        </w:rPr>
        <w:t> </w:t>
      </w:r>
      <w:r>
        <w:rPr>
          <w:sz w:val="24"/>
        </w:rPr>
        <w:t>country</w:t>
      </w:r>
      <w:r>
        <w:rPr>
          <w:spacing w:val="-6"/>
          <w:sz w:val="24"/>
        </w:rPr>
        <w:t> </w:t>
      </w:r>
      <w:r>
        <w:rPr>
          <w:sz w:val="24"/>
        </w:rPr>
        <w:t>to</w:t>
      </w:r>
      <w:r>
        <w:rPr>
          <w:spacing w:val="2"/>
          <w:sz w:val="24"/>
        </w:rPr>
        <w:t> </w:t>
      </w:r>
      <w:r>
        <w:rPr>
          <w:sz w:val="24"/>
        </w:rPr>
        <w:t>another.</w:t>
      </w:r>
    </w:p>
    <w:p>
      <w:pPr>
        <w:pStyle w:val="ListParagraph"/>
        <w:numPr>
          <w:ilvl w:val="0"/>
          <w:numId w:val="13"/>
        </w:numPr>
        <w:tabs>
          <w:tab w:pos="758" w:val="left" w:leader="none"/>
        </w:tabs>
        <w:spacing w:line="480" w:lineRule="auto" w:before="0" w:after="0"/>
        <w:ind w:left="758" w:right="910" w:hanging="36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346048">
            <wp:simplePos x="0" y="0"/>
            <wp:positionH relativeFrom="page">
              <wp:posOffset>1141730</wp:posOffset>
            </wp:positionH>
            <wp:positionV relativeFrom="paragraph">
              <wp:posOffset>200699</wp:posOffset>
            </wp:positionV>
            <wp:extent cx="5449165" cy="2226310"/>
            <wp:effectExtent l="0" t="0" r="0" b="0"/>
            <wp:wrapNone/>
            <wp:docPr id="7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Disarmament: </w:t>
      </w:r>
      <w:r>
        <w:rPr>
          <w:sz w:val="24"/>
        </w:rPr>
        <w:t>This is a term used to describe the process of collecting arms, which</w:t>
      </w:r>
      <w:r>
        <w:rPr>
          <w:spacing w:val="1"/>
          <w:sz w:val="24"/>
        </w:rPr>
        <w:t> </w:t>
      </w:r>
      <w:r>
        <w:rPr>
          <w:sz w:val="24"/>
        </w:rPr>
        <w:t>were used by armed groups in a conflict, and arms that are surplus to the requirements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national defence</w:t>
      </w:r>
      <w:r>
        <w:rPr>
          <w:spacing w:val="1"/>
          <w:sz w:val="24"/>
        </w:rPr>
        <w:t> </w:t>
      </w:r>
      <w:r>
        <w:rPr>
          <w:sz w:val="24"/>
        </w:rPr>
        <w:t>and security.</w:t>
      </w:r>
    </w:p>
    <w:p>
      <w:pPr>
        <w:pStyle w:val="ListParagraph"/>
        <w:numPr>
          <w:ilvl w:val="0"/>
          <w:numId w:val="13"/>
        </w:numPr>
        <w:tabs>
          <w:tab w:pos="758" w:val="left" w:leader="none"/>
        </w:tabs>
        <w:spacing w:line="480" w:lineRule="auto" w:before="1" w:after="0"/>
        <w:ind w:left="758" w:right="912" w:hanging="360"/>
        <w:jc w:val="both"/>
        <w:rPr>
          <w:sz w:val="24"/>
        </w:rPr>
      </w:pPr>
      <w:r>
        <w:rPr>
          <w:b/>
          <w:sz w:val="24"/>
        </w:rPr>
        <w:t>Demobilization:</w:t>
      </w:r>
      <w:r>
        <w:rPr>
          <w:b/>
          <w:spacing w:val="1"/>
          <w:sz w:val="24"/>
        </w:rPr>
        <w:t> </w:t>
      </w:r>
      <w:r>
        <w:rPr>
          <w:sz w:val="24"/>
        </w:rPr>
        <w:t>This implies formal registration and release of combatants from</w:t>
      </w:r>
      <w:r>
        <w:rPr>
          <w:spacing w:val="1"/>
          <w:sz w:val="24"/>
        </w:rPr>
        <w:t> </w:t>
      </w:r>
      <w:r>
        <w:rPr>
          <w:sz w:val="24"/>
        </w:rPr>
        <w:t>duty,</w:t>
      </w:r>
      <w:r>
        <w:rPr>
          <w:spacing w:val="1"/>
          <w:sz w:val="24"/>
        </w:rPr>
        <w:t> </w:t>
      </w:r>
      <w:r>
        <w:rPr>
          <w:sz w:val="24"/>
        </w:rPr>
        <w:t>providing</w:t>
      </w:r>
      <w:r>
        <w:rPr>
          <w:spacing w:val="1"/>
          <w:sz w:val="24"/>
        </w:rPr>
        <w:t> </w:t>
      </w:r>
      <w:r>
        <w:rPr>
          <w:sz w:val="24"/>
        </w:rPr>
        <w:t>assistance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help</w:t>
      </w:r>
      <w:r>
        <w:rPr>
          <w:spacing w:val="1"/>
          <w:sz w:val="24"/>
        </w:rPr>
        <w:t> </w:t>
      </w:r>
      <w:r>
        <w:rPr>
          <w:sz w:val="24"/>
        </w:rPr>
        <w:t>them,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order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meet</w:t>
      </w:r>
      <w:r>
        <w:rPr>
          <w:spacing w:val="1"/>
          <w:sz w:val="24"/>
        </w:rPr>
        <w:t> </w:t>
      </w:r>
      <w:r>
        <w:rPr>
          <w:sz w:val="24"/>
        </w:rPr>
        <w:t>immediate</w:t>
      </w:r>
      <w:r>
        <w:rPr>
          <w:spacing w:val="1"/>
          <w:sz w:val="24"/>
        </w:rPr>
        <w:t> </w:t>
      </w:r>
      <w:r>
        <w:rPr>
          <w:sz w:val="24"/>
        </w:rPr>
        <w:t>needs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transport</w:t>
      </w:r>
      <w:r>
        <w:rPr>
          <w:spacing w:val="-1"/>
          <w:sz w:val="24"/>
        </w:rPr>
        <w:t> </w:t>
      </w:r>
      <w:r>
        <w:rPr>
          <w:sz w:val="24"/>
        </w:rPr>
        <w:t>them back to their home</w:t>
      </w:r>
      <w:r>
        <w:rPr>
          <w:spacing w:val="-1"/>
          <w:sz w:val="24"/>
        </w:rPr>
        <w:t> </w:t>
      </w:r>
      <w:r>
        <w:rPr>
          <w:sz w:val="24"/>
        </w:rPr>
        <w:t>communities.</w:t>
      </w:r>
    </w:p>
    <w:p>
      <w:pPr>
        <w:pStyle w:val="ListParagraph"/>
        <w:numPr>
          <w:ilvl w:val="0"/>
          <w:numId w:val="13"/>
        </w:numPr>
        <w:tabs>
          <w:tab w:pos="758" w:val="left" w:leader="none"/>
        </w:tabs>
        <w:spacing w:line="480" w:lineRule="auto" w:before="0" w:after="0"/>
        <w:ind w:left="758" w:right="905" w:hanging="360"/>
        <w:jc w:val="both"/>
        <w:rPr>
          <w:sz w:val="24"/>
        </w:rPr>
      </w:pPr>
      <w:r>
        <w:rPr>
          <w:b/>
          <w:sz w:val="24"/>
        </w:rPr>
        <w:t>Reintegration: </w:t>
      </w:r>
      <w:r>
        <w:rPr>
          <w:sz w:val="24"/>
        </w:rPr>
        <w:t>This is the process of helping former combatants return to civilian life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readjust</w:t>
      </w:r>
      <w:r>
        <w:rPr>
          <w:spacing w:val="1"/>
          <w:sz w:val="24"/>
        </w:rPr>
        <w:t> </w:t>
      </w:r>
      <w:r>
        <w:rPr>
          <w:sz w:val="24"/>
        </w:rPr>
        <w:t>both</w:t>
      </w:r>
      <w:r>
        <w:rPr>
          <w:spacing w:val="1"/>
          <w:sz w:val="24"/>
        </w:rPr>
        <w:t> </w:t>
      </w:r>
      <w:r>
        <w:rPr>
          <w:sz w:val="24"/>
        </w:rPr>
        <w:t>socially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economically.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reintegration</w:t>
      </w:r>
      <w:r>
        <w:rPr>
          <w:spacing w:val="1"/>
          <w:sz w:val="24"/>
        </w:rPr>
        <w:t> </w:t>
      </w:r>
      <w:r>
        <w:rPr>
          <w:sz w:val="24"/>
        </w:rPr>
        <w:t>process</w:t>
      </w:r>
      <w:r>
        <w:rPr>
          <w:spacing w:val="1"/>
          <w:sz w:val="24"/>
        </w:rPr>
        <w:t> </w:t>
      </w:r>
      <w:r>
        <w:rPr>
          <w:sz w:val="24"/>
        </w:rPr>
        <w:t>includes</w:t>
      </w:r>
      <w:r>
        <w:rPr>
          <w:spacing w:val="1"/>
          <w:sz w:val="24"/>
        </w:rPr>
        <w:t> </w:t>
      </w:r>
      <w:r>
        <w:rPr>
          <w:sz w:val="24"/>
        </w:rPr>
        <w:t>community mediation,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well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forgiveness</w:t>
      </w:r>
      <w:r>
        <w:rPr>
          <w:spacing w:val="1"/>
          <w:sz w:val="24"/>
        </w:rPr>
        <w:t> </w:t>
      </w:r>
      <w:r>
        <w:rPr>
          <w:sz w:val="24"/>
        </w:rPr>
        <w:t>or cleansing</w:t>
      </w:r>
      <w:r>
        <w:rPr>
          <w:spacing w:val="1"/>
          <w:sz w:val="24"/>
        </w:rPr>
        <w:t> </w:t>
      </w:r>
      <w:r>
        <w:rPr>
          <w:sz w:val="24"/>
        </w:rPr>
        <w:t>rituals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help</w:t>
      </w:r>
      <w:r>
        <w:rPr>
          <w:spacing w:val="1"/>
          <w:sz w:val="24"/>
        </w:rPr>
        <w:t> </w:t>
      </w:r>
      <w:r>
        <w:rPr>
          <w:sz w:val="24"/>
        </w:rPr>
        <w:t>former</w:t>
      </w:r>
      <w:r>
        <w:rPr>
          <w:spacing w:val="1"/>
          <w:sz w:val="24"/>
        </w:rPr>
        <w:t> </w:t>
      </w:r>
      <w:r>
        <w:rPr>
          <w:sz w:val="24"/>
        </w:rPr>
        <w:t>soldiers</w:t>
      </w:r>
      <w:r>
        <w:rPr>
          <w:spacing w:val="-1"/>
          <w:sz w:val="24"/>
        </w:rPr>
        <w:t> </w:t>
      </w:r>
      <w:r>
        <w:rPr>
          <w:sz w:val="24"/>
        </w:rPr>
        <w:t>win acceptance</w:t>
      </w:r>
      <w:r>
        <w:rPr>
          <w:spacing w:val="-1"/>
          <w:sz w:val="24"/>
        </w:rPr>
        <w:t> </w:t>
      </w:r>
      <w:r>
        <w:rPr>
          <w:sz w:val="24"/>
        </w:rPr>
        <w:t>from</w:t>
      </w:r>
      <w:r>
        <w:rPr>
          <w:spacing w:val="-1"/>
          <w:sz w:val="24"/>
        </w:rPr>
        <w:t> </w:t>
      </w:r>
      <w:r>
        <w:rPr>
          <w:sz w:val="24"/>
        </w:rPr>
        <w:t>their</w:t>
      </w:r>
      <w:r>
        <w:rPr>
          <w:spacing w:val="-1"/>
          <w:sz w:val="24"/>
        </w:rPr>
        <w:t> </w:t>
      </w:r>
      <w:r>
        <w:rPr>
          <w:sz w:val="24"/>
        </w:rPr>
        <w:t>communities and reunite</w:t>
      </w:r>
      <w:r>
        <w:rPr>
          <w:spacing w:val="-2"/>
          <w:sz w:val="24"/>
        </w:rPr>
        <w:t> </w:t>
      </w:r>
      <w:r>
        <w:rPr>
          <w:sz w:val="24"/>
        </w:rPr>
        <w:t>with their families.</w:t>
      </w:r>
    </w:p>
    <w:p>
      <w:pPr>
        <w:pStyle w:val="ListParagraph"/>
        <w:numPr>
          <w:ilvl w:val="0"/>
          <w:numId w:val="13"/>
        </w:numPr>
        <w:tabs>
          <w:tab w:pos="758" w:val="left" w:leader="none"/>
        </w:tabs>
        <w:spacing w:line="480" w:lineRule="auto" w:before="0" w:after="0"/>
        <w:ind w:left="758" w:right="906" w:hanging="360"/>
        <w:jc w:val="both"/>
        <w:rPr>
          <w:sz w:val="24"/>
        </w:rPr>
      </w:pPr>
      <w:r>
        <w:rPr>
          <w:b/>
          <w:sz w:val="24"/>
        </w:rPr>
        <w:t>Arms Collection: </w:t>
      </w:r>
      <w:r>
        <w:rPr>
          <w:sz w:val="24"/>
        </w:rPr>
        <w:t>This is a term that is used to describe disarmament within the</w:t>
      </w:r>
      <w:r>
        <w:rPr>
          <w:spacing w:val="1"/>
          <w:sz w:val="24"/>
        </w:rPr>
        <w:t> </w:t>
      </w:r>
      <w:r>
        <w:rPr>
          <w:sz w:val="24"/>
        </w:rPr>
        <w:t>civilian context. Arms collection focuses on individuals and communities, rather than</w:t>
      </w:r>
      <w:r>
        <w:rPr>
          <w:spacing w:val="1"/>
          <w:sz w:val="24"/>
        </w:rPr>
        <w:t> </w:t>
      </w:r>
      <w:r>
        <w:rPr>
          <w:sz w:val="24"/>
        </w:rPr>
        <w:t>members of fighting groups. It can also be seen as the process of collecting illegal/</w:t>
      </w:r>
      <w:r>
        <w:rPr>
          <w:spacing w:val="1"/>
          <w:sz w:val="24"/>
        </w:rPr>
        <w:t> </w:t>
      </w:r>
      <w:r>
        <w:rPr>
          <w:sz w:val="24"/>
        </w:rPr>
        <w:t>unlicensed</w:t>
      </w:r>
      <w:r>
        <w:rPr>
          <w:spacing w:val="-2"/>
          <w:sz w:val="24"/>
        </w:rPr>
        <w:t> </w:t>
      </w:r>
      <w:r>
        <w:rPr>
          <w:sz w:val="24"/>
        </w:rPr>
        <w:t>weapons from</w:t>
      </w:r>
      <w:r>
        <w:rPr>
          <w:spacing w:val="2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civilian population.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ListParagraph"/>
        <w:numPr>
          <w:ilvl w:val="0"/>
          <w:numId w:val="13"/>
        </w:numPr>
        <w:tabs>
          <w:tab w:pos="758" w:val="left" w:leader="none"/>
        </w:tabs>
        <w:spacing w:line="480" w:lineRule="auto" w:before="72" w:after="0"/>
        <w:ind w:left="758" w:right="908" w:hanging="360"/>
        <w:jc w:val="both"/>
        <w:rPr>
          <w:sz w:val="24"/>
        </w:rPr>
      </w:pPr>
      <w:r>
        <w:rPr>
          <w:b/>
          <w:sz w:val="24"/>
        </w:rPr>
        <w:t>Child-soldiers: </w:t>
      </w:r>
      <w:r>
        <w:rPr>
          <w:sz w:val="24"/>
        </w:rPr>
        <w:t>These are under-aged soldiers below the age of 18 years who are</w:t>
      </w:r>
      <w:r>
        <w:rPr>
          <w:spacing w:val="1"/>
          <w:sz w:val="24"/>
        </w:rPr>
        <w:t> </w:t>
      </w:r>
      <w:r>
        <w:rPr>
          <w:sz w:val="24"/>
        </w:rPr>
        <w:t>conscripted either forcefully or voluntarily to fight as pro-government fighters or the</w:t>
      </w:r>
      <w:r>
        <w:rPr>
          <w:spacing w:val="1"/>
          <w:sz w:val="24"/>
        </w:rPr>
        <w:t> </w:t>
      </w:r>
      <w:r>
        <w:rPr>
          <w:sz w:val="24"/>
        </w:rPr>
        <w:t>rebel force. In other words, these are soldiers under the age of eighteen, even though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-1"/>
          <w:sz w:val="24"/>
        </w:rPr>
        <w:t> </w:t>
      </w:r>
      <w:r>
        <w:rPr>
          <w:sz w:val="24"/>
        </w:rPr>
        <w:t>some</w:t>
      </w:r>
      <w:r>
        <w:rPr>
          <w:spacing w:val="-1"/>
          <w:sz w:val="24"/>
        </w:rPr>
        <w:t> </w:t>
      </w:r>
      <w:r>
        <w:rPr>
          <w:sz w:val="24"/>
        </w:rPr>
        <w:t>countries use</w:t>
      </w:r>
      <w:r>
        <w:rPr>
          <w:spacing w:val="-1"/>
          <w:sz w:val="24"/>
        </w:rPr>
        <w:t> </w:t>
      </w:r>
      <w:r>
        <w:rPr>
          <w:sz w:val="24"/>
        </w:rPr>
        <w:t>children as</w:t>
      </w:r>
      <w:r>
        <w:rPr>
          <w:spacing w:val="3"/>
          <w:sz w:val="24"/>
        </w:rPr>
        <w:t> </w:t>
      </w:r>
      <w:r>
        <w:rPr>
          <w:sz w:val="24"/>
        </w:rPr>
        <w:t>young</w:t>
      </w:r>
      <w:r>
        <w:rPr>
          <w:spacing w:val="-3"/>
          <w:sz w:val="24"/>
        </w:rPr>
        <w:t> </w:t>
      </w:r>
      <w:r>
        <w:rPr>
          <w:sz w:val="24"/>
        </w:rPr>
        <w:t>as ten</w:t>
      </w:r>
      <w:r>
        <w:rPr>
          <w:spacing w:val="3"/>
          <w:sz w:val="24"/>
        </w:rPr>
        <w:t> </w:t>
      </w:r>
      <w:r>
        <w:rPr>
          <w:sz w:val="24"/>
        </w:rPr>
        <w:t>years of age.</w:t>
      </w:r>
    </w:p>
    <w:p>
      <w:pPr>
        <w:pStyle w:val="ListParagraph"/>
        <w:numPr>
          <w:ilvl w:val="0"/>
          <w:numId w:val="13"/>
        </w:numPr>
        <w:tabs>
          <w:tab w:pos="758" w:val="left" w:leader="none"/>
        </w:tabs>
        <w:spacing w:line="480" w:lineRule="auto" w:before="0" w:after="0"/>
        <w:ind w:left="758" w:right="904" w:hanging="36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346560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7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Peace-building:</w:t>
      </w:r>
      <w:r>
        <w:rPr>
          <w:b/>
          <w:spacing w:val="50"/>
          <w:sz w:val="24"/>
        </w:rPr>
        <w:t> </w:t>
      </w:r>
      <w:r>
        <w:rPr>
          <w:sz w:val="24"/>
        </w:rPr>
        <w:t>This</w:t>
      </w:r>
      <w:r>
        <w:rPr>
          <w:spacing w:val="49"/>
          <w:sz w:val="24"/>
        </w:rPr>
        <w:t> </w:t>
      </w:r>
      <w:r>
        <w:rPr>
          <w:sz w:val="24"/>
        </w:rPr>
        <w:t>is</w:t>
      </w:r>
      <w:r>
        <w:rPr>
          <w:spacing w:val="49"/>
          <w:sz w:val="24"/>
        </w:rPr>
        <w:t> </w:t>
      </w:r>
      <w:r>
        <w:rPr>
          <w:sz w:val="24"/>
        </w:rPr>
        <w:t>an</w:t>
      </w:r>
      <w:r>
        <w:rPr>
          <w:spacing w:val="49"/>
          <w:sz w:val="24"/>
        </w:rPr>
        <w:t> </w:t>
      </w:r>
      <w:r>
        <w:rPr>
          <w:sz w:val="24"/>
        </w:rPr>
        <w:t>effort</w:t>
      </w:r>
      <w:r>
        <w:rPr>
          <w:spacing w:val="51"/>
          <w:sz w:val="24"/>
        </w:rPr>
        <w:t> </w:t>
      </w:r>
      <w:r>
        <w:rPr>
          <w:sz w:val="24"/>
        </w:rPr>
        <w:t>that</w:t>
      </w:r>
      <w:r>
        <w:rPr>
          <w:spacing w:val="49"/>
          <w:sz w:val="24"/>
        </w:rPr>
        <w:t> </w:t>
      </w:r>
      <w:r>
        <w:rPr>
          <w:sz w:val="24"/>
        </w:rPr>
        <w:t>is</w:t>
      </w:r>
      <w:r>
        <w:rPr>
          <w:spacing w:val="50"/>
          <w:sz w:val="24"/>
        </w:rPr>
        <w:t> </w:t>
      </w:r>
      <w:r>
        <w:rPr>
          <w:sz w:val="24"/>
        </w:rPr>
        <w:t>intended</w:t>
      </w:r>
      <w:r>
        <w:rPr>
          <w:spacing w:val="49"/>
          <w:sz w:val="24"/>
        </w:rPr>
        <w:t> </w:t>
      </w:r>
      <w:r>
        <w:rPr>
          <w:sz w:val="24"/>
        </w:rPr>
        <w:t>to</w:t>
      </w:r>
      <w:r>
        <w:rPr>
          <w:spacing w:val="49"/>
          <w:sz w:val="24"/>
        </w:rPr>
        <w:t> </w:t>
      </w:r>
      <w:r>
        <w:rPr>
          <w:sz w:val="24"/>
        </w:rPr>
        <w:t>sustain</w:t>
      </w:r>
      <w:r>
        <w:rPr>
          <w:spacing w:val="49"/>
          <w:sz w:val="24"/>
        </w:rPr>
        <w:t> </w:t>
      </w:r>
      <w:r>
        <w:rPr>
          <w:sz w:val="24"/>
        </w:rPr>
        <w:t>structures</w:t>
      </w:r>
      <w:r>
        <w:rPr>
          <w:spacing w:val="51"/>
          <w:sz w:val="24"/>
        </w:rPr>
        <w:t> </w:t>
      </w:r>
      <w:r>
        <w:rPr>
          <w:sz w:val="24"/>
        </w:rPr>
        <w:t>which</w:t>
      </w:r>
      <w:r>
        <w:rPr>
          <w:spacing w:val="49"/>
          <w:sz w:val="24"/>
        </w:rPr>
        <w:t> </w:t>
      </w:r>
      <w:r>
        <w:rPr>
          <w:sz w:val="24"/>
        </w:rPr>
        <w:t>are</w:t>
      </w:r>
      <w:r>
        <w:rPr>
          <w:spacing w:val="-57"/>
          <w:sz w:val="24"/>
        </w:rPr>
        <w:t> </w:t>
      </w:r>
      <w:r>
        <w:rPr>
          <w:sz w:val="24"/>
        </w:rPr>
        <w:t>aimed at consolidating security and stability and promoting a new spirit of confidence</w:t>
      </w:r>
      <w:r>
        <w:rPr>
          <w:spacing w:val="-57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part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individuals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communities.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usually</w:t>
      </w:r>
      <w:r>
        <w:rPr>
          <w:spacing w:val="1"/>
          <w:sz w:val="24"/>
        </w:rPr>
        <w:t> </w:t>
      </w:r>
      <w:r>
        <w:rPr>
          <w:sz w:val="24"/>
        </w:rPr>
        <w:t>done</w:t>
      </w:r>
      <w:r>
        <w:rPr>
          <w:spacing w:val="1"/>
          <w:sz w:val="24"/>
        </w:rPr>
        <w:t> </w:t>
      </w:r>
      <w:r>
        <w:rPr>
          <w:sz w:val="24"/>
        </w:rPr>
        <w:t>through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strengthening of government institutions; reintegrating both the ex-combatants and</w:t>
      </w:r>
      <w:r>
        <w:rPr>
          <w:spacing w:val="1"/>
          <w:sz w:val="24"/>
        </w:rPr>
        <w:t> </w:t>
      </w:r>
      <w:r>
        <w:rPr>
          <w:sz w:val="24"/>
        </w:rPr>
        <w:t>internally</w:t>
      </w:r>
      <w:r>
        <w:rPr>
          <w:spacing w:val="1"/>
          <w:sz w:val="24"/>
        </w:rPr>
        <w:t> </w:t>
      </w:r>
      <w:r>
        <w:rPr>
          <w:sz w:val="24"/>
        </w:rPr>
        <w:t>displaced</w:t>
      </w:r>
      <w:r>
        <w:rPr>
          <w:spacing w:val="1"/>
          <w:sz w:val="24"/>
        </w:rPr>
        <w:t> </w:t>
      </w:r>
      <w:r>
        <w:rPr>
          <w:sz w:val="24"/>
        </w:rPr>
        <w:t>persons;</w:t>
      </w:r>
      <w:r>
        <w:rPr>
          <w:spacing w:val="1"/>
          <w:sz w:val="24"/>
        </w:rPr>
        <w:t> </w:t>
      </w:r>
      <w:r>
        <w:rPr>
          <w:sz w:val="24"/>
        </w:rPr>
        <w:t>rebuilding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civil</w:t>
      </w:r>
      <w:r>
        <w:rPr>
          <w:spacing w:val="1"/>
          <w:sz w:val="24"/>
        </w:rPr>
        <w:t> </w:t>
      </w:r>
      <w:r>
        <w:rPr>
          <w:sz w:val="24"/>
        </w:rPr>
        <w:t>society;</w:t>
      </w:r>
      <w:r>
        <w:rPr>
          <w:spacing w:val="1"/>
          <w:sz w:val="24"/>
        </w:rPr>
        <w:t> </w:t>
      </w:r>
      <w:r>
        <w:rPr>
          <w:sz w:val="24"/>
        </w:rPr>
        <w:t>reforming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60"/>
          <w:sz w:val="24"/>
        </w:rPr>
        <w:t> </w:t>
      </w:r>
      <w:r>
        <w:rPr>
          <w:sz w:val="24"/>
        </w:rPr>
        <w:t>security</w:t>
      </w:r>
      <w:r>
        <w:rPr>
          <w:spacing w:val="1"/>
          <w:sz w:val="24"/>
        </w:rPr>
        <w:t> </w:t>
      </w:r>
      <w:r>
        <w:rPr>
          <w:sz w:val="24"/>
        </w:rPr>
        <w:t>sector,</w:t>
      </w:r>
      <w:r>
        <w:rPr>
          <w:spacing w:val="-1"/>
          <w:sz w:val="24"/>
        </w:rPr>
        <w:t> </w:t>
      </w:r>
      <w:r>
        <w:rPr>
          <w:sz w:val="24"/>
        </w:rPr>
        <w:t>etc.</w:t>
      </w:r>
    </w:p>
    <w:p>
      <w:pPr>
        <w:pStyle w:val="ListParagraph"/>
        <w:numPr>
          <w:ilvl w:val="0"/>
          <w:numId w:val="13"/>
        </w:numPr>
        <w:tabs>
          <w:tab w:pos="758" w:val="left" w:leader="none"/>
        </w:tabs>
        <w:spacing w:line="480" w:lineRule="auto" w:before="1" w:after="0"/>
        <w:ind w:left="758" w:right="905" w:hanging="360"/>
        <w:jc w:val="both"/>
        <w:rPr>
          <w:sz w:val="24"/>
        </w:rPr>
      </w:pPr>
      <w:r>
        <w:rPr>
          <w:b/>
          <w:sz w:val="24"/>
        </w:rPr>
        <w:t>Post-conflict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Reconstruction:</w:t>
      </w:r>
      <w:r>
        <w:rPr>
          <w:b/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long-term</w:t>
      </w:r>
      <w:r>
        <w:rPr>
          <w:spacing w:val="1"/>
          <w:sz w:val="24"/>
        </w:rPr>
        <w:t> </w:t>
      </w:r>
      <w:r>
        <w:rPr>
          <w:sz w:val="24"/>
        </w:rPr>
        <w:t>process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rebuilding</w:t>
      </w:r>
      <w:r>
        <w:rPr>
          <w:spacing w:val="1"/>
          <w:sz w:val="24"/>
        </w:rPr>
        <w:t> </w:t>
      </w:r>
      <w:r>
        <w:rPr>
          <w:sz w:val="24"/>
        </w:rPr>
        <w:t>war-</w:t>
      </w:r>
      <w:r>
        <w:rPr>
          <w:spacing w:val="1"/>
          <w:sz w:val="24"/>
        </w:rPr>
        <w:t> </w:t>
      </w:r>
      <w:r>
        <w:rPr>
          <w:sz w:val="24"/>
        </w:rPr>
        <w:t>affected communities. This includes the process of rebuilding the political, security,</w:t>
      </w:r>
      <w:r>
        <w:rPr>
          <w:spacing w:val="1"/>
          <w:sz w:val="24"/>
        </w:rPr>
        <w:t> </w:t>
      </w:r>
      <w:r>
        <w:rPr>
          <w:sz w:val="24"/>
        </w:rPr>
        <w:t>social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economic</w:t>
      </w:r>
      <w:r>
        <w:rPr>
          <w:spacing w:val="1"/>
          <w:sz w:val="24"/>
        </w:rPr>
        <w:t> </w:t>
      </w:r>
      <w:r>
        <w:rPr>
          <w:sz w:val="24"/>
        </w:rPr>
        <w:t>dimensions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society</w:t>
      </w:r>
      <w:r>
        <w:rPr>
          <w:spacing w:val="1"/>
          <w:sz w:val="24"/>
        </w:rPr>
        <w:t> </w:t>
      </w:r>
      <w:r>
        <w:rPr>
          <w:sz w:val="24"/>
        </w:rPr>
        <w:t>emerging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61"/>
          <w:sz w:val="24"/>
        </w:rPr>
        <w:t> </w:t>
      </w:r>
      <w:r>
        <w:rPr>
          <w:sz w:val="24"/>
        </w:rPr>
        <w:t>conflict.</w:t>
      </w:r>
      <w:r>
        <w:rPr>
          <w:spacing w:val="1"/>
          <w:sz w:val="24"/>
        </w:rPr>
        <w:t> </w:t>
      </w:r>
      <w:r>
        <w:rPr>
          <w:sz w:val="24"/>
        </w:rPr>
        <w:t>Reconstruction involves</w:t>
      </w:r>
      <w:r>
        <w:rPr>
          <w:spacing w:val="1"/>
          <w:sz w:val="24"/>
        </w:rPr>
        <w:t> </w:t>
      </w:r>
      <w:r>
        <w:rPr>
          <w:sz w:val="24"/>
        </w:rPr>
        <w:t>addressing the root-causes of the conflict and</w:t>
      </w:r>
      <w:r>
        <w:rPr>
          <w:spacing w:val="1"/>
          <w:sz w:val="24"/>
        </w:rPr>
        <w:t> </w:t>
      </w:r>
      <w:r>
        <w:rPr>
          <w:sz w:val="24"/>
        </w:rPr>
        <w:t>promoting</w:t>
      </w:r>
      <w:r>
        <w:rPr>
          <w:spacing w:val="1"/>
          <w:sz w:val="24"/>
        </w:rPr>
        <w:t> </w:t>
      </w:r>
      <w:r>
        <w:rPr>
          <w:sz w:val="24"/>
        </w:rPr>
        <w:t>social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economic</w:t>
      </w:r>
      <w:r>
        <w:rPr>
          <w:spacing w:val="1"/>
          <w:sz w:val="24"/>
        </w:rPr>
        <w:t> </w:t>
      </w:r>
      <w:r>
        <w:rPr>
          <w:sz w:val="24"/>
        </w:rPr>
        <w:t>justice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well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putting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place</w:t>
      </w:r>
      <w:r>
        <w:rPr>
          <w:spacing w:val="1"/>
          <w:sz w:val="24"/>
        </w:rPr>
        <w:t> </w:t>
      </w:r>
      <w:r>
        <w:rPr>
          <w:sz w:val="24"/>
        </w:rPr>
        <w:t>political</w:t>
      </w:r>
      <w:r>
        <w:rPr>
          <w:spacing w:val="1"/>
          <w:sz w:val="24"/>
        </w:rPr>
        <w:t> </w:t>
      </w:r>
      <w:r>
        <w:rPr>
          <w:sz w:val="24"/>
        </w:rPr>
        <w:t>structures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governance and the rule of law which will consolidate peace building, reconciliation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development.</w:t>
      </w:r>
    </w:p>
    <w:p>
      <w:pPr>
        <w:pStyle w:val="ListParagraph"/>
        <w:numPr>
          <w:ilvl w:val="0"/>
          <w:numId w:val="13"/>
        </w:numPr>
        <w:tabs>
          <w:tab w:pos="758" w:val="left" w:leader="none"/>
        </w:tabs>
        <w:spacing w:line="480" w:lineRule="auto" w:before="1" w:after="0"/>
        <w:ind w:left="758" w:right="908" w:hanging="360"/>
        <w:jc w:val="both"/>
        <w:rPr>
          <w:sz w:val="24"/>
        </w:rPr>
      </w:pPr>
      <w:r>
        <w:rPr>
          <w:b/>
          <w:sz w:val="24"/>
        </w:rPr>
        <w:t>Post-conflict:</w:t>
      </w:r>
      <w:r>
        <w:rPr>
          <w:b/>
          <w:spacing w:val="1"/>
          <w:sz w:val="24"/>
        </w:rPr>
        <w:t> </w:t>
      </w:r>
      <w:r>
        <w:rPr>
          <w:sz w:val="24"/>
        </w:rPr>
        <w:t>This refers to a situation after the cessation of conflict or after the</w:t>
      </w:r>
      <w:r>
        <w:rPr>
          <w:spacing w:val="1"/>
          <w:sz w:val="24"/>
        </w:rPr>
        <w:t> </w:t>
      </w:r>
      <w:r>
        <w:rPr>
          <w:sz w:val="24"/>
        </w:rPr>
        <w:t>conclusion of a peace agreement. It is argued that post-conflict does not really mean</w:t>
      </w:r>
      <w:r>
        <w:rPr>
          <w:spacing w:val="1"/>
          <w:sz w:val="24"/>
        </w:rPr>
        <w:t> </w:t>
      </w:r>
      <w:r>
        <w:rPr>
          <w:sz w:val="24"/>
        </w:rPr>
        <w:t>after</w:t>
      </w:r>
      <w:r>
        <w:rPr>
          <w:spacing w:val="-1"/>
          <w:sz w:val="24"/>
        </w:rPr>
        <w:t> </w:t>
      </w:r>
      <w:r>
        <w:rPr>
          <w:sz w:val="24"/>
        </w:rPr>
        <w:t>the end of</w:t>
      </w:r>
      <w:r>
        <w:rPr>
          <w:spacing w:val="-1"/>
          <w:sz w:val="24"/>
        </w:rPr>
        <w:t> </w:t>
      </w:r>
      <w:r>
        <w:rPr>
          <w:sz w:val="24"/>
        </w:rPr>
        <w:t>conflict as conflict never</w:t>
      </w:r>
      <w:r>
        <w:rPr>
          <w:spacing w:val="1"/>
          <w:sz w:val="24"/>
        </w:rPr>
        <w:t> </w:t>
      </w:r>
      <w:r>
        <w:rPr>
          <w:sz w:val="24"/>
        </w:rPr>
        <w:t>ends.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/>
        <w:ind w:left="573" w:right="1085"/>
        <w:jc w:val="center"/>
      </w:pPr>
      <w:bookmarkStart w:name="_TOC_250003" w:id="11"/>
      <w:bookmarkEnd w:id="11"/>
      <w:r>
        <w:rPr/>
        <w:t>REFERENCES</w:t>
      </w:r>
    </w:p>
    <w:p>
      <w:pPr>
        <w:pStyle w:val="BodyText"/>
        <w:spacing w:before="8"/>
        <w:rPr>
          <w:b/>
          <w:sz w:val="31"/>
        </w:rPr>
      </w:pPr>
    </w:p>
    <w:p>
      <w:pPr>
        <w:spacing w:line="237" w:lineRule="auto" w:before="0"/>
        <w:ind w:left="1178" w:right="1189" w:hanging="660"/>
        <w:jc w:val="left"/>
        <w:rPr>
          <w:sz w:val="24"/>
        </w:rPr>
      </w:pPr>
      <w:r>
        <w:rPr>
          <w:sz w:val="24"/>
        </w:rPr>
        <w:t>Adebajo, A and Ismail, R. (ed.) (2004): </w:t>
      </w:r>
      <w:r>
        <w:rPr>
          <w:b/>
          <w:i/>
          <w:sz w:val="24"/>
        </w:rPr>
        <w:t>West Africa’s Security Challenges: Building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Peace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 Troubled Region,</w:t>
      </w:r>
      <w:r>
        <w:rPr>
          <w:b/>
          <w:i/>
          <w:spacing w:val="3"/>
          <w:sz w:val="24"/>
        </w:rPr>
        <w:t> </w:t>
      </w:r>
      <w:r>
        <w:rPr>
          <w:sz w:val="24"/>
        </w:rPr>
        <w:t>London:</w:t>
      </w:r>
      <w:r>
        <w:rPr>
          <w:spacing w:val="2"/>
          <w:sz w:val="24"/>
        </w:rPr>
        <w:t> </w:t>
      </w:r>
      <w:r>
        <w:rPr>
          <w:sz w:val="24"/>
        </w:rPr>
        <w:t>Lynne</w:t>
      </w:r>
      <w:r>
        <w:rPr>
          <w:spacing w:val="-1"/>
          <w:sz w:val="24"/>
        </w:rPr>
        <w:t> </w:t>
      </w:r>
      <w:r>
        <w:rPr>
          <w:sz w:val="24"/>
        </w:rPr>
        <w:t>Rienner.</w:t>
      </w:r>
    </w:p>
    <w:p>
      <w:pPr>
        <w:pStyle w:val="BodyText"/>
        <w:spacing w:before="3"/>
        <w:rPr>
          <w:sz w:val="37"/>
        </w:rPr>
      </w:pPr>
    </w:p>
    <w:p>
      <w:pPr>
        <w:spacing w:before="0"/>
        <w:ind w:left="1118" w:right="917" w:hanging="720"/>
        <w:jc w:val="both"/>
        <w:rPr>
          <w:sz w:val="24"/>
        </w:rPr>
      </w:pPr>
      <w:r>
        <w:rPr>
          <w:sz w:val="24"/>
        </w:rPr>
        <w:t>Adekanye, J. B (2007) </w:t>
      </w:r>
      <w:r>
        <w:rPr>
          <w:b/>
          <w:i/>
          <w:sz w:val="24"/>
        </w:rPr>
        <w:t>Linking Conflict Diagnosis, Conflict Prevention, and Conflict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Management</w:t>
      </w:r>
      <w:r>
        <w:rPr>
          <w:b/>
          <w:i/>
          <w:spacing w:val="-5"/>
          <w:sz w:val="24"/>
        </w:rPr>
        <w:t> </w:t>
      </w:r>
      <w:r>
        <w:rPr>
          <w:b/>
          <w:i/>
          <w:sz w:val="24"/>
        </w:rPr>
        <w:t>in Contemporary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Africa: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Selected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Essays,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Lagos:</w:t>
      </w:r>
      <w:r>
        <w:rPr>
          <w:spacing w:val="-2"/>
          <w:sz w:val="24"/>
        </w:rPr>
        <w:t> </w:t>
      </w:r>
      <w:r>
        <w:rPr>
          <w:sz w:val="24"/>
        </w:rPr>
        <w:t>Ababa</w:t>
      </w:r>
      <w:r>
        <w:rPr>
          <w:spacing w:val="-4"/>
          <w:sz w:val="24"/>
        </w:rPr>
        <w:t> </w:t>
      </w:r>
      <w:r>
        <w:rPr>
          <w:sz w:val="24"/>
        </w:rPr>
        <w:t>Press Ltd.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1118" w:right="914" w:hanging="720"/>
        <w:jc w:val="both"/>
      </w:pPr>
      <w:r>
        <w:rPr/>
        <w:t>Ahorsu, K. (2008) “Challenges of Small Arms and Light Weapons to West Africa‟s</w:t>
      </w:r>
      <w:r>
        <w:rPr>
          <w:spacing w:val="1"/>
        </w:rPr>
        <w:t> </w:t>
      </w:r>
      <w:r>
        <w:rPr/>
        <w:t>Security: The Reality and Ways Forward” International </w:t>
      </w:r>
      <w:r>
        <w:rPr>
          <w:b/>
          <w:i/>
        </w:rPr>
        <w:t>Journal of Peace and</w:t>
      </w:r>
      <w:r>
        <w:rPr>
          <w:b/>
          <w:i/>
          <w:spacing w:val="1"/>
        </w:rPr>
        <w:t> </w:t>
      </w:r>
      <w:r>
        <w:rPr>
          <w:b/>
          <w:i/>
        </w:rPr>
        <w:t>Conflict Management,</w:t>
      </w:r>
      <w:r>
        <w:rPr>
          <w:b/>
          <w:i/>
          <w:spacing w:val="1"/>
        </w:rPr>
        <w:t> </w:t>
      </w:r>
      <w:r>
        <w:rPr/>
        <w:t>Centre for Peace Initiative and Conflict Management,</w:t>
      </w:r>
      <w:r>
        <w:rPr>
          <w:spacing w:val="1"/>
        </w:rPr>
        <w:t> </w:t>
      </w:r>
      <w:r>
        <w:rPr/>
        <w:t>Vol.1,</w:t>
      </w:r>
      <w:r>
        <w:rPr>
          <w:spacing w:val="-1"/>
        </w:rPr>
        <w:t> </w:t>
      </w:r>
      <w:r>
        <w:rPr/>
        <w:t>No.1.pp.37-56.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1118" w:right="913" w:hanging="66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347072">
            <wp:simplePos x="0" y="0"/>
            <wp:positionH relativeFrom="page">
              <wp:posOffset>1141730</wp:posOffset>
            </wp:positionH>
            <wp:positionV relativeFrom="paragraph">
              <wp:posOffset>422314</wp:posOffset>
            </wp:positionV>
            <wp:extent cx="5449165" cy="2226310"/>
            <wp:effectExtent l="0" t="0" r="0" b="0"/>
            <wp:wrapNone/>
            <wp:docPr id="7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Bourne, M. (2007) </w:t>
      </w:r>
      <w:r>
        <w:rPr>
          <w:b/>
          <w:i/>
          <w:sz w:val="24"/>
        </w:rPr>
        <w:t>Arming Conflict: The Proliferation of Small Arms, </w:t>
      </w:r>
      <w:r>
        <w:rPr>
          <w:sz w:val="24"/>
        </w:rPr>
        <w:t>New York:</w:t>
      </w:r>
      <w:r>
        <w:rPr>
          <w:spacing w:val="1"/>
          <w:sz w:val="24"/>
        </w:rPr>
        <w:t> </w:t>
      </w:r>
      <w:r>
        <w:rPr>
          <w:sz w:val="24"/>
        </w:rPr>
        <w:t>Palgrave</w:t>
      </w:r>
      <w:r>
        <w:rPr>
          <w:spacing w:val="-2"/>
          <w:sz w:val="24"/>
        </w:rPr>
        <w:t> </w:t>
      </w:r>
      <w:r>
        <w:rPr>
          <w:sz w:val="24"/>
        </w:rPr>
        <w:t>Macmillan.</w:t>
      </w:r>
    </w:p>
    <w:p>
      <w:pPr>
        <w:pStyle w:val="BodyText"/>
        <w:spacing w:before="4"/>
        <w:rPr>
          <w:sz w:val="34"/>
        </w:rPr>
      </w:pPr>
    </w:p>
    <w:p>
      <w:pPr>
        <w:spacing w:before="1"/>
        <w:ind w:left="1118" w:right="916" w:hanging="720"/>
        <w:jc w:val="both"/>
        <w:rPr>
          <w:sz w:val="24"/>
        </w:rPr>
      </w:pPr>
      <w:r>
        <w:rPr>
          <w:sz w:val="24"/>
        </w:rPr>
        <w:t>Bourne,</w:t>
      </w:r>
      <w:r>
        <w:rPr>
          <w:spacing w:val="57"/>
          <w:sz w:val="24"/>
        </w:rPr>
        <w:t> </w:t>
      </w:r>
      <w:r>
        <w:rPr>
          <w:sz w:val="24"/>
        </w:rPr>
        <w:t>M,</w:t>
      </w:r>
      <w:r>
        <w:rPr>
          <w:spacing w:val="58"/>
          <w:sz w:val="24"/>
        </w:rPr>
        <w:t> </w:t>
      </w:r>
      <w:r>
        <w:rPr>
          <w:sz w:val="24"/>
        </w:rPr>
        <w:t>Godnick,</w:t>
      </w:r>
      <w:r>
        <w:rPr>
          <w:spacing w:val="58"/>
          <w:sz w:val="24"/>
        </w:rPr>
        <w:t> </w:t>
      </w:r>
      <w:r>
        <w:rPr>
          <w:sz w:val="24"/>
        </w:rPr>
        <w:t>W,</w:t>
      </w:r>
      <w:r>
        <w:rPr>
          <w:spacing w:val="57"/>
          <w:sz w:val="24"/>
        </w:rPr>
        <w:t> </w:t>
      </w:r>
      <w:r>
        <w:rPr>
          <w:sz w:val="24"/>
        </w:rPr>
        <w:t>Greene,</w:t>
      </w:r>
      <w:r>
        <w:rPr>
          <w:spacing w:val="57"/>
          <w:sz w:val="24"/>
        </w:rPr>
        <w:t> </w:t>
      </w:r>
      <w:r>
        <w:rPr>
          <w:sz w:val="24"/>
        </w:rPr>
        <w:t>O,</w:t>
      </w:r>
      <w:r>
        <w:rPr>
          <w:spacing w:val="58"/>
          <w:sz w:val="24"/>
        </w:rPr>
        <w:t> </w:t>
      </w:r>
      <w:r>
        <w:rPr>
          <w:sz w:val="24"/>
        </w:rPr>
        <w:t>Kirkhan,</w:t>
      </w:r>
      <w:r>
        <w:rPr>
          <w:spacing w:val="57"/>
          <w:sz w:val="24"/>
        </w:rPr>
        <w:t> </w:t>
      </w:r>
      <w:r>
        <w:rPr>
          <w:sz w:val="24"/>
        </w:rPr>
        <w:t>E,</w:t>
      </w:r>
      <w:r>
        <w:rPr>
          <w:spacing w:val="57"/>
          <w:sz w:val="24"/>
        </w:rPr>
        <w:t> </w:t>
      </w:r>
      <w:r>
        <w:rPr>
          <w:sz w:val="24"/>
        </w:rPr>
        <w:t>Macalesher,J,</w:t>
      </w:r>
      <w:r>
        <w:rPr>
          <w:spacing w:val="58"/>
          <w:sz w:val="24"/>
        </w:rPr>
        <w:t> </w:t>
      </w:r>
      <w:r>
        <w:rPr>
          <w:sz w:val="24"/>
        </w:rPr>
        <w:t>Vivekananda,</w:t>
      </w:r>
      <w:r>
        <w:rPr>
          <w:spacing w:val="57"/>
          <w:sz w:val="24"/>
        </w:rPr>
        <w:t> </w:t>
      </w:r>
      <w:r>
        <w:rPr>
          <w:sz w:val="24"/>
        </w:rPr>
        <w:t>J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58"/>
          <w:sz w:val="24"/>
        </w:rPr>
        <w:t> </w:t>
      </w:r>
      <w:r>
        <w:rPr>
          <w:sz w:val="24"/>
        </w:rPr>
        <w:t>Watson, C (2006) </w:t>
      </w:r>
      <w:r>
        <w:rPr>
          <w:b/>
          <w:i/>
          <w:sz w:val="24"/>
        </w:rPr>
        <w:t>Reviewing Action on Small Arms 2006: Assessing the First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Five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Years of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UN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Programme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Action,</w:t>
      </w:r>
      <w:r>
        <w:rPr>
          <w:b/>
          <w:i/>
          <w:spacing w:val="2"/>
          <w:sz w:val="24"/>
        </w:rPr>
        <w:t> </w:t>
      </w:r>
      <w:r>
        <w:rPr>
          <w:sz w:val="24"/>
        </w:rPr>
        <w:t>(Biting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Bullet</w:t>
      </w:r>
      <w:r>
        <w:rPr>
          <w:spacing w:val="-1"/>
          <w:sz w:val="24"/>
        </w:rPr>
        <w:t> </w:t>
      </w:r>
      <w:r>
        <w:rPr>
          <w:sz w:val="24"/>
        </w:rPr>
        <w:t>Publications).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4" w:hanging="720"/>
        <w:jc w:val="both"/>
        <w:rPr>
          <w:sz w:val="24"/>
        </w:rPr>
      </w:pPr>
      <w:r>
        <w:rPr>
          <w:sz w:val="24"/>
        </w:rPr>
        <w:t>Ashkenazi, M, Isikozlu, E. and Radeke, H (2008) </w:t>
      </w:r>
      <w:r>
        <w:rPr>
          <w:b/>
          <w:i/>
          <w:sz w:val="24"/>
        </w:rPr>
        <w:t>SALW Control Training Manual for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West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Africa</w:t>
      </w:r>
      <w:r>
        <w:rPr>
          <w:i/>
          <w:sz w:val="24"/>
        </w:rPr>
        <w:t>, </w:t>
      </w:r>
      <w:r>
        <w:rPr>
          <w:sz w:val="24"/>
        </w:rPr>
        <w:t>Deutsche Zasammenarbeit (GTZ).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5" w:hanging="720"/>
        <w:jc w:val="both"/>
        <w:rPr>
          <w:sz w:val="24"/>
        </w:rPr>
      </w:pPr>
      <w:r>
        <w:rPr>
          <w:sz w:val="24"/>
        </w:rPr>
        <w:t>Florquin, N and Berman, E. (ed.) (2005) </w:t>
      </w:r>
      <w:r>
        <w:rPr>
          <w:b/>
          <w:i/>
          <w:sz w:val="24"/>
        </w:rPr>
        <w:t>Armed and Aimless: Security in the ECOWAS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Region,</w:t>
      </w:r>
      <w:r>
        <w:rPr>
          <w:b/>
          <w:i/>
          <w:spacing w:val="-1"/>
          <w:sz w:val="24"/>
        </w:rPr>
        <w:t> </w:t>
      </w:r>
      <w:r>
        <w:rPr>
          <w:sz w:val="24"/>
        </w:rPr>
        <w:t>Geneva: Small Arms Survey.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6" w:hanging="720"/>
        <w:jc w:val="both"/>
        <w:rPr>
          <w:sz w:val="24"/>
        </w:rPr>
      </w:pPr>
      <w:r>
        <w:rPr>
          <w:sz w:val="24"/>
        </w:rPr>
        <w:t>Ibeanu, O. and Mohammed, F.(ed.) (2005) </w:t>
      </w:r>
      <w:r>
        <w:rPr>
          <w:b/>
          <w:i/>
          <w:sz w:val="24"/>
        </w:rPr>
        <w:t>Oiling Violence: The Proliferation of Small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Arms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Light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Weapons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in the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Niger-Delta,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Lagos:</w:t>
      </w:r>
      <w:r>
        <w:rPr>
          <w:spacing w:val="-1"/>
          <w:sz w:val="24"/>
        </w:rPr>
        <w:t> </w:t>
      </w:r>
      <w:r>
        <w:rPr>
          <w:sz w:val="24"/>
        </w:rPr>
        <w:t>Friedrich</w:t>
      </w:r>
      <w:r>
        <w:rPr>
          <w:spacing w:val="-1"/>
          <w:sz w:val="24"/>
        </w:rPr>
        <w:t> </w:t>
      </w:r>
      <w:r>
        <w:rPr>
          <w:sz w:val="24"/>
        </w:rPr>
        <w:t>Ebert</w:t>
      </w:r>
      <w:r>
        <w:rPr>
          <w:spacing w:val="-1"/>
          <w:sz w:val="24"/>
        </w:rPr>
        <w:t> </w:t>
      </w:r>
      <w:r>
        <w:rPr>
          <w:sz w:val="24"/>
        </w:rPr>
        <w:t>Stiftung.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1118" w:right="910" w:hanging="720"/>
        <w:jc w:val="both"/>
        <w:rPr>
          <w:sz w:val="24"/>
        </w:rPr>
      </w:pPr>
      <w:r>
        <w:rPr>
          <w:sz w:val="24"/>
        </w:rPr>
        <w:t>Oche, O. (2008) “Small Arms Proliferation and Violent Crime in Nigeria” </w:t>
      </w:r>
      <w:r>
        <w:rPr>
          <w:b/>
          <w:i/>
          <w:sz w:val="24"/>
        </w:rPr>
        <w:t>International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Journal of Peace and Conflict Management</w:t>
      </w:r>
      <w:r>
        <w:rPr>
          <w:sz w:val="24"/>
        </w:rPr>
        <w:t>, Centre for Peace Initiative and</w:t>
      </w:r>
      <w:r>
        <w:rPr>
          <w:spacing w:val="1"/>
          <w:sz w:val="24"/>
        </w:rPr>
        <w:t> </w:t>
      </w:r>
      <w:r>
        <w:rPr>
          <w:sz w:val="24"/>
        </w:rPr>
        <w:t>Conflict</w:t>
      </w:r>
      <w:r>
        <w:rPr>
          <w:spacing w:val="-1"/>
          <w:sz w:val="24"/>
        </w:rPr>
        <w:t> </w:t>
      </w:r>
      <w:r>
        <w:rPr>
          <w:sz w:val="24"/>
        </w:rPr>
        <w:t>Management, Vol.1, No.1.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1118" w:right="912" w:hanging="720"/>
        <w:jc w:val="both"/>
        <w:rPr>
          <w:b/>
          <w:i/>
        </w:rPr>
      </w:pPr>
      <w:r>
        <w:rPr/>
        <w:t>Keili, F. L (200): “Small Arms and Light Weapons Transfer in West Africa: a Stock-</w:t>
      </w:r>
      <w:r>
        <w:rPr>
          <w:spacing w:val="1"/>
        </w:rPr>
        <w:t> </w:t>
      </w:r>
      <w:r>
        <w:rPr/>
        <w:t>taking”,</w:t>
      </w:r>
      <w:r>
        <w:rPr>
          <w:spacing w:val="1"/>
        </w:rPr>
        <w:t> </w:t>
      </w:r>
      <w:r>
        <w:rPr>
          <w:b/>
          <w:i/>
        </w:rPr>
        <w:t>Disarmament</w:t>
      </w:r>
      <w:r>
        <w:rPr>
          <w:b/>
          <w:i/>
          <w:spacing w:val="-2"/>
        </w:rPr>
        <w:t> </w:t>
      </w:r>
      <w:r>
        <w:rPr>
          <w:b/>
          <w:i/>
        </w:rPr>
        <w:t>Forum.</w:t>
      </w:r>
    </w:p>
    <w:p>
      <w:pPr>
        <w:pStyle w:val="BodyText"/>
        <w:spacing w:before="5"/>
        <w:rPr>
          <w:b/>
          <w:i/>
          <w:sz w:val="34"/>
        </w:rPr>
      </w:pPr>
    </w:p>
    <w:p>
      <w:pPr>
        <w:spacing w:before="0"/>
        <w:ind w:left="1118" w:right="913" w:hanging="720"/>
        <w:jc w:val="both"/>
        <w:rPr>
          <w:sz w:val="24"/>
        </w:rPr>
      </w:pPr>
      <w:r>
        <w:rPr>
          <w:sz w:val="24"/>
        </w:rPr>
        <w:t>Sorbo, G</w:t>
      </w:r>
      <w:r>
        <w:rPr>
          <w:spacing w:val="1"/>
          <w:sz w:val="24"/>
        </w:rPr>
        <w:t> </w:t>
      </w:r>
      <w:r>
        <w:rPr>
          <w:sz w:val="24"/>
        </w:rPr>
        <w:t>and Vale, P. (ed.) (1999) </w:t>
      </w:r>
      <w:r>
        <w:rPr>
          <w:b/>
          <w:i/>
          <w:sz w:val="24"/>
        </w:rPr>
        <w:t>Out of Conflict: From War to Peace in Africa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Uppsala:</w:t>
      </w:r>
      <w:r>
        <w:rPr>
          <w:spacing w:val="-1"/>
          <w:sz w:val="24"/>
        </w:rPr>
        <w:t> </w:t>
      </w:r>
      <w:r>
        <w:rPr>
          <w:sz w:val="24"/>
        </w:rPr>
        <w:t>Nordiska Afrikaninstitutet.</w:t>
      </w:r>
    </w:p>
    <w:p>
      <w:pPr>
        <w:spacing w:after="0"/>
        <w:jc w:val="both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/>
        <w:ind w:left="573" w:right="1085"/>
        <w:jc w:val="center"/>
      </w:pPr>
      <w:r>
        <w:rPr/>
        <w:t>CHAPTER</w:t>
      </w:r>
      <w:r>
        <w:rPr>
          <w:spacing w:val="-2"/>
        </w:rPr>
        <w:t> </w:t>
      </w:r>
      <w:r>
        <w:rPr/>
        <w:t>TWO</w:t>
      </w:r>
    </w:p>
    <w:p>
      <w:pPr>
        <w:pStyle w:val="BodyText"/>
        <w:rPr>
          <w:b/>
        </w:rPr>
      </w:pPr>
    </w:p>
    <w:p>
      <w:pPr>
        <w:spacing w:before="0"/>
        <w:ind w:left="398" w:right="0" w:firstLine="0"/>
        <w:jc w:val="both"/>
        <w:rPr>
          <w:b/>
          <w:sz w:val="24"/>
        </w:rPr>
      </w:pPr>
      <w:bookmarkStart w:name="_TOC_250002" w:id="12"/>
      <w:r>
        <w:rPr>
          <w:b/>
          <w:sz w:val="24"/>
        </w:rPr>
        <w:t>2.0    </w:t>
      </w:r>
      <w:r>
        <w:rPr>
          <w:b/>
          <w:spacing w:val="55"/>
          <w:sz w:val="24"/>
        </w:rPr>
        <w:t> </w:t>
      </w:r>
      <w:r>
        <w:rPr>
          <w:b/>
          <w:sz w:val="24"/>
        </w:rPr>
        <w:t>LITERATURE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REVIEW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THEORETICAL</w:t>
      </w:r>
      <w:r>
        <w:rPr>
          <w:b/>
          <w:spacing w:val="-1"/>
          <w:sz w:val="24"/>
        </w:rPr>
        <w:t> </w:t>
      </w:r>
      <w:bookmarkEnd w:id="12"/>
      <w:r>
        <w:rPr>
          <w:b/>
          <w:sz w:val="24"/>
        </w:rPr>
        <w:t>FRAMEWORK</w:t>
      </w:r>
    </w:p>
    <w:p>
      <w:pPr>
        <w:pStyle w:val="BodyText"/>
        <w:rPr>
          <w:b/>
        </w:rPr>
      </w:pPr>
    </w:p>
    <w:p>
      <w:pPr>
        <w:pStyle w:val="Heading3"/>
        <w:ind w:left="398"/>
      </w:pPr>
      <w:bookmarkStart w:name="_TOC_250001" w:id="13"/>
      <w:r>
        <w:rPr/>
        <w:t>2.1.   </w:t>
      </w:r>
      <w:r>
        <w:rPr>
          <w:spacing w:val="56"/>
        </w:rPr>
        <w:t> </w:t>
      </w:r>
      <w:r>
        <w:rPr/>
        <w:t>Literature</w:t>
      </w:r>
      <w:r>
        <w:rPr>
          <w:spacing w:val="-2"/>
        </w:rPr>
        <w:t> </w:t>
      </w:r>
      <w:bookmarkEnd w:id="13"/>
      <w:r>
        <w:rPr/>
        <w:t>Review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98" w:right="907" w:firstLine="719"/>
        <w:jc w:val="both"/>
      </w:pPr>
      <w:r>
        <w:rPr/>
        <w:drawing>
          <wp:anchor distT="0" distB="0" distL="0" distR="0" allowOverlap="1" layoutInCell="1" locked="0" behindDoc="1" simplePos="0" relativeHeight="481347584">
            <wp:simplePos x="0" y="0"/>
            <wp:positionH relativeFrom="page">
              <wp:posOffset>1141730</wp:posOffset>
            </wp:positionH>
            <wp:positionV relativeFrom="paragraph">
              <wp:posOffset>1954315</wp:posOffset>
            </wp:positionV>
            <wp:extent cx="5449165" cy="2226310"/>
            <wp:effectExtent l="0" t="0" r="0" b="0"/>
            <wp:wrapNone/>
            <wp:docPr id="7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</w:t>
      </w:r>
      <w:r>
        <w:rPr>
          <w:spacing w:val="1"/>
        </w:rPr>
        <w:t> </w:t>
      </w:r>
      <w:r>
        <w:rPr/>
        <w:t>pursuing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objectives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study,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researcher</w:t>
      </w:r>
      <w:r>
        <w:rPr>
          <w:spacing w:val="1"/>
        </w:rPr>
        <w:t> </w:t>
      </w:r>
      <w:r>
        <w:rPr/>
        <w:t>explores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existing body of knowledge on conflict and the proliferation of small arms and light</w:t>
      </w:r>
      <w:r>
        <w:rPr>
          <w:spacing w:val="1"/>
        </w:rPr>
        <w:t> </w:t>
      </w:r>
      <w:r>
        <w:rPr/>
        <w:t>weapons. The present work, therefore, seeks to fill this gap in knowledge as it examines</w:t>
      </w:r>
      <w:r>
        <w:rPr>
          <w:spacing w:val="1"/>
        </w:rPr>
        <w:t> </w:t>
      </w:r>
      <w:r>
        <w:rPr/>
        <w:t>the relationship between conflict and the spread of small arms and light weapons, while</w:t>
      </w:r>
      <w:r>
        <w:rPr>
          <w:spacing w:val="1"/>
        </w:rPr>
        <w:t> </w:t>
      </w:r>
      <w:r>
        <w:rPr/>
        <w:t>focusing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durable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established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investigation. Several attempts to explain the upsurge in armed conflicts have generated</w:t>
      </w:r>
      <w:r>
        <w:rPr>
          <w:spacing w:val="1"/>
        </w:rPr>
        <w:t> </w:t>
      </w:r>
      <w:r>
        <w:rPr/>
        <w:t>different theoretical arguments such as Collier‟s „greed and grievance‟ thesis, human</w:t>
      </w:r>
      <w:r>
        <w:rPr>
          <w:spacing w:val="1"/>
        </w:rPr>
        <w:t> </w:t>
      </w:r>
      <w:r>
        <w:rPr/>
        <w:t>needs</w:t>
      </w:r>
      <w:r>
        <w:rPr>
          <w:spacing w:val="-1"/>
        </w:rPr>
        <w:t> </w:t>
      </w:r>
      <w:r>
        <w:rPr/>
        <w:t>explanations by</w:t>
      </w:r>
      <w:r>
        <w:rPr>
          <w:spacing w:val="-5"/>
        </w:rPr>
        <w:t> </w:t>
      </w:r>
      <w:r>
        <w:rPr/>
        <w:t>John Burton.</w:t>
      </w:r>
    </w:p>
    <w:p>
      <w:pPr>
        <w:pStyle w:val="BodyText"/>
        <w:spacing w:line="480" w:lineRule="auto" w:before="1"/>
        <w:ind w:left="398" w:right="904" w:firstLine="719"/>
        <w:jc w:val="both"/>
      </w:pPr>
      <w:r>
        <w:rPr/>
        <w:t>Collier (2001), presents „greed‟ and „grievance‟ argument of civil war, which</w:t>
      </w:r>
      <w:r>
        <w:rPr>
          <w:spacing w:val="1"/>
        </w:rPr>
        <w:t> </w:t>
      </w:r>
      <w:r>
        <w:rPr/>
        <w:t>bridges the gap between popular perceptions of the causes of conflict and the results from</w:t>
      </w:r>
      <w:r>
        <w:rPr>
          <w:spacing w:val="-57"/>
        </w:rPr>
        <w:t> </w:t>
      </w:r>
      <w:r>
        <w:rPr/>
        <w:t>economic analysis of conflict. Popular perceptions see rebellion as a protest motivated by</w:t>
      </w:r>
      <w:r>
        <w:rPr>
          <w:spacing w:val="1"/>
        </w:rPr>
        <w:t> </w:t>
      </w:r>
      <w:r>
        <w:rPr/>
        <w:t>genuine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extreme</w:t>
      </w:r>
      <w:r>
        <w:rPr>
          <w:spacing w:val="1"/>
        </w:rPr>
        <w:t> </w:t>
      </w:r>
      <w:r>
        <w:rPr/>
        <w:t>grievance;</w:t>
      </w:r>
      <w:r>
        <w:rPr>
          <w:spacing w:val="1"/>
        </w:rPr>
        <w:t> </w:t>
      </w:r>
      <w:r>
        <w:rPr/>
        <w:t>rebels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public-</w:t>
      </w:r>
      <w:r>
        <w:rPr>
          <w:spacing w:val="1"/>
        </w:rPr>
        <w:t> </w:t>
      </w:r>
      <w:r>
        <w:rPr/>
        <w:t>spirited</w:t>
      </w:r>
      <w:r>
        <w:rPr>
          <w:spacing w:val="1"/>
        </w:rPr>
        <w:t> </w:t>
      </w:r>
      <w:r>
        <w:rPr/>
        <w:t>heroes</w:t>
      </w:r>
      <w:r>
        <w:rPr>
          <w:spacing w:val="1"/>
        </w:rPr>
        <w:t> </w:t>
      </w:r>
      <w:r>
        <w:rPr/>
        <w:t>fighting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injustice.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analysis,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hand,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that</w:t>
      </w:r>
      <w:r>
        <w:rPr>
          <w:spacing w:val="-57"/>
        </w:rPr>
        <w:t> </w:t>
      </w:r>
      <w:r>
        <w:rPr/>
        <w:t>rebellion more or less is likened to a form of organized crime. Economic literature on</w:t>
      </w:r>
      <w:r>
        <w:rPr>
          <w:spacing w:val="1"/>
        </w:rPr>
        <w:t> </w:t>
      </w:r>
      <w:r>
        <w:rPr/>
        <w:t>conflict sees rebellion as an industry that generates profits from looting to the extent that</w:t>
      </w:r>
      <w:r>
        <w:rPr>
          <w:spacing w:val="1"/>
        </w:rPr>
        <w:t> </w:t>
      </w:r>
      <w:r>
        <w:rPr/>
        <w:t>they can best be described as pirates. According to him, such rebellions are motivated by</w:t>
      </w:r>
      <w:r>
        <w:rPr>
          <w:spacing w:val="1"/>
        </w:rPr>
        <w:t> </w:t>
      </w:r>
      <w:r>
        <w:rPr/>
        <w:t>greed and profitable opportunities whereas political science literature is more concerned</w:t>
      </w:r>
      <w:r>
        <w:rPr>
          <w:spacing w:val="1"/>
        </w:rPr>
        <w:t> </w:t>
      </w:r>
      <w:r>
        <w:rPr/>
        <w:t>with grievance which has to do with the demand for rebellion, the economists focus on a</w:t>
      </w:r>
      <w:r>
        <w:rPr>
          <w:spacing w:val="1"/>
        </w:rPr>
        <w:t> </w:t>
      </w:r>
      <w:r>
        <w:rPr/>
        <w:t>different motivation, which has to do with greed as the main cause of rebellion from</w:t>
      </w:r>
      <w:r>
        <w:rPr>
          <w:spacing w:val="1"/>
        </w:rPr>
        <w:t> </w:t>
      </w:r>
      <w:r>
        <w:rPr/>
        <w:t>atypical</w:t>
      </w:r>
      <w:r>
        <w:rPr>
          <w:spacing w:val="3"/>
        </w:rPr>
        <w:t> </w:t>
      </w:r>
      <w:r>
        <w:rPr/>
        <w:t>opportunities.</w:t>
      </w:r>
      <w:r>
        <w:rPr>
          <w:spacing w:val="2"/>
        </w:rPr>
        <w:t> </w:t>
      </w:r>
      <w:r>
        <w:rPr/>
        <w:t>Civil</w:t>
      </w:r>
      <w:r>
        <w:rPr>
          <w:spacing w:val="4"/>
        </w:rPr>
        <w:t> </w:t>
      </w:r>
      <w:r>
        <w:rPr/>
        <w:t>wars</w:t>
      </w:r>
      <w:r>
        <w:rPr>
          <w:spacing w:val="2"/>
        </w:rPr>
        <w:t> </w:t>
      </w:r>
      <w:r>
        <w:rPr/>
        <w:t>and</w:t>
      </w:r>
      <w:r>
        <w:rPr>
          <w:spacing w:val="3"/>
        </w:rPr>
        <w:t> </w:t>
      </w:r>
      <w:r>
        <w:rPr/>
        <w:t>rebellions</w:t>
      </w:r>
      <w:r>
        <w:rPr>
          <w:spacing w:val="3"/>
        </w:rPr>
        <w:t> </w:t>
      </w:r>
      <w:r>
        <w:rPr/>
        <w:t>are</w:t>
      </w:r>
      <w:r>
        <w:rPr>
          <w:spacing w:val="2"/>
        </w:rPr>
        <w:t> </w:t>
      </w:r>
      <w:r>
        <w:rPr/>
        <w:t>analyzed</w:t>
      </w:r>
      <w:r>
        <w:rPr>
          <w:spacing w:val="2"/>
        </w:rPr>
        <w:t> </w:t>
      </w:r>
      <w:r>
        <w:rPr/>
        <w:t>in</w:t>
      </w:r>
      <w:r>
        <w:rPr>
          <w:spacing w:val="4"/>
        </w:rPr>
        <w:t> </w:t>
      </w:r>
      <w:r>
        <w:rPr/>
        <w:t>terms</w:t>
      </w:r>
      <w:r>
        <w:rPr>
          <w:spacing w:val="3"/>
        </w:rPr>
        <w:t> </w:t>
      </w:r>
      <w:r>
        <w:rPr/>
        <w:t>of</w:t>
      </w:r>
      <w:r>
        <w:rPr>
          <w:spacing w:val="2"/>
        </w:rPr>
        <w:t> </w:t>
      </w:r>
      <w:r>
        <w:rPr/>
        <w:t>both</w:t>
      </w:r>
      <w:r>
        <w:rPr>
          <w:spacing w:val="3"/>
        </w:rPr>
        <w:t> </w:t>
      </w:r>
      <w:r>
        <w:rPr/>
        <w:t>motive</w:t>
      </w:r>
      <w:r>
        <w:rPr>
          <w:spacing w:val="3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5"/>
        <w:jc w:val="both"/>
      </w:pPr>
      <w:r>
        <w:rPr/>
        <w:t>opportunity,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strongly</w:t>
      </w:r>
      <w:r>
        <w:rPr>
          <w:spacing w:val="1"/>
        </w:rPr>
        <w:t> </w:t>
      </w:r>
      <w:r>
        <w:rPr/>
        <w:t>believes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opportunity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determining</w:t>
      </w:r>
      <w:r>
        <w:rPr>
          <w:spacing w:val="1"/>
        </w:rPr>
        <w:t> </w:t>
      </w:r>
      <w:r>
        <w:rPr/>
        <w:t>factor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rebellion.</w:t>
      </w:r>
    </w:p>
    <w:p>
      <w:pPr>
        <w:pStyle w:val="BodyText"/>
        <w:spacing w:line="480" w:lineRule="auto"/>
        <w:ind w:left="398" w:right="908" w:firstLine="719"/>
        <w:jc w:val="both"/>
      </w:pPr>
      <w:r>
        <w:rPr/>
        <w:drawing>
          <wp:anchor distT="0" distB="0" distL="0" distR="0" allowOverlap="1" layoutInCell="1" locked="0" behindDoc="1" simplePos="0" relativeHeight="481348096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8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Collier (2000) explains that economic agenda or profit-making incentives and</w:t>
      </w:r>
      <w:r>
        <w:rPr>
          <w:spacing w:val="1"/>
        </w:rPr>
        <w:t> </w:t>
      </w:r>
      <w:r>
        <w:rPr/>
        <w:t>processes are the most important indices and causes of political violence in Africa in the</w:t>
      </w:r>
      <w:r>
        <w:rPr>
          <w:spacing w:val="1"/>
        </w:rPr>
        <w:t> </w:t>
      </w:r>
      <w:r>
        <w:rPr/>
        <w:t>Post-Cold War era. The „greed‟ model offers economic explanation of civil wars, which</w:t>
      </w:r>
      <w:r>
        <w:rPr>
          <w:spacing w:val="1"/>
        </w:rPr>
        <w:t> </w:t>
      </w:r>
      <w:r>
        <w:rPr/>
        <w:t>provides opportunities to exploit loot-able primary resources as a key factor underlying</w:t>
      </w:r>
      <w:r>
        <w:rPr>
          <w:spacing w:val="1"/>
        </w:rPr>
        <w:t> </w:t>
      </w:r>
      <w:r>
        <w:rPr/>
        <w:t>the involvement of actors, most especially those who wield power in the state and in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unstable.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concludes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true</w:t>
      </w:r>
      <w:r>
        <w:rPr>
          <w:spacing w:val="1"/>
        </w:rPr>
        <w:t> </w:t>
      </w:r>
      <w:r>
        <w:rPr/>
        <w:t>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political</w:t>
      </w:r>
      <w:r>
        <w:rPr>
          <w:spacing w:val="-57"/>
        </w:rPr>
        <w:t> </w:t>
      </w:r>
      <w:r>
        <w:rPr/>
        <w:t>violence is not the popular view of grievance, but greed (2000, p.100). In spite of this</w:t>
      </w:r>
      <w:r>
        <w:rPr>
          <w:spacing w:val="1"/>
        </w:rPr>
        <w:t> </w:t>
      </w:r>
      <w:r>
        <w:rPr/>
        <w:t>brilliant submission by the author, the aspect of social justice component of civil conflicts</w:t>
      </w:r>
      <w:r>
        <w:rPr>
          <w:spacing w:val="-57"/>
        </w:rPr>
        <w:t> </w:t>
      </w:r>
      <w:r>
        <w:rPr/>
        <w:t>was ignored in his economic assumption of civil war but does not render his argument</w:t>
      </w:r>
      <w:r>
        <w:rPr>
          <w:spacing w:val="1"/>
        </w:rPr>
        <w:t> </w:t>
      </w:r>
      <w:r>
        <w:rPr/>
        <w:t>invalid because „greed thesis‟,   is very central to the analysis of rent-seeking activities</w:t>
      </w:r>
      <w:r>
        <w:rPr>
          <w:spacing w:val="1"/>
        </w:rPr>
        <w:t> </w:t>
      </w:r>
      <w:r>
        <w:rPr/>
        <w:t>and the informal or „black‟ market in mineral resources exploitation and exportation in</w:t>
      </w:r>
      <w:r>
        <w:rPr>
          <w:spacing w:val="1"/>
        </w:rPr>
        <w:t> </w:t>
      </w:r>
      <w:r>
        <w:rPr/>
        <w:t>early civil wars and prevention in   trade in loot-able resources remain vital in the early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durable</w:t>
      </w:r>
      <w:r>
        <w:rPr>
          <w:spacing w:val="1"/>
        </w:rPr>
        <w:t> </w:t>
      </w:r>
      <w:r>
        <w:rPr/>
        <w:t>resolution of</w:t>
      </w:r>
      <w:r>
        <w:rPr>
          <w:spacing w:val="1"/>
        </w:rPr>
        <w:t> </w:t>
      </w:r>
      <w:r>
        <w:rPr/>
        <w:t>civil conflicts.</w:t>
      </w:r>
    </w:p>
    <w:p>
      <w:pPr>
        <w:pStyle w:val="BodyText"/>
        <w:spacing w:line="480" w:lineRule="auto" w:before="2"/>
        <w:ind w:left="398" w:right="908" w:firstLine="719"/>
        <w:jc w:val="both"/>
      </w:pPr>
      <w:r>
        <w:rPr/>
        <w:t>Murshed and Tadjoeddin (2007) in a critical reappraisal of greed and grievance</w:t>
      </w:r>
      <w:r>
        <w:rPr>
          <w:spacing w:val="1"/>
        </w:rPr>
        <w:t> </w:t>
      </w:r>
      <w:r>
        <w:rPr/>
        <w:t>reflect on elite power competition over natural resource rents associated with greed and</w:t>
      </w:r>
      <w:r>
        <w:rPr>
          <w:spacing w:val="1"/>
        </w:rPr>
        <w:t> </w:t>
      </w:r>
      <w:r>
        <w:rPr/>
        <w:t>grievance as</w:t>
      </w:r>
      <w:r>
        <w:rPr>
          <w:spacing w:val="1"/>
        </w:rPr>
        <w:t> </w:t>
      </w:r>
      <w:r>
        <w:rPr/>
        <w:t>they relate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relative deprivation.</w:t>
      </w:r>
      <w:r>
        <w:rPr>
          <w:spacing w:val="1"/>
        </w:rPr>
        <w:t> </w:t>
      </w:r>
      <w:r>
        <w:rPr/>
        <w:t>The authors</w:t>
      </w:r>
      <w:r>
        <w:rPr>
          <w:spacing w:val="1"/>
        </w:rPr>
        <w:t> </w:t>
      </w:r>
      <w:r>
        <w:rPr/>
        <w:t>explain that conflict</w:t>
      </w:r>
      <w:r>
        <w:rPr>
          <w:spacing w:val="60"/>
        </w:rPr>
        <w:t> </w:t>
      </w:r>
      <w:r>
        <w:rPr/>
        <w:t>can</w:t>
      </w:r>
      <w:r>
        <w:rPr>
          <w:spacing w:val="1"/>
        </w:rPr>
        <w:t> </w:t>
      </w:r>
      <w:r>
        <w:rPr/>
        <w:t>rarely be understood by greed alone; rather the greed and grievance hypotheses may be</w:t>
      </w:r>
      <w:r>
        <w:rPr>
          <w:spacing w:val="1"/>
        </w:rPr>
        <w:t> </w:t>
      </w:r>
      <w:r>
        <w:rPr/>
        <w:t>complementary explanations for conflict. In their view, neither the presence of greed or</w:t>
      </w:r>
      <w:r>
        <w:rPr>
          <w:spacing w:val="1"/>
        </w:rPr>
        <w:t> </w:t>
      </w:r>
      <w:r>
        <w:rPr/>
        <w:t>grievance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sufficient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outbreak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conflict,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rather</w:t>
      </w:r>
      <w:r>
        <w:rPr>
          <w:spacing w:val="1"/>
        </w:rPr>
        <w:t> </w:t>
      </w:r>
      <w:r>
        <w:rPr/>
        <w:t>institutional</w:t>
      </w:r>
      <w:r>
        <w:rPr>
          <w:spacing w:val="1"/>
        </w:rPr>
        <w:t> </w:t>
      </w:r>
      <w:r>
        <w:rPr/>
        <w:t>breakdown</w:t>
      </w:r>
      <w:r>
        <w:rPr>
          <w:spacing w:val="1"/>
        </w:rPr>
        <w:t> </w:t>
      </w:r>
      <w:r>
        <w:rPr/>
        <w:t>linked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failure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contract.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degradation</w:t>
      </w:r>
      <w:r>
        <w:rPr>
          <w:spacing w:val="35"/>
        </w:rPr>
        <w:t> </w:t>
      </w:r>
      <w:r>
        <w:rPr/>
        <w:t>of</w:t>
      </w:r>
      <w:r>
        <w:rPr>
          <w:spacing w:val="35"/>
        </w:rPr>
        <w:t> </w:t>
      </w:r>
      <w:r>
        <w:rPr/>
        <w:t>the</w:t>
      </w:r>
      <w:r>
        <w:rPr>
          <w:spacing w:val="35"/>
        </w:rPr>
        <w:t> </w:t>
      </w:r>
      <w:r>
        <w:rPr/>
        <w:t>social</w:t>
      </w:r>
      <w:r>
        <w:rPr>
          <w:spacing w:val="36"/>
        </w:rPr>
        <w:t> </w:t>
      </w:r>
      <w:r>
        <w:rPr/>
        <w:t>contract</w:t>
      </w:r>
      <w:r>
        <w:rPr>
          <w:spacing w:val="36"/>
        </w:rPr>
        <w:t> </w:t>
      </w:r>
      <w:r>
        <w:rPr/>
        <w:t>is</w:t>
      </w:r>
      <w:r>
        <w:rPr>
          <w:spacing w:val="36"/>
        </w:rPr>
        <w:t> </w:t>
      </w:r>
      <w:r>
        <w:rPr/>
        <w:t>more</w:t>
      </w:r>
      <w:r>
        <w:rPr>
          <w:spacing w:val="36"/>
        </w:rPr>
        <w:t> </w:t>
      </w:r>
      <w:r>
        <w:rPr/>
        <w:t>likely</w:t>
      </w:r>
      <w:r>
        <w:rPr>
          <w:spacing w:val="33"/>
        </w:rPr>
        <w:t> </w:t>
      </w:r>
      <w:r>
        <w:rPr/>
        <w:t>in</w:t>
      </w:r>
      <w:r>
        <w:rPr>
          <w:spacing w:val="36"/>
        </w:rPr>
        <w:t> </w:t>
      </w:r>
      <w:r>
        <w:rPr/>
        <w:t>the</w:t>
      </w:r>
      <w:r>
        <w:rPr>
          <w:spacing w:val="35"/>
        </w:rPr>
        <w:t> </w:t>
      </w:r>
      <w:r>
        <w:rPr/>
        <w:t>context</w:t>
      </w:r>
      <w:r>
        <w:rPr>
          <w:spacing w:val="36"/>
        </w:rPr>
        <w:t> </w:t>
      </w:r>
      <w:r>
        <w:rPr/>
        <w:t>of</w:t>
      </w:r>
      <w:r>
        <w:rPr>
          <w:spacing w:val="35"/>
        </w:rPr>
        <w:t> </w:t>
      </w:r>
      <w:r>
        <w:rPr/>
        <w:t>poverty</w:t>
      </w:r>
      <w:r>
        <w:rPr>
          <w:spacing w:val="30"/>
        </w:rPr>
        <w:t> </w:t>
      </w:r>
      <w:r>
        <w:rPr/>
        <w:t>and</w:t>
      </w:r>
      <w:r>
        <w:rPr>
          <w:spacing w:val="38"/>
        </w:rPr>
        <w:t> </w:t>
      </w:r>
      <w:r>
        <w:rPr/>
        <w:t>growth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7"/>
        <w:jc w:val="both"/>
      </w:pPr>
      <w:r>
        <w:rPr/>
        <w:drawing>
          <wp:anchor distT="0" distB="0" distL="0" distR="0" allowOverlap="1" layoutInCell="1" locked="0" behindDoc="1" simplePos="0" relativeHeight="481348608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8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failure (p.1). They therefore provide a synthesis of the greed and grievance hypotheses in</w:t>
      </w:r>
      <w:r>
        <w:rPr>
          <w:spacing w:val="1"/>
        </w:rPr>
        <w:t> </w:t>
      </w:r>
      <w:r>
        <w:rPr/>
        <w:t>view of criticisms that Collier and his group faced based on their earlier greed-grievance</w:t>
      </w:r>
      <w:r>
        <w:rPr>
          <w:spacing w:val="1"/>
        </w:rPr>
        <w:t> </w:t>
      </w:r>
      <w:r>
        <w:rPr/>
        <w:t>hypotheses. The central argument, therefore, is that the synthesis of greed and grievance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malfunctioning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anchors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contract.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authors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reappraising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greed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grievance</w:t>
      </w:r>
      <w:r>
        <w:rPr>
          <w:spacing w:val="1"/>
        </w:rPr>
        <w:t> </w:t>
      </w:r>
      <w:r>
        <w:rPr/>
        <w:t>explanations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believe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pure</w:t>
      </w:r>
      <w:r>
        <w:rPr>
          <w:spacing w:val="1"/>
        </w:rPr>
        <w:t> </w:t>
      </w:r>
      <w:r>
        <w:rPr/>
        <w:t>versions of greed hypothesis are on their own, unsatisfactory explanations for the causes</w:t>
      </w:r>
      <w:r>
        <w:rPr>
          <w:spacing w:val="1"/>
        </w:rPr>
        <w:t> </w:t>
      </w:r>
      <w:r>
        <w:rPr/>
        <w:t>of conflict. The competing greed versus grievance hypotheses may be complementary</w:t>
      </w:r>
      <w:r>
        <w:rPr>
          <w:spacing w:val="1"/>
        </w:rPr>
        <w:t> </w:t>
      </w:r>
      <w:r>
        <w:rPr/>
        <w:t>explanations for conflict. They conclude that if grievance is the main source of conflict</w:t>
      </w:r>
      <w:r>
        <w:rPr>
          <w:spacing w:val="1"/>
        </w:rPr>
        <w:t> </w:t>
      </w:r>
      <w:r>
        <w:rPr/>
        <w:t>then broad-based reconstruction is essential in recreating a sustainable social conflict.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is,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needed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regionally-based</w:t>
      </w:r>
      <w:r>
        <w:rPr>
          <w:spacing w:val="1"/>
        </w:rPr>
        <w:t> </w:t>
      </w:r>
      <w:r>
        <w:rPr/>
        <w:t>indices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horizontal</w:t>
      </w:r>
      <w:r>
        <w:rPr>
          <w:spacing w:val="1"/>
        </w:rPr>
        <w:t> </w:t>
      </w:r>
      <w:r>
        <w:rPr/>
        <w:t>inequality, requiring not only information on income, assets, health, and education, but</w:t>
      </w:r>
      <w:r>
        <w:rPr>
          <w:spacing w:val="1"/>
        </w:rPr>
        <w:t> </w:t>
      </w:r>
      <w:r>
        <w:rPr/>
        <w:t>also subjective measures of well-being, along with better governance and political data at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national level as well as more</w:t>
      </w:r>
      <w:r>
        <w:rPr>
          <w:spacing w:val="-2"/>
        </w:rPr>
        <w:t> </w:t>
      </w:r>
      <w:r>
        <w:rPr/>
        <w:t>detailed information on minorities.</w:t>
      </w:r>
    </w:p>
    <w:p>
      <w:pPr>
        <w:pStyle w:val="BodyText"/>
        <w:spacing w:line="480" w:lineRule="auto" w:before="2"/>
        <w:ind w:left="398" w:right="906" w:firstLine="719"/>
        <w:jc w:val="both"/>
      </w:pPr>
      <w:r>
        <w:rPr/>
        <w:t>Osman (2007) critically analyses two variables “governance” and “internal wars”</w:t>
      </w:r>
      <w:r>
        <w:rPr>
          <w:spacing w:val="1"/>
        </w:rPr>
        <w:t> </w:t>
      </w:r>
      <w:r>
        <w:rPr/>
        <w:t>in an attempt to explain civil war in sub-Saharan Africa. To this end, he establishes the</w:t>
      </w:r>
      <w:r>
        <w:rPr>
          <w:spacing w:val="1"/>
        </w:rPr>
        <w:t> </w:t>
      </w:r>
      <w:r>
        <w:rPr/>
        <w:t>linkage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governance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internal</w:t>
      </w:r>
      <w:r>
        <w:rPr>
          <w:spacing w:val="1"/>
        </w:rPr>
        <w:t> </w:t>
      </w:r>
      <w:r>
        <w:rPr/>
        <w:t>wars.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stems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61"/>
        </w:rPr>
        <w:t> </w:t>
      </w:r>
      <w:r>
        <w:rPr/>
        <w:t>general</w:t>
      </w:r>
      <w:r>
        <w:rPr>
          <w:spacing w:val="1"/>
        </w:rPr>
        <w:t> </w:t>
      </w:r>
      <w:r>
        <w:rPr/>
        <w:t>understanding of African predicaments in the last four decades.</w:t>
      </w:r>
      <w:r>
        <w:rPr>
          <w:spacing w:val="1"/>
        </w:rPr>
        <w:t> </w:t>
      </w:r>
      <w:r>
        <w:rPr/>
        <w:t>The author hypothesizes</w:t>
      </w:r>
      <w:r>
        <w:rPr>
          <w:spacing w:val="1"/>
        </w:rPr>
        <w:t> </w:t>
      </w:r>
      <w:r>
        <w:rPr/>
        <w:t>that the main cause of internal wars in sub-Saharan African is bad governance attributable</w:t>
      </w:r>
      <w:r>
        <w:rPr>
          <w:spacing w:val="-57"/>
        </w:rPr>
        <w:t> </w:t>
      </w:r>
      <w:r>
        <w:rPr/>
        <w:t>to the post-colonial state and its failure in bolstering economic development.</w:t>
      </w:r>
      <w:r>
        <w:rPr>
          <w:spacing w:val="1"/>
        </w:rPr>
        <w:t> </w:t>
      </w:r>
      <w:r>
        <w:rPr/>
        <w:t>He argues</w:t>
      </w:r>
      <w:r>
        <w:rPr>
          <w:spacing w:val="1"/>
        </w:rPr>
        <w:t> </w:t>
      </w:r>
      <w:r>
        <w:rPr/>
        <w:t>that internal wars occurred in the 1990s not specifically because of the primitive social</w:t>
      </w:r>
      <w:r>
        <w:rPr>
          <w:spacing w:val="1"/>
        </w:rPr>
        <w:t> </w:t>
      </w:r>
      <w:r>
        <w:rPr/>
        <w:t>settings, but because of ruthless, exploitative and ineffective states, especially, states that</w:t>
      </w:r>
      <w:r>
        <w:rPr>
          <w:spacing w:val="1"/>
        </w:rPr>
        <w:t> </w:t>
      </w:r>
      <w:r>
        <w:rPr/>
        <w:t>were “captured” by ethnic or tribal groups.</w:t>
      </w:r>
      <w:r>
        <w:rPr>
          <w:spacing w:val="1"/>
        </w:rPr>
        <w:t> </w:t>
      </w:r>
      <w:r>
        <w:rPr/>
        <w:t>In other words, it is the quality of governance</w:t>
      </w:r>
      <w:r>
        <w:rPr>
          <w:spacing w:val="-57"/>
        </w:rPr>
        <w:t> </w:t>
      </w:r>
      <w:r>
        <w:rPr/>
        <w:t>that</w:t>
      </w:r>
      <w:r>
        <w:rPr>
          <w:spacing w:val="16"/>
        </w:rPr>
        <w:t> </w:t>
      </w:r>
      <w:r>
        <w:rPr/>
        <w:t>determines</w:t>
      </w:r>
      <w:r>
        <w:rPr>
          <w:spacing w:val="16"/>
        </w:rPr>
        <w:t> </w:t>
      </w:r>
      <w:r>
        <w:rPr/>
        <w:t>the</w:t>
      </w:r>
      <w:r>
        <w:rPr>
          <w:spacing w:val="15"/>
        </w:rPr>
        <w:t> </w:t>
      </w:r>
      <w:r>
        <w:rPr/>
        <w:t>level</w:t>
      </w:r>
      <w:r>
        <w:rPr>
          <w:spacing w:val="17"/>
        </w:rPr>
        <w:t> </w:t>
      </w:r>
      <w:r>
        <w:rPr/>
        <w:t>of</w:t>
      </w:r>
      <w:r>
        <w:rPr>
          <w:spacing w:val="15"/>
        </w:rPr>
        <w:t> </w:t>
      </w:r>
      <w:r>
        <w:rPr/>
        <w:t>social</w:t>
      </w:r>
      <w:r>
        <w:rPr>
          <w:spacing w:val="16"/>
        </w:rPr>
        <w:t> </w:t>
      </w:r>
      <w:r>
        <w:rPr/>
        <w:t>cohesion</w:t>
      </w:r>
      <w:r>
        <w:rPr>
          <w:spacing w:val="17"/>
        </w:rPr>
        <w:t> </w:t>
      </w:r>
      <w:r>
        <w:rPr/>
        <w:t>or</w:t>
      </w:r>
      <w:r>
        <w:rPr>
          <w:spacing w:val="15"/>
        </w:rPr>
        <w:t> </w:t>
      </w:r>
      <w:r>
        <w:rPr/>
        <w:t>social</w:t>
      </w:r>
      <w:r>
        <w:rPr>
          <w:spacing w:val="16"/>
        </w:rPr>
        <w:t> </w:t>
      </w:r>
      <w:r>
        <w:rPr/>
        <w:t>unrest.</w:t>
      </w:r>
      <w:r>
        <w:rPr>
          <w:spacing w:val="34"/>
        </w:rPr>
        <w:t> </w:t>
      </w:r>
      <w:r>
        <w:rPr/>
        <w:t>Accordingly,</w:t>
      </w:r>
      <w:r>
        <w:rPr>
          <w:spacing w:val="16"/>
        </w:rPr>
        <w:t> </w:t>
      </w:r>
      <w:r>
        <w:rPr/>
        <w:t>“governing</w:t>
      </w:r>
      <w:r>
        <w:rPr>
          <w:spacing w:val="13"/>
        </w:rPr>
        <w:t> </w:t>
      </w:r>
      <w:r>
        <w:rPr/>
        <w:t>a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1"/>
        <w:jc w:val="both"/>
      </w:pPr>
      <w:r>
        <w:rPr/>
        <w:t>state is not only the prevention of violent conflict from destroying the country; it is the</w:t>
      </w:r>
      <w:r>
        <w:rPr>
          <w:spacing w:val="1"/>
        </w:rPr>
        <w:t> </w:t>
      </w:r>
      <w:r>
        <w:rPr/>
        <w:t>continual effort to handle the ordinary conflicts which arise as society plays its role in the</w:t>
      </w:r>
      <w:r>
        <w:rPr>
          <w:spacing w:val="1"/>
        </w:rPr>
        <w:t> </w:t>
      </w:r>
      <w:r>
        <w:rPr/>
        <w:t>conduct</w:t>
      </w:r>
      <w:r>
        <w:rPr>
          <w:spacing w:val="-1"/>
        </w:rPr>
        <w:t> </w:t>
      </w:r>
      <w:r>
        <w:rPr/>
        <w:t>of normal politics”</w:t>
      </w:r>
      <w:r>
        <w:rPr>
          <w:spacing w:val="-1"/>
        </w:rPr>
        <w:t> </w:t>
      </w:r>
      <w:r>
        <w:rPr/>
        <w:t>(Osman 2007: 20).</w:t>
      </w:r>
    </w:p>
    <w:p>
      <w:pPr>
        <w:pStyle w:val="BodyText"/>
        <w:spacing w:line="480" w:lineRule="auto"/>
        <w:ind w:left="398" w:right="908" w:firstLine="719"/>
        <w:jc w:val="both"/>
      </w:pPr>
      <w:r>
        <w:rPr/>
        <w:drawing>
          <wp:anchor distT="0" distB="0" distL="0" distR="0" allowOverlap="1" layoutInCell="1" locked="0" behindDoc="1" simplePos="0" relativeHeight="481349120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8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While Osman looks at the problem of internal wars in three different countries in</w:t>
      </w:r>
      <w:r>
        <w:rPr>
          <w:spacing w:val="1"/>
        </w:rPr>
        <w:t> </w:t>
      </w:r>
      <w:r>
        <w:rPr/>
        <w:t>the sub-Saharan Africa, namely Rwanda, Sierra Leone, and Somalia, these countries, by</w:t>
      </w:r>
      <w:r>
        <w:rPr>
          <w:spacing w:val="1"/>
        </w:rPr>
        <w:t> </w:t>
      </w:r>
      <w:r>
        <w:rPr/>
        <w:t>the author‟s assessment, were peaceful before they cascaded into civil war. The failure of</w:t>
      </w:r>
      <w:r>
        <w:rPr>
          <w:spacing w:val="-57"/>
        </w:rPr>
        <w:t> </w:t>
      </w:r>
      <w:r>
        <w:rPr/>
        <w:t>conflict resolution efforts in these countries was because the basic issues that led to the</w:t>
      </w:r>
      <w:r>
        <w:rPr>
          <w:spacing w:val="1"/>
        </w:rPr>
        <w:t> </w:t>
      </w:r>
      <w:r>
        <w:rPr/>
        <w:t>conflict have not been properly addressed.</w:t>
      </w:r>
      <w:r>
        <w:rPr>
          <w:spacing w:val="60"/>
        </w:rPr>
        <w:t> </w:t>
      </w:r>
      <w:r>
        <w:rPr/>
        <w:t>The phenomena of small arms proliferation</w:t>
      </w:r>
      <w:r>
        <w:rPr>
          <w:spacing w:val="1"/>
        </w:rPr>
        <w:t> </w:t>
      </w:r>
      <w:r>
        <w:rPr/>
        <w:t>and the reintegration of child soldiers are fundamental to resolution of the conflict and</w:t>
      </w:r>
      <w:r>
        <w:rPr>
          <w:spacing w:val="1"/>
        </w:rPr>
        <w:t> </w:t>
      </w:r>
      <w:r>
        <w:rPr/>
        <w:t>attaining durable peace.</w:t>
      </w:r>
      <w:r>
        <w:rPr>
          <w:spacing w:val="1"/>
        </w:rPr>
        <w:t> </w:t>
      </w:r>
      <w:r>
        <w:rPr/>
        <w:t>This is one area that the author‟s analysis did not address. No</w:t>
      </w:r>
      <w:r>
        <w:rPr>
          <w:spacing w:val="1"/>
        </w:rPr>
        <w:t> </w:t>
      </w:r>
      <w:r>
        <w:rPr/>
        <w:t>doubt, failure of governance will lead to people seeking self-help by acquiring small arms</w:t>
      </w:r>
      <w:r>
        <w:rPr>
          <w:spacing w:val="-57"/>
        </w:rPr>
        <w:t> </w:t>
      </w:r>
      <w:r>
        <w:rPr/>
        <w:t>and light weapons. The justification for this present study is that it does not only examine</w:t>
      </w:r>
      <w:r>
        <w:rPr>
          <w:spacing w:val="1"/>
        </w:rPr>
        <w:t> </w:t>
      </w:r>
      <w:r>
        <w:rPr/>
        <w:t>governance failure as the previous works have done, but considers other variables that are</w:t>
      </w:r>
      <w:r>
        <w:rPr>
          <w:spacing w:val="-57"/>
        </w:rPr>
        <w:t> </w:t>
      </w:r>
      <w:r>
        <w:rPr/>
        <w:t>responsible for internal wars, such as the proliferation of small arms and light weapons.</w:t>
      </w:r>
      <w:r>
        <w:rPr>
          <w:spacing w:val="1"/>
        </w:rPr>
        <w:t> </w:t>
      </w:r>
      <w:r>
        <w:rPr/>
        <w:t>There is no previous attempt to link intra-state conflicts in Africa with the proliferation of</w:t>
      </w:r>
      <w:r>
        <w:rPr>
          <w:spacing w:val="-57"/>
        </w:rPr>
        <w:t> </w:t>
      </w:r>
      <w:r>
        <w:rPr/>
        <w:t>SALW.</w:t>
      </w:r>
    </w:p>
    <w:p>
      <w:pPr>
        <w:pStyle w:val="BodyText"/>
        <w:spacing w:line="480" w:lineRule="auto" w:before="2"/>
        <w:ind w:left="398" w:right="905" w:firstLine="719"/>
        <w:jc w:val="both"/>
      </w:pPr>
      <w:r>
        <w:rPr/>
        <w:t>Sesay (ed.) (2003) addresses the fundamental causes of the civil wars in West</w:t>
      </w:r>
      <w:r>
        <w:rPr>
          <w:spacing w:val="1"/>
        </w:rPr>
        <w:t> </w:t>
      </w:r>
      <w:r>
        <w:rPr/>
        <w:t>Africa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wars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overall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stability and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development in the sub-region. Of particular concern is the nature of the conflicts and</w:t>
      </w:r>
      <w:r>
        <w:rPr>
          <w:spacing w:val="1"/>
        </w:rPr>
        <w:t> </w:t>
      </w:r>
      <w:r>
        <w:rPr/>
        <w:t>their attendant consequences for post-conflict reconstruction and peace-building in the</w:t>
      </w:r>
      <w:r>
        <w:rPr>
          <w:spacing w:val="1"/>
        </w:rPr>
        <w:t> </w:t>
      </w:r>
      <w:r>
        <w:rPr/>
        <w:t>war-torn countries of Liberia and Sierra Leone. The book, therefore, provides the linkage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child-soldiers and civil wars and</w:t>
      </w:r>
      <w:r>
        <w:rPr>
          <w:spacing w:val="1"/>
        </w:rPr>
        <w:t> </w:t>
      </w:r>
      <w:r>
        <w:rPr/>
        <w:t>the over-all</w:t>
      </w:r>
      <w:r>
        <w:rPr>
          <w:spacing w:val="1"/>
        </w:rPr>
        <w:t> </w:t>
      </w:r>
      <w:r>
        <w:rPr/>
        <w:t>consequences</w:t>
      </w:r>
      <w:r>
        <w:rPr>
          <w:spacing w:val="60"/>
        </w:rPr>
        <w:t> </w:t>
      </w:r>
      <w:r>
        <w:rPr/>
        <w:t>on post-conflict</w:t>
      </w:r>
      <w:r>
        <w:rPr>
          <w:spacing w:val="1"/>
        </w:rPr>
        <w:t> </w:t>
      </w:r>
      <w:r>
        <w:rPr/>
        <w:t>peace</w:t>
      </w:r>
      <w:r>
        <w:rPr>
          <w:spacing w:val="43"/>
        </w:rPr>
        <w:t> </w:t>
      </w:r>
      <w:r>
        <w:rPr/>
        <w:t>building</w:t>
      </w:r>
      <w:r>
        <w:rPr>
          <w:spacing w:val="42"/>
        </w:rPr>
        <w:t> </w:t>
      </w:r>
      <w:r>
        <w:rPr/>
        <w:t>in</w:t>
      </w:r>
      <w:r>
        <w:rPr>
          <w:spacing w:val="44"/>
        </w:rPr>
        <w:t> </w:t>
      </w:r>
      <w:r>
        <w:rPr/>
        <w:t>West</w:t>
      </w:r>
      <w:r>
        <w:rPr>
          <w:spacing w:val="42"/>
        </w:rPr>
        <w:t> </w:t>
      </w:r>
      <w:r>
        <w:rPr/>
        <w:t>Africa.</w:t>
      </w:r>
      <w:r>
        <w:rPr>
          <w:spacing w:val="30"/>
        </w:rPr>
        <w:t> </w:t>
      </w:r>
      <w:r>
        <w:rPr/>
        <w:t>The</w:t>
      </w:r>
      <w:r>
        <w:rPr>
          <w:spacing w:val="43"/>
        </w:rPr>
        <w:t> </w:t>
      </w:r>
      <w:r>
        <w:rPr/>
        <w:t>various</w:t>
      </w:r>
      <w:r>
        <w:rPr>
          <w:spacing w:val="44"/>
        </w:rPr>
        <w:t> </w:t>
      </w:r>
      <w:r>
        <w:rPr/>
        <w:t>themes</w:t>
      </w:r>
      <w:r>
        <w:rPr>
          <w:spacing w:val="44"/>
        </w:rPr>
        <w:t> </w:t>
      </w:r>
      <w:r>
        <w:rPr/>
        <w:t>in</w:t>
      </w:r>
      <w:r>
        <w:rPr>
          <w:spacing w:val="44"/>
        </w:rPr>
        <w:t> </w:t>
      </w:r>
      <w:r>
        <w:rPr/>
        <w:t>the</w:t>
      </w:r>
      <w:r>
        <w:rPr>
          <w:spacing w:val="43"/>
        </w:rPr>
        <w:t> </w:t>
      </w:r>
      <w:r>
        <w:rPr/>
        <w:t>book</w:t>
      </w:r>
      <w:r>
        <w:rPr>
          <w:spacing w:val="44"/>
        </w:rPr>
        <w:t> </w:t>
      </w:r>
      <w:r>
        <w:rPr/>
        <w:t>reflect</w:t>
      </w:r>
      <w:r>
        <w:rPr>
          <w:spacing w:val="44"/>
        </w:rPr>
        <w:t> </w:t>
      </w:r>
      <w:r>
        <w:rPr/>
        <w:t>the</w:t>
      </w:r>
      <w:r>
        <w:rPr>
          <w:spacing w:val="43"/>
        </w:rPr>
        <w:t> </w:t>
      </w:r>
      <w:r>
        <w:rPr/>
        <w:t>views</w:t>
      </w:r>
      <w:r>
        <w:rPr>
          <w:spacing w:val="44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3"/>
        <w:jc w:val="both"/>
      </w:pPr>
      <w:r>
        <w:rPr/>
        <w:drawing>
          <wp:anchor distT="0" distB="0" distL="0" distR="0" allowOverlap="1" layoutInCell="1" locked="0" behindDoc="1" simplePos="0" relativeHeight="48134963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8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8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scholars who contribute to bringing into focus the phenomenon of child-soldiers in the</w:t>
      </w:r>
      <w:r>
        <w:rPr>
          <w:spacing w:val="1"/>
        </w:rPr>
        <w:t> </w:t>
      </w:r>
      <w:r>
        <w:rPr/>
        <w:t>conflict in Liberia and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Leone.</w:t>
      </w:r>
      <w:r>
        <w:rPr>
          <w:spacing w:val="61"/>
        </w:rPr>
        <w:t> </w:t>
      </w:r>
      <w:r>
        <w:rPr/>
        <w:t>Although the use of child-soldiers in</w:t>
      </w:r>
      <w:r>
        <w:rPr>
          <w:spacing w:val="60"/>
        </w:rPr>
        <w:t> </w:t>
      </w:r>
      <w:r>
        <w:rPr/>
        <w:t>modern</w:t>
      </w:r>
      <w:r>
        <w:rPr>
          <w:spacing w:val="1"/>
        </w:rPr>
        <w:t> </w:t>
      </w:r>
      <w:r>
        <w:rPr/>
        <w:t>warfare is not really new, it has come to receive attention in recent time because of its</w:t>
      </w:r>
      <w:r>
        <w:rPr>
          <w:spacing w:val="1"/>
        </w:rPr>
        <w:t> </w:t>
      </w:r>
      <w:r>
        <w:rPr/>
        <w:t>destructive</w:t>
      </w:r>
      <w:r>
        <w:rPr>
          <w:spacing w:val="29"/>
        </w:rPr>
        <w:t> </w:t>
      </w:r>
      <w:r>
        <w:rPr/>
        <w:t>nature.</w:t>
      </w:r>
      <w:r>
        <w:rPr>
          <w:spacing w:val="30"/>
        </w:rPr>
        <w:t> </w:t>
      </w:r>
      <w:r>
        <w:rPr/>
        <w:t>The</w:t>
      </w:r>
      <w:r>
        <w:rPr>
          <w:spacing w:val="31"/>
        </w:rPr>
        <w:t> </w:t>
      </w:r>
      <w:r>
        <w:rPr/>
        <w:t>author</w:t>
      </w:r>
      <w:r>
        <w:rPr>
          <w:spacing w:val="30"/>
        </w:rPr>
        <w:t> </w:t>
      </w:r>
      <w:r>
        <w:rPr/>
        <w:t>argues</w:t>
      </w:r>
      <w:r>
        <w:rPr>
          <w:spacing w:val="31"/>
        </w:rPr>
        <w:t> </w:t>
      </w:r>
      <w:r>
        <w:rPr/>
        <w:t>that</w:t>
      </w:r>
      <w:r>
        <w:rPr>
          <w:spacing w:val="30"/>
        </w:rPr>
        <w:t> </w:t>
      </w:r>
      <w:r>
        <w:rPr/>
        <w:t>the</w:t>
      </w:r>
      <w:r>
        <w:rPr>
          <w:spacing w:val="32"/>
        </w:rPr>
        <w:t> </w:t>
      </w:r>
      <w:r>
        <w:rPr/>
        <w:t>reason</w:t>
      </w:r>
      <w:r>
        <w:rPr>
          <w:spacing w:val="30"/>
        </w:rPr>
        <w:t> </w:t>
      </w:r>
      <w:r>
        <w:rPr/>
        <w:t>why</w:t>
      </w:r>
      <w:r>
        <w:rPr>
          <w:spacing w:val="26"/>
        </w:rPr>
        <w:t> </w:t>
      </w:r>
      <w:r>
        <w:rPr/>
        <w:t>the</w:t>
      </w:r>
      <w:r>
        <w:rPr>
          <w:spacing w:val="30"/>
        </w:rPr>
        <w:t> </w:t>
      </w:r>
      <w:r>
        <w:rPr/>
        <w:t>under-aged</w:t>
      </w:r>
      <w:r>
        <w:rPr>
          <w:spacing w:val="29"/>
        </w:rPr>
        <w:t> </w:t>
      </w:r>
      <w:r>
        <w:rPr/>
        <w:t>joins</w:t>
      </w:r>
      <w:r>
        <w:rPr>
          <w:spacing w:val="31"/>
        </w:rPr>
        <w:t> </w:t>
      </w:r>
      <w:r>
        <w:rPr/>
        <w:t>in</w:t>
      </w:r>
      <w:r>
        <w:rPr>
          <w:spacing w:val="30"/>
        </w:rPr>
        <w:t> </w:t>
      </w:r>
      <w:r>
        <w:rPr/>
        <w:t>civil</w:t>
      </w:r>
      <w:r>
        <w:rPr>
          <w:spacing w:val="-57"/>
        </w:rPr>
        <w:t> </w:t>
      </w:r>
      <w:r>
        <w:rPr/>
        <w:t>war is to protect themselves and their families. Most importantly, the prevailing political,</w:t>
      </w:r>
      <w:r>
        <w:rPr>
          <w:spacing w:val="1"/>
        </w:rPr>
        <w:t> </w:t>
      </w:r>
      <w:r>
        <w:rPr/>
        <w:t>economic and social conditions of the people made it possible for the under-aged to be</w:t>
      </w:r>
      <w:r>
        <w:rPr>
          <w:spacing w:val="1"/>
        </w:rPr>
        <w:t> </w:t>
      </w:r>
      <w:r>
        <w:rPr/>
        <w:t>used in fighting rebel war.</w:t>
      </w:r>
      <w:r>
        <w:rPr>
          <w:spacing w:val="1"/>
        </w:rPr>
        <w:t> </w:t>
      </w:r>
      <w:r>
        <w:rPr/>
        <w:t>The author alludes to the fact that the use of children in civil</w:t>
      </w:r>
      <w:r>
        <w:rPr>
          <w:spacing w:val="1"/>
        </w:rPr>
        <w:t> </w:t>
      </w:r>
      <w:r>
        <w:rPr/>
        <w:t>wars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facilitated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widespread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light,</w:t>
      </w:r>
      <w:r>
        <w:rPr>
          <w:spacing w:val="1"/>
        </w:rPr>
        <w:t> </w:t>
      </w:r>
      <w:r>
        <w:rPr/>
        <w:t>inexpensive</w:t>
      </w:r>
      <w:r>
        <w:rPr>
          <w:spacing w:val="1"/>
        </w:rPr>
        <w:t> </w:t>
      </w:r>
      <w:r>
        <w:rPr/>
        <w:t>weapons such as AK47, AK48, Kalashinkovs that can easily be carried by the children</w:t>
      </w:r>
      <w:r>
        <w:rPr>
          <w:spacing w:val="1"/>
        </w:rPr>
        <w:t> </w:t>
      </w:r>
      <w:r>
        <w:rPr/>
        <w:t>and do not require any</w:t>
      </w:r>
      <w:r>
        <w:rPr>
          <w:spacing w:val="-5"/>
        </w:rPr>
        <w:t> </w:t>
      </w:r>
      <w:r>
        <w:rPr/>
        <w:t>special training</w:t>
      </w:r>
      <w:r>
        <w:rPr>
          <w:spacing w:val="-3"/>
        </w:rPr>
        <w:t> </w:t>
      </w:r>
      <w:r>
        <w:rPr/>
        <w:t>to operate them.</w:t>
      </w:r>
    </w:p>
    <w:p>
      <w:pPr>
        <w:pStyle w:val="BodyText"/>
        <w:spacing w:line="480" w:lineRule="auto" w:before="1"/>
        <w:ind w:left="398" w:right="903" w:firstLine="719"/>
        <w:jc w:val="both"/>
      </w:pPr>
      <w:r>
        <w:rPr/>
        <w:t>The book‟s analysis of the civil war attributes the causes to structural inequalities</w:t>
      </w:r>
      <w:r>
        <w:rPr>
          <w:spacing w:val="1"/>
        </w:rPr>
        <w:t> </w:t>
      </w:r>
      <w:r>
        <w:rPr/>
        <w:t>rather</w:t>
      </w:r>
      <w:r>
        <w:rPr>
          <w:spacing w:val="18"/>
        </w:rPr>
        <w:t> </w:t>
      </w:r>
      <w:r>
        <w:rPr/>
        <w:t>than</w:t>
      </w:r>
      <w:r>
        <w:rPr>
          <w:spacing w:val="19"/>
        </w:rPr>
        <w:t> </w:t>
      </w:r>
      <w:r>
        <w:rPr/>
        <w:t>to</w:t>
      </w:r>
      <w:r>
        <w:rPr>
          <w:spacing w:val="19"/>
        </w:rPr>
        <w:t> </w:t>
      </w:r>
      <w:r>
        <w:rPr/>
        <w:t>incompatible</w:t>
      </w:r>
      <w:r>
        <w:rPr>
          <w:spacing w:val="19"/>
        </w:rPr>
        <w:t> </w:t>
      </w:r>
      <w:r>
        <w:rPr/>
        <w:t>national</w:t>
      </w:r>
      <w:r>
        <w:rPr>
          <w:spacing w:val="20"/>
        </w:rPr>
        <w:t> </w:t>
      </w:r>
      <w:r>
        <w:rPr/>
        <w:t>interests.</w:t>
      </w:r>
      <w:r>
        <w:rPr>
          <w:spacing w:val="19"/>
        </w:rPr>
        <w:t> </w:t>
      </w:r>
      <w:r>
        <w:rPr/>
        <w:t>The</w:t>
      </w:r>
      <w:r>
        <w:rPr>
          <w:spacing w:val="19"/>
        </w:rPr>
        <w:t> </w:t>
      </w:r>
      <w:r>
        <w:rPr/>
        <w:t>author</w:t>
      </w:r>
      <w:r>
        <w:rPr>
          <w:spacing w:val="20"/>
        </w:rPr>
        <w:t> </w:t>
      </w:r>
      <w:r>
        <w:rPr/>
        <w:t>argues</w:t>
      </w:r>
      <w:r>
        <w:rPr>
          <w:spacing w:val="19"/>
        </w:rPr>
        <w:t> </w:t>
      </w:r>
      <w:r>
        <w:rPr/>
        <w:t>that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criminalization</w:t>
      </w:r>
      <w:r>
        <w:rPr>
          <w:spacing w:val="-58"/>
        </w:rPr>
        <w:t> </w:t>
      </w:r>
      <w:r>
        <w:rPr/>
        <w:t>of civil conflicts in West Africa in the form of ethnic cleansing, child-soldiers, rape,</w:t>
      </w:r>
      <w:r>
        <w:rPr>
          <w:spacing w:val="1"/>
        </w:rPr>
        <w:t> </w:t>
      </w:r>
      <w:r>
        <w:rPr/>
        <w:t>banditry,</w:t>
      </w:r>
      <w:r>
        <w:rPr>
          <w:spacing w:val="1"/>
        </w:rPr>
        <w:t> </w:t>
      </w:r>
      <w:r>
        <w:rPr/>
        <w:t>starvation and</w:t>
      </w:r>
      <w:r>
        <w:rPr>
          <w:spacing w:val="1"/>
        </w:rPr>
        <w:t> </w:t>
      </w:r>
      <w:r>
        <w:rPr/>
        <w:t>mercenaries is due to</w:t>
      </w:r>
      <w:r>
        <w:rPr>
          <w:spacing w:val="1"/>
        </w:rPr>
        <w:t> </w:t>
      </w:r>
      <w:r>
        <w:rPr/>
        <w:t>the absence of a legitimate sovereign</w:t>
      </w:r>
      <w:r>
        <w:rPr>
          <w:spacing w:val="1"/>
        </w:rPr>
        <w:t> </w:t>
      </w:r>
      <w:r>
        <w:rPr/>
        <w:t>manifested in the collapse of the central authority.   Besides, the perversity and intensity</w:t>
      </w:r>
      <w:r>
        <w:rPr>
          <w:spacing w:val="1"/>
        </w:rPr>
        <w:t> </w:t>
      </w:r>
      <w:r>
        <w:rPr/>
        <w:t>of criminalization of violent domestic rivalries made it difficult for the resolution and</w:t>
      </w:r>
      <w:r>
        <w:rPr>
          <w:spacing w:val="1"/>
        </w:rPr>
        <w:t> </w:t>
      </w:r>
      <w:r>
        <w:rPr/>
        <w:t>management of civil conflicts. The external dimension to the civil war has brought into</w:t>
      </w:r>
      <w:r>
        <w:rPr>
          <w:spacing w:val="1"/>
        </w:rPr>
        <w:t> </w:t>
      </w:r>
      <w:r>
        <w:rPr/>
        <w:t>focus the obvious linkage of the role of Charles Taylor of Liberia in the escalation of</w:t>
      </w:r>
      <w:r>
        <w:rPr>
          <w:spacing w:val="1"/>
        </w:rPr>
        <w:t> </w:t>
      </w:r>
      <w:r>
        <w:rPr/>
        <w:t>Sierra Leone civil war.</w:t>
      </w:r>
      <w:r>
        <w:rPr>
          <w:spacing w:val="1"/>
        </w:rPr>
        <w:t> </w:t>
      </w:r>
      <w:r>
        <w:rPr/>
        <w:t>Although, one is inclined to argue that this may be a partial or</w:t>
      </w:r>
      <w:r>
        <w:rPr>
          <w:spacing w:val="1"/>
        </w:rPr>
        <w:t> </w:t>
      </w:r>
      <w:r>
        <w:rPr/>
        <w:t>incomplete explanation of the genesis and trajectory of the civil war in Sierra Leone, the</w:t>
      </w:r>
      <w:r>
        <w:rPr>
          <w:spacing w:val="1"/>
        </w:rPr>
        <w:t> </w:t>
      </w:r>
      <w:r>
        <w:rPr/>
        <w:t>exploitation of natural resources such as diamond, gold, and timber coupled with the</w:t>
      </w:r>
      <w:r>
        <w:rPr>
          <w:spacing w:val="1"/>
        </w:rPr>
        <w:t> </w:t>
      </w:r>
      <w:r>
        <w:rPr/>
        <w:t>smuggling of these mineral resources across the borders of the countries in the Mano</w:t>
      </w:r>
      <w:r>
        <w:rPr>
          <w:spacing w:val="1"/>
        </w:rPr>
        <w:t> </w:t>
      </w:r>
      <w:r>
        <w:rPr/>
        <w:t>River</w:t>
      </w:r>
      <w:r>
        <w:rPr>
          <w:spacing w:val="-3"/>
        </w:rPr>
        <w:t> </w:t>
      </w:r>
      <w:r>
        <w:rPr/>
        <w:t>area</w:t>
      </w:r>
      <w:r>
        <w:rPr>
          <w:spacing w:val="-1"/>
        </w:rPr>
        <w:t> </w:t>
      </w:r>
      <w:r>
        <w:rPr/>
        <w:t>are</w:t>
      </w:r>
      <w:r>
        <w:rPr>
          <w:spacing w:val="-1"/>
        </w:rPr>
        <w:t> </w:t>
      </w:r>
      <w:r>
        <w:rPr/>
        <w:t>possible factors to the</w:t>
      </w:r>
      <w:r>
        <w:rPr>
          <w:spacing w:val="-1"/>
        </w:rPr>
        <w:t> </w:t>
      </w:r>
      <w:r>
        <w:rPr/>
        <w:t>war.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350144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8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book reflects on the consequences of the failure to effectively rehabilitate ex-</w:t>
      </w:r>
      <w:r>
        <w:rPr>
          <w:spacing w:val="1"/>
        </w:rPr>
        <w:t> </w:t>
      </w:r>
      <w:r>
        <w:rPr/>
        <w:t>combatants, especially the children in one state sees this as a threat not only to the post-</w:t>
      </w:r>
      <w:r>
        <w:rPr>
          <w:spacing w:val="1"/>
        </w:rPr>
        <w:t> </w:t>
      </w:r>
      <w:r>
        <w:rPr/>
        <w:t>war stability and security, but the neighbours and the entire sub-region. It comes to the</w:t>
      </w:r>
      <w:r>
        <w:rPr>
          <w:spacing w:val="1"/>
        </w:rPr>
        <w:t> </w:t>
      </w:r>
      <w:r>
        <w:rPr/>
        <w:t>conclusion that the three countries of the Mano River basin area demonstrate the spillover</w:t>
      </w:r>
      <w:r>
        <w:rPr>
          <w:spacing w:val="-57"/>
        </w:rPr>
        <w:t> </w:t>
      </w:r>
      <w:r>
        <w:rPr/>
        <w:t>effects of not only war, but also child-soldering.</w:t>
      </w:r>
      <w:r>
        <w:rPr>
          <w:spacing w:val="1"/>
        </w:rPr>
        <w:t> </w:t>
      </w:r>
      <w:r>
        <w:rPr/>
        <w:t>The huge illegal market in small arms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continues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flourish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entire</w:t>
      </w:r>
      <w:r>
        <w:rPr>
          <w:spacing w:val="1"/>
        </w:rPr>
        <w:t> </w:t>
      </w:r>
      <w:r>
        <w:rPr/>
        <w:t>sub-Saharan</w:t>
      </w:r>
      <w:r>
        <w:rPr>
          <w:spacing w:val="1"/>
        </w:rPr>
        <w:t> </w:t>
      </w:r>
      <w:r>
        <w:rPr/>
        <w:t>Africa</w:t>
      </w:r>
      <w:r>
        <w:rPr>
          <w:spacing w:val="1"/>
        </w:rPr>
        <w:t> </w:t>
      </w:r>
      <w:r>
        <w:rPr/>
        <w:t>region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problems of porous borders.</w:t>
      </w:r>
      <w:r>
        <w:rPr>
          <w:spacing w:val="1"/>
        </w:rPr>
        <w:t> </w:t>
      </w:r>
      <w:r>
        <w:rPr/>
        <w:t>The basic challenge of post-war peace building is how to</w:t>
      </w:r>
      <w:r>
        <w:rPr>
          <w:spacing w:val="1"/>
        </w:rPr>
        <w:t> </w:t>
      </w:r>
      <w:r>
        <w:rPr/>
        <w:t>address the phenomena of proliferation of illicit SALW and child-soldiers who are not</w:t>
      </w:r>
      <w:r>
        <w:rPr>
          <w:spacing w:val="1"/>
        </w:rPr>
        <w:t> </w:t>
      </w:r>
      <w:r>
        <w:rPr/>
        <w:t>fully disarmed, demobilized, and reintegrated. The DDR programme cannot be seen to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completed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mere</w:t>
      </w:r>
      <w:r>
        <w:rPr>
          <w:spacing w:val="1"/>
        </w:rPr>
        <w:t> </w:t>
      </w:r>
      <w:r>
        <w:rPr/>
        <w:t>destruction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without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psychological</w:t>
      </w:r>
      <w:r>
        <w:rPr>
          <w:spacing w:val="1"/>
        </w:rPr>
        <w:t> </w:t>
      </w:r>
      <w:r>
        <w:rPr/>
        <w:t>reorientation</w:t>
      </w:r>
      <w:r>
        <w:rPr>
          <w:spacing w:val="-1"/>
        </w:rPr>
        <w:t> </w:t>
      </w:r>
      <w:r>
        <w:rPr/>
        <w:t>which is an</w:t>
      </w:r>
      <w:r>
        <w:rPr>
          <w:spacing w:val="1"/>
        </w:rPr>
        <w:t> </w:t>
      </w:r>
      <w:r>
        <w:rPr/>
        <w:t>aspect of reintegration.</w:t>
      </w:r>
    </w:p>
    <w:p>
      <w:pPr>
        <w:pStyle w:val="BodyText"/>
        <w:spacing w:line="480" w:lineRule="auto" w:before="2"/>
        <w:ind w:left="398" w:right="904" w:firstLine="719"/>
        <w:jc w:val="both"/>
      </w:pPr>
      <w:r>
        <w:rPr/>
        <w:t>The author is mindful of the problem of post-conflict peace-building, which is the</w:t>
      </w:r>
      <w:r>
        <w:rPr>
          <w:spacing w:val="1"/>
        </w:rPr>
        <w:t> </w:t>
      </w:r>
      <w:r>
        <w:rPr/>
        <w:t>psychological trauma suffered by child-soldier.</w:t>
      </w:r>
      <w:r>
        <w:rPr>
          <w:spacing w:val="61"/>
        </w:rPr>
        <w:t> </w:t>
      </w:r>
      <w:r>
        <w:rPr/>
        <w:t>He argues that the major constraints to</w:t>
      </w:r>
      <w:r>
        <w:rPr>
          <w:spacing w:val="1"/>
        </w:rPr>
        <w:t> </w:t>
      </w:r>
      <w:r>
        <w:rPr/>
        <w:t>the successful implementation of the programme of disarmament, demobilization and</w:t>
      </w:r>
      <w:r>
        <w:rPr>
          <w:spacing w:val="1"/>
        </w:rPr>
        <w:t> </w:t>
      </w:r>
      <w:r>
        <w:rPr/>
        <w:t>reintegration (DDR) is the numerous and highly publicized atrocities committed by the</w:t>
      </w:r>
      <w:r>
        <w:rPr>
          <w:spacing w:val="1"/>
        </w:rPr>
        <w:t> </w:t>
      </w:r>
      <w:r>
        <w:rPr/>
        <w:t>former child-soldiers against their families and communities, to the extent that some</w:t>
      </w:r>
      <w:r>
        <w:rPr>
          <w:spacing w:val="1"/>
        </w:rPr>
        <w:t> </w:t>
      </w:r>
      <w:r>
        <w:rPr/>
        <w:t>communities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unwilling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accept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back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fold.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end,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communities‟</w:t>
      </w:r>
      <w:r>
        <w:rPr>
          <w:spacing w:val="1"/>
        </w:rPr>
        <w:t> </w:t>
      </w:r>
      <w:r>
        <w:rPr/>
        <w:t>acceptance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child-soldiers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vital</w:t>
      </w:r>
      <w:r>
        <w:rPr>
          <w:spacing w:val="1"/>
        </w:rPr>
        <w:t> </w:t>
      </w:r>
      <w:r>
        <w:rPr/>
        <w:t>element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reintegration</w:t>
      </w:r>
      <w:r>
        <w:rPr>
          <w:spacing w:val="22"/>
        </w:rPr>
        <w:t> </w:t>
      </w:r>
      <w:r>
        <w:rPr/>
        <w:t>into</w:t>
      </w:r>
      <w:r>
        <w:rPr>
          <w:spacing w:val="22"/>
        </w:rPr>
        <w:t> </w:t>
      </w:r>
      <w:r>
        <w:rPr/>
        <w:t>civil</w:t>
      </w:r>
      <w:r>
        <w:rPr>
          <w:spacing w:val="23"/>
        </w:rPr>
        <w:t> </w:t>
      </w:r>
      <w:r>
        <w:rPr/>
        <w:t>society</w:t>
      </w:r>
      <w:r>
        <w:rPr>
          <w:spacing w:val="20"/>
        </w:rPr>
        <w:t> </w:t>
      </w:r>
      <w:r>
        <w:rPr/>
        <w:t>and</w:t>
      </w:r>
      <w:r>
        <w:rPr>
          <w:spacing w:val="22"/>
        </w:rPr>
        <w:t> </w:t>
      </w:r>
      <w:r>
        <w:rPr/>
        <w:t>for</w:t>
      </w:r>
      <w:r>
        <w:rPr>
          <w:spacing w:val="21"/>
        </w:rPr>
        <w:t> </w:t>
      </w:r>
      <w:r>
        <w:rPr/>
        <w:t>the</w:t>
      </w:r>
      <w:r>
        <w:rPr>
          <w:spacing w:val="24"/>
        </w:rPr>
        <w:t> </w:t>
      </w:r>
      <w:r>
        <w:rPr/>
        <w:t>attainment</w:t>
      </w:r>
      <w:r>
        <w:rPr>
          <w:spacing w:val="23"/>
        </w:rPr>
        <w:t> </w:t>
      </w:r>
      <w:r>
        <w:rPr/>
        <w:t>of</w:t>
      </w:r>
      <w:r>
        <w:rPr>
          <w:spacing w:val="22"/>
        </w:rPr>
        <w:t> </w:t>
      </w:r>
      <w:r>
        <w:rPr/>
        <w:t>peace.</w:t>
      </w:r>
      <w:r>
        <w:rPr>
          <w:spacing w:val="25"/>
        </w:rPr>
        <w:t> </w:t>
      </w:r>
      <w:r>
        <w:rPr/>
        <w:t>It</w:t>
      </w:r>
      <w:r>
        <w:rPr>
          <w:spacing w:val="23"/>
        </w:rPr>
        <w:t> </w:t>
      </w:r>
      <w:r>
        <w:rPr/>
        <w:t>is</w:t>
      </w:r>
      <w:r>
        <w:rPr>
          <w:spacing w:val="23"/>
        </w:rPr>
        <w:t> </w:t>
      </w:r>
      <w:r>
        <w:rPr/>
        <w:t>on</w:t>
      </w:r>
      <w:r>
        <w:rPr>
          <w:spacing w:val="22"/>
        </w:rPr>
        <w:t> </w:t>
      </w:r>
      <w:r>
        <w:rPr/>
        <w:t>the</w:t>
      </w:r>
      <w:r>
        <w:rPr>
          <w:spacing w:val="22"/>
        </w:rPr>
        <w:t> </w:t>
      </w:r>
      <w:r>
        <w:rPr/>
        <w:t>basis</w:t>
      </w:r>
      <w:r>
        <w:rPr>
          <w:spacing w:val="24"/>
        </w:rPr>
        <w:t> </w:t>
      </w:r>
      <w:r>
        <w:rPr/>
        <w:t>of</w:t>
      </w:r>
      <w:r>
        <w:rPr>
          <w:spacing w:val="22"/>
        </w:rPr>
        <w:t> </w:t>
      </w:r>
      <w:r>
        <w:rPr/>
        <w:t>this</w:t>
      </w:r>
      <w:r>
        <w:rPr>
          <w:spacing w:val="-58"/>
        </w:rPr>
        <w:t> </w:t>
      </w:r>
      <w:r>
        <w:rPr/>
        <w:t>that he argues that post-conflict peace-building would be based on re-establishing and</w:t>
      </w:r>
      <w:r>
        <w:rPr>
          <w:spacing w:val="1"/>
        </w:rPr>
        <w:t> </w:t>
      </w:r>
      <w:r>
        <w:rPr/>
        <w:t>strengthening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governmental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centre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levels,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legitimacy and authority. This cannot be achieved alone by the multilateral agencies and</w:t>
      </w:r>
      <w:r>
        <w:rPr>
          <w:spacing w:val="1"/>
        </w:rPr>
        <w:t> </w:t>
      </w:r>
      <w:r>
        <w:rPr/>
        <w:t>foreign</w:t>
      </w:r>
      <w:r>
        <w:rPr>
          <w:spacing w:val="7"/>
        </w:rPr>
        <w:t> </w:t>
      </w:r>
      <w:r>
        <w:rPr/>
        <w:t>governments</w:t>
      </w:r>
      <w:r>
        <w:rPr>
          <w:spacing w:val="6"/>
        </w:rPr>
        <w:t> </w:t>
      </w:r>
      <w:r>
        <w:rPr/>
        <w:t>that</w:t>
      </w:r>
      <w:r>
        <w:rPr>
          <w:spacing w:val="6"/>
        </w:rPr>
        <w:t> </w:t>
      </w:r>
      <w:r>
        <w:rPr/>
        <w:t>seek</w:t>
      </w:r>
      <w:r>
        <w:rPr>
          <w:spacing w:val="5"/>
        </w:rPr>
        <w:t> </w:t>
      </w:r>
      <w:r>
        <w:rPr/>
        <w:t>to</w:t>
      </w:r>
      <w:r>
        <w:rPr>
          <w:spacing w:val="6"/>
        </w:rPr>
        <w:t> </w:t>
      </w:r>
      <w:r>
        <w:rPr/>
        <w:t>promote</w:t>
      </w:r>
      <w:r>
        <w:rPr>
          <w:spacing w:val="5"/>
        </w:rPr>
        <w:t> </w:t>
      </w:r>
      <w:r>
        <w:rPr/>
        <w:t>peace</w:t>
      </w:r>
      <w:r>
        <w:rPr>
          <w:spacing w:val="5"/>
        </w:rPr>
        <w:t> </w:t>
      </w:r>
      <w:r>
        <w:rPr/>
        <w:t>but</w:t>
      </w:r>
      <w:r>
        <w:rPr>
          <w:spacing w:val="5"/>
        </w:rPr>
        <w:t> </w:t>
      </w:r>
      <w:r>
        <w:rPr/>
        <w:t>through</w:t>
      </w:r>
      <w:r>
        <w:rPr>
          <w:spacing w:val="5"/>
        </w:rPr>
        <w:t> </w:t>
      </w:r>
      <w:r>
        <w:rPr/>
        <w:t>the</w:t>
      </w:r>
      <w:r>
        <w:rPr>
          <w:spacing w:val="5"/>
        </w:rPr>
        <w:t> </w:t>
      </w:r>
      <w:r>
        <w:rPr/>
        <w:t>collaboration</w:t>
      </w:r>
      <w:r>
        <w:rPr>
          <w:spacing w:val="5"/>
        </w:rPr>
        <w:t> </w:t>
      </w:r>
      <w:r>
        <w:rPr/>
        <w:t>of</w:t>
      </w:r>
      <w:r>
        <w:rPr>
          <w:spacing w:val="5"/>
        </w:rPr>
        <w:t> </w:t>
      </w:r>
      <w:r>
        <w:rPr/>
        <w:t>both</w:t>
      </w:r>
      <w:r>
        <w:rPr>
          <w:spacing w:val="6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6"/>
        <w:jc w:val="both"/>
      </w:pPr>
      <w:r>
        <w:rPr/>
        <w:t>local agencies and civil society organizations, instead of imposing solutions from the</w:t>
      </w:r>
      <w:r>
        <w:rPr>
          <w:spacing w:val="1"/>
        </w:rPr>
        <w:t> </w:t>
      </w:r>
      <w:r>
        <w:rPr/>
        <w:t>outside. The book concludes that the wars in both Liberia and Sierra Leone are the legacy</w:t>
      </w:r>
      <w:r>
        <w:rPr>
          <w:spacing w:val="-57"/>
        </w:rPr>
        <w:t> </w:t>
      </w:r>
      <w:r>
        <w:rPr/>
        <w:t>of</w:t>
      </w:r>
      <w:r>
        <w:rPr>
          <w:spacing w:val="-4"/>
        </w:rPr>
        <w:t> </w:t>
      </w:r>
      <w:r>
        <w:rPr/>
        <w:t>colonialism</w:t>
      </w:r>
      <w:r>
        <w:rPr>
          <w:spacing w:val="-3"/>
        </w:rPr>
        <w:t> </w:t>
      </w:r>
      <w:r>
        <w:rPr/>
        <w:t>and</w:t>
      </w:r>
      <w:r>
        <w:rPr>
          <w:spacing w:val="-3"/>
        </w:rPr>
        <w:t> </w:t>
      </w:r>
      <w:r>
        <w:rPr/>
        <w:t>post-colonial</w:t>
      </w:r>
      <w:r>
        <w:rPr>
          <w:spacing w:val="-3"/>
        </w:rPr>
        <w:t> </w:t>
      </w:r>
      <w:r>
        <w:rPr/>
        <w:t>political</w:t>
      </w:r>
      <w:r>
        <w:rPr>
          <w:spacing w:val="-2"/>
        </w:rPr>
        <w:t> </w:t>
      </w:r>
      <w:r>
        <w:rPr/>
        <w:t>experiences.</w:t>
      </w:r>
      <w:r>
        <w:rPr>
          <w:spacing w:val="-3"/>
        </w:rPr>
        <w:t> </w:t>
      </w:r>
      <w:r>
        <w:rPr/>
        <w:t>Even</w:t>
      </w:r>
      <w:r>
        <w:rPr>
          <w:spacing w:val="-3"/>
        </w:rPr>
        <w:t> </w:t>
      </w:r>
      <w:r>
        <w:rPr/>
        <w:t>though</w:t>
      </w:r>
      <w:r>
        <w:rPr>
          <w:spacing w:val="-3"/>
        </w:rPr>
        <w:t> </w:t>
      </w:r>
      <w:r>
        <w:rPr/>
        <w:t>the</w:t>
      </w:r>
      <w:r>
        <w:rPr>
          <w:spacing w:val="-4"/>
        </w:rPr>
        <w:t> </w:t>
      </w:r>
      <w:r>
        <w:rPr/>
        <w:t>book‟s</w:t>
      </w:r>
      <w:r>
        <w:rPr>
          <w:spacing w:val="-2"/>
        </w:rPr>
        <w:t> </w:t>
      </w:r>
      <w:r>
        <w:rPr/>
        <w:t>analysis</w:t>
      </w:r>
      <w:r>
        <w:rPr>
          <w:spacing w:val="-3"/>
        </w:rPr>
        <w:t> </w:t>
      </w:r>
      <w:r>
        <w:rPr/>
        <w:t>of</w:t>
      </w:r>
      <w:r>
        <w:rPr>
          <w:spacing w:val="-58"/>
        </w:rPr>
        <w:t> </w:t>
      </w:r>
      <w:r>
        <w:rPr/>
        <w:t>the civil wars in the Mano River region is thorough, it does not address some critical</w:t>
      </w:r>
      <w:r>
        <w:rPr>
          <w:spacing w:val="1"/>
        </w:rPr>
        <w:t> </w:t>
      </w:r>
      <w:r>
        <w:rPr/>
        <w:t>issues such as the pattern of recruitment of child-soldiers; neither does it provide the</w:t>
      </w:r>
      <w:r>
        <w:rPr>
          <w:spacing w:val="1"/>
        </w:rPr>
        <w:t> </w:t>
      </w:r>
      <w:r>
        <w:rPr/>
        <w:t>strategies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post-conflict peace-building</w:t>
      </w:r>
      <w:r>
        <w:rPr>
          <w:spacing w:val="-2"/>
        </w:rPr>
        <w:t> </w:t>
      </w:r>
      <w:r>
        <w:rPr/>
        <w:t>and</w:t>
      </w:r>
      <w:r>
        <w:rPr>
          <w:spacing w:val="2"/>
        </w:rPr>
        <w:t> </w:t>
      </w:r>
      <w:r>
        <w:rPr/>
        <w:t>reconstruction.</w:t>
      </w:r>
    </w:p>
    <w:p>
      <w:pPr>
        <w:pStyle w:val="BodyText"/>
        <w:spacing w:line="480" w:lineRule="auto" w:before="1"/>
        <w:ind w:left="398" w:right="904" w:firstLine="719"/>
        <w:jc w:val="both"/>
      </w:pPr>
      <w:r>
        <w:rPr/>
        <w:drawing>
          <wp:anchor distT="0" distB="0" distL="0" distR="0" allowOverlap="1" layoutInCell="1" locked="0" behindDoc="1" simplePos="0" relativeHeight="481350656">
            <wp:simplePos x="0" y="0"/>
            <wp:positionH relativeFrom="page">
              <wp:posOffset>1141730</wp:posOffset>
            </wp:positionH>
            <wp:positionV relativeFrom="paragraph">
              <wp:posOffset>902374</wp:posOffset>
            </wp:positionV>
            <wp:extent cx="5449165" cy="2226310"/>
            <wp:effectExtent l="0" t="0" r="0" b="0"/>
            <wp:wrapNone/>
            <wp:docPr id="9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Mustapha (2006) focuses on the socialization patterns and processes employed by</w:t>
      </w:r>
      <w:r>
        <w:rPr>
          <w:spacing w:val="1"/>
        </w:rPr>
        <w:t> </w:t>
      </w:r>
      <w:r>
        <w:rPr/>
        <w:t>the various factions in the Sierra Leone conflict.</w:t>
      </w:r>
      <w:r>
        <w:rPr>
          <w:spacing w:val="1"/>
        </w:rPr>
        <w:t> </w:t>
      </w:r>
      <w:r>
        <w:rPr/>
        <w:t>The understanding of the recruitment</w:t>
      </w:r>
      <w:r>
        <w:rPr>
          <w:spacing w:val="1"/>
        </w:rPr>
        <w:t> </w:t>
      </w:r>
      <w:r>
        <w:rPr/>
        <w:t>pattern of rebel movements in Africa will enable us to know why children are meant to</w:t>
      </w:r>
      <w:r>
        <w:rPr>
          <w:spacing w:val="1"/>
        </w:rPr>
        <w:t> </w:t>
      </w:r>
      <w:r>
        <w:rPr/>
        <w:t>fight.</w:t>
      </w:r>
      <w:r>
        <w:rPr>
          <w:spacing w:val="1"/>
        </w:rPr>
        <w:t> </w:t>
      </w:r>
      <w:r>
        <w:rPr/>
        <w:t>Mustapha departs from Sesay‟s work on child soldier by giving concrete empirical</w:t>
      </w:r>
      <w:r>
        <w:rPr>
          <w:spacing w:val="1"/>
        </w:rPr>
        <w:t> </w:t>
      </w:r>
      <w:r>
        <w:rPr/>
        <w:t>analysis of the role of children in Sierra Leone civil war.</w:t>
      </w:r>
      <w:r>
        <w:rPr>
          <w:spacing w:val="1"/>
        </w:rPr>
        <w:t> </w:t>
      </w:r>
      <w:r>
        <w:rPr/>
        <w:t>In doing this, he draws from</w:t>
      </w:r>
      <w:r>
        <w:rPr>
          <w:spacing w:val="1"/>
        </w:rPr>
        <w:t> </w:t>
      </w:r>
      <w:r>
        <w:rPr/>
        <w:t>different regions in Africa where rebel forces like the RENAMO and UNITA recruited</w:t>
      </w:r>
      <w:r>
        <w:rPr>
          <w:spacing w:val="1"/>
        </w:rPr>
        <w:t> </w:t>
      </w:r>
      <w:r>
        <w:rPr/>
        <w:t>children. It is deduced that abduction is the primary method of recruitment of children as</w:t>
      </w:r>
      <w:r>
        <w:rPr>
          <w:spacing w:val="1"/>
        </w:rPr>
        <w:t> </w:t>
      </w:r>
      <w:r>
        <w:rPr/>
        <w:t>fighters by the rebel forces.</w:t>
      </w:r>
      <w:r>
        <w:rPr>
          <w:spacing w:val="1"/>
        </w:rPr>
        <w:t> </w:t>
      </w:r>
      <w:r>
        <w:rPr/>
        <w:t>The child soldier provides the rebel forces cost-effective</w:t>
      </w:r>
      <w:r>
        <w:rPr>
          <w:spacing w:val="1"/>
        </w:rPr>
        <w:t> </w:t>
      </w:r>
      <w:r>
        <w:rPr/>
        <w:t>manpower.</w:t>
      </w:r>
      <w:r>
        <w:rPr>
          <w:spacing w:val="1"/>
        </w:rPr>
        <w:t> </w:t>
      </w:r>
      <w:r>
        <w:rPr/>
        <w:t>It is revealed that rebel movements across Africa have common brutal tactics</w:t>
      </w:r>
      <w:r>
        <w:rPr>
          <w:spacing w:val="1"/>
        </w:rPr>
        <w:t> </w:t>
      </w:r>
      <w:r>
        <w:rPr/>
        <w:t>and recruitment patterns.</w:t>
      </w:r>
      <w:r>
        <w:rPr>
          <w:spacing w:val="1"/>
        </w:rPr>
        <w:t> </w:t>
      </w:r>
      <w:r>
        <w:rPr/>
        <w:t>The argument is that the rebel forces found willing recruits</w:t>
      </w:r>
      <w:r>
        <w:rPr>
          <w:spacing w:val="1"/>
        </w:rPr>
        <w:t> </w:t>
      </w:r>
      <w:r>
        <w:rPr/>
        <w:t>among the lumpen unemployed youths who came together to think about how to bring</w:t>
      </w:r>
      <w:r>
        <w:rPr>
          <w:spacing w:val="1"/>
        </w:rPr>
        <w:t> </w:t>
      </w:r>
      <w:r>
        <w:rPr/>
        <w:t>changes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society.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RUF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CDF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60"/>
        </w:rPr>
        <w:t> </w:t>
      </w:r>
      <w:r>
        <w:rPr/>
        <w:t>recruitment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children was done willingly.</w:t>
      </w:r>
      <w:r>
        <w:rPr>
          <w:spacing w:val="1"/>
        </w:rPr>
        <w:t> </w:t>
      </w:r>
      <w:r>
        <w:rPr/>
        <w:t>This contrasts sharply with the practice by the RENAMO,</w:t>
      </w:r>
      <w:r>
        <w:rPr>
          <w:spacing w:val="1"/>
        </w:rPr>
        <w:t> </w:t>
      </w:r>
      <w:r>
        <w:rPr/>
        <w:t>which often forced boys to kill their parents. It is this act of intimidation that made the</w:t>
      </w:r>
      <w:r>
        <w:rPr>
          <w:spacing w:val="1"/>
        </w:rPr>
        <w:t> </w:t>
      </w:r>
      <w:r>
        <w:rPr/>
        <w:t>children to join the rebel forces.</w:t>
      </w:r>
      <w:r>
        <w:rPr>
          <w:spacing w:val="1"/>
        </w:rPr>
        <w:t> </w:t>
      </w:r>
      <w:r>
        <w:rPr/>
        <w:t>However, RUF used the same tactics in their recruitment</w:t>
      </w:r>
      <w:r>
        <w:rPr>
          <w:spacing w:val="-57"/>
        </w:rPr>
        <w:t> </w:t>
      </w:r>
      <w:r>
        <w:rPr/>
        <w:t>of child soldiers.   The youth were attracted to the RUF because of the incentives which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leaders offered to them.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7" w:firstLine="719"/>
        <w:jc w:val="both"/>
      </w:pPr>
      <w:r>
        <w:rPr/>
        <w:drawing>
          <wp:anchor distT="0" distB="0" distL="0" distR="0" allowOverlap="1" layoutInCell="1" locked="0" behindDoc="1" simplePos="0" relativeHeight="481351168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9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He concludes that the use, recruitment and socialization patterns employed during</w:t>
      </w:r>
      <w:r>
        <w:rPr>
          <w:spacing w:val="1"/>
        </w:rPr>
        <w:t> </w:t>
      </w:r>
      <w:r>
        <w:rPr/>
        <w:t>the Sierra Leone civil war have serious implications for post-conflict peace-building and</w:t>
      </w:r>
      <w:r>
        <w:rPr>
          <w:spacing w:val="1"/>
        </w:rPr>
        <w:t> </w:t>
      </w:r>
      <w:r>
        <w:rPr/>
        <w:t>reconstruction.</w:t>
      </w:r>
      <w:r>
        <w:rPr>
          <w:spacing w:val="1"/>
        </w:rPr>
        <w:t> </w:t>
      </w:r>
      <w:r>
        <w:rPr/>
        <w:t>The issue of disarmament, demobilization, and reintegration (DDR) has</w:t>
      </w:r>
      <w:r>
        <w:rPr>
          <w:spacing w:val="1"/>
        </w:rPr>
        <w:t> </w:t>
      </w:r>
      <w:r>
        <w:rPr/>
        <w:t>not been adequately addressed, hence the present study.</w:t>
      </w:r>
      <w:r>
        <w:rPr>
          <w:spacing w:val="1"/>
        </w:rPr>
        <w:t> </w:t>
      </w:r>
      <w:r>
        <w:rPr/>
        <w:t>Without addressing the issue of</w:t>
      </w:r>
      <w:r>
        <w:rPr>
          <w:spacing w:val="1"/>
        </w:rPr>
        <w:t> </w:t>
      </w:r>
      <w:r>
        <w:rPr/>
        <w:t>proliferation of small arms and use of dynamic youth as tool of political transactions and</w:t>
      </w:r>
      <w:r>
        <w:rPr>
          <w:spacing w:val="1"/>
        </w:rPr>
        <w:t> </w:t>
      </w:r>
      <w:r>
        <w:rPr/>
        <w:t>violence in the Mano River basin area means the region is likely to continue to witness</w:t>
      </w:r>
      <w:r>
        <w:rPr>
          <w:spacing w:val="1"/>
        </w:rPr>
        <w:t> </w:t>
      </w:r>
      <w:r>
        <w:rPr/>
        <w:t>insecurity. Besides, the use of children in the conduct of civil wars in Africa explains</w:t>
      </w:r>
      <w:r>
        <w:rPr>
          <w:spacing w:val="1"/>
        </w:rPr>
        <w:t> </w:t>
      </w:r>
      <w:r>
        <w:rPr/>
        <w:t>another</w:t>
      </w:r>
      <w:r>
        <w:rPr>
          <w:spacing w:val="13"/>
        </w:rPr>
        <w:t> </w:t>
      </w:r>
      <w:r>
        <w:rPr/>
        <w:t>complex</w:t>
      </w:r>
      <w:r>
        <w:rPr>
          <w:spacing w:val="17"/>
        </w:rPr>
        <w:t> </w:t>
      </w:r>
      <w:r>
        <w:rPr/>
        <w:t>pattern</w:t>
      </w:r>
      <w:r>
        <w:rPr>
          <w:spacing w:val="13"/>
        </w:rPr>
        <w:t> </w:t>
      </w:r>
      <w:r>
        <w:rPr/>
        <w:t>in</w:t>
      </w:r>
      <w:r>
        <w:rPr>
          <w:spacing w:val="16"/>
        </w:rPr>
        <w:t> </w:t>
      </w:r>
      <w:r>
        <w:rPr/>
        <w:t>African</w:t>
      </w:r>
      <w:r>
        <w:rPr>
          <w:spacing w:val="14"/>
        </w:rPr>
        <w:t> </w:t>
      </w:r>
      <w:r>
        <w:rPr/>
        <w:t>warfare</w:t>
      </w:r>
      <w:r>
        <w:rPr>
          <w:spacing w:val="16"/>
        </w:rPr>
        <w:t> </w:t>
      </w:r>
      <w:r>
        <w:rPr/>
        <w:t>generally</w:t>
      </w:r>
      <w:r>
        <w:rPr>
          <w:spacing w:val="10"/>
        </w:rPr>
        <w:t> </w:t>
      </w:r>
      <w:r>
        <w:rPr/>
        <w:t>and</w:t>
      </w:r>
      <w:r>
        <w:rPr>
          <w:spacing w:val="14"/>
        </w:rPr>
        <w:t> </w:t>
      </w:r>
      <w:r>
        <w:rPr/>
        <w:t>West</w:t>
      </w:r>
      <w:r>
        <w:rPr>
          <w:spacing w:val="16"/>
        </w:rPr>
        <w:t> </w:t>
      </w:r>
      <w:r>
        <w:rPr/>
        <w:t>Africa</w:t>
      </w:r>
      <w:r>
        <w:rPr>
          <w:spacing w:val="14"/>
        </w:rPr>
        <w:t> </w:t>
      </w:r>
      <w:r>
        <w:rPr/>
        <w:t>in</w:t>
      </w:r>
      <w:r>
        <w:rPr>
          <w:spacing w:val="15"/>
        </w:rPr>
        <w:t> </w:t>
      </w:r>
      <w:r>
        <w:rPr/>
        <w:t>particular,</w:t>
      </w:r>
      <w:r>
        <w:rPr>
          <w:spacing w:val="14"/>
        </w:rPr>
        <w:t> </w:t>
      </w:r>
      <w:r>
        <w:rPr/>
        <w:t>that</w:t>
      </w:r>
      <w:r>
        <w:rPr>
          <w:spacing w:val="-58"/>
        </w:rPr>
        <w:t> </w:t>
      </w:r>
      <w:r>
        <w:rPr/>
        <w:t>is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use of</w:t>
      </w:r>
      <w:r>
        <w:rPr>
          <w:spacing w:val="-1"/>
        </w:rPr>
        <w:t> </w:t>
      </w:r>
      <w:r>
        <w:rPr/>
        <w:t>mercenaries</w:t>
      </w:r>
      <w:r>
        <w:rPr>
          <w:spacing w:val="2"/>
        </w:rPr>
        <w:t> </w:t>
      </w:r>
      <w:r>
        <w:rPr/>
        <w:t>in</w:t>
      </w:r>
      <w:r>
        <w:rPr>
          <w:spacing w:val="2"/>
        </w:rPr>
        <w:t> </w:t>
      </w:r>
      <w:r>
        <w:rPr/>
        <w:t>Liberia</w:t>
      </w:r>
      <w:r>
        <w:rPr>
          <w:spacing w:val="-2"/>
        </w:rPr>
        <w:t> </w:t>
      </w:r>
      <w:r>
        <w:rPr/>
        <w:t>and Sierra</w:t>
      </w:r>
      <w:r>
        <w:rPr>
          <w:spacing w:val="1"/>
        </w:rPr>
        <w:t> </w:t>
      </w:r>
      <w:r>
        <w:rPr/>
        <w:t>Leone</w:t>
      </w:r>
      <w:r>
        <w:rPr>
          <w:spacing w:val="-2"/>
        </w:rPr>
        <w:t> </w:t>
      </w:r>
      <w:r>
        <w:rPr/>
        <w:t>civil wars.</w:t>
      </w:r>
    </w:p>
    <w:p>
      <w:pPr>
        <w:pStyle w:val="BodyText"/>
        <w:spacing w:line="480" w:lineRule="auto" w:before="1"/>
        <w:ind w:left="398" w:right="906" w:firstLine="719"/>
        <w:jc w:val="both"/>
      </w:pPr>
      <w:r>
        <w:rPr/>
        <w:t>Adebajo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Ismail</w:t>
      </w:r>
      <w:r>
        <w:rPr>
          <w:spacing w:val="1"/>
        </w:rPr>
        <w:t> </w:t>
      </w:r>
      <w:r>
        <w:rPr/>
        <w:t>(ed.)</w:t>
      </w:r>
      <w:r>
        <w:rPr>
          <w:spacing w:val="1"/>
        </w:rPr>
        <w:t> </w:t>
      </w:r>
      <w:r>
        <w:rPr/>
        <w:t>(2004)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works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address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contemporary issue of West Africa security and the management of conflict and building</w:t>
      </w:r>
      <w:r>
        <w:rPr>
          <w:spacing w:val="1"/>
        </w:rPr>
        <w:t> </w:t>
      </w:r>
      <w:r>
        <w:rPr/>
        <w:t>of peace.</w:t>
      </w:r>
      <w:r>
        <w:rPr>
          <w:spacing w:val="1"/>
        </w:rPr>
        <w:t> </w:t>
      </w:r>
      <w:r>
        <w:rPr/>
        <w:t>The authors remind us of the basic challenges that face the sub-region, which</w:t>
      </w:r>
      <w:r>
        <w:rPr>
          <w:spacing w:val="1"/>
        </w:rPr>
        <w:t> </w:t>
      </w:r>
      <w:r>
        <w:rPr/>
        <w:t>include among others the problem of conflict, small arms and light weapons, and the</w:t>
      </w:r>
      <w:r>
        <w:rPr>
          <w:spacing w:val="1"/>
        </w:rPr>
        <w:t> </w:t>
      </w:r>
      <w:r>
        <w:rPr/>
        <w:t>involvement of children in armed conflict. The authors provide an insightful analysis of</w:t>
      </w:r>
      <w:r>
        <w:rPr>
          <w:spacing w:val="1"/>
        </w:rPr>
        <w:t> </w:t>
      </w:r>
      <w:r>
        <w:rPr/>
        <w:t>the role played by the intelligentsia and urban youth in post-independence Liberia and</w:t>
      </w:r>
      <w:r>
        <w:rPr>
          <w:spacing w:val="1"/>
        </w:rPr>
        <w:t> </w:t>
      </w:r>
      <w:r>
        <w:rPr/>
        <w:t>Sierra Leone politics. These factors have helped to shape national political discourse, the</w:t>
      </w:r>
      <w:r>
        <w:rPr>
          <w:spacing w:val="1"/>
        </w:rPr>
        <w:t> </w:t>
      </w:r>
      <w:r>
        <w:rPr/>
        <w:t>character of rebel movement, and the dynamics of both conflicts. Despite the brutal</w:t>
      </w:r>
      <w:r>
        <w:rPr>
          <w:spacing w:val="1"/>
        </w:rPr>
        <w:t> </w:t>
      </w:r>
      <w:r>
        <w:rPr/>
        <w:t>methods employed by the rebels in Liberia and Sierra Leone during the war and their</w:t>
      </w:r>
      <w:r>
        <w:rPr>
          <w:spacing w:val="1"/>
        </w:rPr>
        <w:t> </w:t>
      </w:r>
      <w:r>
        <w:rPr/>
        <w:t>plundering of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to fund the</w:t>
      </w:r>
      <w:r>
        <w:rPr>
          <w:spacing w:val="1"/>
        </w:rPr>
        <w:t> </w:t>
      </w:r>
      <w:r>
        <w:rPr/>
        <w:t>wars, capturing of political power</w:t>
      </w:r>
      <w:r>
        <w:rPr>
          <w:spacing w:val="1"/>
        </w:rPr>
        <w:t> </w:t>
      </w:r>
      <w:r>
        <w:rPr/>
        <w:t>remained</w:t>
      </w:r>
      <w:r>
        <w:rPr>
          <w:spacing w:val="60"/>
        </w:rPr>
        <w:t> </w:t>
      </w:r>
      <w:r>
        <w:rPr/>
        <w:t>their</w:t>
      </w:r>
      <w:r>
        <w:rPr>
          <w:spacing w:val="1"/>
        </w:rPr>
        <w:t> </w:t>
      </w:r>
      <w:r>
        <w:rPr/>
        <w:t>goal.</w:t>
      </w:r>
    </w:p>
    <w:p>
      <w:pPr>
        <w:pStyle w:val="BodyText"/>
        <w:spacing w:line="480" w:lineRule="auto" w:before="2"/>
        <w:ind w:left="398" w:right="908" w:firstLine="719"/>
        <w:jc w:val="both"/>
      </w:pPr>
      <w:r>
        <w:rPr/>
        <w:t>There is the „economistic‟ argument of the conflicts in Liberia and Sierra Leone,</w:t>
      </w:r>
      <w:r>
        <w:rPr>
          <w:spacing w:val="1"/>
        </w:rPr>
        <w:t> </w:t>
      </w:r>
      <w:r>
        <w:rPr/>
        <w:t>which revolves around “greed” and “grievance”. According to the authors, the „greed-</w:t>
      </w:r>
      <w:r>
        <w:rPr>
          <w:spacing w:val="1"/>
        </w:rPr>
        <w:t> </w:t>
      </w:r>
      <w:r>
        <w:rPr/>
        <w:t>grievance‟</w:t>
      </w:r>
      <w:r>
        <w:rPr>
          <w:spacing w:val="8"/>
        </w:rPr>
        <w:t> </w:t>
      </w:r>
      <w:r>
        <w:rPr/>
        <w:t>paradigm</w:t>
      </w:r>
      <w:r>
        <w:rPr>
          <w:spacing w:val="11"/>
        </w:rPr>
        <w:t> </w:t>
      </w:r>
      <w:r>
        <w:rPr/>
        <w:t>seeks</w:t>
      </w:r>
      <w:r>
        <w:rPr>
          <w:spacing w:val="9"/>
        </w:rPr>
        <w:t> </w:t>
      </w:r>
      <w:r>
        <w:rPr/>
        <w:t>to</w:t>
      </w:r>
      <w:r>
        <w:rPr>
          <w:spacing w:val="9"/>
        </w:rPr>
        <w:t> </w:t>
      </w:r>
      <w:r>
        <w:rPr/>
        <w:t>explore</w:t>
      </w:r>
      <w:r>
        <w:rPr>
          <w:spacing w:val="7"/>
        </w:rPr>
        <w:t> </w:t>
      </w:r>
      <w:r>
        <w:rPr/>
        <w:t>the</w:t>
      </w:r>
      <w:r>
        <w:rPr>
          <w:spacing w:val="10"/>
        </w:rPr>
        <w:t> </w:t>
      </w:r>
      <w:r>
        <w:rPr/>
        <w:t>real</w:t>
      </w:r>
      <w:r>
        <w:rPr>
          <w:spacing w:val="9"/>
        </w:rPr>
        <w:t> </w:t>
      </w:r>
      <w:r>
        <w:rPr/>
        <w:t>or</w:t>
      </w:r>
      <w:r>
        <w:rPr>
          <w:spacing w:val="12"/>
        </w:rPr>
        <w:t> </w:t>
      </w:r>
      <w:r>
        <w:rPr/>
        <w:t>imagined</w:t>
      </w:r>
      <w:r>
        <w:rPr>
          <w:spacing w:val="10"/>
        </w:rPr>
        <w:t> </w:t>
      </w:r>
      <w:r>
        <w:rPr/>
        <w:t>economic</w:t>
      </w:r>
      <w:r>
        <w:rPr>
          <w:spacing w:val="10"/>
        </w:rPr>
        <w:t> </w:t>
      </w:r>
      <w:r>
        <w:rPr/>
        <w:t>agendas</w:t>
      </w:r>
      <w:r>
        <w:rPr>
          <w:spacing w:val="8"/>
        </w:rPr>
        <w:t> </w:t>
      </w:r>
      <w:r>
        <w:rPr/>
        <w:t>in</w:t>
      </w:r>
      <w:r>
        <w:rPr>
          <w:spacing w:val="9"/>
        </w:rPr>
        <w:t> </w:t>
      </w:r>
      <w:r>
        <w:rPr/>
        <w:t>the</w:t>
      </w:r>
      <w:r>
        <w:rPr>
          <w:spacing w:val="10"/>
        </w:rPr>
        <w:t> </w:t>
      </w:r>
      <w:r>
        <w:rPr/>
        <w:t>civil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2"/>
        <w:jc w:val="both"/>
      </w:pPr>
      <w:r>
        <w:rPr/>
        <w:t>wars in these countries. The alternative explanation of conflict is the understanding of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dynamics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situations,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marginalization</w:t>
      </w:r>
      <w:r>
        <w:rPr>
          <w:spacing w:val="-57"/>
        </w:rPr>
        <w:t> </w:t>
      </w:r>
      <w:r>
        <w:rPr/>
        <w:t>(particularly of alienated youths), social exclusion, identity and citizenship. This explains</w:t>
      </w:r>
      <w:r>
        <w:rPr>
          <w:spacing w:val="1"/>
        </w:rPr>
        <w:t> </w:t>
      </w:r>
      <w:r>
        <w:rPr/>
        <w:t>why the authors argue that greed and grievance are key factors in understanding the</w:t>
      </w:r>
      <w:r>
        <w:rPr>
          <w:spacing w:val="1"/>
        </w:rPr>
        <w:t> </w:t>
      </w:r>
      <w:r>
        <w:rPr/>
        <w:t>conflicts in Liberia and Sierra Leone. The analyses presented by these writers conform</w:t>
      </w:r>
      <w:r>
        <w:rPr>
          <w:spacing w:val="1"/>
        </w:rPr>
        <w:t> </w:t>
      </w:r>
      <w:r>
        <w:rPr/>
        <w:t>with the argument of other writers who contributed to the work that conflict is caused by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greed and</w:t>
      </w:r>
      <w:r>
        <w:rPr>
          <w:spacing w:val="2"/>
        </w:rPr>
        <w:t> </w:t>
      </w:r>
      <w:r>
        <w:rPr/>
        <w:t>grievance.</w:t>
      </w:r>
    </w:p>
    <w:p>
      <w:pPr>
        <w:pStyle w:val="BodyText"/>
        <w:spacing w:line="480" w:lineRule="auto" w:before="1"/>
        <w:ind w:left="398" w:right="904" w:firstLine="719"/>
        <w:jc w:val="both"/>
      </w:pPr>
      <w:r>
        <w:rPr/>
        <w:drawing>
          <wp:anchor distT="0" distB="0" distL="0" distR="0" allowOverlap="1" layoutInCell="1" locked="0" behindDoc="1" simplePos="0" relativeHeight="481351680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9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the view of the authors, the reason for the escalation of conflicts in the region is</w:t>
      </w:r>
      <w:r>
        <w:rPr>
          <w:spacing w:val="-57"/>
        </w:rPr>
        <w:t> </w:t>
      </w:r>
      <w:r>
        <w:rPr/>
        <w:t>because of the availability of weapons. They argue that easy availability of these weapons</w:t>
      </w:r>
      <w:r>
        <w:rPr>
          <w:spacing w:val="-57"/>
        </w:rPr>
        <w:t> </w:t>
      </w:r>
      <w:r>
        <w:rPr/>
        <w:t>often increases the lethality and duration of hostilities, and can adversely affect post-</w:t>
      </w:r>
      <w:r>
        <w:rPr>
          <w:spacing w:val="1"/>
        </w:rPr>
        <w:t> </w:t>
      </w:r>
      <w:r>
        <w:rPr/>
        <w:t>conflict peace-building. The consequence of widespread of small arms and light weapons</w:t>
      </w:r>
      <w:r>
        <w:rPr>
          <w:spacing w:val="1"/>
        </w:rPr>
        <w:t> </w:t>
      </w:r>
      <w:r>
        <w:rPr/>
        <w:t>is that it leads to the use of children and teenagers as fighting forces (2004: 226). Besides,</w:t>
      </w:r>
      <w:r>
        <w:rPr>
          <w:spacing w:val="-57"/>
        </w:rPr>
        <w:t> </w:t>
      </w:r>
      <w:r>
        <w:rPr/>
        <w:t>it undermines efforts at comprehensive disarmament and weapons collection, together</w:t>
      </w:r>
      <w:r>
        <w:rPr>
          <w:spacing w:val="1"/>
        </w:rPr>
        <w:t> </w:t>
      </w:r>
      <w:r>
        <w:rPr/>
        <w:t>with initiatives to reintegrate former combatants into local communities. The argument</w:t>
      </w:r>
      <w:r>
        <w:rPr>
          <w:spacing w:val="1"/>
        </w:rPr>
        <w:t> </w:t>
      </w:r>
      <w:r>
        <w:rPr/>
        <w:t>posits that post-conflict societies are likely to witness high death rates as long as small</w:t>
      </w:r>
      <w:r>
        <w:rPr>
          <w:spacing w:val="1"/>
        </w:rPr>
        <w:t> </w:t>
      </w:r>
      <w:r>
        <w:rPr/>
        <w:t>arms and light weapons continue to spread as was the case in the early stages of post-war</w:t>
      </w:r>
      <w:r>
        <w:rPr>
          <w:spacing w:val="1"/>
        </w:rPr>
        <w:t> </w:t>
      </w:r>
      <w:r>
        <w:rPr/>
        <w:t>reconstruction</w:t>
      </w:r>
      <w:r>
        <w:rPr>
          <w:spacing w:val="-1"/>
        </w:rPr>
        <w:t> </w:t>
      </w:r>
      <w:r>
        <w:rPr/>
        <w:t>in Mozambique</w:t>
      </w:r>
      <w:r>
        <w:rPr>
          <w:spacing w:val="-1"/>
        </w:rPr>
        <w:t> </w:t>
      </w:r>
      <w:r>
        <w:rPr/>
        <w:t>and El-Salvador</w:t>
      </w:r>
      <w:r>
        <w:rPr>
          <w:spacing w:val="1"/>
        </w:rPr>
        <w:t> </w:t>
      </w:r>
      <w:r>
        <w:rPr/>
        <w:t>(2004:.227).</w:t>
      </w:r>
    </w:p>
    <w:p>
      <w:pPr>
        <w:pStyle w:val="BodyText"/>
        <w:spacing w:line="480" w:lineRule="auto" w:before="1"/>
        <w:ind w:left="398" w:right="905" w:firstLine="719"/>
        <w:jc w:val="both"/>
      </w:pPr>
      <w:r>
        <w:rPr/>
        <w:t>Sawyer (2004) provides deeper understanding of the Mano River basin conflict</w:t>
      </w:r>
      <w:r>
        <w:rPr>
          <w:spacing w:val="1"/>
        </w:rPr>
        <w:t> </w:t>
      </w:r>
      <w:r>
        <w:rPr/>
        <w:t>which he attributes it to state and governance failure.</w:t>
      </w:r>
      <w:r>
        <w:rPr>
          <w:spacing w:val="1"/>
        </w:rPr>
        <w:t> </w:t>
      </w:r>
      <w:r>
        <w:rPr/>
        <w:t>In view of this a basin-wide</w:t>
      </w:r>
      <w:r>
        <w:rPr>
          <w:spacing w:val="1"/>
        </w:rPr>
        <w:t> </w:t>
      </w:r>
      <w:r>
        <w:rPr/>
        <w:t>approach to peace-building and a new constitutional paradigm and appropriate institution</w:t>
      </w:r>
      <w:r>
        <w:rPr>
          <w:spacing w:val="1"/>
        </w:rPr>
        <w:t> </w:t>
      </w:r>
      <w:r>
        <w:rPr/>
        <w:t>of democratic self-governance are seen as foundations for lasting peace in the basin area.</w:t>
      </w:r>
      <w:r>
        <w:rPr>
          <w:spacing w:val="1"/>
        </w:rPr>
        <w:t> </w:t>
      </w:r>
      <w:r>
        <w:rPr/>
        <w:t>In this regard, the cycle of violence to be broken and governing orders will have to be</w:t>
      </w:r>
      <w:r>
        <w:rPr>
          <w:spacing w:val="1"/>
        </w:rPr>
        <w:t> </w:t>
      </w:r>
      <w:r>
        <w:rPr/>
        <w:t>reconstituted</w:t>
      </w:r>
      <w:r>
        <w:rPr>
          <w:spacing w:val="25"/>
        </w:rPr>
        <w:t> </w:t>
      </w:r>
      <w:r>
        <w:rPr/>
        <w:t>in</w:t>
      </w:r>
      <w:r>
        <w:rPr>
          <w:spacing w:val="26"/>
        </w:rPr>
        <w:t> </w:t>
      </w:r>
      <w:r>
        <w:rPr/>
        <w:t>ways</w:t>
      </w:r>
      <w:r>
        <w:rPr>
          <w:spacing w:val="26"/>
        </w:rPr>
        <w:t> </w:t>
      </w:r>
      <w:r>
        <w:rPr/>
        <w:t>that</w:t>
      </w:r>
      <w:r>
        <w:rPr>
          <w:spacing w:val="26"/>
        </w:rPr>
        <w:t> </w:t>
      </w:r>
      <w:r>
        <w:rPr/>
        <w:t>depart</w:t>
      </w:r>
      <w:r>
        <w:rPr>
          <w:spacing w:val="25"/>
        </w:rPr>
        <w:t> </w:t>
      </w:r>
      <w:r>
        <w:rPr/>
        <w:t>from</w:t>
      </w:r>
      <w:r>
        <w:rPr>
          <w:spacing w:val="25"/>
        </w:rPr>
        <w:t> </w:t>
      </w:r>
      <w:r>
        <w:rPr/>
        <w:t>autocracy.</w:t>
      </w:r>
      <w:r>
        <w:rPr>
          <w:spacing w:val="26"/>
        </w:rPr>
        <w:t> </w:t>
      </w:r>
      <w:r>
        <w:rPr/>
        <w:t>The</w:t>
      </w:r>
      <w:r>
        <w:rPr>
          <w:spacing w:val="27"/>
        </w:rPr>
        <w:t> </w:t>
      </w:r>
      <w:r>
        <w:rPr/>
        <w:t>argument</w:t>
      </w:r>
      <w:r>
        <w:rPr>
          <w:spacing w:val="26"/>
        </w:rPr>
        <w:t> </w:t>
      </w:r>
      <w:r>
        <w:rPr/>
        <w:t>is</w:t>
      </w:r>
      <w:r>
        <w:rPr>
          <w:spacing w:val="29"/>
        </w:rPr>
        <w:t> </w:t>
      </w:r>
      <w:r>
        <w:rPr/>
        <w:t>that</w:t>
      </w:r>
      <w:r>
        <w:rPr>
          <w:spacing w:val="26"/>
        </w:rPr>
        <w:t> </w:t>
      </w:r>
      <w:r>
        <w:rPr/>
        <w:t>sustained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7"/>
        <w:jc w:val="both"/>
      </w:pPr>
      <w:r>
        <w:rPr/>
        <w:drawing>
          <wp:anchor distT="0" distB="0" distL="0" distR="0" allowOverlap="1" layoutInCell="1" locked="0" behindDoc="1" simplePos="0" relativeHeight="48135219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9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9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marginalization and state-supported injustice create conditions for crisis and collapse of</w:t>
      </w:r>
      <w:r>
        <w:rPr>
          <w:spacing w:val="1"/>
        </w:rPr>
        <w:t> </w:t>
      </w:r>
      <w:r>
        <w:rPr/>
        <w:t>states, which have become commonplace in post-colonial Africa.</w:t>
      </w:r>
      <w:r>
        <w:rPr>
          <w:spacing w:val="1"/>
        </w:rPr>
        <w:t> </w:t>
      </w:r>
      <w:r>
        <w:rPr/>
        <w:t>Government failure in</w:t>
      </w:r>
      <w:r>
        <w:rPr>
          <w:spacing w:val="1"/>
        </w:rPr>
        <w:t> </w:t>
      </w:r>
      <w:r>
        <w:rPr/>
        <w:t>post-colonial Africa stems from the nature of the governing orders. The conflict in the</w:t>
      </w:r>
      <w:r>
        <w:rPr>
          <w:spacing w:val="1"/>
        </w:rPr>
        <w:t> </w:t>
      </w:r>
      <w:r>
        <w:rPr/>
        <w:t>Mano River basin area is complex in the sense that issues of identity, greed and the</w:t>
      </w:r>
      <w:r>
        <w:rPr>
          <w:spacing w:val="1"/>
        </w:rPr>
        <w:t> </w:t>
      </w:r>
      <w:r>
        <w:rPr/>
        <w:t>consequences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changed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interlinked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context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specific</w:t>
      </w:r>
      <w:r>
        <w:rPr>
          <w:spacing w:val="1"/>
        </w:rPr>
        <w:t> </w:t>
      </w:r>
      <w:r>
        <w:rPr/>
        <w:t>manifestation with injustice, predation and repression being denominator. In other words,</w:t>
      </w:r>
      <w:r>
        <w:rPr>
          <w:spacing w:val="1"/>
        </w:rPr>
        <w:t> </w:t>
      </w:r>
      <w:r>
        <w:rPr/>
        <w:t>in the basin area, the major source of conflict is the conditions of injustice and repression</w:t>
      </w:r>
      <w:r>
        <w:rPr>
          <w:spacing w:val="1"/>
        </w:rPr>
        <w:t> </w:t>
      </w:r>
      <w:r>
        <w:rPr/>
        <w:t>perpetrated by predatory and repressive rule fuelled by resource greed triggered by the</w:t>
      </w:r>
      <w:r>
        <w:rPr>
          <w:spacing w:val="1"/>
        </w:rPr>
        <w:t> </w:t>
      </w:r>
      <w:r>
        <w:rPr/>
        <w:t>pervasive entrepreneurial talents</w:t>
      </w:r>
      <w:r>
        <w:rPr>
          <w:spacing w:val="-1"/>
        </w:rPr>
        <w:t> </w:t>
      </w:r>
      <w:r>
        <w:rPr/>
        <w:t>of leaders such</w:t>
      </w:r>
      <w:r>
        <w:rPr>
          <w:spacing w:val="1"/>
        </w:rPr>
        <w:t> </w:t>
      </w:r>
      <w:r>
        <w:rPr/>
        <w:t>as</w:t>
      </w:r>
      <w:r>
        <w:rPr>
          <w:spacing w:val="2"/>
        </w:rPr>
        <w:t> </w:t>
      </w:r>
      <w:r>
        <w:rPr/>
        <w:t>Charles</w:t>
      </w:r>
      <w:r>
        <w:rPr>
          <w:spacing w:val="-1"/>
        </w:rPr>
        <w:t> </w:t>
      </w:r>
      <w:r>
        <w:rPr/>
        <w:t>Taylor.</w:t>
      </w:r>
    </w:p>
    <w:p>
      <w:pPr>
        <w:pStyle w:val="BodyText"/>
        <w:spacing w:line="480" w:lineRule="auto" w:before="1"/>
        <w:ind w:left="398" w:right="904" w:firstLine="719"/>
        <w:jc w:val="both"/>
      </w:pPr>
      <w:r>
        <w:rPr/>
        <w:t>The</w:t>
      </w:r>
      <w:r>
        <w:rPr>
          <w:spacing w:val="19"/>
        </w:rPr>
        <w:t> </w:t>
      </w:r>
      <w:r>
        <w:rPr/>
        <w:t>basic</w:t>
      </w:r>
      <w:r>
        <w:rPr>
          <w:spacing w:val="20"/>
        </w:rPr>
        <w:t> </w:t>
      </w:r>
      <w:r>
        <w:rPr/>
        <w:t>challenge</w:t>
      </w:r>
      <w:r>
        <w:rPr>
          <w:spacing w:val="19"/>
        </w:rPr>
        <w:t> </w:t>
      </w:r>
      <w:r>
        <w:rPr/>
        <w:t>to</w:t>
      </w:r>
      <w:r>
        <w:rPr>
          <w:spacing w:val="21"/>
        </w:rPr>
        <w:t> </w:t>
      </w:r>
      <w:r>
        <w:rPr/>
        <w:t>conflict</w:t>
      </w:r>
      <w:r>
        <w:rPr>
          <w:spacing w:val="20"/>
        </w:rPr>
        <w:t> </w:t>
      </w:r>
      <w:r>
        <w:rPr/>
        <w:t>resolution</w:t>
      </w:r>
      <w:r>
        <w:rPr>
          <w:spacing w:val="20"/>
        </w:rPr>
        <w:t> </w:t>
      </w:r>
      <w:r>
        <w:rPr/>
        <w:t>is</w:t>
      </w:r>
      <w:r>
        <w:rPr>
          <w:spacing w:val="21"/>
        </w:rPr>
        <w:t> </w:t>
      </w:r>
      <w:r>
        <w:rPr/>
        <w:t>how</w:t>
      </w:r>
      <w:r>
        <w:rPr>
          <w:spacing w:val="20"/>
        </w:rPr>
        <w:t> </w:t>
      </w:r>
      <w:r>
        <w:rPr/>
        <w:t>to</w:t>
      </w:r>
      <w:r>
        <w:rPr>
          <w:spacing w:val="20"/>
        </w:rPr>
        <w:t> </w:t>
      </w:r>
      <w:r>
        <w:rPr/>
        <w:t>reflect</w:t>
      </w:r>
      <w:r>
        <w:rPr>
          <w:spacing w:val="20"/>
        </w:rPr>
        <w:t> </w:t>
      </w:r>
      <w:r>
        <w:rPr/>
        <w:t>a</w:t>
      </w:r>
      <w:r>
        <w:rPr>
          <w:spacing w:val="19"/>
        </w:rPr>
        <w:t> </w:t>
      </w:r>
      <w:r>
        <w:rPr/>
        <w:t>deep</w:t>
      </w:r>
      <w:r>
        <w:rPr>
          <w:spacing w:val="21"/>
        </w:rPr>
        <w:t> </w:t>
      </w:r>
      <w:r>
        <w:rPr/>
        <w:t>understanding</w:t>
      </w:r>
      <w:r>
        <w:rPr>
          <w:spacing w:val="-58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contexts,</w:t>
      </w:r>
      <w:r>
        <w:rPr>
          <w:spacing w:val="1"/>
        </w:rPr>
        <w:t> </w:t>
      </w:r>
      <w:r>
        <w:rPr/>
        <w:t>sources,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processes,</w:t>
      </w:r>
      <w:r>
        <w:rPr>
          <w:spacing w:val="1"/>
        </w:rPr>
        <w:t> </w:t>
      </w:r>
      <w:r>
        <w:rPr/>
        <w:t>going</w:t>
      </w:r>
      <w:r>
        <w:rPr>
          <w:spacing w:val="1"/>
        </w:rPr>
        <w:t> </w:t>
      </w:r>
      <w:r>
        <w:rPr/>
        <w:t>beyond</w:t>
      </w:r>
      <w:r>
        <w:rPr>
          <w:spacing w:val="1"/>
        </w:rPr>
        <w:t> </w:t>
      </w:r>
      <w:r>
        <w:rPr/>
        <w:t>simply</w:t>
      </w:r>
      <w:r>
        <w:rPr>
          <w:spacing w:val="1"/>
        </w:rPr>
        <w:t> </w:t>
      </w:r>
      <w:r>
        <w:rPr/>
        <w:t>working</w:t>
      </w:r>
      <w:r>
        <w:rPr>
          <w:spacing w:val="60"/>
        </w:rPr>
        <w:t> </w:t>
      </w:r>
      <w:r>
        <w:rPr/>
        <w:t>out</w:t>
      </w:r>
      <w:r>
        <w:rPr>
          <w:spacing w:val="1"/>
        </w:rPr>
        <w:t> </w:t>
      </w:r>
      <w:r>
        <w:rPr/>
        <w:t>agreements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belligerent</w:t>
      </w:r>
      <w:r>
        <w:rPr>
          <w:spacing w:val="1"/>
        </w:rPr>
        <w:t> </w:t>
      </w:r>
      <w:r>
        <w:rPr/>
        <w:t>parties.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words,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provision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incentives to ensure cooperation among antagonistic armed groups in the two war-torn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holding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elections,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conflict,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creating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implementing appropriate peace settlements that have the potential to support</w:t>
      </w:r>
      <w:r>
        <w:rPr>
          <w:spacing w:val="60"/>
        </w:rPr>
        <w:t> </w:t>
      </w:r>
      <w:r>
        <w:rPr/>
        <w:t>processes</w:t>
      </w:r>
      <w:r>
        <w:rPr>
          <w:spacing w:val="1"/>
        </w:rPr>
        <w:t> </w:t>
      </w:r>
      <w:r>
        <w:rPr/>
        <w:t>of democratic peace.</w:t>
      </w:r>
      <w:r>
        <w:rPr>
          <w:spacing w:val="1"/>
        </w:rPr>
        <w:t> </w:t>
      </w:r>
      <w:r>
        <w:rPr/>
        <w:t>The author suggests that injustice and repressive government can be</w:t>
      </w:r>
      <w:r>
        <w:rPr>
          <w:spacing w:val="-57"/>
        </w:rPr>
        <w:t> </w:t>
      </w:r>
      <w:r>
        <w:rPr/>
        <w:t>redressed through a new governance arrangements in which governing institutions are</w:t>
      </w:r>
      <w:r>
        <w:rPr>
          <w:spacing w:val="1"/>
        </w:rPr>
        <w:t> </w:t>
      </w:r>
      <w:r>
        <w:rPr/>
        <w:t>rooted in and accountable to citizens and communities at local, provincial, national and,</w:t>
      </w:r>
      <w:r>
        <w:rPr>
          <w:spacing w:val="1"/>
        </w:rPr>
        <w:t> </w:t>
      </w:r>
      <w:r>
        <w:rPr/>
        <w:t>even at</w:t>
      </w:r>
      <w:r>
        <w:rPr>
          <w:spacing w:val="1"/>
        </w:rPr>
        <w:t> </w:t>
      </w:r>
      <w:r>
        <w:rPr/>
        <w:t>the supranational</w:t>
      </w:r>
      <w:r>
        <w:rPr>
          <w:spacing w:val="1"/>
        </w:rPr>
        <w:t> </w:t>
      </w:r>
      <w:r>
        <w:rPr/>
        <w:t>levels.</w:t>
      </w:r>
      <w:r>
        <w:rPr>
          <w:spacing w:val="1"/>
        </w:rPr>
        <w:t> </w:t>
      </w:r>
      <w:r>
        <w:rPr/>
        <w:t>Although, these three countries-Liberia,</w:t>
      </w:r>
      <w:r>
        <w:rPr>
          <w:spacing w:val="1"/>
        </w:rPr>
        <w:t> </w:t>
      </w:r>
      <w:r>
        <w:rPr/>
        <w:t>Sierra</w:t>
      </w:r>
      <w:r>
        <w:rPr>
          <w:spacing w:val="60"/>
        </w:rPr>
        <w:t> </w:t>
      </w:r>
      <w:r>
        <w:rPr/>
        <w:t>Leone</w:t>
      </w:r>
      <w:r>
        <w:rPr>
          <w:spacing w:val="1"/>
        </w:rPr>
        <w:t> </w:t>
      </w:r>
      <w:r>
        <w:rPr/>
        <w:t>and Guinea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different colonial history and</w:t>
      </w:r>
      <w:r>
        <w:rPr>
          <w:spacing w:val="1"/>
        </w:rPr>
        <w:t> </w:t>
      </w:r>
      <w:r>
        <w:rPr/>
        <w:t>governmental structures,</w:t>
      </w:r>
      <w:r>
        <w:rPr>
          <w:spacing w:val="60"/>
        </w:rPr>
        <w:t> </w:t>
      </w:r>
      <w:r>
        <w:rPr/>
        <w:t>but they share</w:t>
      </w:r>
      <w:r>
        <w:rPr>
          <w:spacing w:val="1"/>
        </w:rPr>
        <w:t> </w:t>
      </w:r>
      <w:r>
        <w:rPr/>
        <w:t>the same character in terms of personality and predatory rule that were repressive, and</w:t>
      </w:r>
      <w:r>
        <w:rPr>
          <w:spacing w:val="1"/>
        </w:rPr>
        <w:t> </w:t>
      </w:r>
      <w:r>
        <w:rPr/>
        <w:t>marginalizing</w:t>
      </w:r>
      <w:r>
        <w:rPr>
          <w:spacing w:val="6"/>
        </w:rPr>
        <w:t> </w:t>
      </w:r>
      <w:r>
        <w:rPr/>
        <w:t>a</w:t>
      </w:r>
      <w:r>
        <w:rPr>
          <w:spacing w:val="8"/>
        </w:rPr>
        <w:t> </w:t>
      </w:r>
      <w:r>
        <w:rPr/>
        <w:t>large</w:t>
      </w:r>
      <w:r>
        <w:rPr>
          <w:spacing w:val="8"/>
        </w:rPr>
        <w:t> </w:t>
      </w:r>
      <w:r>
        <w:rPr/>
        <w:t>segments</w:t>
      </w:r>
      <w:r>
        <w:rPr>
          <w:spacing w:val="7"/>
        </w:rPr>
        <w:t> </w:t>
      </w:r>
      <w:r>
        <w:rPr/>
        <w:t>of</w:t>
      </w:r>
      <w:r>
        <w:rPr>
          <w:spacing w:val="6"/>
        </w:rPr>
        <w:t> </w:t>
      </w:r>
      <w:r>
        <w:rPr/>
        <w:t>their</w:t>
      </w:r>
      <w:r>
        <w:rPr>
          <w:spacing w:val="6"/>
        </w:rPr>
        <w:t> </w:t>
      </w:r>
      <w:r>
        <w:rPr/>
        <w:t>people.</w:t>
      </w:r>
      <w:r>
        <w:rPr>
          <w:spacing w:val="12"/>
        </w:rPr>
        <w:t> </w:t>
      </w:r>
      <w:r>
        <w:rPr/>
        <w:t>The</w:t>
      </w:r>
      <w:r>
        <w:rPr>
          <w:spacing w:val="6"/>
        </w:rPr>
        <w:t> </w:t>
      </w:r>
      <w:r>
        <w:rPr/>
        <w:t>configuration</w:t>
      </w:r>
      <w:r>
        <w:rPr>
          <w:spacing w:val="9"/>
        </w:rPr>
        <w:t> </w:t>
      </w:r>
      <w:r>
        <w:rPr/>
        <w:t>of</w:t>
      </w:r>
      <w:r>
        <w:rPr>
          <w:spacing w:val="6"/>
        </w:rPr>
        <w:t> </w:t>
      </w:r>
      <w:r>
        <w:rPr/>
        <w:t>relationships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/>
        <w:jc w:val="both"/>
      </w:pPr>
      <w:r>
        <w:rPr/>
        <w:t>involving cross-border flows of arms, trade in diamonds and timber, and the movement of</w:t>
      </w:r>
      <w:r>
        <w:rPr>
          <w:spacing w:val="-57"/>
        </w:rPr>
        <w:t> </w:t>
      </w:r>
      <w:r>
        <w:rPr/>
        <w:t>fighters</w:t>
      </w:r>
      <w:r>
        <w:rPr>
          <w:spacing w:val="-1"/>
        </w:rPr>
        <w:t> </w:t>
      </w:r>
      <w:r>
        <w:rPr/>
        <w:t>made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basin area</w:t>
      </w:r>
      <w:r>
        <w:rPr>
          <w:spacing w:val="-1"/>
        </w:rPr>
        <w:t> </w:t>
      </w:r>
      <w:r>
        <w:rPr/>
        <w:t>an</w:t>
      </w:r>
      <w:r>
        <w:rPr>
          <w:spacing w:val="1"/>
        </w:rPr>
        <w:t> </w:t>
      </w:r>
      <w:r>
        <w:rPr/>
        <w:t>epicenter of</w:t>
      </w:r>
      <w:r>
        <w:rPr>
          <w:spacing w:val="-1"/>
        </w:rPr>
        <w:t> </w:t>
      </w:r>
      <w:r>
        <w:rPr/>
        <w:t>conflict in sub-Saharan</w:t>
      </w:r>
      <w:r>
        <w:rPr>
          <w:spacing w:val="1"/>
        </w:rPr>
        <w:t> </w:t>
      </w:r>
      <w:r>
        <w:rPr/>
        <w:t>Africa.</w:t>
      </w:r>
    </w:p>
    <w:p>
      <w:pPr>
        <w:pStyle w:val="BodyText"/>
        <w:spacing w:line="480" w:lineRule="auto"/>
        <w:ind w:left="398" w:right="904" w:firstLine="719"/>
        <w:jc w:val="both"/>
      </w:pPr>
      <w:r>
        <w:rPr/>
        <w:drawing>
          <wp:anchor distT="0" distB="0" distL="0" distR="0" allowOverlap="1" layoutInCell="1" locked="0" behindDoc="1" simplePos="0" relativeHeight="481352704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9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International Peace Academy Programme on Economic Agendas in Civil Wars</w:t>
      </w:r>
      <w:r>
        <w:rPr>
          <w:spacing w:val="1"/>
        </w:rPr>
        <w:t> </w:t>
      </w:r>
      <w:r>
        <w:rPr/>
        <w:t>(EACW)</w:t>
      </w:r>
      <w:r>
        <w:rPr>
          <w:spacing w:val="26"/>
        </w:rPr>
        <w:t> </w:t>
      </w:r>
      <w:r>
        <w:rPr/>
        <w:t>Policy</w:t>
      </w:r>
      <w:r>
        <w:rPr>
          <w:spacing w:val="21"/>
        </w:rPr>
        <w:t> </w:t>
      </w:r>
      <w:r>
        <w:rPr/>
        <w:t>Report</w:t>
      </w:r>
      <w:r>
        <w:rPr>
          <w:spacing w:val="30"/>
        </w:rPr>
        <w:t> </w:t>
      </w:r>
      <w:r>
        <w:rPr/>
        <w:t>by</w:t>
      </w:r>
      <w:r>
        <w:rPr>
          <w:spacing w:val="26"/>
        </w:rPr>
        <w:t> </w:t>
      </w:r>
      <w:r>
        <w:rPr/>
        <w:t>Ballentine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Nitzschke</w:t>
      </w:r>
      <w:r>
        <w:rPr>
          <w:spacing w:val="27"/>
        </w:rPr>
        <w:t> </w:t>
      </w:r>
      <w:r>
        <w:rPr/>
        <w:t>(2003)</w:t>
      </w:r>
      <w:r>
        <w:rPr>
          <w:spacing w:val="27"/>
        </w:rPr>
        <w:t> </w:t>
      </w:r>
      <w:r>
        <w:rPr/>
        <w:t>aims</w:t>
      </w:r>
      <w:r>
        <w:rPr>
          <w:spacing w:val="28"/>
        </w:rPr>
        <w:t> </w:t>
      </w:r>
      <w:r>
        <w:rPr/>
        <w:t>at</w:t>
      </w:r>
      <w:r>
        <w:rPr>
          <w:spacing w:val="29"/>
        </w:rPr>
        <w:t> </w:t>
      </w:r>
      <w:r>
        <w:rPr/>
        <w:t>improving</w:t>
      </w:r>
      <w:r>
        <w:rPr>
          <w:spacing w:val="25"/>
        </w:rPr>
        <w:t> </w:t>
      </w:r>
      <w:r>
        <w:rPr/>
        <w:t>policies</w:t>
      </w:r>
      <w:r>
        <w:rPr>
          <w:spacing w:val="-57"/>
        </w:rPr>
        <w:t> </w:t>
      </w:r>
      <w:r>
        <w:rPr/>
        <w:t>for</w:t>
      </w:r>
      <w:r>
        <w:rPr>
          <w:spacing w:val="18"/>
        </w:rPr>
        <w:t> </w:t>
      </w:r>
      <w:r>
        <w:rPr/>
        <w:t>conflict</w:t>
      </w:r>
      <w:r>
        <w:rPr>
          <w:spacing w:val="21"/>
        </w:rPr>
        <w:t> </w:t>
      </w:r>
      <w:r>
        <w:rPr/>
        <w:t>prevention</w:t>
      </w:r>
      <w:r>
        <w:rPr>
          <w:spacing w:val="20"/>
        </w:rPr>
        <w:t> </w:t>
      </w:r>
      <w:r>
        <w:rPr/>
        <w:t>and</w:t>
      </w:r>
      <w:r>
        <w:rPr>
          <w:spacing w:val="21"/>
        </w:rPr>
        <w:t> </w:t>
      </w:r>
      <w:r>
        <w:rPr/>
        <w:t>resolution.</w:t>
      </w:r>
      <w:r>
        <w:rPr>
          <w:spacing w:val="20"/>
        </w:rPr>
        <w:t> </w:t>
      </w:r>
      <w:r>
        <w:rPr/>
        <w:t>The</w:t>
      </w:r>
      <w:r>
        <w:rPr>
          <w:spacing w:val="20"/>
        </w:rPr>
        <w:t> </w:t>
      </w:r>
      <w:r>
        <w:rPr/>
        <w:t>authors</w:t>
      </w:r>
      <w:r>
        <w:rPr>
          <w:spacing w:val="20"/>
        </w:rPr>
        <w:t> </w:t>
      </w:r>
      <w:r>
        <w:rPr/>
        <w:t>are</w:t>
      </w:r>
      <w:r>
        <w:rPr>
          <w:spacing w:val="18"/>
        </w:rPr>
        <w:t> </w:t>
      </w:r>
      <w:r>
        <w:rPr/>
        <w:t>of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opinion</w:t>
      </w:r>
      <w:r>
        <w:rPr>
          <w:spacing w:val="21"/>
        </w:rPr>
        <w:t> </w:t>
      </w:r>
      <w:r>
        <w:rPr/>
        <w:t>that</w:t>
      </w:r>
      <w:r>
        <w:rPr>
          <w:spacing w:val="17"/>
        </w:rPr>
        <w:t> </w:t>
      </w:r>
      <w:r>
        <w:rPr/>
        <w:t>the</w:t>
      </w:r>
      <w:r>
        <w:rPr>
          <w:spacing w:val="20"/>
        </w:rPr>
        <w:t> </w:t>
      </w:r>
      <w:r>
        <w:rPr/>
        <w:t>debate</w:t>
      </w:r>
      <w:r>
        <w:rPr>
          <w:spacing w:val="20"/>
        </w:rPr>
        <w:t> </w:t>
      </w:r>
      <w:r>
        <w:rPr/>
        <w:t>on</w:t>
      </w:r>
      <w:r>
        <w:rPr>
          <w:spacing w:val="-58"/>
        </w:rPr>
        <w:t> </w:t>
      </w:r>
      <w:r>
        <w:rPr/>
        <w:t>the economic causes of conflict has been polarized around the greed versus grievance</w:t>
      </w:r>
      <w:r>
        <w:rPr>
          <w:spacing w:val="1"/>
        </w:rPr>
        <w:t> </w:t>
      </w:r>
      <w:r>
        <w:rPr/>
        <w:t>dichotomy,</w:t>
      </w:r>
      <w:r>
        <w:rPr>
          <w:spacing w:val="1"/>
        </w:rPr>
        <w:t> </w:t>
      </w:r>
      <w:r>
        <w:rPr/>
        <w:t>juxtaposing</w:t>
      </w:r>
      <w:r>
        <w:rPr>
          <w:spacing w:val="1"/>
        </w:rPr>
        <w:t> </w:t>
      </w:r>
      <w:r>
        <w:rPr/>
        <w:t>“loot-seeking”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“justice-seeking”</w:t>
      </w:r>
      <w:r>
        <w:rPr>
          <w:spacing w:val="1"/>
        </w:rPr>
        <w:t> </w:t>
      </w:r>
      <w:r>
        <w:rPr/>
        <w:t>rebellions.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authors</w:t>
      </w:r>
      <w:r>
        <w:rPr>
          <w:spacing w:val="-57"/>
        </w:rPr>
        <w:t> </w:t>
      </w:r>
      <w:r>
        <w:rPr/>
        <w:t>establish the relationship between economics and conflict. The central focus of the paper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ascertain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clearer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motives,</w:t>
      </w:r>
      <w:r>
        <w:rPr>
          <w:spacing w:val="-57"/>
        </w:rPr>
        <w:t> </w:t>
      </w:r>
      <w:r>
        <w:rPr/>
        <w:t>opportunities, and grievances play in shaping the incidence, duration, and character of</w:t>
      </w:r>
      <w:r>
        <w:rPr>
          <w:spacing w:val="1"/>
        </w:rPr>
        <w:t> </w:t>
      </w:r>
      <w:r>
        <w:rPr/>
        <w:t>specific armed conflicts. The case studies of conflicts in South America (Columbia),</w:t>
      </w:r>
      <w:r>
        <w:rPr>
          <w:spacing w:val="1"/>
        </w:rPr>
        <w:t> </w:t>
      </w:r>
      <w:r>
        <w:rPr/>
        <w:t>Europe (Kosovo), South and East Asia (Nepal, Sri Lanka, and Burma), and the Pacific</w:t>
      </w:r>
      <w:r>
        <w:rPr>
          <w:spacing w:val="1"/>
        </w:rPr>
        <w:t> </w:t>
      </w:r>
      <w:r>
        <w:rPr/>
        <w:t>(Papua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Guinea),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dimensions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separatist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linked</w:t>
      </w:r>
      <w:r>
        <w:rPr>
          <w:spacing w:val="1"/>
        </w:rPr>
        <w:t> </w:t>
      </w:r>
      <w:r>
        <w:rPr/>
        <w:t>up</w:t>
      </w:r>
      <w:r>
        <w:rPr>
          <w:spacing w:val="60"/>
        </w:rPr>
        <w:t> </w:t>
      </w:r>
      <w:r>
        <w:rPr/>
        <w:t>to</w:t>
      </w:r>
      <w:r>
        <w:rPr>
          <w:spacing w:val="1"/>
        </w:rPr>
        <w:t> </w:t>
      </w:r>
      <w:r>
        <w:rPr/>
        <w:t>identity</w:t>
      </w:r>
      <w:r>
        <w:rPr>
          <w:spacing w:val="-6"/>
        </w:rPr>
        <w:t> </w:t>
      </w:r>
      <w:r>
        <w:rPr/>
        <w:t>politics, group</w:t>
      </w:r>
      <w:r>
        <w:rPr>
          <w:spacing w:val="-1"/>
        </w:rPr>
        <w:t> </w:t>
      </w:r>
      <w:r>
        <w:rPr/>
        <w:t>dynamics</w:t>
      </w:r>
      <w:r>
        <w:rPr>
          <w:spacing w:val="2"/>
        </w:rPr>
        <w:t> </w:t>
      </w:r>
      <w:r>
        <w:rPr/>
        <w:t>and state behaviour, rather</w:t>
      </w:r>
      <w:r>
        <w:rPr>
          <w:spacing w:val="-2"/>
        </w:rPr>
        <w:t> </w:t>
      </w:r>
      <w:r>
        <w:rPr/>
        <w:t>than economic</w:t>
      </w:r>
      <w:r>
        <w:rPr>
          <w:spacing w:val="-2"/>
        </w:rPr>
        <w:t> </w:t>
      </w:r>
      <w:r>
        <w:rPr/>
        <w:t>factors.</w:t>
      </w:r>
    </w:p>
    <w:p>
      <w:pPr>
        <w:pStyle w:val="BodyText"/>
        <w:spacing w:line="480" w:lineRule="auto" w:before="2"/>
        <w:ind w:left="398" w:right="905" w:firstLine="719"/>
        <w:jc w:val="both"/>
      </w:pPr>
      <w:r>
        <w:rPr/>
        <w:t>The authors establish the relationship between economics and conflict using the</w:t>
      </w:r>
      <w:r>
        <w:rPr>
          <w:spacing w:val="1"/>
        </w:rPr>
        <w:t> </w:t>
      </w:r>
      <w:r>
        <w:rPr/>
        <w:t>resource</w:t>
      </w:r>
      <w:r>
        <w:rPr>
          <w:spacing w:val="1"/>
        </w:rPr>
        <w:t> </w:t>
      </w:r>
      <w:r>
        <w:rPr/>
        <w:t>wars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Angola,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Democratic</w:t>
      </w:r>
      <w:r>
        <w:rPr>
          <w:spacing w:val="1"/>
        </w:rPr>
        <w:t> </w:t>
      </w:r>
      <w:r>
        <w:rPr/>
        <w:t>Republic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Congo</w:t>
      </w:r>
      <w:r>
        <w:rPr>
          <w:spacing w:val="-57"/>
        </w:rPr>
        <w:t> </w:t>
      </w:r>
      <w:r>
        <w:rPr/>
        <w:t>(DRC).In</w:t>
      </w:r>
      <w:r>
        <w:rPr>
          <w:spacing w:val="1"/>
        </w:rPr>
        <w:t> </w:t>
      </w:r>
      <w:r>
        <w:rPr/>
        <w:t>doing</w:t>
      </w:r>
      <w:r>
        <w:rPr>
          <w:spacing w:val="1"/>
        </w:rPr>
        <w:t> </w:t>
      </w:r>
      <w:r>
        <w:rPr/>
        <w:t>this,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theoretical</w:t>
      </w:r>
      <w:r>
        <w:rPr>
          <w:spacing w:val="1"/>
        </w:rPr>
        <w:t> </w:t>
      </w:r>
      <w:r>
        <w:rPr/>
        <w:t>approaches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considered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utilitarian values. These are “Rebel-centric” and “State-centric” approaches. The authors</w:t>
      </w:r>
      <w:r>
        <w:rPr>
          <w:spacing w:val="1"/>
        </w:rPr>
        <w:t> </w:t>
      </w:r>
      <w:r>
        <w:rPr/>
        <w:t>relate the dominant role played by natural resources in conflicts in Angola, Sierra Leone,</w:t>
      </w:r>
      <w:r>
        <w:rPr>
          <w:spacing w:val="1"/>
        </w:rPr>
        <w:t> </w:t>
      </w:r>
      <w:r>
        <w:rPr/>
        <w:t>and DRC. To them, conflicts in these countries lend some credence to the econometric</w:t>
      </w:r>
      <w:r>
        <w:rPr>
          <w:spacing w:val="1"/>
        </w:rPr>
        <w:t> </w:t>
      </w:r>
      <w:r>
        <w:rPr/>
        <w:t>“greed model” of rebellion, which correlate statistically with the resource abundance 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risk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conflict.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explained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rebel</w:t>
      </w:r>
      <w:r>
        <w:rPr>
          <w:spacing w:val="1"/>
        </w:rPr>
        <w:t> </w:t>
      </w:r>
      <w:r>
        <w:rPr/>
        <w:t>aspirations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self-</w:t>
      </w:r>
      <w:r>
        <w:rPr>
          <w:spacing w:val="-57"/>
        </w:rPr>
        <w:t> </w:t>
      </w:r>
      <w:r>
        <w:rPr/>
        <w:t>enrichment</w:t>
      </w:r>
      <w:r>
        <w:rPr>
          <w:spacing w:val="9"/>
        </w:rPr>
        <w:t> </w:t>
      </w:r>
      <w:r>
        <w:rPr/>
        <w:t>and/or</w:t>
      </w:r>
      <w:r>
        <w:rPr>
          <w:spacing w:val="5"/>
        </w:rPr>
        <w:t> </w:t>
      </w:r>
      <w:r>
        <w:rPr/>
        <w:t>by</w:t>
      </w:r>
      <w:r>
        <w:rPr>
          <w:spacing w:val="59"/>
        </w:rPr>
        <w:t> </w:t>
      </w:r>
      <w:r>
        <w:rPr/>
        <w:t>the</w:t>
      </w:r>
      <w:r>
        <w:rPr>
          <w:spacing w:val="4"/>
        </w:rPr>
        <w:t> </w:t>
      </w:r>
      <w:r>
        <w:rPr/>
        <w:t>opportunity</w:t>
      </w:r>
      <w:r>
        <w:rPr>
          <w:spacing w:val="3"/>
        </w:rPr>
        <w:t> </w:t>
      </w:r>
      <w:r>
        <w:rPr/>
        <w:t>for</w:t>
      </w:r>
      <w:r>
        <w:rPr>
          <w:spacing w:val="6"/>
        </w:rPr>
        <w:t> </w:t>
      </w:r>
      <w:r>
        <w:rPr/>
        <w:t>rebellion</w:t>
      </w:r>
      <w:r>
        <w:rPr>
          <w:spacing w:val="6"/>
        </w:rPr>
        <w:t> </w:t>
      </w:r>
      <w:r>
        <w:rPr/>
        <w:t>that</w:t>
      </w:r>
      <w:r>
        <w:rPr>
          <w:spacing w:val="5"/>
        </w:rPr>
        <w:t> </w:t>
      </w:r>
      <w:r>
        <w:rPr/>
        <w:t>give</w:t>
      </w:r>
      <w:r>
        <w:rPr>
          <w:spacing w:val="7"/>
        </w:rPr>
        <w:t> </w:t>
      </w:r>
      <w:r>
        <w:rPr/>
        <w:t>easy</w:t>
      </w:r>
      <w:r>
        <w:rPr>
          <w:spacing w:val="3"/>
        </w:rPr>
        <w:t> </w:t>
      </w:r>
      <w:r>
        <w:rPr/>
        <w:t>access</w:t>
      </w:r>
      <w:r>
        <w:rPr>
          <w:spacing w:val="6"/>
        </w:rPr>
        <w:t> </w:t>
      </w:r>
      <w:r>
        <w:rPr/>
        <w:t>to</w:t>
      </w:r>
      <w:r>
        <w:rPr>
          <w:spacing w:val="6"/>
        </w:rPr>
        <w:t> </w:t>
      </w:r>
      <w:r>
        <w:rPr/>
        <w:t>natural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3"/>
        <w:jc w:val="both"/>
      </w:pPr>
      <w:r>
        <w:rPr/>
        <w:t>resources to would-be insurgents. However, resource exploitation was also a means to</w:t>
      </w:r>
      <w:r>
        <w:rPr>
          <w:spacing w:val="1"/>
        </w:rPr>
        <w:t> </w:t>
      </w:r>
      <w:r>
        <w:rPr/>
        <w:t>finance insurgencies driven by socio-economic and political grievances.</w:t>
      </w:r>
      <w:r>
        <w:rPr>
          <w:spacing w:val="60"/>
        </w:rPr>
        <w:t> </w:t>
      </w:r>
      <w:r>
        <w:rPr/>
        <w:t>Rebellion may</w:t>
      </w:r>
      <w:r>
        <w:rPr>
          <w:spacing w:val="1"/>
        </w:rPr>
        <w:t> </w:t>
      </w:r>
      <w:r>
        <w:rPr/>
        <w:t>be as a result of “horizontal” socio-economic or political inequalities as can be seen in the</w:t>
      </w:r>
      <w:r>
        <w:rPr>
          <w:spacing w:val="-57"/>
        </w:rPr>
        <w:t> </w:t>
      </w:r>
      <w:r>
        <w:rPr/>
        <w:t>form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pervasive unemployment</w:t>
      </w:r>
      <w:r>
        <w:rPr>
          <w:spacing w:val="-1"/>
        </w:rPr>
        <w:t> </w:t>
      </w:r>
      <w:r>
        <w:rPr/>
        <w:t>and lack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access to</w:t>
      </w:r>
      <w:r>
        <w:rPr>
          <w:spacing w:val="-1"/>
        </w:rPr>
        <w:t> </w:t>
      </w:r>
      <w:r>
        <w:rPr/>
        <w:t>education among</w:t>
      </w:r>
      <w:r>
        <w:rPr>
          <w:spacing w:val="-4"/>
        </w:rPr>
        <w:t> </w:t>
      </w:r>
      <w:r>
        <w:rPr/>
        <w:t>the youth.</w:t>
      </w:r>
    </w:p>
    <w:p>
      <w:pPr>
        <w:pStyle w:val="BodyText"/>
        <w:spacing w:line="480" w:lineRule="auto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353216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10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second theoretical approach is the State –centric, which explains the role that</w:t>
      </w:r>
      <w:r>
        <w:rPr>
          <w:spacing w:val="1"/>
        </w:rPr>
        <w:t> </w:t>
      </w:r>
      <w:r>
        <w:rPr/>
        <w:t>the weakness or failure of the state plays in providing a favourable opportunity for armed</w:t>
      </w:r>
      <w:r>
        <w:rPr>
          <w:spacing w:val="1"/>
        </w:rPr>
        <w:t> </w:t>
      </w:r>
      <w:r>
        <w:rPr/>
        <w:t>conflict. The authors argue that conflict arises as a result of state weakness, which is</w:t>
      </w:r>
      <w:r>
        <w:rPr>
          <w:spacing w:val="1"/>
        </w:rPr>
        <w:t> </w:t>
      </w:r>
      <w:r>
        <w:rPr/>
        <w:t>characterized by lack of ability to monopolize force, maintain order within its territory,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generate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goods,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lead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erosion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legitimate authority and capacity for effective governance (p.4). The practice of neo-</w:t>
      </w:r>
      <w:r>
        <w:rPr>
          <w:spacing w:val="1"/>
        </w:rPr>
        <w:t> </w:t>
      </w:r>
      <w:r>
        <w:rPr/>
        <w:t>patrimonialism</w:t>
      </w:r>
      <w:r>
        <w:rPr>
          <w:spacing w:val="1"/>
        </w:rPr>
        <w:t> </w:t>
      </w:r>
      <w:r>
        <w:rPr/>
        <w:t>exacerbated</w:t>
      </w:r>
      <w:r>
        <w:rPr>
          <w:spacing w:val="1"/>
        </w:rPr>
        <w:t> </w:t>
      </w:r>
      <w:r>
        <w:rPr/>
        <w:t>socio-economic</w:t>
      </w:r>
      <w:r>
        <w:rPr>
          <w:spacing w:val="1"/>
        </w:rPr>
        <w:t> </w:t>
      </w:r>
      <w:r>
        <w:rPr/>
        <w:t>deterioration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institutional</w:t>
      </w:r>
      <w:r>
        <w:rPr>
          <w:spacing w:val="1"/>
        </w:rPr>
        <w:t> </w:t>
      </w:r>
      <w:r>
        <w:rPr/>
        <w:t>decay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eventual state collapse.</w:t>
      </w:r>
      <w:r>
        <w:rPr>
          <w:spacing w:val="60"/>
        </w:rPr>
        <w:t> </w:t>
      </w:r>
      <w:r>
        <w:rPr/>
        <w:t>The general finding of the study is that economic factors can</w:t>
      </w:r>
      <w:r>
        <w:rPr>
          <w:spacing w:val="1"/>
        </w:rPr>
        <w:t> </w:t>
      </w:r>
      <w:r>
        <w:rPr/>
        <w:t>shape the cause, duration, and character of armed intra-conflict in consequential ways,</w:t>
      </w:r>
      <w:r>
        <w:rPr>
          <w:spacing w:val="1"/>
        </w:rPr>
        <w:t> </w:t>
      </w:r>
      <w:r>
        <w:rPr/>
        <w:t>although,</w:t>
      </w:r>
      <w:r>
        <w:rPr>
          <w:spacing w:val="-1"/>
        </w:rPr>
        <w:t> </w:t>
      </w:r>
      <w:r>
        <w:rPr/>
        <w:t>they</w:t>
      </w:r>
      <w:r>
        <w:rPr>
          <w:spacing w:val="-5"/>
        </w:rPr>
        <w:t> </w:t>
      </w:r>
      <w:r>
        <w:rPr/>
        <w:t>were</w:t>
      </w:r>
      <w:r>
        <w:rPr>
          <w:spacing w:val="-2"/>
        </w:rPr>
        <w:t> </w:t>
      </w:r>
      <w:r>
        <w:rPr/>
        <w:t>not definitive</w:t>
      </w:r>
      <w:r>
        <w:rPr>
          <w:spacing w:val="-1"/>
        </w:rPr>
        <w:t> </w:t>
      </w:r>
      <w:r>
        <w:rPr/>
        <w:t>in their assertion.</w:t>
      </w:r>
    </w:p>
    <w:p>
      <w:pPr>
        <w:pStyle w:val="BodyText"/>
        <w:spacing w:line="480" w:lineRule="auto" w:before="2"/>
        <w:ind w:left="398" w:right="1197" w:firstLine="719"/>
        <w:jc w:val="both"/>
      </w:pPr>
      <w:r>
        <w:rPr/>
        <w:t>The authors conclude that the high risk of conflict attributed to natural resource</w:t>
      </w:r>
      <w:r>
        <w:rPr>
          <w:spacing w:val="-57"/>
        </w:rPr>
        <w:t> </w:t>
      </w:r>
      <w:r>
        <w:rPr/>
        <w:t>abundance in given country is not a direct relationship, but rather one that is mediated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critical</w:t>
      </w:r>
      <w:r>
        <w:rPr>
          <w:spacing w:val="1"/>
        </w:rPr>
        <w:t> </w:t>
      </w:r>
      <w:r>
        <w:rPr/>
        <w:t>governance</w:t>
      </w:r>
      <w:r>
        <w:rPr>
          <w:spacing w:val="1"/>
        </w:rPr>
        <w:t> </w:t>
      </w:r>
      <w:r>
        <w:rPr/>
        <w:t>failures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infected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contagious disease called corruption and economic mismanagement, patrimonial rule,</w:t>
      </w:r>
      <w:r>
        <w:rPr>
          <w:spacing w:val="1"/>
        </w:rPr>
        <w:t> </w:t>
      </w:r>
      <w:r>
        <w:rPr/>
        <w:t>political and socio-economic exclusion of ethnic or other minority groups that may</w:t>
      </w:r>
      <w:r>
        <w:rPr>
          <w:spacing w:val="1"/>
        </w:rPr>
        <w:t> </w:t>
      </w:r>
      <w:r>
        <w:rPr/>
        <w:t>create</w:t>
      </w:r>
      <w:r>
        <w:rPr>
          <w:spacing w:val="1"/>
        </w:rPr>
        <w:t> </w:t>
      </w:r>
      <w:r>
        <w:rPr/>
        <w:t>conditions</w:t>
      </w:r>
      <w:r>
        <w:rPr>
          <w:spacing w:val="1"/>
        </w:rPr>
        <w:t> </w:t>
      </w:r>
      <w:r>
        <w:rPr/>
        <w:t>conducive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onset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conflict.</w:t>
      </w:r>
      <w:r>
        <w:rPr>
          <w:spacing w:val="1"/>
        </w:rPr>
        <w:t> </w:t>
      </w:r>
      <w:r>
        <w:rPr/>
        <w:t>Besides,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governance,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manage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resource</w:t>
      </w:r>
      <w:r>
        <w:rPr>
          <w:spacing w:val="1"/>
        </w:rPr>
        <w:t> </w:t>
      </w:r>
      <w:r>
        <w:rPr/>
        <w:t>exploitation</w:t>
      </w:r>
      <w:r>
        <w:rPr>
          <w:spacing w:val="1"/>
        </w:rPr>
        <w:t> </w:t>
      </w:r>
      <w:r>
        <w:rPr/>
        <w:t>effectively</w:t>
      </w:r>
      <w:r>
        <w:rPr>
          <w:spacing w:val="27"/>
        </w:rPr>
        <w:t> </w:t>
      </w:r>
      <w:r>
        <w:rPr/>
        <w:t>and</w:t>
      </w:r>
      <w:r>
        <w:rPr>
          <w:spacing w:val="33"/>
        </w:rPr>
        <w:t> </w:t>
      </w:r>
      <w:r>
        <w:rPr/>
        <w:t>equitably,</w:t>
      </w:r>
      <w:r>
        <w:rPr>
          <w:spacing w:val="32"/>
        </w:rPr>
        <w:t> </w:t>
      </w:r>
      <w:r>
        <w:rPr/>
        <w:t>invariably</w:t>
      </w:r>
      <w:r>
        <w:rPr>
          <w:spacing w:val="28"/>
        </w:rPr>
        <w:t> </w:t>
      </w:r>
      <w:r>
        <w:rPr/>
        <w:t>affects</w:t>
      </w:r>
      <w:r>
        <w:rPr>
          <w:spacing w:val="33"/>
        </w:rPr>
        <w:t> </w:t>
      </w:r>
      <w:r>
        <w:rPr/>
        <w:t>the</w:t>
      </w:r>
      <w:r>
        <w:rPr>
          <w:spacing w:val="32"/>
        </w:rPr>
        <w:t> </w:t>
      </w:r>
      <w:r>
        <w:rPr/>
        <w:t>relative</w:t>
      </w:r>
      <w:r>
        <w:rPr>
          <w:spacing w:val="31"/>
        </w:rPr>
        <w:t> </w:t>
      </w:r>
      <w:r>
        <w:rPr/>
        <w:t>strength</w:t>
      </w:r>
      <w:r>
        <w:rPr>
          <w:spacing w:val="33"/>
        </w:rPr>
        <w:t> </w:t>
      </w:r>
      <w:r>
        <w:rPr/>
        <w:t>of</w:t>
      </w:r>
      <w:r>
        <w:rPr>
          <w:spacing w:val="31"/>
        </w:rPr>
        <w:t> </w:t>
      </w:r>
      <w:r>
        <w:rPr/>
        <w:t>the</w:t>
      </w:r>
      <w:r>
        <w:rPr>
          <w:spacing w:val="32"/>
        </w:rPr>
        <w:t> </w:t>
      </w:r>
      <w:r>
        <w:rPr/>
        <w:t>state</w:t>
      </w:r>
      <w:r>
        <w:rPr>
          <w:spacing w:val="31"/>
        </w:rPr>
        <w:t> </w:t>
      </w:r>
      <w:r>
        <w:rPr/>
        <w:t>to</w:t>
      </w:r>
      <w:r>
        <w:rPr>
          <w:spacing w:val="33"/>
        </w:rPr>
        <w:t> </w:t>
      </w:r>
      <w:r>
        <w:rPr/>
        <w:t>face</w:t>
      </w:r>
      <w:r>
        <w:rPr>
          <w:spacing w:val="-58"/>
        </w:rPr>
        <w:t> </w:t>
      </w:r>
      <w:r>
        <w:rPr/>
        <w:t>any</w:t>
      </w:r>
      <w:r>
        <w:rPr>
          <w:spacing w:val="21"/>
        </w:rPr>
        <w:t> </w:t>
      </w:r>
      <w:r>
        <w:rPr/>
        <w:t>challenge.</w:t>
      </w:r>
      <w:r>
        <w:rPr>
          <w:spacing w:val="23"/>
        </w:rPr>
        <w:t> </w:t>
      </w:r>
      <w:r>
        <w:rPr/>
        <w:t>The</w:t>
      </w:r>
      <w:r>
        <w:rPr>
          <w:spacing w:val="22"/>
        </w:rPr>
        <w:t> </w:t>
      </w:r>
      <w:r>
        <w:rPr/>
        <w:t>authors</w:t>
      </w:r>
      <w:r>
        <w:rPr>
          <w:spacing w:val="24"/>
        </w:rPr>
        <w:t> </w:t>
      </w:r>
      <w:r>
        <w:rPr/>
        <w:t>suggest</w:t>
      </w:r>
      <w:r>
        <w:rPr>
          <w:spacing w:val="24"/>
        </w:rPr>
        <w:t> </w:t>
      </w:r>
      <w:r>
        <w:rPr/>
        <w:t>that</w:t>
      </w:r>
      <w:r>
        <w:rPr>
          <w:spacing w:val="24"/>
        </w:rPr>
        <w:t> </w:t>
      </w:r>
      <w:r>
        <w:rPr/>
        <w:t>post-conflict</w:t>
      </w:r>
      <w:r>
        <w:rPr>
          <w:spacing w:val="23"/>
        </w:rPr>
        <w:t> </w:t>
      </w:r>
      <w:r>
        <w:rPr/>
        <w:t>state-building</w:t>
      </w:r>
      <w:r>
        <w:rPr>
          <w:spacing w:val="24"/>
        </w:rPr>
        <w:t> </w:t>
      </w:r>
      <w:r>
        <w:rPr/>
        <w:t>efforts</w:t>
      </w:r>
      <w:r>
        <w:rPr>
          <w:spacing w:val="24"/>
        </w:rPr>
        <w:t> </w:t>
      </w:r>
      <w:r>
        <w:rPr/>
        <w:t>should</w:t>
      </w:r>
      <w:r>
        <w:rPr>
          <w:spacing w:val="23"/>
        </w:rPr>
        <w:t> </w:t>
      </w:r>
      <w:r>
        <w:rPr/>
        <w:t>be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1205"/>
        <w:jc w:val="both"/>
      </w:pPr>
      <w:r>
        <w:rPr/>
        <w:t>focused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redressing</w:t>
      </w:r>
      <w:r>
        <w:rPr>
          <w:spacing w:val="1"/>
        </w:rPr>
        <w:t> </w:t>
      </w:r>
      <w:r>
        <w:rPr/>
        <w:t>popular</w:t>
      </w:r>
      <w:r>
        <w:rPr>
          <w:spacing w:val="1"/>
        </w:rPr>
        <w:t> </w:t>
      </w:r>
      <w:r>
        <w:rPr/>
        <w:t>grievances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expanding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opportunities to marginalized groups through more inclusive and accountable politics.</w:t>
      </w:r>
      <w:r>
        <w:rPr>
          <w:spacing w:val="1"/>
        </w:rPr>
        <w:t> </w:t>
      </w:r>
      <w:r>
        <w:rPr/>
        <w:t>The study has provided a broader perspective in looking at conflict generally, and the</w:t>
      </w:r>
      <w:r>
        <w:rPr>
          <w:spacing w:val="1"/>
        </w:rPr>
        <w:t> </w:t>
      </w:r>
      <w:r>
        <w:rPr/>
        <w:t>conflicts in Liberia and Sierra Leone in particular, instead of narrowing our analytical</w:t>
      </w:r>
      <w:r>
        <w:rPr>
          <w:spacing w:val="1"/>
        </w:rPr>
        <w:t> </w:t>
      </w:r>
      <w:r>
        <w:rPr/>
        <w:t>lens</w:t>
      </w:r>
      <w:r>
        <w:rPr>
          <w:spacing w:val="-1"/>
        </w:rPr>
        <w:t> </w:t>
      </w:r>
      <w:r>
        <w:rPr/>
        <w:t>to greed and</w:t>
      </w:r>
      <w:r>
        <w:rPr>
          <w:spacing w:val="2"/>
        </w:rPr>
        <w:t> </w:t>
      </w:r>
      <w:r>
        <w:rPr/>
        <w:t>grievance.</w:t>
      </w:r>
    </w:p>
    <w:p>
      <w:pPr>
        <w:pStyle w:val="BodyText"/>
        <w:spacing w:line="480" w:lineRule="auto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353728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10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Sesay </w:t>
      </w:r>
      <w:r>
        <w:rPr>
          <w:i/>
        </w:rPr>
        <w:t>et al </w:t>
      </w:r>
      <w:r>
        <w:rPr/>
        <w:t>(2009) seek to interrogate the contemporary post-war reconstruction</w:t>
      </w:r>
      <w:r>
        <w:rPr>
          <w:spacing w:val="1"/>
        </w:rPr>
        <w:t> </w:t>
      </w:r>
      <w:r>
        <w:rPr/>
        <w:t>agenda and practices in Africa with reference to Liberia and Sierra Leone. They seek to</w:t>
      </w:r>
      <w:r>
        <w:rPr>
          <w:spacing w:val="1"/>
        </w:rPr>
        <w:t> </w:t>
      </w:r>
      <w:r>
        <w:rPr/>
        <w:t>understand the imperativeness of cross-national research in post-war reconstruction and</w:t>
      </w:r>
      <w:r>
        <w:rPr>
          <w:spacing w:val="1"/>
        </w:rPr>
        <w:t> </w:t>
      </w:r>
      <w:r>
        <w:rPr/>
        <w:t>daunting challenges to different regions in Africa. This is in view of the fact of the socio-</w:t>
      </w:r>
      <w:r>
        <w:rPr>
          <w:spacing w:val="1"/>
        </w:rPr>
        <w:t> </w:t>
      </w:r>
      <w:r>
        <w:rPr/>
        <w:t>economic, political, historical and geographical ties that link the diverse conflicts in the</w:t>
      </w:r>
      <w:r>
        <w:rPr>
          <w:spacing w:val="1"/>
        </w:rPr>
        <w:t> </w:t>
      </w:r>
      <w:r>
        <w:rPr/>
        <w:t>different regions. The central argument is that post-war transformation and rebuilding of</w:t>
      </w:r>
      <w:r>
        <w:rPr>
          <w:spacing w:val="1"/>
        </w:rPr>
        <w:t> </w:t>
      </w:r>
      <w:r>
        <w:rPr/>
        <w:t>failed state institutions and society must avoid the mistake of the past. This is in view of</w:t>
      </w:r>
      <w:r>
        <w:rPr>
          <w:spacing w:val="1"/>
        </w:rPr>
        <w:t> </w:t>
      </w:r>
      <w:r>
        <w:rPr/>
        <w:t>the fact that the state-of-the-art post-war reconstruction agenda in Africa is plagued by</w:t>
      </w:r>
      <w:r>
        <w:rPr>
          <w:spacing w:val="1"/>
        </w:rPr>
        <w:t> </w:t>
      </w:r>
      <w:r>
        <w:rPr/>
        <w:t>serious</w:t>
      </w:r>
      <w:r>
        <w:rPr>
          <w:spacing w:val="-1"/>
        </w:rPr>
        <w:t> </w:t>
      </w:r>
      <w:r>
        <w:rPr/>
        <w:t>theoretical, organizational and</w:t>
      </w:r>
      <w:r>
        <w:rPr>
          <w:spacing w:val="1"/>
        </w:rPr>
        <w:t> </w:t>
      </w:r>
      <w:r>
        <w:rPr/>
        <w:t>practical</w:t>
      </w:r>
      <w:r>
        <w:rPr>
          <w:spacing w:val="-1"/>
        </w:rPr>
        <w:t> </w:t>
      </w:r>
      <w:r>
        <w:rPr/>
        <w:t>inadequacies.</w:t>
      </w:r>
    </w:p>
    <w:p>
      <w:pPr>
        <w:pStyle w:val="BodyText"/>
        <w:spacing w:line="480" w:lineRule="auto" w:before="2"/>
        <w:ind w:left="398" w:right="903" w:firstLine="719"/>
        <w:jc w:val="both"/>
      </w:pPr>
      <w:r>
        <w:rPr/>
        <w:t>Besides, regardless of whatever hope anyone would have placed on post-war</w:t>
      </w:r>
      <w:r>
        <w:rPr>
          <w:spacing w:val="1"/>
        </w:rPr>
        <w:t> </w:t>
      </w:r>
      <w:r>
        <w:rPr/>
        <w:t>reconstruction, rebuilding institutions, management and the transformation of the socio-</w:t>
      </w:r>
      <w:r>
        <w:rPr>
          <w:spacing w:val="1"/>
        </w:rPr>
        <w:t> </w:t>
      </w:r>
      <w:r>
        <w:rPr/>
        <w:t>political agency of power elites and regime character is central to the understanding and</w:t>
      </w:r>
      <w:r>
        <w:rPr>
          <w:spacing w:val="1"/>
        </w:rPr>
        <w:t> </w:t>
      </w:r>
      <w:r>
        <w:rPr/>
        <w:t>resolution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socio-economic,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developmental</w:t>
      </w:r>
      <w:r>
        <w:rPr>
          <w:spacing w:val="1"/>
        </w:rPr>
        <w:t> </w:t>
      </w:r>
      <w:r>
        <w:rPr/>
        <w:t>problems</w:t>
      </w:r>
      <w:r>
        <w:rPr>
          <w:spacing w:val="61"/>
        </w:rPr>
        <w:t> </w:t>
      </w:r>
      <w:r>
        <w:rPr/>
        <w:t>being</w:t>
      </w:r>
      <w:r>
        <w:rPr>
          <w:spacing w:val="1"/>
        </w:rPr>
        <w:t> </w:t>
      </w:r>
      <w:r>
        <w:rPr/>
        <w:t>experienced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sub-Saharan</w:t>
      </w:r>
      <w:r>
        <w:rPr>
          <w:spacing w:val="1"/>
        </w:rPr>
        <w:t> </w:t>
      </w:r>
      <w:r>
        <w:rPr/>
        <w:t>Africa.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of</w:t>
      </w:r>
      <w:r>
        <w:rPr>
          <w:spacing w:val="61"/>
        </w:rPr>
        <w:t> </w:t>
      </w:r>
      <w:r>
        <w:rPr/>
        <w:t>elite</w:t>
      </w:r>
      <w:r>
        <w:rPr>
          <w:spacing w:val="1"/>
        </w:rPr>
        <w:t> </w:t>
      </w:r>
      <w:r>
        <w:rPr/>
        <w:t>competition for power that precipitates and accentuates a majority of the civil conflicts in</w:t>
      </w:r>
      <w:r>
        <w:rPr>
          <w:spacing w:val="1"/>
        </w:rPr>
        <w:t> </w:t>
      </w:r>
      <w:r>
        <w:rPr/>
        <w:t>sub-Saharan</w:t>
      </w:r>
      <w:r>
        <w:rPr>
          <w:spacing w:val="1"/>
        </w:rPr>
        <w:t> </w:t>
      </w:r>
      <w:r>
        <w:rPr/>
        <w:t>Africa needs to be understood</w:t>
      </w:r>
      <w:r>
        <w:rPr>
          <w:spacing w:val="1"/>
        </w:rPr>
        <w:t> </w:t>
      </w:r>
      <w:r>
        <w:rPr/>
        <w:t>for successful post-war reconstruction in</w:t>
      </w:r>
      <w:r>
        <w:rPr>
          <w:spacing w:val="1"/>
        </w:rPr>
        <w:t> </w:t>
      </w:r>
      <w:r>
        <w:rPr/>
        <w:t>countries devastated by war.</w:t>
      </w:r>
      <w:r>
        <w:rPr>
          <w:spacing w:val="1"/>
        </w:rPr>
        <w:t> </w:t>
      </w:r>
      <w:r>
        <w:rPr/>
        <w:t>According to the authors, failure to do all of these would</w:t>
      </w:r>
      <w:r>
        <w:rPr>
          <w:spacing w:val="1"/>
        </w:rPr>
        <w:t> </w:t>
      </w:r>
      <w:r>
        <w:rPr/>
        <w:t>further</w:t>
      </w:r>
      <w:r>
        <w:rPr>
          <w:spacing w:val="7"/>
        </w:rPr>
        <w:t> </w:t>
      </w:r>
      <w:r>
        <w:rPr/>
        <w:t>expose</w:t>
      </w:r>
      <w:r>
        <w:rPr>
          <w:spacing w:val="7"/>
        </w:rPr>
        <w:t> </w:t>
      </w:r>
      <w:r>
        <w:rPr/>
        <w:t>the</w:t>
      </w:r>
      <w:r>
        <w:rPr>
          <w:spacing w:val="7"/>
        </w:rPr>
        <w:t> </w:t>
      </w:r>
      <w:r>
        <w:rPr/>
        <w:t>post-conflict</w:t>
      </w:r>
      <w:r>
        <w:rPr>
          <w:spacing w:val="8"/>
        </w:rPr>
        <w:t> </w:t>
      </w:r>
      <w:r>
        <w:rPr/>
        <w:t>societies</w:t>
      </w:r>
      <w:r>
        <w:rPr>
          <w:spacing w:val="8"/>
        </w:rPr>
        <w:t> </w:t>
      </w:r>
      <w:r>
        <w:rPr/>
        <w:t>to</w:t>
      </w:r>
      <w:r>
        <w:rPr>
          <w:spacing w:val="9"/>
        </w:rPr>
        <w:t> </w:t>
      </w:r>
      <w:r>
        <w:rPr/>
        <w:t>another</w:t>
      </w:r>
      <w:r>
        <w:rPr>
          <w:spacing w:val="7"/>
        </w:rPr>
        <w:t> </w:t>
      </w:r>
      <w:r>
        <w:rPr/>
        <w:t>round</w:t>
      </w:r>
      <w:r>
        <w:rPr>
          <w:spacing w:val="7"/>
        </w:rPr>
        <w:t> </w:t>
      </w:r>
      <w:r>
        <w:rPr/>
        <w:t>of</w:t>
      </w:r>
      <w:r>
        <w:rPr>
          <w:spacing w:val="7"/>
        </w:rPr>
        <w:t> </w:t>
      </w:r>
      <w:r>
        <w:rPr/>
        <w:t>conflict</w:t>
      </w:r>
      <w:r>
        <w:rPr>
          <w:spacing w:val="12"/>
        </w:rPr>
        <w:t> </w:t>
      </w:r>
      <w:r>
        <w:rPr/>
        <w:t>or</w:t>
      </w:r>
      <w:r>
        <w:rPr>
          <w:spacing w:val="7"/>
        </w:rPr>
        <w:t> </w:t>
      </w:r>
      <w:r>
        <w:rPr/>
        <w:t>a</w:t>
      </w:r>
      <w:r>
        <w:rPr>
          <w:spacing w:val="10"/>
        </w:rPr>
        <w:t> </w:t>
      </w:r>
      <w:r>
        <w:rPr/>
        <w:t>continuation</w:t>
      </w:r>
      <w:r>
        <w:rPr>
          <w:spacing w:val="8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/>
        <w:jc w:val="both"/>
      </w:pPr>
      <w:r>
        <w:rPr/>
        <w:t>pre-war and wartime practices, which may include non-formal activities such as illegal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indiscriminate exploitation of natural resources.</w:t>
      </w:r>
    </w:p>
    <w:p>
      <w:pPr>
        <w:pStyle w:val="BodyText"/>
        <w:spacing w:line="480" w:lineRule="auto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354240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10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book‟s theoretical argument is well founded as it offers a new perspective in</w:t>
      </w:r>
      <w:r>
        <w:rPr>
          <w:spacing w:val="1"/>
        </w:rPr>
        <w:t> </w:t>
      </w:r>
      <w:r>
        <w:rPr/>
        <w:t>explaining civil war and the post-war reconstruction efforts. It is the understanding of the</w:t>
      </w:r>
      <w:r>
        <w:rPr>
          <w:spacing w:val="1"/>
        </w:rPr>
        <w:t> </w:t>
      </w:r>
      <w:r>
        <w:rPr/>
        <w:t>causes of the civil war that would enable us to know why it is difficult to reconstruct the</w:t>
      </w:r>
      <w:r>
        <w:rPr>
          <w:spacing w:val="1"/>
        </w:rPr>
        <w:t> </w:t>
      </w:r>
      <w:r>
        <w:rPr/>
        <w:t>war-torn society.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 comparative perspective</w:t>
      </w:r>
      <w:r>
        <w:rPr>
          <w:spacing w:val="1"/>
        </w:rPr>
        <w:t> </w:t>
      </w:r>
      <w:r>
        <w:rPr/>
        <w:t>the book examines the reconstruction</w:t>
      </w:r>
      <w:r>
        <w:rPr>
          <w:spacing w:val="1"/>
        </w:rPr>
        <w:t> </w:t>
      </w:r>
      <w:r>
        <w:rPr/>
        <w:t>efforts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sub-Saharan</w:t>
      </w:r>
      <w:r>
        <w:rPr>
          <w:spacing w:val="1"/>
        </w:rPr>
        <w:t> </w:t>
      </w:r>
      <w:r>
        <w:rPr/>
        <w:t>Africa.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book</w:t>
      </w:r>
      <w:r>
        <w:rPr>
          <w:spacing w:val="1"/>
        </w:rPr>
        <w:t> </w:t>
      </w:r>
      <w:r>
        <w:rPr/>
        <w:t>observes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contemporary</w:t>
      </w:r>
      <w:r>
        <w:rPr>
          <w:spacing w:val="1"/>
        </w:rPr>
        <w:t> </w:t>
      </w:r>
      <w:r>
        <w:rPr/>
        <w:t>post-war</w:t>
      </w:r>
      <w:r>
        <w:rPr>
          <w:spacing w:val="1"/>
        </w:rPr>
        <w:t> </w:t>
      </w:r>
      <w:r>
        <w:rPr/>
        <w:t>reconstruction is confronted with: First, organizational problem and lack of co-ordination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actors,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pursue</w:t>
      </w:r>
      <w:r>
        <w:rPr>
          <w:spacing w:val="1"/>
        </w:rPr>
        <w:t> </w:t>
      </w:r>
      <w:r>
        <w:rPr/>
        <w:t>contradictory</w:t>
      </w:r>
      <w:r>
        <w:rPr>
          <w:spacing w:val="1"/>
        </w:rPr>
        <w:t> </w:t>
      </w:r>
      <w:r>
        <w:rPr/>
        <w:t>national,</w:t>
      </w:r>
      <w:r>
        <w:rPr>
          <w:spacing w:val="1"/>
        </w:rPr>
        <w:t> </w:t>
      </w:r>
      <w:r>
        <w:rPr/>
        <w:t>institutional,</w:t>
      </w:r>
      <w:r>
        <w:rPr>
          <w:spacing w:val="1"/>
        </w:rPr>
        <w:t> </w:t>
      </w:r>
      <w:r>
        <w:rPr/>
        <w:t>geo-</w:t>
      </w:r>
      <w:r>
        <w:rPr>
          <w:spacing w:val="-57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ideological</w:t>
      </w:r>
      <w:r>
        <w:rPr>
          <w:spacing w:val="1"/>
        </w:rPr>
        <w:t> </w:t>
      </w:r>
      <w:r>
        <w:rPr/>
        <w:t>agenda.</w:t>
      </w:r>
      <w:r>
        <w:rPr>
          <w:spacing w:val="1"/>
        </w:rPr>
        <w:t> </w:t>
      </w:r>
      <w:r>
        <w:rPr/>
        <w:t>Second,</w:t>
      </w:r>
      <w:r>
        <w:rPr>
          <w:spacing w:val="1"/>
        </w:rPr>
        <w:t> </w:t>
      </w:r>
      <w:r>
        <w:rPr/>
        <w:t>post-war</w:t>
      </w:r>
      <w:r>
        <w:rPr>
          <w:spacing w:val="1"/>
        </w:rPr>
        <w:t> </w:t>
      </w:r>
      <w:r>
        <w:rPr/>
        <w:t>reconstruction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viewed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event</w:t>
      </w:r>
      <w:r>
        <w:rPr>
          <w:spacing w:val="1"/>
        </w:rPr>
        <w:t> </w:t>
      </w:r>
      <w:r>
        <w:rPr/>
        <w:t>involving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operational</w:t>
      </w:r>
      <w:r>
        <w:rPr>
          <w:spacing w:val="1"/>
        </w:rPr>
        <w:t> </w:t>
      </w:r>
      <w:r>
        <w:rPr/>
        <w:t>checklist,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re-fixing</w:t>
      </w:r>
      <w:r>
        <w:rPr>
          <w:spacing w:val="61"/>
        </w:rPr>
        <w:t> </w:t>
      </w:r>
      <w:r>
        <w:rPr/>
        <w:t>various</w:t>
      </w:r>
      <w:r>
        <w:rPr>
          <w:spacing w:val="-57"/>
        </w:rPr>
        <w:t> </w:t>
      </w:r>
      <w:r>
        <w:rPr/>
        <w:t>institutions and processes within a specified period, say, two or five-year plan. The third</w:t>
      </w:r>
      <w:r>
        <w:rPr>
          <w:spacing w:val="1"/>
        </w:rPr>
        <w:t> </w:t>
      </w:r>
      <w:r>
        <w:rPr/>
        <w:t>observation is that peace agreement most often makes the leaders of warring factions to</w:t>
      </w:r>
      <w:r>
        <w:rPr>
          <w:spacing w:val="1"/>
        </w:rPr>
        <w:t> </w:t>
      </w:r>
      <w:r>
        <w:rPr/>
        <w:t>become</w:t>
      </w:r>
      <w:r>
        <w:rPr>
          <w:spacing w:val="1"/>
        </w:rPr>
        <w:t> </w:t>
      </w:r>
      <w:r>
        <w:rPr/>
        <w:t>instant</w:t>
      </w:r>
      <w:r>
        <w:rPr>
          <w:spacing w:val="1"/>
        </w:rPr>
        <w:t> </w:t>
      </w:r>
      <w:r>
        <w:rPr/>
        <w:t>heroes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celebrities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rewarded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juicy</w:t>
      </w:r>
      <w:r>
        <w:rPr>
          <w:spacing w:val="1"/>
        </w:rPr>
        <w:t> </w:t>
      </w:r>
      <w:r>
        <w:rPr/>
        <w:t>appointments either as ministers or members of the legislature. The fourth observation is</w:t>
      </w:r>
      <w:r>
        <w:rPr>
          <w:spacing w:val="1"/>
        </w:rPr>
        <w:t> </w:t>
      </w:r>
      <w:r>
        <w:rPr/>
        <w:t>the lop-sided funding of post-war reconstruction progrmmes in Africa, with particular</w:t>
      </w:r>
      <w:r>
        <w:rPr>
          <w:spacing w:val="1"/>
        </w:rPr>
        <w:t> </w:t>
      </w:r>
      <w:r>
        <w:rPr/>
        <w:t>reference to Liberia and Sierra Leone. Finally, post-war reconstruction is skewed towards</w:t>
      </w:r>
      <w:r>
        <w:rPr>
          <w:spacing w:val="-57"/>
        </w:rPr>
        <w:t> </w:t>
      </w:r>
      <w:r>
        <w:rPr/>
        <w:t>rebuilding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practices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precipitated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wars,</w:t>
      </w:r>
      <w:r>
        <w:rPr>
          <w:spacing w:val="1"/>
        </w:rPr>
        <w:t> </w:t>
      </w:r>
      <w:r>
        <w:rPr/>
        <w:t>instead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transforming them in a radical manner or even replacing them entirely with new and</w:t>
      </w:r>
      <w:r>
        <w:rPr>
          <w:spacing w:val="1"/>
        </w:rPr>
        <w:t> </w:t>
      </w:r>
      <w:r>
        <w:rPr/>
        <w:t>improved governance models or structure.</w:t>
      </w:r>
      <w:r>
        <w:rPr>
          <w:spacing w:val="61"/>
        </w:rPr>
        <w:t> </w:t>
      </w:r>
      <w:r>
        <w:rPr/>
        <w:t>The present study, however, draws insight</w:t>
      </w:r>
      <w:r>
        <w:rPr>
          <w:spacing w:val="1"/>
        </w:rPr>
        <w:t> </w:t>
      </w:r>
      <w:r>
        <w:rPr/>
        <w:t>from this work in view of the fact that it addresses the most fundamental aspect of post-</w:t>
      </w:r>
      <w:r>
        <w:rPr>
          <w:spacing w:val="1"/>
        </w:rPr>
        <w:t> </w:t>
      </w:r>
      <w:r>
        <w:rPr/>
        <w:t>conflict peace-building. But it probes further those impediments to the maintenance of</w:t>
      </w:r>
      <w:r>
        <w:rPr>
          <w:spacing w:val="1"/>
        </w:rPr>
        <w:t> </w:t>
      </w:r>
      <w:r>
        <w:rPr/>
        <w:t>peace,</w:t>
      </w:r>
      <w:r>
        <w:rPr>
          <w:spacing w:val="16"/>
        </w:rPr>
        <w:t> </w:t>
      </w:r>
      <w:r>
        <w:rPr/>
        <w:t>security</w:t>
      </w:r>
      <w:r>
        <w:rPr>
          <w:spacing w:val="14"/>
        </w:rPr>
        <w:t> </w:t>
      </w:r>
      <w:r>
        <w:rPr/>
        <w:t>and</w:t>
      </w:r>
      <w:r>
        <w:rPr>
          <w:spacing w:val="18"/>
        </w:rPr>
        <w:t> </w:t>
      </w:r>
      <w:r>
        <w:rPr/>
        <w:t>political</w:t>
      </w:r>
      <w:r>
        <w:rPr>
          <w:spacing w:val="17"/>
        </w:rPr>
        <w:t> </w:t>
      </w:r>
      <w:r>
        <w:rPr/>
        <w:t>stability</w:t>
      </w:r>
      <w:r>
        <w:rPr>
          <w:spacing w:val="11"/>
        </w:rPr>
        <w:t> </w:t>
      </w:r>
      <w:r>
        <w:rPr/>
        <w:t>of</w:t>
      </w:r>
      <w:r>
        <w:rPr>
          <w:spacing w:val="15"/>
        </w:rPr>
        <w:t> </w:t>
      </w:r>
      <w:r>
        <w:rPr/>
        <w:t>the</w:t>
      </w:r>
      <w:r>
        <w:rPr>
          <w:spacing w:val="18"/>
        </w:rPr>
        <w:t> </w:t>
      </w:r>
      <w:r>
        <w:rPr/>
        <w:t>Mano</w:t>
      </w:r>
      <w:r>
        <w:rPr>
          <w:spacing w:val="15"/>
        </w:rPr>
        <w:t> </w:t>
      </w:r>
      <w:r>
        <w:rPr/>
        <w:t>River</w:t>
      </w:r>
      <w:r>
        <w:rPr>
          <w:spacing w:val="15"/>
        </w:rPr>
        <w:t> </w:t>
      </w:r>
      <w:r>
        <w:rPr/>
        <w:t>region.</w:t>
      </w:r>
      <w:r>
        <w:rPr>
          <w:spacing w:val="19"/>
        </w:rPr>
        <w:t> </w:t>
      </w:r>
      <w:r>
        <w:rPr/>
        <w:t>It</w:t>
      </w:r>
      <w:r>
        <w:rPr>
          <w:spacing w:val="19"/>
        </w:rPr>
        <w:t> </w:t>
      </w:r>
      <w:r>
        <w:rPr/>
        <w:t>is</w:t>
      </w:r>
      <w:r>
        <w:rPr>
          <w:spacing w:val="17"/>
        </w:rPr>
        <w:t> </w:t>
      </w:r>
      <w:r>
        <w:rPr/>
        <w:t>against</w:t>
      </w:r>
      <w:r>
        <w:rPr>
          <w:spacing w:val="17"/>
        </w:rPr>
        <w:t> </w:t>
      </w:r>
      <w:r>
        <w:rPr/>
        <w:t>this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1"/>
        <w:jc w:val="both"/>
      </w:pPr>
      <w:r>
        <w:rPr/>
        <w:t>background that we attempt to establish the linkage between the proliferation of SALW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the post-conflict peace-building and reconstruction.</w:t>
      </w:r>
    </w:p>
    <w:p>
      <w:pPr>
        <w:pStyle w:val="BodyText"/>
        <w:spacing w:line="480" w:lineRule="auto"/>
        <w:ind w:left="398" w:right="907" w:firstLine="719"/>
        <w:jc w:val="both"/>
      </w:pPr>
      <w:r>
        <w:rPr/>
        <w:drawing>
          <wp:anchor distT="0" distB="0" distL="0" distR="0" allowOverlap="1" layoutInCell="1" locked="0" behindDoc="1" simplePos="0" relativeHeight="481354752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10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0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Francis</w:t>
      </w:r>
      <w:r>
        <w:rPr>
          <w:spacing w:val="1"/>
        </w:rPr>
        <w:t> </w:t>
      </w:r>
      <w:r>
        <w:rPr/>
        <w:t>(1999)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Fabricius</w:t>
      </w:r>
      <w:r>
        <w:rPr>
          <w:spacing w:val="1"/>
        </w:rPr>
        <w:t> </w:t>
      </w:r>
      <w:r>
        <w:rPr/>
        <w:t>(2004),</w:t>
      </w:r>
      <w:r>
        <w:rPr>
          <w:spacing w:val="1"/>
        </w:rPr>
        <w:t> </w:t>
      </w:r>
      <w:r>
        <w:rPr/>
        <w:t>attempt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give</w:t>
      </w:r>
      <w:r>
        <w:rPr>
          <w:spacing w:val="1"/>
        </w:rPr>
        <w:t> </w:t>
      </w:r>
      <w:r>
        <w:rPr/>
        <w:t>insight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mercenaries in civil wars. Francis (1999) examines the issue of privatization of security in</w:t>
      </w:r>
      <w:r>
        <w:rPr>
          <w:spacing w:val="-57"/>
        </w:rPr>
        <w:t> </w:t>
      </w:r>
      <w:r>
        <w:rPr/>
        <w:t>the West Africa State of Sierra Leone.</w:t>
      </w:r>
      <w:r>
        <w:rPr>
          <w:spacing w:val="1"/>
        </w:rPr>
        <w:t> </w:t>
      </w:r>
      <w:r>
        <w:rPr/>
        <w:t>The private security companies like the Gurkha</w:t>
      </w:r>
      <w:r>
        <w:rPr>
          <w:spacing w:val="1"/>
        </w:rPr>
        <w:t> </w:t>
      </w:r>
      <w:r>
        <w:rPr/>
        <w:t>security Guards</w:t>
      </w:r>
      <w:r>
        <w:rPr>
          <w:spacing w:val="1"/>
        </w:rPr>
        <w:t> </w:t>
      </w:r>
      <w:r>
        <w:rPr/>
        <w:t>Ltd; Executive Outcomes, and Sandline</w:t>
      </w:r>
      <w:r>
        <w:rPr>
          <w:spacing w:val="60"/>
        </w:rPr>
        <w:t> </w:t>
      </w:r>
      <w:r>
        <w:rPr/>
        <w:t>International were involved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Leone‟s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war.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argument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private</w:t>
      </w:r>
      <w:r>
        <w:rPr>
          <w:spacing w:val="60"/>
        </w:rPr>
        <w:t> </w:t>
      </w:r>
      <w:r>
        <w:rPr/>
        <w:t>security</w:t>
      </w:r>
      <w:r>
        <w:rPr>
          <w:spacing w:val="1"/>
        </w:rPr>
        <w:t> </w:t>
      </w:r>
      <w:r>
        <w:rPr/>
        <w:t>companies is usually that they provide national security, whereas they often turn out to be</w:t>
      </w:r>
      <w:r>
        <w:rPr>
          <w:spacing w:val="-57"/>
        </w:rPr>
        <w:t> </w:t>
      </w:r>
      <w:r>
        <w:rPr/>
        <w:t>a source of security threat not only to their host state but to the entire region of West</w:t>
      </w:r>
      <w:r>
        <w:rPr>
          <w:spacing w:val="1"/>
        </w:rPr>
        <w:t> </w:t>
      </w:r>
      <w:r>
        <w:rPr/>
        <w:t>Africa. The author argues that the persistence of low-intensity conflicts in areas with</w:t>
      </w:r>
      <w:r>
        <w:rPr>
          <w:spacing w:val="1"/>
        </w:rPr>
        <w:t> </w:t>
      </w:r>
      <w:r>
        <w:rPr/>
        <w:t>strategic resources or minerals is likely to have a more protracted conflict.</w:t>
      </w:r>
      <w:r>
        <w:rPr>
          <w:spacing w:val="1"/>
        </w:rPr>
        <w:t> </w:t>
      </w:r>
      <w:r>
        <w:rPr/>
        <w:t>The basic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demand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supply</w:t>
      </w:r>
      <w:r>
        <w:rPr>
          <w:spacing w:val="1"/>
        </w:rPr>
        <w:t> </w:t>
      </w:r>
      <w:r>
        <w:rPr/>
        <w:t>explains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prevailing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continuous use of mercenaries.   It was observed that private security companies were</w:t>
      </w:r>
      <w:r>
        <w:rPr>
          <w:spacing w:val="1"/>
        </w:rPr>
        <w:t> </w:t>
      </w:r>
      <w:r>
        <w:rPr/>
        <w:t>only interested in securing the mining fields and not the security of the country itself.</w:t>
      </w:r>
      <w:r>
        <w:rPr>
          <w:spacing w:val="1"/>
        </w:rPr>
        <w:t> </w:t>
      </w:r>
      <w:r>
        <w:rPr/>
        <w:t>They helped to prolong the conflict because the longer the conflict the more the security</w:t>
      </w:r>
      <w:r>
        <w:rPr>
          <w:spacing w:val="1"/>
        </w:rPr>
        <w:t> </w:t>
      </w:r>
      <w:r>
        <w:rPr/>
        <w:t>companies continue to enjoy more mining concessions. The author concludes that despite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huge</w:t>
      </w:r>
      <w:r>
        <w:rPr>
          <w:spacing w:val="1"/>
        </w:rPr>
        <w:t> </w:t>
      </w:r>
      <w:r>
        <w:rPr/>
        <w:t>mineral</w:t>
      </w:r>
      <w:r>
        <w:rPr>
          <w:spacing w:val="1"/>
        </w:rPr>
        <w:t> </w:t>
      </w:r>
      <w:r>
        <w:rPr/>
        <w:t>concessions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cash</w:t>
      </w:r>
      <w:r>
        <w:rPr>
          <w:spacing w:val="1"/>
        </w:rPr>
        <w:t> </w:t>
      </w:r>
      <w:r>
        <w:rPr/>
        <w:t>payments,</w:t>
      </w:r>
      <w:r>
        <w:rPr>
          <w:spacing w:val="1"/>
        </w:rPr>
        <w:t> </w:t>
      </w:r>
      <w:r>
        <w:rPr/>
        <w:t>mercenary</w:t>
      </w:r>
      <w:r>
        <w:rPr>
          <w:spacing w:val="1"/>
        </w:rPr>
        <w:t> </w:t>
      </w:r>
      <w:r>
        <w:rPr/>
        <w:t>intervention</w:t>
      </w:r>
      <w:r>
        <w:rPr>
          <w:spacing w:val="1"/>
        </w:rPr>
        <w:t> </w:t>
      </w:r>
      <w:r>
        <w:rPr/>
        <w:t>has</w:t>
      </w:r>
      <w:r>
        <w:rPr>
          <w:spacing w:val="60"/>
        </w:rPr>
        <w:t> </w:t>
      </w:r>
      <w:r>
        <w:rPr/>
        <w:t>not</w:t>
      </w:r>
      <w:r>
        <w:rPr>
          <w:spacing w:val="1"/>
        </w:rPr>
        <w:t> </w:t>
      </w:r>
      <w:r>
        <w:rPr/>
        <w:t>provided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contracted.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accentuates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international exploitation of the state.</w:t>
      </w:r>
      <w:r>
        <w:rPr>
          <w:spacing w:val="1"/>
        </w:rPr>
        <w:t> </w:t>
      </w:r>
      <w:r>
        <w:rPr/>
        <w:t>To him, the free market response of the security of</w:t>
      </w:r>
      <w:r>
        <w:rPr>
          <w:spacing w:val="1"/>
        </w:rPr>
        <w:t> </w:t>
      </w:r>
      <w:r>
        <w:rPr/>
        <w:t>the country is not in the best interest of the country because it leads to more exploitation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the strategic minerals</w:t>
      </w:r>
      <w:r>
        <w:rPr>
          <w:spacing w:val="2"/>
        </w:rPr>
        <w:t> </w:t>
      </w:r>
      <w:r>
        <w:rPr/>
        <w:t>such</w:t>
      </w:r>
      <w:r>
        <w:rPr>
          <w:spacing w:val="-2"/>
        </w:rPr>
        <w:t> </w:t>
      </w:r>
      <w:r>
        <w:rPr/>
        <w:t>as diamond, oil, gold, timber,</w:t>
      </w:r>
      <w:r>
        <w:rPr>
          <w:spacing w:val="-1"/>
        </w:rPr>
        <w:t> </w:t>
      </w:r>
      <w:r>
        <w:rPr/>
        <w:t>and iron-ore.</w:t>
      </w:r>
    </w:p>
    <w:p>
      <w:pPr>
        <w:pStyle w:val="BodyText"/>
        <w:spacing w:line="480" w:lineRule="auto" w:before="3"/>
        <w:ind w:left="398" w:right="904" w:firstLine="719"/>
        <w:jc w:val="both"/>
      </w:pPr>
      <w:r>
        <w:rPr/>
        <w:t>Fabricius (2004) analyses the implications for the use of private military company</w:t>
      </w:r>
      <w:r>
        <w:rPr>
          <w:spacing w:val="-57"/>
        </w:rPr>
        <w:t> </w:t>
      </w:r>
      <w:r>
        <w:rPr/>
        <w:t>(PMC)</w:t>
      </w:r>
      <w:r>
        <w:rPr>
          <w:spacing w:val="18"/>
        </w:rPr>
        <w:t> </w:t>
      </w:r>
      <w:r>
        <w:rPr/>
        <w:t>like</w:t>
      </w:r>
      <w:r>
        <w:rPr>
          <w:spacing w:val="19"/>
        </w:rPr>
        <w:t> </w:t>
      </w:r>
      <w:r>
        <w:rPr/>
        <w:t>Executive</w:t>
      </w:r>
      <w:r>
        <w:rPr>
          <w:spacing w:val="18"/>
        </w:rPr>
        <w:t> </w:t>
      </w:r>
      <w:r>
        <w:rPr/>
        <w:t>Outcomes</w:t>
      </w:r>
      <w:r>
        <w:rPr>
          <w:spacing w:val="20"/>
        </w:rPr>
        <w:t> </w:t>
      </w:r>
      <w:r>
        <w:rPr/>
        <w:t>in</w:t>
      </w:r>
      <w:r>
        <w:rPr>
          <w:spacing w:val="20"/>
        </w:rPr>
        <w:t> </w:t>
      </w:r>
      <w:r>
        <w:rPr/>
        <w:t>the</w:t>
      </w:r>
      <w:r>
        <w:rPr>
          <w:spacing w:val="18"/>
        </w:rPr>
        <w:t> </w:t>
      </w:r>
      <w:r>
        <w:rPr/>
        <w:t>UN</w:t>
      </w:r>
      <w:r>
        <w:rPr>
          <w:spacing w:val="19"/>
        </w:rPr>
        <w:t> </w:t>
      </w:r>
      <w:r>
        <w:rPr/>
        <w:t>system</w:t>
      </w:r>
      <w:r>
        <w:rPr>
          <w:spacing w:val="19"/>
        </w:rPr>
        <w:t> </w:t>
      </w:r>
      <w:r>
        <w:rPr/>
        <w:t>as</w:t>
      </w:r>
      <w:r>
        <w:rPr>
          <w:spacing w:val="20"/>
        </w:rPr>
        <w:t> </w:t>
      </w:r>
      <w:r>
        <w:rPr/>
        <w:t>peacekeepers.</w:t>
      </w:r>
      <w:r>
        <w:rPr>
          <w:spacing w:val="41"/>
        </w:rPr>
        <w:t> </w:t>
      </w:r>
      <w:r>
        <w:rPr/>
        <w:t>Without</w:t>
      </w:r>
      <w:r>
        <w:rPr>
          <w:spacing w:val="20"/>
        </w:rPr>
        <w:t> </w:t>
      </w:r>
      <w:r>
        <w:rPr/>
        <w:t>acting</w:t>
      </w:r>
      <w:r>
        <w:rPr>
          <w:spacing w:val="16"/>
        </w:rPr>
        <w:t> </w:t>
      </w:r>
      <w:r>
        <w:rPr/>
        <w:t>on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2"/>
        <w:jc w:val="both"/>
      </w:pPr>
      <w:r>
        <w:rPr/>
        <w:t>moral impulses and illogicality, the truth is that the UN cannot afford to use ex-soldiers in</w:t>
      </w:r>
      <w:r>
        <w:rPr>
          <w:spacing w:val="-57"/>
        </w:rPr>
        <w:t> </w:t>
      </w:r>
      <w:r>
        <w:rPr/>
        <w:t>peacekeeping,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unforeseen</w:t>
      </w:r>
      <w:r>
        <w:rPr>
          <w:spacing w:val="1"/>
        </w:rPr>
        <w:t> </w:t>
      </w:r>
      <w:r>
        <w:rPr/>
        <w:t>danger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pose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whole</w:t>
      </w:r>
      <w:r>
        <w:rPr>
          <w:spacing w:val="1"/>
        </w:rPr>
        <w:t> </w:t>
      </w:r>
      <w:r>
        <w:rPr/>
        <w:t>peacekeeping exercise.</w:t>
      </w:r>
      <w:r>
        <w:rPr>
          <w:spacing w:val="1"/>
        </w:rPr>
        <w:t> </w:t>
      </w:r>
      <w:r>
        <w:rPr/>
        <w:t>The private military company is dangerous to security and peace</w:t>
      </w:r>
      <w:r>
        <w:rPr>
          <w:spacing w:val="1"/>
        </w:rPr>
        <w:t> </w:t>
      </w:r>
      <w:r>
        <w:rPr/>
        <w:t>in the sense that they are not answerable to any authority and lack transparency. The</w:t>
      </w:r>
      <w:r>
        <w:rPr>
          <w:spacing w:val="1"/>
        </w:rPr>
        <w:t> </w:t>
      </w:r>
      <w:r>
        <w:rPr/>
        <w:t>author is of the opinion that the PMC does not maintain business ethics.</w:t>
      </w:r>
      <w:r>
        <w:rPr>
          <w:spacing w:val="61"/>
        </w:rPr>
        <w:t> </w:t>
      </w:r>
      <w:r>
        <w:rPr/>
        <w:t>They are likely</w:t>
      </w:r>
      <w:r>
        <w:rPr>
          <w:spacing w:val="1"/>
        </w:rPr>
        <w:t> </w:t>
      </w:r>
      <w:r>
        <w:rPr/>
        <w:t>to switch sides if the enemy offers them a better price or incentive.</w:t>
      </w:r>
      <w:r>
        <w:rPr>
          <w:spacing w:val="1"/>
        </w:rPr>
        <w:t> </w:t>
      </w:r>
      <w:r>
        <w:rPr/>
        <w:t>So, it is not about</w:t>
      </w:r>
      <w:r>
        <w:rPr>
          <w:spacing w:val="1"/>
        </w:rPr>
        <w:t> </w:t>
      </w:r>
      <w:r>
        <w:rPr/>
        <w:t>protecting their business reputations.</w:t>
      </w:r>
      <w:r>
        <w:rPr>
          <w:spacing w:val="61"/>
        </w:rPr>
        <w:t> </w:t>
      </w:r>
      <w:r>
        <w:rPr/>
        <w:t>Mercenaries are unregulated, motivated by profit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driven essentially</w:t>
      </w:r>
      <w:r>
        <w:rPr>
          <w:spacing w:val="-5"/>
        </w:rPr>
        <w:t> </w:t>
      </w:r>
      <w:r>
        <w:rPr/>
        <w:t>by</w:t>
      </w:r>
      <w:r>
        <w:rPr>
          <w:spacing w:val="-3"/>
        </w:rPr>
        <w:t> </w:t>
      </w:r>
      <w:r>
        <w:rPr/>
        <w:t>self-interest.</w:t>
      </w:r>
    </w:p>
    <w:p>
      <w:pPr>
        <w:pStyle w:val="BodyText"/>
        <w:spacing w:line="480" w:lineRule="auto" w:before="1"/>
        <w:ind w:left="398" w:right="908" w:firstLine="719"/>
        <w:jc w:val="both"/>
      </w:pPr>
      <w:r>
        <w:rPr/>
        <w:drawing>
          <wp:anchor distT="0" distB="0" distL="0" distR="0" allowOverlap="1" layoutInCell="1" locked="0" behindDoc="1" simplePos="0" relativeHeight="481355264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10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An interesting dimension which mercenaries‟ intervention brings to bear on the</w:t>
      </w:r>
      <w:r>
        <w:rPr>
          <w:spacing w:val="1"/>
        </w:rPr>
        <w:t> </w:t>
      </w:r>
      <w:r>
        <w:rPr/>
        <w:t>issue is the fact that they contribute to the proliferation of small arms in the West Africa.</w:t>
      </w:r>
      <w:r>
        <w:rPr>
          <w:spacing w:val="1"/>
        </w:rPr>
        <w:t> </w:t>
      </w:r>
      <w:r>
        <w:rPr/>
        <w:t>For instance, the Sandlines International was accused of violating UN arms embargo</w:t>
      </w:r>
      <w:r>
        <w:rPr>
          <w:spacing w:val="1"/>
        </w:rPr>
        <w:t> </w:t>
      </w:r>
      <w:r>
        <w:rPr/>
        <w:t>against Sierra Leone.</w:t>
      </w:r>
      <w:r>
        <w:rPr>
          <w:spacing w:val="60"/>
        </w:rPr>
        <w:t> </w:t>
      </w:r>
      <w:r>
        <w:rPr/>
        <w:t>This helps to substantiate the argument that they are unregulated</w:t>
      </w:r>
      <w:r>
        <w:rPr>
          <w:spacing w:val="1"/>
        </w:rPr>
        <w:t> </w:t>
      </w:r>
      <w:r>
        <w:rPr/>
        <w:t>and not bound by any country‟s law, and not accountable to the law-making body of a</w:t>
      </w:r>
      <w:r>
        <w:rPr>
          <w:spacing w:val="1"/>
        </w:rPr>
        <w:t> </w:t>
      </w:r>
      <w:r>
        <w:rPr/>
        <w:t>country.</w:t>
      </w:r>
      <w:r>
        <w:rPr>
          <w:spacing w:val="1"/>
        </w:rPr>
        <w:t> </w:t>
      </w:r>
      <w:r>
        <w:rPr/>
        <w:t>They cannot contribute to the resolution of conflict rather they complicate and</w:t>
      </w:r>
      <w:r>
        <w:rPr>
          <w:spacing w:val="1"/>
        </w:rPr>
        <w:t> </w:t>
      </w:r>
      <w:r>
        <w:rPr/>
        <w:t>prolong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continue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business.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observations of the</w:t>
      </w:r>
      <w:r>
        <w:rPr>
          <w:spacing w:val="1"/>
        </w:rPr>
        <w:t> </w:t>
      </w:r>
      <w:r>
        <w:rPr/>
        <w:t>two authors on mercenaries and the earlier discussions on child</w:t>
      </w:r>
      <w:r>
        <w:rPr>
          <w:spacing w:val="1"/>
        </w:rPr>
        <w:t> </w:t>
      </w:r>
      <w:r>
        <w:rPr/>
        <w:t>soldiers demonstrate clearly the changing notion of conflict and peace in West Africa.</w:t>
      </w:r>
      <w:r>
        <w:rPr>
          <w:spacing w:val="1"/>
        </w:rPr>
        <w:t> </w:t>
      </w:r>
      <w:r>
        <w:rPr/>
        <w:t>Without addressing the instrument which fuels the conflicts in this sub-region they cannot</w:t>
      </w:r>
      <w:r>
        <w:rPr>
          <w:spacing w:val="-57"/>
        </w:rPr>
        <w:t> </w:t>
      </w:r>
      <w:r>
        <w:rPr/>
        <w:t>talk</w:t>
      </w:r>
      <w:r>
        <w:rPr>
          <w:spacing w:val="-1"/>
        </w:rPr>
        <w:t> </w:t>
      </w:r>
      <w:r>
        <w:rPr/>
        <w:t>about durable peace</w:t>
      </w:r>
      <w:r>
        <w:rPr>
          <w:spacing w:val="1"/>
        </w:rPr>
        <w:t> </w:t>
      </w:r>
      <w:r>
        <w:rPr/>
        <w:t>and sustainability</w:t>
      </w:r>
      <w:r>
        <w:rPr>
          <w:spacing w:val="-5"/>
        </w:rPr>
        <w:t> </w:t>
      </w:r>
      <w:r>
        <w:rPr/>
        <w:t>of democracy.</w:t>
      </w:r>
    </w:p>
    <w:p>
      <w:pPr>
        <w:pStyle w:val="BodyText"/>
        <w:spacing w:line="480" w:lineRule="auto" w:before="2"/>
        <w:ind w:left="398" w:right="909" w:firstLine="719"/>
        <w:jc w:val="both"/>
      </w:pPr>
      <w:r>
        <w:rPr/>
        <w:t>We, however, move our searchlight to the core issue of the study, which is the</w:t>
      </w:r>
      <w:r>
        <w:rPr>
          <w:spacing w:val="1"/>
        </w:rPr>
        <w:t> </w:t>
      </w:r>
      <w:r>
        <w:rPr/>
        <w:t>phenomenon of the proliferation of SALW that has attracted much attention in academic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scholarly</w:t>
      </w:r>
      <w:r>
        <w:rPr>
          <w:spacing w:val="1"/>
        </w:rPr>
        <w:t> </w:t>
      </w:r>
      <w:r>
        <w:rPr/>
        <w:t>inquiry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recent</w:t>
      </w:r>
      <w:r>
        <w:rPr>
          <w:spacing w:val="1"/>
        </w:rPr>
        <w:t> </w:t>
      </w:r>
      <w:r>
        <w:rPr/>
        <w:t>time.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increasing</w:t>
      </w:r>
      <w:r>
        <w:rPr>
          <w:spacing w:val="1"/>
        </w:rPr>
        <w:t> </w:t>
      </w:r>
      <w:r>
        <w:rPr/>
        <w:t>awareness</w:t>
      </w:r>
      <w:r>
        <w:rPr>
          <w:spacing w:val="60"/>
        </w:rPr>
        <w:t> </w:t>
      </w:r>
      <w:r>
        <w:rPr/>
        <w:t>of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phenomenon of proliferation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</w:t>
      </w:r>
      <w:r>
        <w:rPr>
          <w:spacing w:val="2"/>
        </w:rPr>
        <w:t> </w:t>
      </w:r>
      <w:r>
        <w:rPr/>
        <w:t>since</w:t>
      </w:r>
      <w:r>
        <w:rPr>
          <w:spacing w:val="-1"/>
        </w:rPr>
        <w:t> </w:t>
      </w:r>
      <w:r>
        <w:rPr/>
        <w:t>the end</w:t>
      </w:r>
      <w:r>
        <w:rPr>
          <w:spacing w:val="2"/>
        </w:rPr>
        <w:t> </w:t>
      </w:r>
      <w:r>
        <w:rPr/>
        <w:t>of the Cold</w:t>
      </w:r>
      <w:r>
        <w:rPr>
          <w:spacing w:val="2"/>
        </w:rPr>
        <w:t> </w:t>
      </w:r>
      <w:r>
        <w:rPr/>
        <w:t>War in</w:t>
      </w:r>
      <w:r>
        <w:rPr>
          <w:spacing w:val="-1"/>
        </w:rPr>
        <w:t> </w:t>
      </w:r>
      <w:r>
        <w:rPr/>
        <w:t>the 1990s,</w:t>
      </w:r>
      <w:r>
        <w:rPr>
          <w:spacing w:val="2"/>
        </w:rPr>
        <w:t> </w:t>
      </w:r>
      <w:r>
        <w:rPr/>
        <w:t>which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6"/>
        <w:jc w:val="both"/>
      </w:pPr>
      <w:r>
        <w:rPr/>
        <w:t>followed</w:t>
      </w:r>
      <w:r>
        <w:rPr>
          <w:spacing w:val="25"/>
        </w:rPr>
        <w:t> </w:t>
      </w:r>
      <w:r>
        <w:rPr/>
        <w:t>the</w:t>
      </w:r>
      <w:r>
        <w:rPr>
          <w:spacing w:val="24"/>
        </w:rPr>
        <w:t> </w:t>
      </w:r>
      <w:r>
        <w:rPr/>
        <w:t>unprecedented</w:t>
      </w:r>
      <w:r>
        <w:rPr>
          <w:spacing w:val="25"/>
        </w:rPr>
        <w:t> </w:t>
      </w:r>
      <w:r>
        <w:rPr/>
        <w:t>upsurge</w:t>
      </w:r>
      <w:r>
        <w:rPr>
          <w:spacing w:val="24"/>
        </w:rPr>
        <w:t> </w:t>
      </w:r>
      <w:r>
        <w:rPr/>
        <w:t>of</w:t>
      </w:r>
      <w:r>
        <w:rPr>
          <w:spacing w:val="25"/>
        </w:rPr>
        <w:t> </w:t>
      </w:r>
      <w:r>
        <w:rPr/>
        <w:t>armed</w:t>
      </w:r>
      <w:r>
        <w:rPr>
          <w:spacing w:val="25"/>
        </w:rPr>
        <w:t> </w:t>
      </w:r>
      <w:r>
        <w:rPr/>
        <w:t>conflicts</w:t>
      </w:r>
      <w:r>
        <w:rPr>
          <w:spacing w:val="26"/>
        </w:rPr>
        <w:t> </w:t>
      </w:r>
      <w:r>
        <w:rPr/>
        <w:t>and</w:t>
      </w:r>
      <w:r>
        <w:rPr>
          <w:spacing w:val="25"/>
        </w:rPr>
        <w:t> </w:t>
      </w:r>
      <w:r>
        <w:rPr/>
        <w:t>civil</w:t>
      </w:r>
      <w:r>
        <w:rPr>
          <w:spacing w:val="25"/>
        </w:rPr>
        <w:t> </w:t>
      </w:r>
      <w:r>
        <w:rPr/>
        <w:t>wars</w:t>
      </w:r>
      <w:r>
        <w:rPr>
          <w:spacing w:val="25"/>
        </w:rPr>
        <w:t> </w:t>
      </w:r>
      <w:r>
        <w:rPr/>
        <w:t>in</w:t>
      </w:r>
      <w:r>
        <w:rPr>
          <w:spacing w:val="20"/>
        </w:rPr>
        <w:t> </w:t>
      </w:r>
      <w:r>
        <w:rPr/>
        <w:t>many</w:t>
      </w:r>
      <w:r>
        <w:rPr>
          <w:spacing w:val="21"/>
        </w:rPr>
        <w:t> </w:t>
      </w:r>
      <w:r>
        <w:rPr/>
        <w:t>parts</w:t>
      </w:r>
      <w:r>
        <w:rPr>
          <w:spacing w:val="25"/>
        </w:rPr>
        <w:t> </w:t>
      </w:r>
      <w:r>
        <w:rPr/>
        <w:t>of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world,</w:t>
      </w:r>
      <w:r>
        <w:rPr>
          <w:spacing w:val="1"/>
        </w:rPr>
        <w:t> </w:t>
      </w:r>
      <w:r>
        <w:rPr/>
        <w:t>particularly</w:t>
      </w:r>
      <w:r>
        <w:rPr>
          <w:spacing w:val="1"/>
        </w:rPr>
        <w:t> </w:t>
      </w:r>
      <w:r>
        <w:rPr/>
        <w:t>Africa.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works</w:t>
      </w:r>
      <w:r>
        <w:rPr>
          <w:spacing w:val="1"/>
        </w:rPr>
        <w:t> </w:t>
      </w:r>
      <w:r>
        <w:rPr/>
        <w:t>dealing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proliferation of SALW are: Bourne (2007); Marsh (2007); Ibenu and Mohammed (2005);</w:t>
      </w:r>
      <w:r>
        <w:rPr>
          <w:spacing w:val="1"/>
        </w:rPr>
        <w:t> </w:t>
      </w:r>
      <w:r>
        <w:rPr/>
        <w:t>Florquin and Berman (ed.) 2005; Weiss (2005); Oche (2005); Bourne </w:t>
      </w:r>
      <w:r>
        <w:rPr>
          <w:i/>
        </w:rPr>
        <w:t>et al </w:t>
      </w:r>
      <w:r>
        <w:rPr/>
        <w:t>(2006), etc.</w:t>
      </w:r>
      <w:r>
        <w:rPr>
          <w:spacing w:val="1"/>
        </w:rPr>
        <w:t> </w:t>
      </w:r>
      <w:r>
        <w:rPr/>
        <w:t>Some of these works are more general and do not focus on post-war Liberia and Sierra</w:t>
      </w:r>
      <w:r>
        <w:rPr>
          <w:spacing w:val="1"/>
        </w:rPr>
        <w:t> </w:t>
      </w:r>
      <w:r>
        <w:rPr/>
        <w:t>Leone.</w:t>
      </w:r>
    </w:p>
    <w:p>
      <w:pPr>
        <w:pStyle w:val="BodyText"/>
        <w:spacing w:line="480" w:lineRule="auto" w:before="1"/>
        <w:ind w:left="398" w:right="908" w:firstLine="719"/>
        <w:jc w:val="both"/>
      </w:pPr>
      <w:r>
        <w:rPr/>
        <w:drawing>
          <wp:anchor distT="0" distB="0" distL="0" distR="0" allowOverlap="1" layoutInCell="1" locked="0" behindDoc="1" simplePos="0" relativeHeight="481355776">
            <wp:simplePos x="0" y="0"/>
            <wp:positionH relativeFrom="page">
              <wp:posOffset>1141730</wp:posOffset>
            </wp:positionH>
            <wp:positionV relativeFrom="paragraph">
              <wp:posOffset>902374</wp:posOffset>
            </wp:positionV>
            <wp:extent cx="5449165" cy="2226310"/>
            <wp:effectExtent l="0" t="0" r="0" b="0"/>
            <wp:wrapNone/>
            <wp:docPr id="11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Bourne</w:t>
      </w:r>
      <w:r>
        <w:rPr>
          <w:spacing w:val="1"/>
        </w:rPr>
        <w:t> </w:t>
      </w:r>
      <w:r>
        <w:rPr/>
        <w:t>(2007)</w:t>
      </w:r>
      <w:r>
        <w:rPr>
          <w:spacing w:val="1"/>
        </w:rPr>
        <w:t> </w:t>
      </w:r>
      <w:r>
        <w:rPr/>
        <w:t>focuses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acquisition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 and its fire power contrary to the belief that they do not have destructive impact</w:t>
      </w:r>
      <w:r>
        <w:rPr>
          <w:spacing w:val="1"/>
        </w:rPr>
        <w:t> </w:t>
      </w:r>
      <w:r>
        <w:rPr/>
        <w:t>on the victims. He hypothesizes that armed groups with access to more and better suited</w:t>
      </w:r>
      <w:r>
        <w:rPr>
          <w:spacing w:val="1"/>
        </w:rPr>
        <w:t> </w:t>
      </w:r>
      <w:r>
        <w:rPr/>
        <w:t>acquisition methods, will have increased fire power and have the ability to over-power</w:t>
      </w:r>
      <w:r>
        <w:rPr>
          <w:spacing w:val="1"/>
        </w:rPr>
        <w:t> </w:t>
      </w:r>
      <w:r>
        <w:rPr/>
        <w:t>rival groups who have no access to weapons. This argument can be stretched further to</w:t>
      </w:r>
      <w:r>
        <w:rPr>
          <w:spacing w:val="1"/>
        </w:rPr>
        <w:t> </w:t>
      </w:r>
      <w:r>
        <w:rPr/>
        <w:t>different aspects of arms acquisition, which are related to different aspects of intra-state</w:t>
      </w:r>
      <w:r>
        <w:rPr>
          <w:spacing w:val="1"/>
        </w:rPr>
        <w:t> </w:t>
      </w:r>
      <w:r>
        <w:rPr/>
        <w:t>conflicts. It is equally true that weapons availability is often linked to the initiation,</w:t>
      </w:r>
      <w:r>
        <w:rPr>
          <w:spacing w:val="1"/>
        </w:rPr>
        <w:t> </w:t>
      </w:r>
      <w:r>
        <w:rPr/>
        <w:t>duration</w:t>
      </w:r>
      <w:r>
        <w:rPr>
          <w:spacing w:val="-1"/>
        </w:rPr>
        <w:t> </w:t>
      </w:r>
      <w:r>
        <w:rPr/>
        <w:t>and intensity</w:t>
      </w:r>
      <w:r>
        <w:rPr>
          <w:spacing w:val="-5"/>
        </w:rPr>
        <w:t> </w:t>
      </w:r>
      <w:r>
        <w:rPr/>
        <w:t>of</w:t>
      </w:r>
      <w:r>
        <w:rPr>
          <w:spacing w:val="1"/>
        </w:rPr>
        <w:t> </w:t>
      </w:r>
      <w:r>
        <w:rPr/>
        <w:t>armed conflict.</w:t>
      </w:r>
    </w:p>
    <w:p>
      <w:pPr>
        <w:pStyle w:val="BodyText"/>
        <w:spacing w:line="480" w:lineRule="auto" w:before="1"/>
        <w:ind w:left="398" w:right="905" w:firstLine="719"/>
        <w:jc w:val="both"/>
      </w:pPr>
      <w:r>
        <w:rPr/>
        <w:t>Marsh</w:t>
      </w:r>
      <w:r>
        <w:rPr>
          <w:spacing w:val="1"/>
        </w:rPr>
        <w:t> </w:t>
      </w:r>
      <w:r>
        <w:rPr/>
        <w:t>(2007) approaches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 from</w:t>
      </w:r>
      <w:r>
        <w:rPr>
          <w:spacing w:val="60"/>
        </w:rPr>
        <w:t> </w:t>
      </w:r>
      <w:r>
        <w:rPr/>
        <w:t>another perspective by examining the</w:t>
      </w:r>
      <w:r>
        <w:rPr>
          <w:spacing w:val="1"/>
        </w:rPr>
        <w:t> </w:t>
      </w:r>
      <w:r>
        <w:rPr/>
        <w:t>role of leadership control over acquisition processes and its impact on the nature of armed</w:t>
      </w:r>
      <w:r>
        <w:rPr>
          <w:spacing w:val="-57"/>
        </w:rPr>
        <w:t> </w:t>
      </w:r>
      <w:r>
        <w:rPr/>
        <w:t>conflict.</w:t>
      </w:r>
      <w:r>
        <w:rPr>
          <w:spacing w:val="1"/>
        </w:rPr>
        <w:t> </w:t>
      </w:r>
      <w:r>
        <w:rPr/>
        <w:t>Marsh</w:t>
      </w:r>
      <w:r>
        <w:rPr>
          <w:spacing w:val="1"/>
        </w:rPr>
        <w:t> </w:t>
      </w:r>
      <w:r>
        <w:rPr/>
        <w:t>argues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leadership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acquisition</w:t>
      </w:r>
      <w:r>
        <w:rPr>
          <w:spacing w:val="1"/>
        </w:rPr>
        <w:t> </w:t>
      </w:r>
      <w:r>
        <w:rPr/>
        <w:t>(“top-down”</w:t>
      </w:r>
      <w:r>
        <w:rPr>
          <w:spacing w:val="1"/>
        </w:rPr>
        <w:t> </w:t>
      </w:r>
      <w:r>
        <w:rPr/>
        <w:t>acquisition) could be a very important factor because it enables the leadership to impose</w:t>
      </w:r>
      <w:r>
        <w:rPr>
          <w:spacing w:val="1"/>
        </w:rPr>
        <w:t> </w:t>
      </w:r>
      <w:r>
        <w:rPr/>
        <w:t>discipline on its combatants and thus better coordinate the insurgency.   However, he</w:t>
      </w:r>
      <w:r>
        <w:rPr>
          <w:spacing w:val="1"/>
        </w:rPr>
        <w:t> </w:t>
      </w:r>
      <w:r>
        <w:rPr/>
        <w:t>came to the conclusion that the more the leadership of armed groups controls the arms</w:t>
      </w:r>
      <w:r>
        <w:rPr>
          <w:spacing w:val="1"/>
        </w:rPr>
        <w:t> </w:t>
      </w:r>
      <w:r>
        <w:rPr/>
        <w:t>acquisition process, the more likely the insurgency will be unified.</w:t>
      </w:r>
      <w:r>
        <w:rPr>
          <w:spacing w:val="1"/>
        </w:rPr>
        <w:t> </w:t>
      </w:r>
      <w:r>
        <w:rPr/>
        <w:t>He argues that a</w:t>
      </w:r>
      <w:r>
        <w:rPr>
          <w:spacing w:val="1"/>
        </w:rPr>
        <w:t> </w:t>
      </w:r>
      <w:r>
        <w:rPr/>
        <w:t>situation where individual combatants have control over the acquisition process (“bottom-</w:t>
      </w:r>
      <w:r>
        <w:rPr>
          <w:spacing w:val="-57"/>
        </w:rPr>
        <w:t> </w:t>
      </w:r>
      <w:r>
        <w:rPr/>
        <w:t>up”</w:t>
      </w:r>
      <w:r>
        <w:rPr>
          <w:spacing w:val="32"/>
        </w:rPr>
        <w:t> </w:t>
      </w:r>
      <w:r>
        <w:rPr/>
        <w:t>acquisition)</w:t>
      </w:r>
      <w:r>
        <w:rPr>
          <w:spacing w:val="34"/>
        </w:rPr>
        <w:t> </w:t>
      </w:r>
      <w:r>
        <w:rPr/>
        <w:t>corresponds</w:t>
      </w:r>
      <w:r>
        <w:rPr>
          <w:spacing w:val="35"/>
        </w:rPr>
        <w:t> </w:t>
      </w:r>
      <w:r>
        <w:rPr/>
        <w:t>with</w:t>
      </w:r>
      <w:r>
        <w:rPr>
          <w:spacing w:val="35"/>
        </w:rPr>
        <w:t> </w:t>
      </w:r>
      <w:r>
        <w:rPr/>
        <w:t>a</w:t>
      </w:r>
      <w:r>
        <w:rPr>
          <w:spacing w:val="36"/>
        </w:rPr>
        <w:t> </w:t>
      </w:r>
      <w:r>
        <w:rPr/>
        <w:t>fractured</w:t>
      </w:r>
      <w:r>
        <w:rPr>
          <w:spacing w:val="34"/>
        </w:rPr>
        <w:t> </w:t>
      </w:r>
      <w:r>
        <w:rPr/>
        <w:t>insurgency</w:t>
      </w:r>
      <w:r>
        <w:rPr>
          <w:spacing w:val="32"/>
        </w:rPr>
        <w:t> </w:t>
      </w:r>
      <w:r>
        <w:rPr/>
        <w:t>with</w:t>
      </w:r>
      <w:r>
        <w:rPr>
          <w:spacing w:val="35"/>
        </w:rPr>
        <w:t> </w:t>
      </w:r>
      <w:r>
        <w:rPr/>
        <w:t>numerous</w:t>
      </w:r>
      <w:r>
        <w:rPr>
          <w:spacing w:val="37"/>
        </w:rPr>
        <w:t> </w:t>
      </w:r>
      <w:r>
        <w:rPr/>
        <w:t>armed</w:t>
      </w:r>
      <w:r>
        <w:rPr>
          <w:spacing w:val="36"/>
        </w:rPr>
        <w:t> </w:t>
      </w:r>
      <w:r>
        <w:rPr/>
        <w:t>bands.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7"/>
        <w:jc w:val="both"/>
      </w:pPr>
      <w:r>
        <w:rPr/>
        <w:t>Besides leadership control, other varying factors within arms acquisition processes can be</w:t>
      </w:r>
      <w:r>
        <w:rPr>
          <w:spacing w:val="-57"/>
        </w:rPr>
        <w:t> </w:t>
      </w:r>
      <w:r>
        <w:rPr/>
        <w:t>distinguished.   First, specific methods of arms acquisition are used by armed groups as</w:t>
      </w:r>
      <w:r>
        <w:rPr>
          <w:spacing w:val="1"/>
        </w:rPr>
        <w:t> </w:t>
      </w:r>
      <w:r>
        <w:rPr/>
        <w:t>are available to them, taking into consideration the potential benefits and the perceived</w:t>
      </w:r>
      <w:r>
        <w:rPr>
          <w:spacing w:val="1"/>
        </w:rPr>
        <w:t> </w:t>
      </w:r>
      <w:r>
        <w:rPr/>
        <w:t>risks and costs of each method.</w:t>
      </w:r>
      <w:r>
        <w:rPr>
          <w:spacing w:val="1"/>
        </w:rPr>
        <w:t> </w:t>
      </w:r>
      <w:r>
        <w:rPr/>
        <w:t>In addition, armed groups will try to diversify their arms</w:t>
      </w:r>
      <w:r>
        <w:rPr>
          <w:spacing w:val="1"/>
        </w:rPr>
        <w:t> </w:t>
      </w:r>
      <w:r>
        <w:rPr/>
        <w:t>acquisition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attempt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less</w:t>
      </w:r>
      <w:r>
        <w:rPr>
          <w:spacing w:val="1"/>
        </w:rPr>
        <w:t> </w:t>
      </w:r>
      <w:r>
        <w:rPr/>
        <w:t>vulnerable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source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weapons.</w:t>
      </w:r>
      <w:r>
        <w:rPr>
          <w:spacing w:val="60"/>
        </w:rPr>
        <w:t> </w:t>
      </w:r>
      <w:r>
        <w:rPr/>
        <w:t>These</w:t>
      </w:r>
      <w:r>
        <w:rPr>
          <w:spacing w:val="1"/>
        </w:rPr>
        <w:t> </w:t>
      </w:r>
      <w:r>
        <w:rPr/>
        <w:t>differences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methods</w:t>
      </w:r>
      <w:r>
        <w:rPr>
          <w:spacing w:val="-1"/>
        </w:rPr>
        <w:t> </w:t>
      </w:r>
      <w:r>
        <w:rPr/>
        <w:t>of arms</w:t>
      </w:r>
      <w:r>
        <w:rPr>
          <w:spacing w:val="-1"/>
        </w:rPr>
        <w:t> </w:t>
      </w:r>
      <w:r>
        <w:rPr/>
        <w:t>acquisition have</w:t>
      </w:r>
      <w:r>
        <w:rPr>
          <w:spacing w:val="-2"/>
        </w:rPr>
        <w:t> </w:t>
      </w:r>
      <w:r>
        <w:rPr/>
        <w:t>an</w:t>
      </w:r>
      <w:r>
        <w:rPr>
          <w:spacing w:val="-1"/>
        </w:rPr>
        <w:t> </w:t>
      </w:r>
      <w:r>
        <w:rPr/>
        <w:t>impact</w:t>
      </w:r>
      <w:r>
        <w:rPr>
          <w:spacing w:val="3"/>
        </w:rPr>
        <w:t> </w:t>
      </w:r>
      <w:r>
        <w:rPr/>
        <w:t>on</w:t>
      </w:r>
      <w:r>
        <w:rPr>
          <w:spacing w:val="-1"/>
        </w:rPr>
        <w:t> </w:t>
      </w:r>
      <w:r>
        <w:rPr/>
        <w:t>conflict dynamic.</w:t>
      </w:r>
    </w:p>
    <w:p>
      <w:pPr>
        <w:pStyle w:val="BodyText"/>
        <w:spacing w:line="480" w:lineRule="auto" w:before="1"/>
        <w:ind w:left="398" w:right="903" w:firstLine="719"/>
        <w:jc w:val="both"/>
      </w:pPr>
      <w:r>
        <w:rPr/>
        <w:drawing>
          <wp:anchor distT="0" distB="0" distL="0" distR="0" allowOverlap="1" layoutInCell="1" locked="0" behindDoc="1" simplePos="0" relativeHeight="481356288">
            <wp:simplePos x="0" y="0"/>
            <wp:positionH relativeFrom="page">
              <wp:posOffset>1141730</wp:posOffset>
            </wp:positionH>
            <wp:positionV relativeFrom="paragraph">
              <wp:posOffset>902374</wp:posOffset>
            </wp:positionV>
            <wp:extent cx="5449165" cy="2226310"/>
            <wp:effectExtent l="0" t="0" r="0" b="0"/>
            <wp:wrapNone/>
            <wp:docPr id="11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Writing about proliferation of small arms and light weapons in the Niger-Delta</w:t>
      </w:r>
      <w:r>
        <w:rPr>
          <w:spacing w:val="1"/>
        </w:rPr>
        <w:t> </w:t>
      </w:r>
      <w:r>
        <w:rPr/>
        <w:t>region of Nigeria, Ibeanu and Mohammed (ed.) (2005) contend that one critical condition</w:t>
      </w:r>
      <w:r>
        <w:rPr>
          <w:spacing w:val="1"/>
        </w:rPr>
        <w:t> </w:t>
      </w:r>
      <w:r>
        <w:rPr/>
        <w:t>for SALW proliferation in that region is dynamic and mutually reinforcing interface</w:t>
      </w:r>
      <w:r>
        <w:rPr>
          <w:spacing w:val="1"/>
        </w:rPr>
        <w:t> </w:t>
      </w:r>
      <w:r>
        <w:rPr/>
        <w:t>between the struggle for wealth (the control of the resources) and conflict. The book</w:t>
      </w:r>
      <w:r>
        <w:rPr>
          <w:spacing w:val="1"/>
        </w:rPr>
        <w:t> </w:t>
      </w:r>
      <w:r>
        <w:rPr/>
        <w:t>argues that the proliferation of small arms and light weapons is symptomatic of the</w:t>
      </w:r>
      <w:r>
        <w:rPr>
          <w:spacing w:val="1"/>
        </w:rPr>
        <w:t> </w:t>
      </w:r>
      <w:r>
        <w:rPr/>
        <w:t>general crisis of governance. This manifests in the inability of the government to provide</w:t>
      </w:r>
      <w:r>
        <w:rPr>
          <w:spacing w:val="1"/>
        </w:rPr>
        <w:t> </w:t>
      </w:r>
      <w:r>
        <w:rPr/>
        <w:t>the security needs of the citizens, resulting in self-help effort either to protect them by</w:t>
      </w:r>
      <w:r>
        <w:rPr>
          <w:spacing w:val="1"/>
        </w:rPr>
        <w:t> </w:t>
      </w:r>
      <w:r>
        <w:rPr/>
        <w:t>acquiring</w:t>
      </w:r>
      <w:r>
        <w:rPr>
          <w:spacing w:val="-4"/>
        </w:rPr>
        <w:t> </w:t>
      </w:r>
      <w:r>
        <w:rPr/>
        <w:t>arms or</w:t>
      </w:r>
      <w:r>
        <w:rPr>
          <w:spacing w:val="-1"/>
        </w:rPr>
        <w:t> </w:t>
      </w:r>
      <w:r>
        <w:rPr/>
        <w:t>to</w:t>
      </w:r>
      <w:r>
        <w:rPr>
          <w:spacing w:val="2"/>
        </w:rPr>
        <w:t> </w:t>
      </w:r>
      <w:r>
        <w:rPr/>
        <w:t>earn</w:t>
      </w:r>
      <w:r>
        <w:rPr>
          <w:spacing w:val="1"/>
        </w:rPr>
        <w:t> </w:t>
      </w:r>
      <w:r>
        <w:rPr/>
        <w:t>a</w:t>
      </w:r>
      <w:r>
        <w:rPr>
          <w:spacing w:val="-1"/>
        </w:rPr>
        <w:t> </w:t>
      </w:r>
      <w:r>
        <w:rPr/>
        <w:t>living</w:t>
      </w:r>
      <w:r>
        <w:rPr>
          <w:spacing w:val="-2"/>
        </w:rPr>
        <w:t> </w:t>
      </w:r>
      <w:r>
        <w:rPr/>
        <w:t>by</w:t>
      </w:r>
      <w:r>
        <w:rPr>
          <w:spacing w:val="-5"/>
        </w:rPr>
        <w:t> </w:t>
      </w:r>
      <w:r>
        <w:rPr/>
        <w:t>engaging</w:t>
      </w:r>
      <w:r>
        <w:rPr>
          <w:spacing w:val="-2"/>
        </w:rPr>
        <w:t> </w:t>
      </w:r>
      <w:r>
        <w:rPr/>
        <w:t>in illicit trade</w:t>
      </w:r>
      <w:r>
        <w:rPr>
          <w:spacing w:val="-1"/>
        </w:rPr>
        <w:t> </w:t>
      </w:r>
      <w:r>
        <w:rPr/>
        <w:t>in SALW.</w:t>
      </w:r>
    </w:p>
    <w:p>
      <w:pPr>
        <w:pStyle w:val="BodyText"/>
        <w:spacing w:line="480" w:lineRule="auto" w:before="1"/>
        <w:ind w:left="398" w:right="906" w:firstLine="719"/>
        <w:jc w:val="both"/>
      </w:pPr>
      <w:r>
        <w:rPr/>
        <w:t>Many have argued that the proliferation and illicit trafficking of small arms and</w:t>
      </w:r>
      <w:r>
        <w:rPr>
          <w:spacing w:val="1"/>
        </w:rPr>
        <w:t> </w:t>
      </w:r>
      <w:r>
        <w:rPr/>
        <w:t>light weapons do not directly cause conflicts; rather it is a major factor that fuels and</w:t>
      </w:r>
      <w:r>
        <w:rPr>
          <w:spacing w:val="1"/>
        </w:rPr>
        <w:t> </w:t>
      </w:r>
      <w:r>
        <w:rPr/>
        <w:t>sustains conflict. However, it may be difficult to establish the actual link between small</w:t>
      </w:r>
      <w:r>
        <w:rPr>
          <w:spacing w:val="1"/>
        </w:rPr>
        <w:t> </w:t>
      </w:r>
      <w:r>
        <w:rPr/>
        <w:t>arms proliferation and</w:t>
      </w:r>
      <w:r>
        <w:rPr>
          <w:spacing w:val="1"/>
        </w:rPr>
        <w:t> </w:t>
      </w:r>
      <w:r>
        <w:rPr/>
        <w:t>regional insecurity if viewed critically,</w:t>
      </w:r>
      <w:r>
        <w:rPr>
          <w:spacing w:val="60"/>
        </w:rPr>
        <w:t> </w:t>
      </w:r>
      <w:r>
        <w:rPr/>
        <w:t>especially when it cannot</w:t>
      </w:r>
      <w:r>
        <w:rPr>
          <w:spacing w:val="1"/>
        </w:rPr>
        <w:t> </w:t>
      </w:r>
      <w:r>
        <w:rPr/>
        <w:t>be empirically proved. Despite this kind of observation, it can still be maintained that</w:t>
      </w:r>
      <w:r>
        <w:rPr>
          <w:spacing w:val="1"/>
        </w:rPr>
        <w:t> </w:t>
      </w:r>
      <w:r>
        <w:rPr/>
        <w:t>there</w:t>
      </w:r>
      <w:r>
        <w:rPr>
          <w:spacing w:val="36"/>
        </w:rPr>
        <w:t> </w:t>
      </w:r>
      <w:r>
        <w:rPr/>
        <w:t>is</w:t>
      </w:r>
      <w:r>
        <w:rPr>
          <w:spacing w:val="39"/>
        </w:rPr>
        <w:t> </w:t>
      </w:r>
      <w:r>
        <w:rPr/>
        <w:t>a</w:t>
      </w:r>
      <w:r>
        <w:rPr>
          <w:spacing w:val="37"/>
        </w:rPr>
        <w:t> </w:t>
      </w:r>
      <w:r>
        <w:rPr/>
        <w:t>casual</w:t>
      </w:r>
      <w:r>
        <w:rPr>
          <w:spacing w:val="38"/>
        </w:rPr>
        <w:t> </w:t>
      </w:r>
      <w:r>
        <w:rPr/>
        <w:t>link</w:t>
      </w:r>
      <w:r>
        <w:rPr>
          <w:spacing w:val="38"/>
        </w:rPr>
        <w:t> </w:t>
      </w:r>
      <w:r>
        <w:rPr/>
        <w:t>between</w:t>
      </w:r>
      <w:r>
        <w:rPr>
          <w:spacing w:val="38"/>
        </w:rPr>
        <w:t> </w:t>
      </w:r>
      <w:r>
        <w:rPr/>
        <w:t>small</w:t>
      </w:r>
      <w:r>
        <w:rPr>
          <w:spacing w:val="39"/>
        </w:rPr>
        <w:t> </w:t>
      </w:r>
      <w:r>
        <w:rPr/>
        <w:t>arms</w:t>
      </w:r>
      <w:r>
        <w:rPr>
          <w:spacing w:val="38"/>
        </w:rPr>
        <w:t> </w:t>
      </w:r>
      <w:r>
        <w:rPr/>
        <w:t>proliferation,</w:t>
      </w:r>
      <w:r>
        <w:rPr>
          <w:spacing w:val="38"/>
        </w:rPr>
        <w:t> </w:t>
      </w:r>
      <w:r>
        <w:rPr/>
        <w:t>conflict,</w:t>
      </w:r>
      <w:r>
        <w:rPr>
          <w:spacing w:val="39"/>
        </w:rPr>
        <w:t> </w:t>
      </w:r>
      <w:r>
        <w:rPr/>
        <w:t>crime</w:t>
      </w:r>
      <w:r>
        <w:rPr>
          <w:spacing w:val="37"/>
        </w:rPr>
        <w:t> </w:t>
      </w:r>
      <w:r>
        <w:rPr/>
        <w:t>and</w:t>
      </w:r>
      <w:r>
        <w:rPr>
          <w:spacing w:val="38"/>
        </w:rPr>
        <w:t> </w:t>
      </w:r>
      <w:r>
        <w:rPr/>
        <w:t>insecurity.</w:t>
      </w:r>
      <w:r>
        <w:rPr>
          <w:spacing w:val="-58"/>
        </w:rPr>
        <w:t> </w:t>
      </w:r>
      <w:r>
        <w:rPr/>
        <w:t>The demand for small arms is either for personal security or self-help measure, to fight</w:t>
      </w:r>
      <w:r>
        <w:rPr>
          <w:spacing w:val="1"/>
        </w:rPr>
        <w:t> </w:t>
      </w:r>
      <w:r>
        <w:rPr/>
        <w:t>war,</w:t>
      </w:r>
      <w:r>
        <w:rPr>
          <w:spacing w:val="7"/>
        </w:rPr>
        <w:t> </w:t>
      </w:r>
      <w:r>
        <w:rPr/>
        <w:t>to</w:t>
      </w:r>
      <w:r>
        <w:rPr>
          <w:spacing w:val="8"/>
        </w:rPr>
        <w:t> </w:t>
      </w:r>
      <w:r>
        <w:rPr/>
        <w:t>intimidate</w:t>
      </w:r>
      <w:r>
        <w:rPr>
          <w:spacing w:val="7"/>
        </w:rPr>
        <w:t> </w:t>
      </w:r>
      <w:r>
        <w:rPr/>
        <w:t>others</w:t>
      </w:r>
      <w:r>
        <w:rPr>
          <w:spacing w:val="12"/>
        </w:rPr>
        <w:t> </w:t>
      </w:r>
      <w:r>
        <w:rPr/>
        <w:t>or</w:t>
      </w:r>
      <w:r>
        <w:rPr>
          <w:spacing w:val="7"/>
        </w:rPr>
        <w:t> </w:t>
      </w:r>
      <w:r>
        <w:rPr/>
        <w:t>pose</w:t>
      </w:r>
      <w:r>
        <w:rPr>
          <w:spacing w:val="7"/>
        </w:rPr>
        <w:t> </w:t>
      </w:r>
      <w:r>
        <w:rPr/>
        <w:t>a</w:t>
      </w:r>
      <w:r>
        <w:rPr>
          <w:spacing w:val="8"/>
        </w:rPr>
        <w:t> </w:t>
      </w:r>
      <w:r>
        <w:rPr/>
        <w:t>psychological</w:t>
      </w:r>
      <w:r>
        <w:rPr>
          <w:spacing w:val="8"/>
        </w:rPr>
        <w:t> </w:t>
      </w:r>
      <w:r>
        <w:rPr/>
        <w:t>threat</w:t>
      </w:r>
      <w:r>
        <w:rPr>
          <w:spacing w:val="8"/>
        </w:rPr>
        <w:t> </w:t>
      </w:r>
      <w:r>
        <w:rPr/>
        <w:t>to</w:t>
      </w:r>
      <w:r>
        <w:rPr>
          <w:spacing w:val="9"/>
        </w:rPr>
        <w:t> </w:t>
      </w:r>
      <w:r>
        <w:rPr/>
        <w:t>the</w:t>
      </w:r>
      <w:r>
        <w:rPr>
          <w:spacing w:val="7"/>
        </w:rPr>
        <w:t> </w:t>
      </w:r>
      <w:r>
        <w:rPr/>
        <w:t>weak,</w:t>
      </w:r>
      <w:r>
        <w:rPr>
          <w:spacing w:val="8"/>
        </w:rPr>
        <w:t> </w:t>
      </w:r>
      <w:r>
        <w:rPr/>
        <w:t>or</w:t>
      </w:r>
      <w:r>
        <w:rPr>
          <w:spacing w:val="7"/>
        </w:rPr>
        <w:t> </w:t>
      </w:r>
      <w:r>
        <w:rPr/>
        <w:t>to</w:t>
      </w:r>
      <w:r>
        <w:rPr>
          <w:spacing w:val="9"/>
        </w:rPr>
        <w:t> </w:t>
      </w:r>
      <w:r>
        <w:rPr/>
        <w:t>deter,</w:t>
      </w:r>
      <w:r>
        <w:rPr>
          <w:spacing w:val="8"/>
        </w:rPr>
        <w:t> </w:t>
      </w:r>
      <w:r>
        <w:rPr/>
        <w:t>to</w:t>
      </w:r>
      <w:r>
        <w:rPr>
          <w:spacing w:val="8"/>
        </w:rPr>
        <w:t> </w:t>
      </w:r>
      <w:r>
        <w:rPr/>
        <w:t>earn</w:t>
      </w:r>
      <w:r>
        <w:rPr>
          <w:spacing w:val="8"/>
        </w:rPr>
        <w:t> </w:t>
      </w:r>
      <w:r>
        <w:rPr/>
        <w:t>a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/>
        <w:jc w:val="both"/>
      </w:pPr>
      <w:r>
        <w:rPr/>
        <w:t>living by hiring it to criminals who could not afford the cost of possession of arms for</w:t>
      </w:r>
      <w:r>
        <w:rPr>
          <w:spacing w:val="1"/>
        </w:rPr>
        <w:t> </w:t>
      </w:r>
      <w:r>
        <w:rPr/>
        <w:t>keep</w:t>
      </w:r>
      <w:r>
        <w:rPr>
          <w:spacing w:val="-1"/>
        </w:rPr>
        <w:t> </w:t>
      </w:r>
      <w:r>
        <w:rPr/>
        <w:t>or for the</w:t>
      </w:r>
      <w:r>
        <w:rPr>
          <w:spacing w:val="-2"/>
        </w:rPr>
        <w:t> </w:t>
      </w:r>
      <w:r>
        <w:rPr/>
        <w:t>fear of</w:t>
      </w:r>
      <w:r>
        <w:rPr>
          <w:spacing w:val="-1"/>
        </w:rPr>
        <w:t> </w:t>
      </w:r>
      <w:r>
        <w:rPr/>
        <w:t>being</w:t>
      </w:r>
      <w:r>
        <w:rPr>
          <w:spacing w:val="-3"/>
        </w:rPr>
        <w:t> </w:t>
      </w:r>
      <w:r>
        <w:rPr/>
        <w:t>linked with a</w:t>
      </w:r>
      <w:r>
        <w:rPr>
          <w:spacing w:val="1"/>
        </w:rPr>
        <w:t> </w:t>
      </w:r>
      <w:r>
        <w:rPr/>
        <w:t>crime</w:t>
      </w:r>
      <w:r>
        <w:rPr>
          <w:spacing w:val="-2"/>
        </w:rPr>
        <w:t> </w:t>
      </w:r>
      <w:r>
        <w:rPr/>
        <w:t>in</w:t>
      </w:r>
      <w:r>
        <w:rPr>
          <w:spacing w:val="2"/>
        </w:rPr>
        <w:t> </w:t>
      </w:r>
      <w:r>
        <w:rPr/>
        <w:t>the process of tracing.</w:t>
      </w:r>
    </w:p>
    <w:p>
      <w:pPr>
        <w:pStyle w:val="BodyText"/>
        <w:spacing w:line="480" w:lineRule="auto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356800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11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It offers a more critical dimension to the dynamics of SALW proliferation by</w:t>
      </w:r>
      <w:r>
        <w:rPr>
          <w:spacing w:val="1"/>
        </w:rPr>
        <w:t> </w:t>
      </w:r>
      <w:r>
        <w:rPr/>
        <w:t>understanding the</w:t>
      </w:r>
      <w:r>
        <w:rPr>
          <w:spacing w:val="1"/>
        </w:rPr>
        <w:t> </w:t>
      </w:r>
      <w:r>
        <w:rPr/>
        <w:t>chains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demand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supply,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sustained</w:t>
      </w:r>
      <w:r>
        <w:rPr>
          <w:spacing w:val="1"/>
        </w:rPr>
        <w:t> </w:t>
      </w:r>
      <w:r>
        <w:rPr/>
        <w:t>by local</w:t>
      </w:r>
      <w:r>
        <w:rPr>
          <w:spacing w:val="1"/>
        </w:rPr>
        <w:t> </w:t>
      </w:r>
      <w:r>
        <w:rPr/>
        <w:t>warlords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ex-combatants.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book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involving</w:t>
      </w:r>
      <w:r>
        <w:rPr>
          <w:spacing w:val="1"/>
        </w:rPr>
        <w:t> </w:t>
      </w:r>
      <w:r>
        <w:rPr/>
        <w:t>multiple</w:t>
      </w:r>
      <w:r>
        <w:rPr>
          <w:spacing w:val="1"/>
        </w:rPr>
        <w:t> </w:t>
      </w:r>
      <w:r>
        <w:rPr/>
        <w:t>phases</w:t>
      </w:r>
      <w:r>
        <w:rPr>
          <w:spacing w:val="1"/>
        </w:rPr>
        <w:t> </w:t>
      </w:r>
      <w:r>
        <w:rPr/>
        <w:t>drawing on comparative experiences in SALW control, which the present study may</w:t>
      </w:r>
      <w:r>
        <w:rPr>
          <w:spacing w:val="1"/>
        </w:rPr>
        <w:t> </w:t>
      </w:r>
      <w:r>
        <w:rPr/>
        <w:t>derive some insight</w:t>
      </w:r>
      <w:r>
        <w:rPr>
          <w:spacing w:val="1"/>
        </w:rPr>
        <w:t> </w:t>
      </w:r>
      <w:r>
        <w:rPr/>
        <w:t>from.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 final analysis, there is need</w:t>
      </w:r>
      <w:r>
        <w:rPr>
          <w:spacing w:val="1"/>
        </w:rPr>
        <w:t> </w:t>
      </w:r>
      <w:r>
        <w:rPr/>
        <w:t>for process-led efforts</w:t>
      </w:r>
      <w:r>
        <w:rPr>
          <w:spacing w:val="1"/>
        </w:rPr>
        <w:t> </w:t>
      </w:r>
      <w:r>
        <w:rPr/>
        <w:t>involving active stake-holders within and outside the immediate communities that would</w:t>
      </w:r>
      <w:r>
        <w:rPr>
          <w:spacing w:val="1"/>
        </w:rPr>
        <w:t> </w:t>
      </w:r>
      <w:r>
        <w:rPr/>
        <w:t>lead to short and long term measures in controlling SALW proliferation. However, the</w:t>
      </w:r>
      <w:r>
        <w:rPr>
          <w:spacing w:val="1"/>
        </w:rPr>
        <w:t> </w:t>
      </w:r>
      <w:r>
        <w:rPr/>
        <w:t>programme of demobilization and reintegration will help in the reduction of demand for</w:t>
      </w:r>
      <w:r>
        <w:rPr>
          <w:spacing w:val="1"/>
        </w:rPr>
        <w:t> </w:t>
      </w:r>
      <w:r>
        <w:rPr/>
        <w:t>small arms, but in reality it has not really solved the problem of the proliferation rather it</w:t>
      </w:r>
      <w:r>
        <w:rPr>
          <w:spacing w:val="1"/>
        </w:rPr>
        <w:t> </w:t>
      </w:r>
      <w:r>
        <w:rPr/>
        <w:t>has provided another avenue for weapon markets across borders in the sense that the</w:t>
      </w:r>
      <w:r>
        <w:rPr>
          <w:spacing w:val="1"/>
        </w:rPr>
        <w:t> </w:t>
      </w:r>
      <w:r>
        <w:rPr/>
        <w:t>prices attached to handing over of weapons vary from country to country.  </w:t>
      </w:r>
      <w:r>
        <w:rPr>
          <w:spacing w:val="1"/>
        </w:rPr>
        <w:t> </w:t>
      </w:r>
      <w:r>
        <w:rPr/>
        <w:t>This is why</w:t>
      </w:r>
      <w:r>
        <w:rPr>
          <w:spacing w:val="1"/>
        </w:rPr>
        <w:t> </w:t>
      </w:r>
      <w:r>
        <w:rPr/>
        <w:t>the present study focuses on the changing nature of post-conflict peace building and</w:t>
      </w:r>
      <w:r>
        <w:rPr>
          <w:spacing w:val="1"/>
        </w:rPr>
        <w:t> </w:t>
      </w:r>
      <w:r>
        <w:rPr/>
        <w:t>reconstruction and since the present book did not set out to explain the challenges of post-</w:t>
      </w:r>
      <w:r>
        <w:rPr>
          <w:spacing w:val="-57"/>
        </w:rPr>
        <w:t> </w:t>
      </w:r>
      <w:r>
        <w:rPr/>
        <w:t>conflict peace building and for the fact that there is an ongoing war in the Niger-Delta</w:t>
      </w:r>
      <w:r>
        <w:rPr>
          <w:spacing w:val="1"/>
        </w:rPr>
        <w:t> </w:t>
      </w:r>
      <w:r>
        <w:rPr/>
        <w:t>region</w:t>
      </w:r>
      <w:r>
        <w:rPr>
          <w:spacing w:val="-1"/>
        </w:rPr>
        <w:t> </w:t>
      </w:r>
      <w:r>
        <w:rPr/>
        <w:t>not in the</w:t>
      </w:r>
      <w:r>
        <w:rPr>
          <w:spacing w:val="-2"/>
        </w:rPr>
        <w:t> </w:t>
      </w:r>
      <w:r>
        <w:rPr/>
        <w:t>conventional and technical sense justifies this study.</w:t>
      </w:r>
    </w:p>
    <w:p>
      <w:pPr>
        <w:pStyle w:val="BodyText"/>
        <w:spacing w:line="480" w:lineRule="auto" w:before="2"/>
        <w:ind w:left="398" w:right="908" w:firstLine="719"/>
        <w:jc w:val="both"/>
      </w:pPr>
      <w:r>
        <w:rPr/>
        <w:t>Weiss (2005) is another work that focuses on the demand side argument for the</w:t>
      </w:r>
      <w:r>
        <w:rPr>
          <w:spacing w:val="1"/>
        </w:rPr>
        <w:t> </w:t>
      </w:r>
      <w:r>
        <w:rPr/>
        <w:t>proliferation of SALW, which hinges on availability of resources as a major factor that</w:t>
      </w:r>
      <w:r>
        <w:rPr>
          <w:spacing w:val="1"/>
        </w:rPr>
        <w:t> </w:t>
      </w:r>
      <w:r>
        <w:rPr/>
        <w:t>sustains civil war in the Mano River basin. To him, resource availability provides buying</w:t>
      </w:r>
      <w:r>
        <w:rPr>
          <w:spacing w:val="1"/>
        </w:rPr>
        <w:t> </w:t>
      </w:r>
      <w:r>
        <w:rPr/>
        <w:t>power to the rebels to purchase the quantity of small arms circulating in West Africa. He</w:t>
      </w:r>
      <w:r>
        <w:rPr>
          <w:spacing w:val="1"/>
        </w:rPr>
        <w:t> </w:t>
      </w:r>
      <w:r>
        <w:rPr/>
        <w:t>argues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illegal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follows</w:t>
      </w:r>
      <w:r>
        <w:rPr>
          <w:spacing w:val="1"/>
        </w:rPr>
        <w:t> </w:t>
      </w:r>
      <w:r>
        <w:rPr/>
        <w:t>similar</w:t>
      </w:r>
      <w:r>
        <w:rPr>
          <w:spacing w:val="1"/>
        </w:rPr>
        <w:t> </w:t>
      </w:r>
      <w:r>
        <w:rPr/>
        <w:t>patterns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international</w:t>
      </w:r>
      <w:r>
        <w:rPr>
          <w:spacing w:val="18"/>
        </w:rPr>
        <w:t> </w:t>
      </w:r>
      <w:r>
        <w:rPr/>
        <w:t>market</w:t>
      </w:r>
      <w:r>
        <w:rPr>
          <w:spacing w:val="18"/>
        </w:rPr>
        <w:t> </w:t>
      </w:r>
      <w:r>
        <w:rPr/>
        <w:t>where</w:t>
      </w:r>
      <w:r>
        <w:rPr>
          <w:spacing w:val="16"/>
        </w:rPr>
        <w:t> </w:t>
      </w:r>
      <w:r>
        <w:rPr/>
        <w:t>economic</w:t>
      </w:r>
      <w:r>
        <w:rPr>
          <w:spacing w:val="18"/>
        </w:rPr>
        <w:t> </w:t>
      </w:r>
      <w:r>
        <w:rPr/>
        <w:t>laws</w:t>
      </w:r>
      <w:r>
        <w:rPr>
          <w:spacing w:val="18"/>
        </w:rPr>
        <w:t> </w:t>
      </w:r>
      <w:r>
        <w:rPr/>
        <w:t>of</w:t>
      </w:r>
      <w:r>
        <w:rPr>
          <w:spacing w:val="17"/>
        </w:rPr>
        <w:t> </w:t>
      </w:r>
      <w:r>
        <w:rPr/>
        <w:t>demand</w:t>
      </w:r>
      <w:r>
        <w:rPr>
          <w:spacing w:val="18"/>
        </w:rPr>
        <w:t> </w:t>
      </w:r>
      <w:r>
        <w:rPr/>
        <w:t>and</w:t>
      </w:r>
      <w:r>
        <w:rPr>
          <w:spacing w:val="17"/>
        </w:rPr>
        <w:t> </w:t>
      </w:r>
      <w:r>
        <w:rPr/>
        <w:t>supply</w:t>
      </w:r>
      <w:r>
        <w:rPr>
          <w:spacing w:val="11"/>
        </w:rPr>
        <w:t> </w:t>
      </w:r>
      <w:r>
        <w:rPr/>
        <w:t>determine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price</w:t>
      </w:r>
      <w:r>
        <w:rPr>
          <w:spacing w:val="17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9"/>
        <w:jc w:val="both"/>
      </w:pPr>
      <w:r>
        <w:rPr/>
        <w:t>arms to be produced. Based on this reasoning, people demand for weapons either because</w:t>
      </w:r>
      <w:r>
        <w:rPr>
          <w:spacing w:val="-57"/>
        </w:rPr>
        <w:t> </w:t>
      </w:r>
      <w:r>
        <w:rPr/>
        <w:t>the cost is low or abundant supply by arms dealers or manufacturers. Weiss is of the view</w:t>
      </w:r>
      <w:r>
        <w:rPr>
          <w:spacing w:val="-57"/>
        </w:rPr>
        <w:t> </w:t>
      </w:r>
      <w:r>
        <w:rPr/>
        <w:t>that it is difficult to control or regulate the</w:t>
      </w:r>
      <w:r>
        <w:rPr>
          <w:spacing w:val="1"/>
        </w:rPr>
        <w:t> </w:t>
      </w:r>
      <w:r>
        <w:rPr/>
        <w:t>consumers‟ appetite for arms,</w:t>
      </w:r>
      <w:r>
        <w:rPr>
          <w:spacing w:val="1"/>
        </w:rPr>
        <w:t> </w:t>
      </w:r>
      <w:r>
        <w:rPr/>
        <w:t>because</w:t>
      </w:r>
      <w:r>
        <w:rPr>
          <w:spacing w:val="60"/>
        </w:rPr>
        <w:t> </w:t>
      </w:r>
      <w:r>
        <w:rPr/>
        <w:t>there</w:t>
      </w:r>
      <w:r>
        <w:rPr>
          <w:spacing w:val="1"/>
        </w:rPr>
        <w:t> </w:t>
      </w:r>
      <w:r>
        <w:rPr/>
        <w:t>are various reasons why individuals acquire arms.</w:t>
      </w:r>
      <w:r>
        <w:rPr>
          <w:spacing w:val="1"/>
        </w:rPr>
        <w:t> </w:t>
      </w:r>
      <w:r>
        <w:rPr/>
        <w:t>In this regard, the formulation of</w:t>
      </w:r>
      <w:r>
        <w:rPr>
          <w:spacing w:val="1"/>
        </w:rPr>
        <w:t> </w:t>
      </w:r>
      <w:r>
        <w:rPr/>
        <w:t>effective arm policy depends on the extent to which the supply sides of the market are</w:t>
      </w:r>
      <w:r>
        <w:rPr>
          <w:spacing w:val="1"/>
        </w:rPr>
        <w:t> </w:t>
      </w:r>
      <w:r>
        <w:rPr/>
        <w:t>handled.</w:t>
      </w:r>
    </w:p>
    <w:p>
      <w:pPr>
        <w:pStyle w:val="BodyText"/>
        <w:spacing w:line="480" w:lineRule="auto" w:before="1"/>
        <w:ind w:left="398" w:right="907" w:firstLine="719"/>
        <w:jc w:val="both"/>
      </w:pPr>
      <w:r>
        <w:rPr/>
        <w:drawing>
          <wp:anchor distT="0" distB="0" distL="0" distR="0" allowOverlap="1" layoutInCell="1" locked="0" behindDoc="1" simplePos="0" relativeHeight="481357312">
            <wp:simplePos x="0" y="0"/>
            <wp:positionH relativeFrom="page">
              <wp:posOffset>1141730</wp:posOffset>
            </wp:positionH>
            <wp:positionV relativeFrom="paragraph">
              <wp:posOffset>902374</wp:posOffset>
            </wp:positionV>
            <wp:extent cx="5449165" cy="2226310"/>
            <wp:effectExtent l="0" t="0" r="0" b="0"/>
            <wp:wrapNone/>
            <wp:docPr id="11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1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Weiss (2003) adopts a different approach to addressing the SALW phenomenon.</w:t>
      </w:r>
      <w:r>
        <w:rPr>
          <w:spacing w:val="1"/>
        </w:rPr>
        <w:t> </w:t>
      </w:r>
      <w:r>
        <w:rPr/>
        <w:t>He argues that the factors that drive the demand for SALW should be considered most</w:t>
      </w:r>
      <w:r>
        <w:rPr>
          <w:spacing w:val="1"/>
        </w:rPr>
        <w:t> </w:t>
      </w:r>
      <w:r>
        <w:rPr/>
        <w:t>critical in an attempt to address the problem.</w:t>
      </w:r>
      <w:r>
        <w:rPr>
          <w:spacing w:val="1"/>
        </w:rPr>
        <w:t> </w:t>
      </w:r>
      <w:r>
        <w:rPr/>
        <w:t>In his view, over-emphasis on supply does</w:t>
      </w:r>
      <w:r>
        <w:rPr>
          <w:spacing w:val="1"/>
        </w:rPr>
        <w:t> </w:t>
      </w:r>
      <w:r>
        <w:rPr/>
        <w:t>not really go to the root or heart of the problem.</w:t>
      </w:r>
      <w:r>
        <w:rPr>
          <w:spacing w:val="1"/>
        </w:rPr>
        <w:t> </w:t>
      </w:r>
      <w:r>
        <w:rPr/>
        <w:t>He argues that suppliers of arms are only</w:t>
      </w:r>
      <w:r>
        <w:rPr>
          <w:spacing w:val="-57"/>
        </w:rPr>
        <w:t> </w:t>
      </w:r>
      <w:r>
        <w:rPr/>
        <w:t>eager to make a profit as long as there is a market, so it is immaterial whether the market</w:t>
      </w:r>
      <w:r>
        <w:rPr>
          <w:spacing w:val="1"/>
        </w:rPr>
        <w:t> </w:t>
      </w:r>
      <w:r>
        <w:rPr/>
        <w:t>is regulated or controlled.</w:t>
      </w:r>
      <w:r>
        <w:rPr>
          <w:spacing w:val="1"/>
        </w:rPr>
        <w:t> </w:t>
      </w:r>
      <w:r>
        <w:rPr/>
        <w:t>Even when the market is monitored the business continues</w:t>
      </w:r>
      <w:r>
        <w:rPr>
          <w:spacing w:val="1"/>
        </w:rPr>
        <w:t> </w:t>
      </w:r>
      <w:r>
        <w:rPr/>
        <w:t>through illegal channels.</w:t>
      </w:r>
      <w:r>
        <w:rPr>
          <w:spacing w:val="1"/>
        </w:rPr>
        <w:t> </w:t>
      </w:r>
      <w:r>
        <w:rPr/>
        <w:t>At times, it is even bette</w:t>
      </w:r>
      <w:r>
        <w:rPr>
          <w:spacing w:val="1"/>
        </w:rPr>
        <w:t> </w:t>
      </w:r>
      <w:r>
        <w:rPr/>
        <w:t>the marke</w:t>
      </w:r>
      <w:r>
        <w:rPr>
          <w:spacing w:val="1"/>
        </w:rPr>
        <w:t> </w:t>
      </w:r>
      <w:r>
        <w:rPr/>
        <w:t>is deregulated to avoid</w:t>
      </w:r>
      <w:r>
        <w:rPr>
          <w:spacing w:val="1"/>
        </w:rPr>
        <w:t> </w:t>
      </w:r>
      <w:r>
        <w:rPr/>
        <w:t>smuggling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deadly.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argues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even</w:t>
      </w:r>
      <w:r>
        <w:rPr>
          <w:spacing w:val="1"/>
        </w:rPr>
        <w:t> </w:t>
      </w:r>
      <w:r>
        <w:rPr/>
        <w:t>without</w:t>
      </w:r>
      <w:r>
        <w:rPr>
          <w:spacing w:val="-57"/>
        </w:rPr>
        <w:t> </w:t>
      </w:r>
      <w:r>
        <w:rPr/>
        <w:t>production and supply of arms, the circulating volume of illicit arms remains capable of</w:t>
      </w:r>
      <w:r>
        <w:rPr>
          <w:spacing w:val="1"/>
        </w:rPr>
        <w:t> </w:t>
      </w:r>
      <w:r>
        <w:rPr/>
        <w:t>posing</w:t>
      </w:r>
      <w:r>
        <w:rPr>
          <w:spacing w:val="-4"/>
        </w:rPr>
        <w:t> </w:t>
      </w:r>
      <w:r>
        <w:rPr/>
        <w:t>significant threat to global peace</w:t>
      </w:r>
      <w:r>
        <w:rPr>
          <w:spacing w:val="-1"/>
        </w:rPr>
        <w:t> </w:t>
      </w:r>
      <w:r>
        <w:rPr/>
        <w:t>and security.</w:t>
      </w:r>
    </w:p>
    <w:p>
      <w:pPr>
        <w:pStyle w:val="BodyText"/>
        <w:spacing w:line="480" w:lineRule="auto" w:before="1"/>
        <w:ind w:left="398" w:right="908" w:firstLine="719"/>
        <w:jc w:val="both"/>
      </w:pPr>
      <w:r>
        <w:rPr/>
        <w:t>Ahorsu (2008) establishes the link between small arms proliferation and security</w:t>
      </w:r>
      <w:r>
        <w:rPr>
          <w:spacing w:val="1"/>
        </w:rPr>
        <w:t> </w:t>
      </w:r>
      <w:r>
        <w:rPr/>
        <w:t>dilemma of the sub-region. In his view the proliferation of SALW is a threat to national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wars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lead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arms,</w:t>
      </w:r>
      <w:r>
        <w:rPr>
          <w:spacing w:val="1"/>
        </w:rPr>
        <w:t> </w:t>
      </w:r>
      <w:r>
        <w:rPr/>
        <w:t>it</w:t>
      </w:r>
      <w:r>
        <w:rPr>
          <w:spacing w:val="-57"/>
        </w:rPr>
        <w:t> </w:t>
      </w:r>
      <w:r>
        <w:rPr/>
        <w:t>invariably endangers security in the region.</w:t>
      </w:r>
      <w:r>
        <w:rPr>
          <w:spacing w:val="1"/>
        </w:rPr>
        <w:t> </w:t>
      </w:r>
      <w:r>
        <w:rPr/>
        <w:t>He argues that SALW are symptoms and</w:t>
      </w:r>
      <w:r>
        <w:rPr>
          <w:spacing w:val="1"/>
        </w:rPr>
        <w:t> </w:t>
      </w:r>
      <w:r>
        <w:rPr/>
        <w:t>consequences that bring to light the peculiar weaknesses of African States. The demand</w:t>
      </w:r>
      <w:r>
        <w:rPr>
          <w:spacing w:val="1"/>
        </w:rPr>
        <w:t> </w:t>
      </w:r>
      <w:r>
        <w:rPr/>
        <w:t>for small arms and light weapons cannot be addressed by focusing on the transfer control</w:t>
      </w:r>
      <w:r>
        <w:rPr>
          <w:spacing w:val="1"/>
        </w:rPr>
        <w:t> </w:t>
      </w:r>
      <w:r>
        <w:rPr/>
        <w:t>measures</w:t>
      </w:r>
      <w:r>
        <w:rPr>
          <w:spacing w:val="23"/>
        </w:rPr>
        <w:t> </w:t>
      </w:r>
      <w:r>
        <w:rPr/>
        <w:t>and</w:t>
      </w:r>
      <w:r>
        <w:rPr>
          <w:spacing w:val="21"/>
        </w:rPr>
        <w:t> </w:t>
      </w:r>
      <w:r>
        <w:rPr/>
        <w:t>reducing</w:t>
      </w:r>
      <w:r>
        <w:rPr>
          <w:spacing w:val="18"/>
        </w:rPr>
        <w:t> </w:t>
      </w:r>
      <w:r>
        <w:rPr/>
        <w:t>the</w:t>
      </w:r>
      <w:r>
        <w:rPr>
          <w:spacing w:val="19"/>
        </w:rPr>
        <w:t> </w:t>
      </w:r>
      <w:r>
        <w:rPr/>
        <w:t>availability</w:t>
      </w:r>
      <w:r>
        <w:rPr>
          <w:spacing w:val="16"/>
        </w:rPr>
        <w:t> </w:t>
      </w:r>
      <w:r>
        <w:rPr/>
        <w:t>of</w:t>
      </w:r>
      <w:r>
        <w:rPr>
          <w:spacing w:val="23"/>
        </w:rPr>
        <w:t> </w:t>
      </w:r>
      <w:r>
        <w:rPr/>
        <w:t>weapons</w:t>
      </w:r>
      <w:r>
        <w:rPr>
          <w:spacing w:val="20"/>
        </w:rPr>
        <w:t> </w:t>
      </w:r>
      <w:r>
        <w:rPr/>
        <w:t>without</w:t>
      </w:r>
      <w:r>
        <w:rPr>
          <w:spacing w:val="22"/>
        </w:rPr>
        <w:t> </w:t>
      </w:r>
      <w:r>
        <w:rPr/>
        <w:t>getting</w:t>
      </w:r>
      <w:r>
        <w:rPr>
          <w:spacing w:val="18"/>
        </w:rPr>
        <w:t> </w:t>
      </w:r>
      <w:r>
        <w:rPr/>
        <w:t>to</w:t>
      </w:r>
      <w:r>
        <w:rPr>
          <w:spacing w:val="20"/>
        </w:rPr>
        <w:t> </w:t>
      </w:r>
      <w:r>
        <w:rPr/>
        <w:t>the</w:t>
      </w:r>
      <w:r>
        <w:rPr>
          <w:spacing w:val="23"/>
        </w:rPr>
        <w:t> </w:t>
      </w:r>
      <w:r>
        <w:rPr/>
        <w:t>root</w:t>
      </w:r>
      <w:r>
        <w:rPr>
          <w:spacing w:val="21"/>
        </w:rPr>
        <w:t> </w:t>
      </w:r>
      <w:r>
        <w:rPr/>
        <w:t>causes</w:t>
      </w:r>
      <w:r>
        <w:rPr>
          <w:spacing w:val="20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8"/>
        <w:jc w:val="both"/>
      </w:pPr>
      <w:r>
        <w:rPr/>
        <w:t>armed violence and crime. Besides, the author suggests the need to understand the factors</w:t>
      </w:r>
      <w:r>
        <w:rPr>
          <w:spacing w:val="-57"/>
        </w:rPr>
        <w:t> </w:t>
      </w:r>
      <w:r>
        <w:rPr/>
        <w:t>that serve as motivation for animation and mobilization of weapons for violence. He,</w:t>
      </w:r>
      <w:r>
        <w:rPr>
          <w:spacing w:val="1"/>
        </w:rPr>
        <w:t> </w:t>
      </w:r>
      <w:r>
        <w:rPr/>
        <w:t>therefore, calls for a multi-door approach, which requires the integration of small arms</w:t>
      </w:r>
      <w:r>
        <w:rPr>
          <w:spacing w:val="1"/>
        </w:rPr>
        <w:t> </w:t>
      </w:r>
      <w:r>
        <w:rPr/>
        <w:t>reduction</w:t>
      </w:r>
      <w:r>
        <w:rPr>
          <w:spacing w:val="1"/>
        </w:rPr>
        <w:t> </w:t>
      </w:r>
      <w:r>
        <w:rPr/>
        <w:t>measures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programme,</w:t>
      </w:r>
      <w:r>
        <w:rPr>
          <w:spacing w:val="1"/>
        </w:rPr>
        <w:t> </w:t>
      </w:r>
      <w:r>
        <w:rPr/>
        <w:t>ranging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police</w:t>
      </w:r>
      <w:r>
        <w:rPr>
          <w:spacing w:val="1"/>
        </w:rPr>
        <w:t> </w:t>
      </w:r>
      <w:r>
        <w:rPr/>
        <w:t>reforms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community</w:t>
      </w:r>
      <w:r>
        <w:rPr>
          <w:spacing w:val="-6"/>
        </w:rPr>
        <w:t> </w:t>
      </w:r>
      <w:r>
        <w:rPr/>
        <w:t>development,</w:t>
      </w:r>
      <w:r>
        <w:rPr>
          <w:spacing w:val="2"/>
        </w:rPr>
        <w:t> </w:t>
      </w:r>
      <w:r>
        <w:rPr/>
        <w:t>public</w:t>
      </w:r>
      <w:r>
        <w:rPr>
          <w:spacing w:val="-1"/>
        </w:rPr>
        <w:t> </w:t>
      </w:r>
      <w:r>
        <w:rPr/>
        <w:t>health and education.</w:t>
      </w:r>
    </w:p>
    <w:p>
      <w:pPr>
        <w:pStyle w:val="BodyText"/>
        <w:spacing w:line="480" w:lineRule="auto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357824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11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Oche (2008) examines the relationship between small arms and light weapons and</w:t>
      </w:r>
      <w:r>
        <w:rPr>
          <w:spacing w:val="-57"/>
        </w:rPr>
        <w:t> </w:t>
      </w:r>
      <w:r>
        <w:rPr/>
        <w:t>violent crime. He argues that this may increase or encourage the investment in private</w:t>
      </w:r>
      <w:r>
        <w:rPr>
          <w:spacing w:val="1"/>
        </w:rPr>
        <w:t> </w:t>
      </w:r>
      <w:r>
        <w:rPr/>
        <w:t>security services. To him, investment in private military companies is for the government,</w:t>
      </w:r>
      <w:r>
        <w:rPr>
          <w:spacing w:val="-57"/>
        </w:rPr>
        <w:t> </w:t>
      </w:r>
      <w:r>
        <w:rPr/>
        <w:t>political figures, large multinational companies that operate in many parts of the world. In</w:t>
      </w:r>
      <w:r>
        <w:rPr>
          <w:spacing w:val="-57"/>
        </w:rPr>
        <w:t> </w:t>
      </w:r>
      <w:r>
        <w:rPr/>
        <w:t>a comparative analysis of the global impacts of small arms on violent crime, he argues</w:t>
      </w:r>
      <w:r>
        <w:rPr>
          <w:spacing w:val="1"/>
        </w:rPr>
        <w:t> </w:t>
      </w:r>
      <w:r>
        <w:rPr/>
        <w:t>that the impact of small arms is mostly felt in developing countries. He identifies the</w:t>
      </w:r>
      <w:r>
        <w:rPr>
          <w:spacing w:val="1"/>
        </w:rPr>
        <w:t> </w:t>
      </w:r>
      <w:r>
        <w:rPr/>
        <w:t>factors that promote small arms proliferation. These are ethnic disharmony, which often</w:t>
      </w:r>
      <w:r>
        <w:rPr>
          <w:spacing w:val="1"/>
        </w:rPr>
        <w:t> </w:t>
      </w:r>
      <w:r>
        <w:rPr/>
        <w:t>leads to violent conflicts; aggravate the urge to acquire small arms for protection and</w:t>
      </w:r>
      <w:r>
        <w:rPr>
          <w:spacing w:val="1"/>
        </w:rPr>
        <w:t> </w:t>
      </w:r>
      <w:r>
        <w:rPr/>
        <w:t>advancing group‟s cause and economic situation characterized by deprivation, persistent</w:t>
      </w:r>
      <w:r>
        <w:rPr>
          <w:spacing w:val="1"/>
        </w:rPr>
        <w:t> </w:t>
      </w:r>
      <w:r>
        <w:rPr/>
        <w:t>inequalities,</w:t>
      </w:r>
      <w:r>
        <w:rPr>
          <w:spacing w:val="1"/>
        </w:rPr>
        <w:t> </w:t>
      </w:r>
      <w:r>
        <w:rPr/>
        <w:t>poverty,</w:t>
      </w:r>
      <w:r>
        <w:rPr>
          <w:spacing w:val="1"/>
        </w:rPr>
        <w:t> </w:t>
      </w:r>
      <w:r>
        <w:rPr/>
        <w:t>unemployment,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underdevelopment.</w:t>
      </w:r>
      <w:r>
        <w:rPr>
          <w:spacing w:val="1"/>
        </w:rPr>
        <w:t> </w:t>
      </w:r>
      <w:r>
        <w:rPr/>
        <w:t>This,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view,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continually lead to grievances and conflicts. It is such conflicts that in turn sustain the</w:t>
      </w:r>
      <w:r>
        <w:rPr>
          <w:spacing w:val="1"/>
        </w:rPr>
        <w:t> </w:t>
      </w:r>
      <w:r>
        <w:rPr/>
        <w:t>demand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weapons, he</w:t>
      </w:r>
      <w:r>
        <w:rPr>
          <w:spacing w:val="1"/>
        </w:rPr>
        <w:t> </w:t>
      </w:r>
      <w:r>
        <w:rPr/>
        <w:t>concludes.</w:t>
      </w:r>
    </w:p>
    <w:p>
      <w:pPr>
        <w:pStyle w:val="BodyText"/>
        <w:spacing w:line="480" w:lineRule="auto" w:before="2"/>
        <w:ind w:left="398" w:right="906" w:firstLine="719"/>
        <w:jc w:val="both"/>
      </w:pPr>
      <w:r>
        <w:rPr/>
        <w:t>Oche (2005) argues that proliferation of SALW has deleterious consequences for</w:t>
      </w:r>
      <w:r>
        <w:rPr>
          <w:spacing w:val="1"/>
        </w:rPr>
        <w:t> </w:t>
      </w:r>
      <w:r>
        <w:rPr/>
        <w:t>national and regional security.</w:t>
      </w:r>
      <w:r>
        <w:rPr>
          <w:spacing w:val="1"/>
        </w:rPr>
        <w:t> </w:t>
      </w:r>
      <w:r>
        <w:rPr/>
        <w:t>Besides, he maintains that the presence of arms have</w:t>
      </w:r>
      <w:r>
        <w:rPr>
          <w:spacing w:val="1"/>
        </w:rPr>
        <w:t> </w:t>
      </w:r>
      <w:r>
        <w:rPr/>
        <w:t>fuelled dozens of intra-state conflicts around the globe. He identifies the various sources</w:t>
      </w:r>
      <w:r>
        <w:rPr>
          <w:spacing w:val="1"/>
        </w:rPr>
        <w:t> </w:t>
      </w:r>
      <w:r>
        <w:rPr/>
        <w:t>of small arms and light weapons at the continental and regional levels. Oche establishes a</w:t>
      </w:r>
      <w:r>
        <w:rPr>
          <w:spacing w:val="1"/>
        </w:rPr>
        <w:t> </w:t>
      </w:r>
      <w:r>
        <w:rPr/>
        <w:t>nexus between the decline of the economy and increased youth restiveness, deepening</w:t>
      </w:r>
      <w:r>
        <w:rPr>
          <w:spacing w:val="1"/>
        </w:rPr>
        <w:t> </w:t>
      </w:r>
      <w:r>
        <w:rPr/>
        <w:t>poverty</w:t>
      </w:r>
      <w:r>
        <w:rPr>
          <w:spacing w:val="6"/>
        </w:rPr>
        <w:t> </w:t>
      </w:r>
      <w:r>
        <w:rPr/>
        <w:t>levels</w:t>
      </w:r>
      <w:r>
        <w:rPr>
          <w:spacing w:val="12"/>
        </w:rPr>
        <w:t> </w:t>
      </w:r>
      <w:r>
        <w:rPr/>
        <w:t>leading</w:t>
      </w:r>
      <w:r>
        <w:rPr>
          <w:spacing w:val="9"/>
        </w:rPr>
        <w:t> </w:t>
      </w:r>
      <w:r>
        <w:rPr/>
        <w:t>to</w:t>
      </w:r>
      <w:r>
        <w:rPr>
          <w:spacing w:val="15"/>
        </w:rPr>
        <w:t> </w:t>
      </w:r>
      <w:r>
        <w:rPr/>
        <w:t>communal</w:t>
      </w:r>
      <w:r>
        <w:rPr>
          <w:spacing w:val="12"/>
        </w:rPr>
        <w:t> </w:t>
      </w:r>
      <w:r>
        <w:rPr/>
        <w:t>violence.</w:t>
      </w:r>
      <w:r>
        <w:rPr>
          <w:spacing w:val="11"/>
        </w:rPr>
        <w:t> </w:t>
      </w:r>
      <w:r>
        <w:rPr/>
        <w:t>He</w:t>
      </w:r>
      <w:r>
        <w:rPr>
          <w:spacing w:val="25"/>
        </w:rPr>
        <w:t> </w:t>
      </w:r>
      <w:r>
        <w:rPr/>
        <w:t>concludes</w:t>
      </w:r>
      <w:r>
        <w:rPr>
          <w:spacing w:val="11"/>
        </w:rPr>
        <w:t> </w:t>
      </w:r>
      <w:r>
        <w:rPr/>
        <w:t>that</w:t>
      </w:r>
      <w:r>
        <w:rPr>
          <w:spacing w:val="12"/>
        </w:rPr>
        <w:t> </w:t>
      </w:r>
      <w:r>
        <w:rPr/>
        <w:t>the</w:t>
      </w:r>
      <w:r>
        <w:rPr>
          <w:spacing w:val="11"/>
        </w:rPr>
        <w:t> </w:t>
      </w:r>
      <w:r>
        <w:rPr/>
        <w:t>only</w:t>
      </w:r>
      <w:r>
        <w:rPr>
          <w:spacing w:val="9"/>
        </w:rPr>
        <w:t> </w:t>
      </w:r>
      <w:r>
        <w:rPr/>
        <w:t>panacea</w:t>
      </w:r>
      <w:r>
        <w:rPr>
          <w:spacing w:val="11"/>
        </w:rPr>
        <w:t> </w:t>
      </w:r>
      <w:r>
        <w:rPr/>
        <w:t>to</w:t>
      </w:r>
      <w:r>
        <w:rPr>
          <w:spacing w:val="11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3"/>
        <w:jc w:val="both"/>
      </w:pPr>
      <w:r>
        <w:rPr/>
        <w:t>continual spread of small arms and light weapons is the strategies of poverty reduction,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establishment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systems,</w:t>
      </w:r>
      <w:r>
        <w:rPr>
          <w:spacing w:val="1"/>
        </w:rPr>
        <w:t> </w:t>
      </w:r>
      <w:r>
        <w:rPr/>
        <w:t>good</w:t>
      </w:r>
      <w:r>
        <w:rPr>
          <w:spacing w:val="1"/>
        </w:rPr>
        <w:t> </w:t>
      </w:r>
      <w:r>
        <w:rPr/>
        <w:t>governance,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leadership</w:t>
      </w:r>
      <w:r>
        <w:rPr>
          <w:spacing w:val="1"/>
        </w:rPr>
        <w:t> </w:t>
      </w:r>
      <w:r>
        <w:rPr/>
        <w:t>observance of regional and international protocols and conventions ( legal instruments)</w:t>
      </w:r>
      <w:r>
        <w:rPr>
          <w:spacing w:val="1"/>
        </w:rPr>
        <w:t> </w:t>
      </w:r>
      <w:r>
        <w:rPr/>
        <w:t>governing</w:t>
      </w:r>
      <w:r>
        <w:rPr>
          <w:spacing w:val="-4"/>
        </w:rPr>
        <w:t> </w:t>
      </w:r>
      <w:r>
        <w:rPr/>
        <w:t>illegal proliferation of</w:t>
      </w:r>
      <w:r>
        <w:rPr>
          <w:spacing w:val="-1"/>
        </w:rPr>
        <w:t> </w:t>
      </w:r>
      <w:r>
        <w:rPr/>
        <w:t>SALW.</w:t>
      </w:r>
    </w:p>
    <w:p>
      <w:pPr>
        <w:pStyle w:val="BodyText"/>
        <w:spacing w:line="480" w:lineRule="auto"/>
        <w:ind w:left="398" w:right="906" w:firstLine="719"/>
        <w:jc w:val="both"/>
      </w:pPr>
      <w:r>
        <w:rPr/>
        <w:drawing>
          <wp:anchor distT="0" distB="0" distL="0" distR="0" allowOverlap="1" layoutInCell="1" locked="0" behindDoc="1" simplePos="0" relativeHeight="481358336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12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Bourne, </w:t>
      </w:r>
      <w:r>
        <w:rPr>
          <w:i/>
        </w:rPr>
        <w:t>et al, </w:t>
      </w:r>
      <w:r>
        <w:rPr/>
        <w:t>(2006) assessment of the First Five Years of the UN Programme of</w:t>
      </w:r>
      <w:r>
        <w:rPr>
          <w:spacing w:val="1"/>
        </w:rPr>
        <w:t> </w:t>
      </w:r>
      <w:r>
        <w:rPr/>
        <w:t>Action (POA) on SALW at local, national, regional and international levels as vital</w:t>
      </w:r>
      <w:r>
        <w:rPr>
          <w:spacing w:val="1"/>
        </w:rPr>
        <w:t> </w:t>
      </w:r>
      <w:r>
        <w:rPr/>
        <w:t>instrument for addressing the urgent problems relating to SALW that are responsible for</w:t>
      </w:r>
      <w:r>
        <w:rPr>
          <w:spacing w:val="1"/>
        </w:rPr>
        <w:t> </w:t>
      </w:r>
      <w:r>
        <w:rPr/>
        <w:t>thousands of deaths each week, hinder development, undermine human rights and restrict</w:t>
      </w:r>
      <w:r>
        <w:rPr>
          <w:spacing w:val="1"/>
        </w:rPr>
        <w:t> </w:t>
      </w:r>
      <w:r>
        <w:rPr/>
        <w:t>good governance across the world.</w:t>
      </w:r>
      <w:r>
        <w:rPr>
          <w:spacing w:val="1"/>
        </w:rPr>
        <w:t> </w:t>
      </w:r>
      <w:r>
        <w:rPr/>
        <w:t>It is estimated that 60% of small arms are in the</w:t>
      </w:r>
      <w:r>
        <w:rPr>
          <w:spacing w:val="1"/>
        </w:rPr>
        <w:t> </w:t>
      </w:r>
      <w:r>
        <w:rPr/>
        <w:t>civilian population.</w:t>
      </w:r>
      <w:r>
        <w:rPr>
          <w:spacing w:val="1"/>
        </w:rPr>
        <w:t> </w:t>
      </w:r>
      <w:r>
        <w:rPr/>
        <w:t>It is important to understand that the inability of states to assess</w:t>
      </w:r>
      <w:r>
        <w:rPr>
          <w:spacing w:val="1"/>
        </w:rPr>
        <w:t> </w:t>
      </w:r>
      <w:r>
        <w:rPr/>
        <w:t>applications for arms exports and imports authorizations in a manner consistent with the</w:t>
      </w:r>
      <w:r>
        <w:rPr>
          <w:spacing w:val="1"/>
        </w:rPr>
        <w:t> </w:t>
      </w:r>
      <w:r>
        <w:rPr/>
        <w:t>existing responsibilities of states under relevant international law, and taking into account</w:t>
      </w:r>
      <w:r>
        <w:rPr>
          <w:spacing w:val="-57"/>
        </w:rPr>
        <w:t> </w:t>
      </w:r>
      <w:r>
        <w:rPr/>
        <w:t>in particular the risk of diversion of these weapons into the illegal trade, portends a great</w:t>
      </w:r>
      <w:r>
        <w:rPr>
          <w:spacing w:val="1"/>
        </w:rPr>
        <w:t> </w:t>
      </w:r>
      <w:r>
        <w:rPr/>
        <w:t>danger to states that are considered to be at conflict-risk and even those that are just</w:t>
      </w:r>
      <w:r>
        <w:rPr>
          <w:spacing w:val="1"/>
        </w:rPr>
        <w:t> </w:t>
      </w:r>
      <w:r>
        <w:rPr/>
        <w:t>emerging</w:t>
      </w:r>
      <w:r>
        <w:rPr>
          <w:spacing w:val="-4"/>
        </w:rPr>
        <w:t> </w:t>
      </w:r>
      <w:r>
        <w:rPr/>
        <w:t>from conflict.</w:t>
      </w:r>
    </w:p>
    <w:p>
      <w:pPr>
        <w:pStyle w:val="BodyText"/>
        <w:spacing w:line="480" w:lineRule="auto" w:before="2"/>
        <w:ind w:left="398" w:right="903" w:firstLine="719"/>
        <w:jc w:val="both"/>
      </w:pPr>
      <w:r>
        <w:rPr/>
        <w:t>Some of the existing responsibilities of states under relevant international law</w:t>
      </w:r>
      <w:r>
        <w:rPr>
          <w:spacing w:val="1"/>
        </w:rPr>
        <w:t> </w:t>
      </w:r>
      <w:r>
        <w:rPr/>
        <w:t>include among others the obligation not to supply guns in situations where they will be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violations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embargoes,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rights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humanitarian law, or to undermine sustainable development or facilitate violent crime or</w:t>
      </w:r>
      <w:r>
        <w:rPr>
          <w:spacing w:val="1"/>
        </w:rPr>
        <w:t> </w:t>
      </w:r>
      <w:r>
        <w:rPr/>
        <w:t>corruption. The report shows how disappointing the implementation of the POA at the</w:t>
      </w:r>
      <w:r>
        <w:rPr>
          <w:spacing w:val="1"/>
        </w:rPr>
        <w:t> </w:t>
      </w:r>
      <w:r>
        <w:rPr/>
        <w:t>various levels is. It is, however, noteworthy that the POA provides the framework for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action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SALW.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shown</w:t>
      </w:r>
      <w:r>
        <w:rPr>
          <w:spacing w:val="1"/>
        </w:rPr>
        <w:t> </w:t>
      </w:r>
      <w:r>
        <w:rPr/>
        <w:t>greater</w:t>
      </w:r>
      <w:r>
        <w:rPr>
          <w:spacing w:val="1"/>
        </w:rPr>
        <w:t> </w:t>
      </w:r>
      <w:r>
        <w:rPr/>
        <w:t>commitment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establishing</w:t>
      </w:r>
      <w:r>
        <w:rPr>
          <w:spacing w:val="13"/>
        </w:rPr>
        <w:t> </w:t>
      </w:r>
      <w:r>
        <w:rPr/>
        <w:t>the</w:t>
      </w:r>
      <w:r>
        <w:rPr>
          <w:spacing w:val="16"/>
        </w:rPr>
        <w:t> </w:t>
      </w:r>
      <w:r>
        <w:rPr/>
        <w:t>capacity</w:t>
      </w:r>
      <w:r>
        <w:rPr>
          <w:spacing w:val="14"/>
        </w:rPr>
        <w:t> </w:t>
      </w:r>
      <w:r>
        <w:rPr/>
        <w:t>to</w:t>
      </w:r>
      <w:r>
        <w:rPr>
          <w:spacing w:val="17"/>
        </w:rPr>
        <w:t> </w:t>
      </w:r>
      <w:r>
        <w:rPr/>
        <w:t>implement</w:t>
      </w:r>
      <w:r>
        <w:rPr>
          <w:spacing w:val="17"/>
        </w:rPr>
        <w:t> </w:t>
      </w:r>
      <w:r>
        <w:rPr/>
        <w:t>POA,</w:t>
      </w:r>
      <w:r>
        <w:rPr>
          <w:spacing w:val="16"/>
        </w:rPr>
        <w:t> </w:t>
      </w:r>
      <w:r>
        <w:rPr/>
        <w:t>there</w:t>
      </w:r>
      <w:r>
        <w:rPr>
          <w:spacing w:val="15"/>
        </w:rPr>
        <w:t> </w:t>
      </w:r>
      <w:r>
        <w:rPr/>
        <w:t>are</w:t>
      </w:r>
      <w:r>
        <w:rPr>
          <w:spacing w:val="14"/>
        </w:rPr>
        <w:t> </w:t>
      </w:r>
      <w:r>
        <w:rPr/>
        <w:t>some</w:t>
      </w:r>
      <w:r>
        <w:rPr>
          <w:spacing w:val="16"/>
        </w:rPr>
        <w:t> </w:t>
      </w:r>
      <w:r>
        <w:rPr/>
        <w:t>states</w:t>
      </w:r>
      <w:r>
        <w:rPr>
          <w:spacing w:val="16"/>
        </w:rPr>
        <w:t> </w:t>
      </w:r>
      <w:r>
        <w:rPr/>
        <w:t>that</w:t>
      </w:r>
      <w:r>
        <w:rPr>
          <w:spacing w:val="16"/>
        </w:rPr>
        <w:t> </w:t>
      </w:r>
      <w:r>
        <w:rPr/>
        <w:t>lack</w:t>
      </w:r>
      <w:r>
        <w:rPr>
          <w:spacing w:val="15"/>
        </w:rPr>
        <w:t> </w:t>
      </w:r>
      <w:r>
        <w:rPr/>
        <w:t>the</w:t>
      </w:r>
      <w:r>
        <w:rPr>
          <w:spacing w:val="16"/>
        </w:rPr>
        <w:t> </w:t>
      </w:r>
      <w:r>
        <w:rPr/>
        <w:t>capacity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3"/>
        <w:jc w:val="both"/>
      </w:pPr>
      <w:r>
        <w:rPr/>
        <w:t>in terms of establishing a national point of contact as required by POA in dealing with the</w:t>
      </w:r>
      <w:r>
        <w:rPr>
          <w:spacing w:val="-57"/>
        </w:rPr>
        <w:t> </w:t>
      </w:r>
      <w:r>
        <w:rPr/>
        <w:t>problem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small arms and light weapons.</w:t>
      </w:r>
    </w:p>
    <w:p>
      <w:pPr>
        <w:pStyle w:val="BodyText"/>
        <w:spacing w:line="480" w:lineRule="auto"/>
        <w:ind w:left="398" w:right="908" w:firstLine="719"/>
        <w:jc w:val="both"/>
      </w:pPr>
      <w:r>
        <w:rPr/>
        <w:drawing>
          <wp:anchor distT="0" distB="0" distL="0" distR="0" allowOverlap="1" layoutInCell="1" locked="0" behindDoc="1" simplePos="0" relativeHeight="481358848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12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Brzoska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Pearson</w:t>
      </w:r>
      <w:r>
        <w:rPr>
          <w:spacing w:val="1"/>
        </w:rPr>
        <w:t> </w:t>
      </w:r>
      <w:r>
        <w:rPr/>
        <w:t>(1994)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link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dynamics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arms</w:t>
      </w:r>
      <w:r>
        <w:rPr>
          <w:spacing w:val="-57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warfare.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wars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regions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show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availability of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likely to</w:t>
      </w:r>
      <w:r>
        <w:rPr>
          <w:spacing w:val="1"/>
        </w:rPr>
        <w:t> </w:t>
      </w:r>
      <w:r>
        <w:rPr/>
        <w:t>produce</w:t>
      </w:r>
      <w:r>
        <w:rPr>
          <w:spacing w:val="1"/>
        </w:rPr>
        <w:t> </w:t>
      </w:r>
      <w:r>
        <w:rPr/>
        <w:t>war.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produce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supply to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strategically</w:t>
      </w:r>
      <w:r>
        <w:rPr>
          <w:spacing w:val="1"/>
        </w:rPr>
        <w:t> </w:t>
      </w:r>
      <w:r>
        <w:rPr/>
        <w:t>important,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access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economic resources and other commercial motives.</w:t>
      </w:r>
      <w:r>
        <w:rPr>
          <w:spacing w:val="60"/>
        </w:rPr>
        <w:t> </w:t>
      </w:r>
      <w:r>
        <w:rPr/>
        <w:t>On the other hand, supply of arms to</w:t>
      </w:r>
      <w:r>
        <w:rPr>
          <w:spacing w:val="1"/>
        </w:rPr>
        <w:t> </w:t>
      </w:r>
      <w:r>
        <w:rPr/>
        <w:t>a country is usually for strategic reason either to off- set regional balance like the case of</w:t>
      </w:r>
      <w:r>
        <w:rPr>
          <w:spacing w:val="1"/>
        </w:rPr>
        <w:t> </w:t>
      </w:r>
      <w:r>
        <w:rPr/>
        <w:t>the gulf region where arms supply was regulated to prevent either Iran or Iraq from</w:t>
      </w:r>
      <w:r>
        <w:rPr>
          <w:spacing w:val="1"/>
        </w:rPr>
        <w:t> </w:t>
      </w:r>
      <w:r>
        <w:rPr/>
        <w:t>emerging</w:t>
      </w:r>
      <w:r>
        <w:rPr>
          <w:spacing w:val="-4"/>
        </w:rPr>
        <w:t> </w:t>
      </w:r>
      <w:r>
        <w:rPr/>
        <w:t>as a dominant</w:t>
      </w:r>
      <w:r>
        <w:rPr>
          <w:spacing w:val="2"/>
        </w:rPr>
        <w:t> </w:t>
      </w:r>
      <w:r>
        <w:rPr/>
        <w:t>power in the</w:t>
      </w:r>
      <w:r>
        <w:rPr>
          <w:spacing w:val="-1"/>
        </w:rPr>
        <w:t> </w:t>
      </w:r>
      <w:r>
        <w:rPr/>
        <w:t>region.</w:t>
      </w:r>
    </w:p>
    <w:p>
      <w:pPr>
        <w:pStyle w:val="BodyText"/>
        <w:spacing w:line="480" w:lineRule="auto" w:before="1"/>
        <w:ind w:left="398" w:right="908" w:firstLine="719"/>
        <w:jc w:val="both"/>
      </w:pPr>
      <w:r>
        <w:rPr/>
        <w:t>Gould and</w:t>
      </w:r>
      <w:r>
        <w:rPr>
          <w:spacing w:val="1"/>
        </w:rPr>
        <w:t> </w:t>
      </w:r>
      <w:r>
        <w:rPr/>
        <w:t>Lamb (ed.) (2004) work focus is on another area of study in the</w:t>
      </w:r>
      <w:r>
        <w:rPr>
          <w:spacing w:val="1"/>
        </w:rPr>
        <w:t> </w:t>
      </w:r>
      <w:r>
        <w:rPr/>
        <w:t>phenomenon of small arms proliferation.</w:t>
      </w:r>
      <w:r>
        <w:rPr>
          <w:spacing w:val="1"/>
        </w:rPr>
        <w:t> </w:t>
      </w:r>
      <w:r>
        <w:rPr/>
        <w:t>The book focuses on the trade, use and control</w:t>
      </w:r>
      <w:r>
        <w:rPr>
          <w:spacing w:val="1"/>
        </w:rPr>
        <w:t> </w:t>
      </w:r>
      <w:r>
        <w:rPr/>
        <w:t>of small arms and light weapons in the nine countries in southern Africa.</w:t>
      </w:r>
      <w:r>
        <w:rPr>
          <w:spacing w:val="1"/>
        </w:rPr>
        <w:t> </w:t>
      </w:r>
      <w:r>
        <w:rPr/>
        <w:t>It seeks to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size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state-held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civilian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owned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stockpiles; the sources of illegal small arms and light weapons, and in particular, the</w:t>
      </w:r>
      <w:r>
        <w:rPr>
          <w:spacing w:val="1"/>
        </w:rPr>
        <w:t> </w:t>
      </w:r>
      <w:r>
        <w:rPr/>
        <w:t>nature and extent of the loss and theft of legal state-held and civilian small arms and light</w:t>
      </w:r>
      <w:r>
        <w:rPr>
          <w:spacing w:val="1"/>
        </w:rPr>
        <w:t> </w:t>
      </w:r>
      <w:r>
        <w:rPr/>
        <w:t>weapons; the factor which influence the demand for legal civilian fire arms, the legal</w:t>
      </w:r>
      <w:r>
        <w:rPr>
          <w:spacing w:val="1"/>
        </w:rPr>
        <w:t> </w:t>
      </w:r>
      <w:r>
        <w:rPr/>
        <w:t>small arms and light weapons industry; the human impact of SALW, as well as the nature</w:t>
      </w:r>
      <w:r>
        <w:rPr>
          <w:spacing w:val="-57"/>
        </w:rPr>
        <w:t> </w:t>
      </w:r>
      <w:r>
        <w:rPr/>
        <w:t>and extent of firearms – related crime, etc and concludes that because arms transactions</w:t>
      </w:r>
      <w:r>
        <w:rPr>
          <w:spacing w:val="1"/>
        </w:rPr>
        <w:t> </w:t>
      </w:r>
      <w:r>
        <w:rPr/>
        <w:t>are shrouded in secrecy; it poses a great obstacle to the implementation of the „ Bamako</w:t>
      </w:r>
      <w:r>
        <w:rPr>
          <w:spacing w:val="1"/>
        </w:rPr>
        <w:t> </w:t>
      </w:r>
      <w:r>
        <w:rPr/>
        <w:t>Declaration on small arms and light weapons and ECOWAS small arms project‟. In view</w:t>
      </w:r>
      <w:r>
        <w:rPr>
          <w:spacing w:val="-57"/>
        </w:rPr>
        <w:t> </w:t>
      </w:r>
      <w:r>
        <w:rPr/>
        <w:t>of</w:t>
      </w:r>
      <w:r>
        <w:rPr>
          <w:spacing w:val="10"/>
        </w:rPr>
        <w:t> </w:t>
      </w:r>
      <w:r>
        <w:rPr/>
        <w:t>this,</w:t>
      </w:r>
      <w:r>
        <w:rPr>
          <w:spacing w:val="11"/>
        </w:rPr>
        <w:t> </w:t>
      </w:r>
      <w:r>
        <w:rPr/>
        <w:t>scholars</w:t>
      </w:r>
      <w:r>
        <w:rPr>
          <w:spacing w:val="12"/>
        </w:rPr>
        <w:t> </w:t>
      </w:r>
      <w:r>
        <w:rPr/>
        <w:t>have</w:t>
      </w:r>
      <w:r>
        <w:rPr>
          <w:spacing w:val="12"/>
        </w:rPr>
        <w:t> </w:t>
      </w:r>
      <w:r>
        <w:rPr/>
        <w:t>attempted</w:t>
      </w:r>
      <w:r>
        <w:rPr>
          <w:spacing w:val="10"/>
        </w:rPr>
        <w:t> </w:t>
      </w:r>
      <w:r>
        <w:rPr/>
        <w:t>to</w:t>
      </w:r>
      <w:r>
        <w:rPr>
          <w:spacing w:val="12"/>
        </w:rPr>
        <w:t> </w:t>
      </w:r>
      <w:r>
        <w:rPr/>
        <w:t>examine</w:t>
      </w:r>
      <w:r>
        <w:rPr>
          <w:spacing w:val="9"/>
        </w:rPr>
        <w:t> </w:t>
      </w:r>
      <w:r>
        <w:rPr/>
        <w:t>the</w:t>
      </w:r>
      <w:r>
        <w:rPr>
          <w:spacing w:val="10"/>
        </w:rPr>
        <w:t> </w:t>
      </w:r>
      <w:r>
        <w:rPr/>
        <w:t>methods</w:t>
      </w:r>
      <w:r>
        <w:rPr>
          <w:spacing w:val="12"/>
        </w:rPr>
        <w:t> </w:t>
      </w:r>
      <w:r>
        <w:rPr/>
        <w:t>adopted</w:t>
      </w:r>
      <w:r>
        <w:rPr>
          <w:spacing w:val="10"/>
        </w:rPr>
        <w:t> </w:t>
      </w:r>
      <w:r>
        <w:rPr/>
        <w:t>so</w:t>
      </w:r>
      <w:r>
        <w:rPr>
          <w:spacing w:val="11"/>
        </w:rPr>
        <w:t> </w:t>
      </w:r>
      <w:r>
        <w:rPr/>
        <w:t>far</w:t>
      </w:r>
      <w:r>
        <w:rPr>
          <w:spacing w:val="11"/>
        </w:rPr>
        <w:t> </w:t>
      </w:r>
      <w:r>
        <w:rPr/>
        <w:t>in</w:t>
      </w:r>
      <w:r>
        <w:rPr>
          <w:spacing w:val="10"/>
        </w:rPr>
        <w:t> </w:t>
      </w:r>
      <w:r>
        <w:rPr/>
        <w:t>addressing</w:t>
      </w:r>
      <w:r>
        <w:rPr>
          <w:spacing w:val="8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9"/>
        <w:jc w:val="both"/>
      </w:pPr>
      <w:r>
        <w:rPr/>
        <w:t>problem of SALW proliferations, especially in post-war societies such as Liberia and</w:t>
      </w:r>
      <w:r>
        <w:rPr>
          <w:spacing w:val="1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Leone.</w:t>
      </w:r>
    </w:p>
    <w:p>
      <w:pPr>
        <w:pStyle w:val="BodyText"/>
        <w:spacing w:line="480" w:lineRule="auto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359360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12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Dzinesa (2006) assesses how comprehensive community-oriented DDR optimizes</w:t>
      </w:r>
      <w:r>
        <w:rPr>
          <w:spacing w:val="-57"/>
        </w:rPr>
        <w:t> </w:t>
      </w:r>
      <w:r>
        <w:rPr/>
        <w:t>opportunities for successful reintegration of former combatants alongside broader post-</w:t>
      </w:r>
      <w:r>
        <w:rPr>
          <w:spacing w:val="1"/>
        </w:rPr>
        <w:t> </w:t>
      </w:r>
      <w:r>
        <w:rPr/>
        <w:t>conflict</w:t>
      </w:r>
      <w:r>
        <w:rPr>
          <w:spacing w:val="28"/>
        </w:rPr>
        <w:t> </w:t>
      </w:r>
      <w:r>
        <w:rPr/>
        <w:t>peace</w:t>
      </w:r>
      <w:r>
        <w:rPr>
          <w:spacing w:val="26"/>
        </w:rPr>
        <w:t> </w:t>
      </w:r>
      <w:r>
        <w:rPr/>
        <w:t>building</w:t>
      </w:r>
      <w:r>
        <w:rPr>
          <w:spacing w:val="25"/>
        </w:rPr>
        <w:t> </w:t>
      </w:r>
      <w:r>
        <w:rPr/>
        <w:t>and</w:t>
      </w:r>
      <w:r>
        <w:rPr>
          <w:spacing w:val="27"/>
        </w:rPr>
        <w:t> </w:t>
      </w:r>
      <w:r>
        <w:rPr/>
        <w:t>reconstruction.</w:t>
      </w:r>
      <w:r>
        <w:rPr>
          <w:spacing w:val="27"/>
        </w:rPr>
        <w:t> </w:t>
      </w:r>
      <w:r>
        <w:rPr/>
        <w:t>He</w:t>
      </w:r>
      <w:r>
        <w:rPr>
          <w:spacing w:val="26"/>
        </w:rPr>
        <w:t> </w:t>
      </w:r>
      <w:r>
        <w:rPr/>
        <w:t>demonstrates</w:t>
      </w:r>
      <w:r>
        <w:rPr>
          <w:spacing w:val="27"/>
        </w:rPr>
        <w:t> </w:t>
      </w:r>
      <w:r>
        <w:rPr/>
        <w:t>how</w:t>
      </w:r>
      <w:r>
        <w:rPr>
          <w:spacing w:val="28"/>
        </w:rPr>
        <w:t> </w:t>
      </w:r>
      <w:r>
        <w:rPr/>
        <w:t>effective</w:t>
      </w:r>
      <w:r>
        <w:rPr>
          <w:spacing w:val="26"/>
        </w:rPr>
        <w:t> </w:t>
      </w:r>
      <w:r>
        <w:rPr/>
        <w:t>involvement</w:t>
      </w:r>
      <w:r>
        <w:rPr>
          <w:spacing w:val="-58"/>
        </w:rPr>
        <w:t> </w:t>
      </w:r>
      <w:r>
        <w:rPr/>
        <w:t>of local institutions has assisted the responsible management of weapons and sustainable</w:t>
      </w:r>
      <w:r>
        <w:rPr>
          <w:spacing w:val="1"/>
        </w:rPr>
        <w:t> </w:t>
      </w:r>
      <w:r>
        <w:rPr/>
        <w:t>reintegration of former combatants to substantially reduce the chance of armed violence</w:t>
      </w:r>
      <w:r>
        <w:rPr>
          <w:spacing w:val="1"/>
        </w:rPr>
        <w:t> </w:t>
      </w:r>
      <w:r>
        <w:rPr/>
        <w:t>recurring. The author argues that decentralization of DDR will help to involve former</w:t>
      </w:r>
      <w:r>
        <w:rPr>
          <w:spacing w:val="1"/>
        </w:rPr>
        <w:t> </w:t>
      </w:r>
      <w:r>
        <w:rPr/>
        <w:t>combatants</w:t>
      </w:r>
      <w:r>
        <w:rPr>
          <w:spacing w:val="40"/>
        </w:rPr>
        <w:t> </w:t>
      </w:r>
      <w:r>
        <w:rPr/>
        <w:t>and</w:t>
      </w:r>
      <w:r>
        <w:rPr>
          <w:spacing w:val="42"/>
        </w:rPr>
        <w:t> </w:t>
      </w:r>
      <w:r>
        <w:rPr/>
        <w:t>their</w:t>
      </w:r>
      <w:r>
        <w:rPr>
          <w:spacing w:val="41"/>
        </w:rPr>
        <w:t> </w:t>
      </w:r>
      <w:r>
        <w:rPr/>
        <w:t>communities.</w:t>
      </w:r>
      <w:r>
        <w:rPr>
          <w:spacing w:val="40"/>
        </w:rPr>
        <w:t> </w:t>
      </w:r>
      <w:r>
        <w:rPr/>
        <w:t>This</w:t>
      </w:r>
      <w:r>
        <w:rPr>
          <w:spacing w:val="41"/>
        </w:rPr>
        <w:t> </w:t>
      </w:r>
      <w:r>
        <w:rPr/>
        <w:t>is</w:t>
      </w:r>
      <w:r>
        <w:rPr>
          <w:spacing w:val="40"/>
        </w:rPr>
        <w:t> </w:t>
      </w:r>
      <w:r>
        <w:rPr/>
        <w:t>because</w:t>
      </w:r>
      <w:r>
        <w:rPr>
          <w:spacing w:val="43"/>
        </w:rPr>
        <w:t> </w:t>
      </w:r>
      <w:r>
        <w:rPr/>
        <w:t>the</w:t>
      </w:r>
      <w:r>
        <w:rPr>
          <w:spacing w:val="40"/>
        </w:rPr>
        <w:t> </w:t>
      </w:r>
      <w:r>
        <w:rPr/>
        <w:t>local</w:t>
      </w:r>
      <w:r>
        <w:rPr>
          <w:spacing w:val="40"/>
        </w:rPr>
        <w:t> </w:t>
      </w:r>
      <w:r>
        <w:rPr/>
        <w:t>institutions</w:t>
      </w:r>
      <w:r>
        <w:rPr>
          <w:spacing w:val="40"/>
        </w:rPr>
        <w:t> </w:t>
      </w:r>
      <w:r>
        <w:rPr/>
        <w:t>are</w:t>
      </w:r>
      <w:r>
        <w:rPr>
          <w:spacing w:val="39"/>
        </w:rPr>
        <w:t> </w:t>
      </w:r>
      <w:r>
        <w:rPr/>
        <w:t>often</w:t>
      </w:r>
      <w:r>
        <w:rPr>
          <w:spacing w:val="41"/>
        </w:rPr>
        <w:t> </w:t>
      </w:r>
      <w:r>
        <w:rPr/>
        <w:t>the</w:t>
      </w:r>
      <w:r>
        <w:rPr>
          <w:spacing w:val="-57"/>
        </w:rPr>
        <w:t> </w:t>
      </w:r>
      <w:r>
        <w:rPr/>
        <w:t>main</w:t>
      </w:r>
      <w:r>
        <w:rPr>
          <w:spacing w:val="-1"/>
        </w:rPr>
        <w:t> </w:t>
      </w:r>
      <w:r>
        <w:rPr/>
        <w:t>casualties in conflict.</w:t>
      </w:r>
    </w:p>
    <w:p>
      <w:pPr>
        <w:pStyle w:val="BodyText"/>
        <w:spacing w:line="480" w:lineRule="auto" w:before="1"/>
        <w:ind w:left="398" w:right="902" w:firstLine="719"/>
        <w:jc w:val="both"/>
      </w:pPr>
      <w:r>
        <w:rPr/>
        <w:t>Paffenholz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Spurk</w:t>
      </w:r>
      <w:r>
        <w:rPr>
          <w:spacing w:val="1"/>
        </w:rPr>
        <w:t> </w:t>
      </w:r>
      <w:r>
        <w:rPr/>
        <w:t>(2006)</w:t>
      </w:r>
      <w:r>
        <w:rPr>
          <w:spacing w:val="1"/>
        </w:rPr>
        <w:t> </w:t>
      </w:r>
      <w:r>
        <w:rPr/>
        <w:t>offer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perspective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focusing on the role of civil society in conflict-affected countries or emerging from</w:t>
      </w:r>
      <w:r>
        <w:rPr>
          <w:spacing w:val="1"/>
        </w:rPr>
        <w:t> </w:t>
      </w:r>
      <w:r>
        <w:rPr/>
        <w:t>conflict and confronting the challenge of making peace sustainable. The authors take a</w:t>
      </w:r>
      <w:r>
        <w:rPr>
          <w:spacing w:val="1"/>
        </w:rPr>
        <w:t> </w:t>
      </w:r>
      <w:r>
        <w:rPr/>
        <w:t>more systematic look at the conditions under which civil society organizations, and the</w:t>
      </w:r>
      <w:r>
        <w:rPr>
          <w:spacing w:val="1"/>
        </w:rPr>
        <w:t> </w:t>
      </w:r>
      <w:r>
        <w:rPr/>
        <w:t>NGOs that often claim to represent it, can play constructive roles. The authors argue that</w:t>
      </w:r>
      <w:r>
        <w:rPr>
          <w:spacing w:val="1"/>
        </w:rPr>
        <w:t> </w:t>
      </w:r>
      <w:r>
        <w:rPr/>
        <w:t>the civil society support may not necessarily have positive effects. In other words, the</w:t>
      </w:r>
      <w:r>
        <w:rPr>
          <w:spacing w:val="1"/>
        </w:rPr>
        <w:t> </w:t>
      </w:r>
      <w:r>
        <w:rPr/>
        <w:t>mere existence of and support for civil society does not automatically lead to peace -</w:t>
      </w:r>
      <w:r>
        <w:rPr>
          <w:spacing w:val="1"/>
        </w:rPr>
        <w:t> </w:t>
      </w:r>
      <w:r>
        <w:rPr/>
        <w:t>building. This argument is appraised based on the functionalist approach by the authors,</w:t>
      </w:r>
      <w:r>
        <w:rPr>
          <w:spacing w:val="1"/>
        </w:rPr>
        <w:t> </w:t>
      </w:r>
      <w:r>
        <w:rPr/>
        <w:t>which provides</w:t>
      </w:r>
      <w:r>
        <w:rPr>
          <w:spacing w:val="1"/>
        </w:rPr>
        <w:t> </w:t>
      </w:r>
      <w:r>
        <w:rPr/>
        <w:t>the proper nexus</w:t>
      </w:r>
      <w:r>
        <w:rPr>
          <w:spacing w:val="1"/>
        </w:rPr>
        <w:t> </w:t>
      </w:r>
      <w:r>
        <w:rPr/>
        <w:t>between the civil</w:t>
      </w:r>
      <w:r>
        <w:rPr>
          <w:spacing w:val="60"/>
        </w:rPr>
        <w:t> </w:t>
      </w:r>
      <w:r>
        <w:rPr/>
        <w:t>society and peace- building. They</w:t>
      </w:r>
      <w:r>
        <w:rPr>
          <w:spacing w:val="1"/>
        </w:rPr>
        <w:t> </w:t>
      </w:r>
      <w:r>
        <w:rPr/>
        <w:t>draw attention to the need to involve local actors in peace-building instead of external</w:t>
      </w:r>
      <w:r>
        <w:rPr>
          <w:spacing w:val="1"/>
        </w:rPr>
        <w:t> </w:t>
      </w:r>
      <w:r>
        <w:rPr/>
        <w:t>actors because the external actors are likely to be incapacitated in empowering the local</w:t>
      </w:r>
      <w:r>
        <w:rPr>
          <w:spacing w:val="1"/>
        </w:rPr>
        <w:t> </w:t>
      </w:r>
      <w:r>
        <w:rPr/>
        <w:t>actors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peace-building.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adapted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John</w:t>
      </w:r>
      <w:r>
        <w:rPr>
          <w:spacing w:val="1"/>
        </w:rPr>
        <w:t> </w:t>
      </w:r>
      <w:r>
        <w:rPr/>
        <w:t>Paul</w:t>
      </w:r>
      <w:r>
        <w:rPr>
          <w:spacing w:val="1"/>
        </w:rPr>
        <w:t> </w:t>
      </w:r>
      <w:r>
        <w:rPr/>
        <w:t>Lederach</w:t>
      </w:r>
      <w:r>
        <w:rPr>
          <w:spacing w:val="1"/>
        </w:rPr>
        <w:t> </w:t>
      </w:r>
      <w:r>
        <w:rPr/>
        <w:t>known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transformation</w:t>
      </w:r>
      <w:r>
        <w:rPr>
          <w:spacing w:val="44"/>
        </w:rPr>
        <w:t> </w:t>
      </w:r>
      <w:r>
        <w:rPr/>
        <w:t>actor-oriented</w:t>
      </w:r>
      <w:r>
        <w:rPr>
          <w:spacing w:val="43"/>
        </w:rPr>
        <w:t> </w:t>
      </w:r>
      <w:r>
        <w:rPr/>
        <w:t>helps</w:t>
      </w:r>
      <w:r>
        <w:rPr>
          <w:spacing w:val="46"/>
        </w:rPr>
        <w:t> </w:t>
      </w:r>
      <w:r>
        <w:rPr/>
        <w:t>to</w:t>
      </w:r>
      <w:r>
        <w:rPr>
          <w:spacing w:val="44"/>
        </w:rPr>
        <w:t> </w:t>
      </w:r>
      <w:r>
        <w:rPr/>
        <w:t>identify</w:t>
      </w:r>
      <w:r>
        <w:rPr>
          <w:spacing w:val="39"/>
        </w:rPr>
        <w:t> </w:t>
      </w:r>
      <w:r>
        <w:rPr/>
        <w:t>representative</w:t>
      </w:r>
      <w:r>
        <w:rPr>
          <w:spacing w:val="44"/>
        </w:rPr>
        <w:t> </w:t>
      </w:r>
      <w:r>
        <w:rPr/>
        <w:t>individuals</w:t>
      </w:r>
      <w:r>
        <w:rPr>
          <w:spacing w:val="44"/>
        </w:rPr>
        <w:t> </w:t>
      </w:r>
      <w:r>
        <w:rPr/>
        <w:t>or</w:t>
      </w:r>
      <w:r>
        <w:rPr>
          <w:spacing w:val="43"/>
        </w:rPr>
        <w:t> </w:t>
      </w:r>
      <w:r>
        <w:rPr/>
        <w:t>groups</w:t>
      </w:r>
      <w:r>
        <w:rPr>
          <w:spacing w:val="44"/>
        </w:rPr>
        <w:t> </w:t>
      </w:r>
      <w:r>
        <w:rPr/>
        <w:t>by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3"/>
        <w:jc w:val="both"/>
      </w:pPr>
      <w:r>
        <w:rPr/>
        <w:t>empowering them in conflict prevention and peace-building. It also helps to build a long-</w:t>
      </w:r>
      <w:r>
        <w:rPr>
          <w:spacing w:val="1"/>
        </w:rPr>
        <w:t> </w:t>
      </w:r>
      <w:r>
        <w:rPr/>
        <w:t>term infrastructure for conflict prevention and</w:t>
      </w:r>
      <w:r>
        <w:rPr>
          <w:spacing w:val="1"/>
        </w:rPr>
        <w:t> </w:t>
      </w:r>
      <w:r>
        <w:rPr/>
        <w:t>peace-building through</w:t>
      </w:r>
      <w:r>
        <w:rPr>
          <w:spacing w:val="1"/>
        </w:rPr>
        <w:t> </w:t>
      </w:r>
      <w:r>
        <w:rPr/>
        <w:t>supporting the</w:t>
      </w:r>
      <w:r>
        <w:rPr>
          <w:spacing w:val="1"/>
        </w:rPr>
        <w:t> </w:t>
      </w:r>
      <w:r>
        <w:rPr/>
        <w:t>available</w:t>
      </w:r>
      <w:r>
        <w:rPr>
          <w:spacing w:val="-1"/>
        </w:rPr>
        <w:t> </w:t>
      </w:r>
      <w:r>
        <w:rPr/>
        <w:t>peace-building potential of</w:t>
      </w:r>
      <w:r>
        <w:rPr>
          <w:spacing w:val="-1"/>
        </w:rPr>
        <w:t> </w:t>
      </w:r>
      <w:r>
        <w:rPr/>
        <w:t>the society.</w:t>
      </w:r>
    </w:p>
    <w:p>
      <w:pPr>
        <w:pStyle w:val="BodyText"/>
        <w:spacing w:line="480" w:lineRule="auto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359872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12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2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Wolpe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McDonald</w:t>
      </w:r>
      <w:r>
        <w:rPr>
          <w:spacing w:val="1"/>
        </w:rPr>
        <w:t> </w:t>
      </w:r>
      <w:r>
        <w:rPr/>
        <w:t>(2008)</w:t>
      </w:r>
      <w:r>
        <w:rPr>
          <w:spacing w:val="1"/>
        </w:rPr>
        <w:t> </w:t>
      </w:r>
      <w:r>
        <w:rPr/>
        <w:t>attempt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systemic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practical</w:t>
      </w:r>
      <w:r>
        <w:rPr>
          <w:spacing w:val="1"/>
        </w:rPr>
        <w:t> </w:t>
      </w:r>
      <w:r>
        <w:rPr/>
        <w:t>experiences of resolving African</w:t>
      </w:r>
      <w:r>
        <w:rPr>
          <w:spacing w:val="1"/>
        </w:rPr>
        <w:t> </w:t>
      </w:r>
      <w:r>
        <w:rPr/>
        <w:t>conflicts by drawing</w:t>
      </w:r>
      <w:r>
        <w:rPr>
          <w:spacing w:val="60"/>
        </w:rPr>
        <w:t> </w:t>
      </w:r>
      <w:r>
        <w:rPr/>
        <w:t>from the Iraqi experience where</w:t>
      </w:r>
      <w:r>
        <w:rPr>
          <w:spacing w:val="1"/>
        </w:rPr>
        <w:t> </w:t>
      </w:r>
      <w:r>
        <w:rPr/>
        <w:t>the international community tried unsuccessfully to advance peace and democracy. The</w:t>
      </w:r>
      <w:r>
        <w:rPr>
          <w:spacing w:val="1"/>
        </w:rPr>
        <w:t> </w:t>
      </w:r>
      <w:r>
        <w:rPr/>
        <w:t>writers are of the view</w:t>
      </w:r>
      <w:r>
        <w:rPr>
          <w:spacing w:val="1"/>
        </w:rPr>
        <w:t> </w:t>
      </w:r>
      <w:r>
        <w:rPr/>
        <w:t>that the underlying assumptions of traditional approaches to</w:t>
      </w:r>
      <w:r>
        <w:rPr>
          <w:spacing w:val="1"/>
        </w:rPr>
        <w:t> </w:t>
      </w:r>
      <w:r>
        <w:rPr/>
        <w:t>peace-building and promotion of democracy should be re-examined. This is against the</w:t>
      </w:r>
      <w:r>
        <w:rPr>
          <w:spacing w:val="1"/>
        </w:rPr>
        <w:t> </w:t>
      </w:r>
      <w:r>
        <w:rPr/>
        <w:t>background of the failure of the international community to build sustainable peace in</w:t>
      </w:r>
      <w:r>
        <w:rPr>
          <w:spacing w:val="1"/>
        </w:rPr>
        <w:t> </w:t>
      </w:r>
      <w:r>
        <w:rPr/>
        <w:t>Iraq. The traditional approaches are based on the signing of peace agreement by the</w:t>
      </w:r>
      <w:r>
        <w:rPr>
          <w:spacing w:val="1"/>
        </w:rPr>
        <w:t> </w:t>
      </w:r>
      <w:r>
        <w:rPr/>
        <w:t>belligerent parties to a conflict. This peace agreement is usually imposed from above, that</w:t>
      </w:r>
      <w:r>
        <w:rPr>
          <w:spacing w:val="-57"/>
        </w:rPr>
        <w:t> </w:t>
      </w:r>
      <w:r>
        <w:rPr/>
        <w:t>is, by the international community. The paper argues that the major challenge in peace-</w:t>
      </w:r>
      <w:r>
        <w:rPr>
          <w:spacing w:val="1"/>
        </w:rPr>
        <w:t> </w:t>
      </w:r>
      <w:r>
        <w:rPr/>
        <w:t>building and democracy lies not in abstract, sector-specific institutional „fixes‟, but,</w:t>
      </w:r>
      <w:r>
        <w:rPr>
          <w:spacing w:val="1"/>
        </w:rPr>
        <w:t> </w:t>
      </w:r>
      <w:r>
        <w:rPr/>
        <w:t>rather, in bringing key leaders together in a long-term process designed to resolve the</w:t>
      </w:r>
      <w:r>
        <w:rPr>
          <w:spacing w:val="1"/>
        </w:rPr>
        <w:t> </w:t>
      </w:r>
      <w:r>
        <w:rPr/>
        <w:t>tensions and mistrust that are the inevitable by-product of conflict and war, and to build</w:t>
      </w:r>
      <w:r>
        <w:rPr>
          <w:spacing w:val="1"/>
        </w:rPr>
        <w:t> </w:t>
      </w:r>
      <w:r>
        <w:rPr/>
        <w:t>(or rebuild) their capacity to work effectively together across the country‟s ethnic and</w:t>
      </w:r>
      <w:r>
        <w:rPr>
          <w:spacing w:val="1"/>
        </w:rPr>
        <w:t> </w:t>
      </w:r>
      <w:r>
        <w:rPr/>
        <w:t>political</w:t>
      </w:r>
      <w:r>
        <w:rPr>
          <w:spacing w:val="-1"/>
        </w:rPr>
        <w:t> </w:t>
      </w:r>
      <w:r>
        <w:rPr/>
        <w:t>divides (p. 138).</w:t>
      </w:r>
    </w:p>
    <w:p>
      <w:pPr>
        <w:pStyle w:val="BodyText"/>
        <w:spacing w:line="480" w:lineRule="auto" w:before="2"/>
        <w:ind w:left="398" w:right="909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writers</w:t>
      </w:r>
      <w:r>
        <w:rPr>
          <w:spacing w:val="1"/>
        </w:rPr>
        <w:t> </w:t>
      </w:r>
      <w:r>
        <w:rPr/>
        <w:t>highlight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„conventional</w:t>
      </w:r>
      <w:r>
        <w:rPr>
          <w:spacing w:val="1"/>
        </w:rPr>
        <w:t> </w:t>
      </w:r>
      <w:r>
        <w:rPr/>
        <w:t>wisdom‟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democracy promotion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Iraq.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understood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assumption that the principal challenges to the building of peace and democracy are</w:t>
      </w:r>
      <w:r>
        <w:rPr>
          <w:spacing w:val="1"/>
        </w:rPr>
        <w:t> </w:t>
      </w:r>
      <w:r>
        <w:rPr/>
        <w:t>essentially rational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structural.</w:t>
      </w:r>
      <w:r>
        <w:rPr>
          <w:spacing w:val="1"/>
        </w:rPr>
        <w:t> </w:t>
      </w:r>
      <w:r>
        <w:rPr/>
        <w:t>It is</w:t>
      </w:r>
      <w:r>
        <w:rPr>
          <w:spacing w:val="1"/>
        </w:rPr>
        <w:t> </w:t>
      </w:r>
      <w:r>
        <w:rPr/>
        <w:t>assumed, therefore,</w:t>
      </w:r>
      <w:r>
        <w:rPr>
          <w:spacing w:val="1"/>
        </w:rPr>
        <w:t> </w:t>
      </w:r>
      <w:r>
        <w:rPr/>
        <w:t>that the</w:t>
      </w:r>
      <w:r>
        <w:rPr>
          <w:spacing w:val="1"/>
        </w:rPr>
        <w:t> </w:t>
      </w:r>
      <w:r>
        <w:rPr/>
        <w:t>establishment of</w:t>
      </w:r>
      <w:r>
        <w:rPr>
          <w:spacing w:val="1"/>
        </w:rPr>
        <w:t> </w:t>
      </w:r>
      <w:r>
        <w:rPr/>
        <w:t>constitutional framework and a body of laws and regulations will guarantee a stable,</w:t>
      </w:r>
      <w:r>
        <w:rPr>
          <w:spacing w:val="1"/>
        </w:rPr>
        <w:t> </w:t>
      </w:r>
      <w:r>
        <w:rPr/>
        <w:t>secure</w:t>
      </w:r>
      <w:r>
        <w:rPr>
          <w:spacing w:val="40"/>
        </w:rPr>
        <w:t> </w:t>
      </w:r>
      <w:r>
        <w:rPr/>
        <w:t>and</w:t>
      </w:r>
      <w:r>
        <w:rPr>
          <w:spacing w:val="41"/>
        </w:rPr>
        <w:t> </w:t>
      </w:r>
      <w:r>
        <w:rPr/>
        <w:t>democratic</w:t>
      </w:r>
      <w:r>
        <w:rPr>
          <w:spacing w:val="41"/>
        </w:rPr>
        <w:t> </w:t>
      </w:r>
      <w:r>
        <w:rPr/>
        <w:t>state.</w:t>
      </w:r>
      <w:r>
        <w:rPr>
          <w:spacing w:val="41"/>
        </w:rPr>
        <w:t> </w:t>
      </w:r>
      <w:r>
        <w:rPr/>
        <w:t>The</w:t>
      </w:r>
      <w:r>
        <w:rPr>
          <w:spacing w:val="39"/>
        </w:rPr>
        <w:t> </w:t>
      </w:r>
      <w:r>
        <w:rPr/>
        <w:t>authors</w:t>
      </w:r>
      <w:r>
        <w:rPr>
          <w:spacing w:val="41"/>
        </w:rPr>
        <w:t> </w:t>
      </w:r>
      <w:r>
        <w:rPr/>
        <w:t>on</w:t>
      </w:r>
      <w:r>
        <w:rPr>
          <w:spacing w:val="41"/>
        </w:rPr>
        <w:t> </w:t>
      </w:r>
      <w:r>
        <w:rPr/>
        <w:t>the</w:t>
      </w:r>
      <w:r>
        <w:rPr>
          <w:spacing w:val="41"/>
        </w:rPr>
        <w:t> </w:t>
      </w:r>
      <w:r>
        <w:rPr/>
        <w:t>contrary,</w:t>
      </w:r>
      <w:r>
        <w:rPr>
          <w:spacing w:val="40"/>
        </w:rPr>
        <w:t> </w:t>
      </w:r>
      <w:r>
        <w:rPr/>
        <w:t>argue</w:t>
      </w:r>
      <w:r>
        <w:rPr>
          <w:spacing w:val="41"/>
        </w:rPr>
        <w:t> </w:t>
      </w:r>
      <w:r>
        <w:rPr/>
        <w:t>that</w:t>
      </w:r>
      <w:r>
        <w:rPr>
          <w:spacing w:val="42"/>
        </w:rPr>
        <w:t> </w:t>
      </w:r>
      <w:r>
        <w:rPr/>
        <w:t>the</w:t>
      </w:r>
      <w:r>
        <w:rPr>
          <w:spacing w:val="41"/>
        </w:rPr>
        <w:t> </w:t>
      </w:r>
      <w:r>
        <w:rPr/>
        <w:t>conventional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5"/>
        <w:jc w:val="both"/>
      </w:pPr>
      <w:r>
        <w:rPr/>
        <w:t>wisdom</w:t>
      </w:r>
      <w:r>
        <w:rPr>
          <w:spacing w:val="1"/>
        </w:rPr>
        <w:t> </w:t>
      </w:r>
      <w:r>
        <w:rPr/>
        <w:t>misunderstands</w:t>
      </w:r>
      <w:r>
        <w:rPr>
          <w:spacing w:val="1"/>
        </w:rPr>
        <w:t> </w:t>
      </w:r>
      <w:r>
        <w:rPr/>
        <w:t>democracy,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democratic</w:t>
      </w:r>
      <w:r>
        <w:rPr>
          <w:spacing w:val="1"/>
        </w:rPr>
        <w:t> </w:t>
      </w:r>
      <w:r>
        <w:rPr/>
        <w:t>stability</w:t>
      </w:r>
      <w:r>
        <w:rPr>
          <w:spacing w:val="1"/>
        </w:rPr>
        <w:t> </w:t>
      </w:r>
      <w:r>
        <w:rPr/>
        <w:t>requires</w:t>
      </w:r>
      <w:r>
        <w:rPr>
          <w:spacing w:val="1"/>
        </w:rPr>
        <w:t> </w:t>
      </w:r>
      <w:r>
        <w:rPr/>
        <w:t>more</w:t>
      </w:r>
      <w:r>
        <w:rPr>
          <w:spacing w:val="60"/>
        </w:rPr>
        <w:t> </w:t>
      </w:r>
      <w:r>
        <w:rPr/>
        <w:t>than</w:t>
      </w:r>
      <w:r>
        <w:rPr>
          <w:spacing w:val="-57"/>
        </w:rPr>
        <w:t> </w:t>
      </w:r>
      <w:r>
        <w:rPr/>
        <w:t>mere</w:t>
      </w:r>
      <w:r>
        <w:rPr>
          <w:spacing w:val="1"/>
        </w:rPr>
        <w:t> </w:t>
      </w:r>
      <w:r>
        <w:rPr/>
        <w:t>recognition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institutional</w:t>
      </w:r>
      <w:r>
        <w:rPr>
          <w:spacing w:val="1"/>
        </w:rPr>
        <w:t> </w:t>
      </w:r>
      <w:r>
        <w:rPr/>
        <w:t>pluralism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open</w:t>
      </w:r>
      <w:r>
        <w:rPr>
          <w:spacing w:val="1"/>
        </w:rPr>
        <w:t> </w:t>
      </w:r>
      <w:r>
        <w:rPr/>
        <w:t>competition.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believe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democracy “depends as much upon cooperation as upon competition” (p.139). Besides,</w:t>
      </w:r>
      <w:r>
        <w:rPr>
          <w:spacing w:val="1"/>
        </w:rPr>
        <w:t> </w:t>
      </w:r>
      <w:r>
        <w:rPr/>
        <w:t>the conventional wisdom negates the attitudinal behaviour of people in divided societies,</w:t>
      </w:r>
      <w:r>
        <w:rPr>
          <w:spacing w:val="1"/>
        </w:rPr>
        <w:t> </w:t>
      </w:r>
      <w:r>
        <w:rPr/>
        <w:t>to the point that differences in perception are mistaken for conflict over values. The</w:t>
      </w:r>
      <w:r>
        <w:rPr>
          <w:spacing w:val="1"/>
        </w:rPr>
        <w:t> </w:t>
      </w:r>
      <w:r>
        <w:rPr/>
        <w:t>authors believe that the fundamental challenge of democratization and peace-building lies</w:t>
      </w:r>
      <w:r>
        <w:rPr>
          <w:spacing w:val="-57"/>
        </w:rPr>
        <w:t> </w:t>
      </w:r>
      <w:r>
        <w:rPr/>
        <w:t>not in the absence of democratic values, but in the fact that members of many culturally</w:t>
      </w:r>
      <w:r>
        <w:rPr>
          <w:spacing w:val="1"/>
        </w:rPr>
        <w:t> </w:t>
      </w:r>
      <w:r>
        <w:rPr/>
        <w:t>plural</w:t>
      </w:r>
      <w:r>
        <w:rPr>
          <w:spacing w:val="-1"/>
        </w:rPr>
        <w:t> </w:t>
      </w:r>
      <w:r>
        <w:rPr/>
        <w:t>societies simply</w:t>
      </w:r>
      <w:r>
        <w:rPr>
          <w:spacing w:val="-6"/>
        </w:rPr>
        <w:t> </w:t>
      </w:r>
      <w:r>
        <w:rPr/>
        <w:t>do not see</w:t>
      </w:r>
      <w:r>
        <w:rPr>
          <w:spacing w:val="-2"/>
        </w:rPr>
        <w:t> </w:t>
      </w:r>
      <w:r>
        <w:rPr/>
        <w:t>themselves as</w:t>
      </w:r>
      <w:r>
        <w:rPr>
          <w:spacing w:val="-1"/>
        </w:rPr>
        <w:t> </w:t>
      </w:r>
      <w:r>
        <w:rPr/>
        <w:t>part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same national</w:t>
      </w:r>
      <w:r>
        <w:rPr>
          <w:spacing w:val="-1"/>
        </w:rPr>
        <w:t> </w:t>
      </w:r>
      <w:r>
        <w:rPr/>
        <w:t>community.</w:t>
      </w:r>
    </w:p>
    <w:p>
      <w:pPr>
        <w:pStyle w:val="BodyText"/>
        <w:spacing w:line="480" w:lineRule="auto" w:before="1"/>
        <w:ind w:left="398" w:right="906" w:firstLine="719"/>
        <w:jc w:val="both"/>
      </w:pPr>
      <w:r>
        <w:rPr/>
        <w:drawing>
          <wp:anchor distT="0" distB="0" distL="0" distR="0" allowOverlap="1" layoutInCell="1" locked="0" behindDoc="1" simplePos="0" relativeHeight="481360384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12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missing</w:t>
      </w:r>
      <w:r>
        <w:rPr>
          <w:spacing w:val="1"/>
        </w:rPr>
        <w:t> </w:t>
      </w:r>
      <w:r>
        <w:rPr/>
        <w:t>link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effort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build</w:t>
      </w:r>
      <w:r>
        <w:rPr>
          <w:spacing w:val="1"/>
        </w:rPr>
        <w:t> </w:t>
      </w:r>
      <w:r>
        <w:rPr/>
        <w:t>democratic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capacity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build</w:t>
      </w:r>
      <w:r>
        <w:rPr>
          <w:spacing w:val="1"/>
        </w:rPr>
        <w:t> </w:t>
      </w:r>
      <w:r>
        <w:rPr/>
        <w:t>democratically accountable links between the governors and the governed. This aspect is</w:t>
      </w:r>
      <w:r>
        <w:rPr>
          <w:spacing w:val="1"/>
        </w:rPr>
        <w:t> </w:t>
      </w:r>
      <w:r>
        <w:rPr/>
        <w:t>generally</w:t>
      </w:r>
      <w:r>
        <w:rPr>
          <w:spacing w:val="14"/>
        </w:rPr>
        <w:t> </w:t>
      </w:r>
      <w:r>
        <w:rPr/>
        <w:t>neglected</w:t>
      </w:r>
      <w:r>
        <w:rPr>
          <w:spacing w:val="18"/>
        </w:rPr>
        <w:t> </w:t>
      </w:r>
      <w:r>
        <w:rPr/>
        <w:t>in</w:t>
      </w:r>
      <w:r>
        <w:rPr>
          <w:spacing w:val="20"/>
        </w:rPr>
        <w:t> </w:t>
      </w:r>
      <w:r>
        <w:rPr/>
        <w:t>the</w:t>
      </w:r>
      <w:r>
        <w:rPr>
          <w:spacing w:val="18"/>
        </w:rPr>
        <w:t> </w:t>
      </w:r>
      <w:r>
        <w:rPr/>
        <w:t>peace-building</w:t>
      </w:r>
      <w:r>
        <w:rPr>
          <w:spacing w:val="18"/>
        </w:rPr>
        <w:t> </w:t>
      </w:r>
      <w:r>
        <w:rPr/>
        <w:t>process</w:t>
      </w:r>
      <w:r>
        <w:rPr>
          <w:spacing w:val="19"/>
        </w:rPr>
        <w:t> </w:t>
      </w:r>
      <w:r>
        <w:rPr/>
        <w:t>rather</w:t>
      </w:r>
      <w:r>
        <w:rPr>
          <w:spacing w:val="19"/>
        </w:rPr>
        <w:t> </w:t>
      </w:r>
      <w:r>
        <w:rPr/>
        <w:t>the</w:t>
      </w:r>
      <w:r>
        <w:rPr>
          <w:spacing w:val="20"/>
        </w:rPr>
        <w:t> </w:t>
      </w:r>
      <w:r>
        <w:rPr/>
        <w:t>emphasis</w:t>
      </w:r>
      <w:r>
        <w:rPr>
          <w:spacing w:val="20"/>
        </w:rPr>
        <w:t> </w:t>
      </w:r>
      <w:r>
        <w:rPr/>
        <w:t>is</w:t>
      </w:r>
      <w:r>
        <w:rPr>
          <w:spacing w:val="19"/>
        </w:rPr>
        <w:t> </w:t>
      </w:r>
      <w:r>
        <w:rPr/>
        <w:t>usually</w:t>
      </w:r>
      <w:r>
        <w:rPr>
          <w:spacing w:val="15"/>
        </w:rPr>
        <w:t> </w:t>
      </w:r>
      <w:r>
        <w:rPr/>
        <w:t>on</w:t>
      </w:r>
      <w:r>
        <w:rPr>
          <w:spacing w:val="21"/>
        </w:rPr>
        <w:t> </w:t>
      </w:r>
      <w:r>
        <w:rPr/>
        <w:t>how</w:t>
      </w:r>
      <w:r>
        <w:rPr>
          <w:spacing w:val="-57"/>
        </w:rPr>
        <w:t> </w:t>
      </w:r>
      <w:r>
        <w:rPr/>
        <w:t>to disarm, demobilize, reintegrate the ex-combatants; to organize multi-party elections; to</w:t>
      </w:r>
      <w:r>
        <w:rPr>
          <w:spacing w:val="-57"/>
        </w:rPr>
        <w:t> </w:t>
      </w:r>
      <w:r>
        <w:rPr/>
        <w:t>write constitutions and codes of conduct; to deploy international peacekeeping troops; to</w:t>
      </w:r>
      <w:r>
        <w:rPr>
          <w:spacing w:val="1"/>
        </w:rPr>
        <w:t> </w:t>
      </w:r>
      <w:r>
        <w:rPr/>
        <w:t>train the security forces; and overhaul the judicial system and adopt macro-economic</w:t>
      </w:r>
      <w:r>
        <w:rPr>
          <w:spacing w:val="1"/>
        </w:rPr>
        <w:t> </w:t>
      </w:r>
      <w:r>
        <w:rPr/>
        <w:t>policies.</w:t>
      </w:r>
    </w:p>
    <w:p>
      <w:pPr>
        <w:pStyle w:val="BodyText"/>
        <w:spacing w:line="480" w:lineRule="auto" w:before="1"/>
        <w:ind w:left="398" w:right="905" w:firstLine="719"/>
        <w:jc w:val="both"/>
      </w:pPr>
      <w:r>
        <w:rPr/>
        <w:t>The authors conclude that there are common elements that are unique to national</w:t>
      </w:r>
      <w:r>
        <w:rPr>
          <w:spacing w:val="1"/>
        </w:rPr>
        <w:t> </w:t>
      </w:r>
      <w:r>
        <w:rPr/>
        <w:t>conflict and this poses challenges to the building of sustainable peace and democracy in</w:t>
      </w:r>
      <w:r>
        <w:rPr>
          <w:spacing w:val="1"/>
        </w:rPr>
        <w:t> </w:t>
      </w:r>
      <w:r>
        <w:rPr/>
        <w:t>divided societies. To them, for peace and democracy to be sustained, there must be the</w:t>
      </w:r>
      <w:r>
        <w:rPr>
          <w:spacing w:val="1"/>
        </w:rPr>
        <w:t> </w:t>
      </w:r>
      <w:r>
        <w:rPr/>
        <w:t>transformation of the pervasive zero-sum, winner-takes all syndromes that are both the</w:t>
      </w:r>
      <w:r>
        <w:rPr>
          <w:spacing w:val="1"/>
        </w:rPr>
        <w:t> </w:t>
      </w:r>
      <w:r>
        <w:rPr/>
        <w:t>cause and the product of conflict. There is also need to establish relationship and build</w:t>
      </w:r>
      <w:r>
        <w:rPr>
          <w:spacing w:val="1"/>
        </w:rPr>
        <w:t> </w:t>
      </w:r>
      <w:r>
        <w:rPr/>
        <w:t>trust among key leaders that have been fractured by conflict. Subsequently, the forging of</w:t>
      </w:r>
      <w:r>
        <w:rPr>
          <w:spacing w:val="-57"/>
        </w:rPr>
        <w:t> </w:t>
      </w:r>
      <w:r>
        <w:rPr/>
        <w:t>new consensus among key leaders on the „rules of the game‟ (i.e., on how power will be</w:t>
      </w:r>
      <w:r>
        <w:rPr>
          <w:spacing w:val="1"/>
        </w:rPr>
        <w:t> </w:t>
      </w:r>
      <w:r>
        <w:rPr/>
        <w:t>shared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organized,</w:t>
      </w:r>
      <w:r>
        <w:rPr>
          <w:spacing w:val="2"/>
        </w:rPr>
        <w:t> </w:t>
      </w:r>
      <w:r>
        <w:rPr/>
        <w:t>and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decisions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made</w:t>
      </w:r>
      <w:r>
        <w:rPr>
          <w:spacing w:val="-1"/>
        </w:rPr>
        <w:t> </w:t>
      </w:r>
      <w:r>
        <w:rPr/>
        <w:t>is</w:t>
      </w:r>
      <w:r>
        <w:rPr>
          <w:spacing w:val="2"/>
        </w:rPr>
        <w:t> </w:t>
      </w:r>
      <w:r>
        <w:rPr/>
        <w:t>a common</w:t>
      </w:r>
      <w:r>
        <w:rPr>
          <w:spacing w:val="2"/>
        </w:rPr>
        <w:t> </w:t>
      </w:r>
      <w:r>
        <w:rPr/>
        <w:t>element). The</w:t>
      </w:r>
      <w:r>
        <w:rPr>
          <w:spacing w:val="-1"/>
        </w:rPr>
        <w:t> </w:t>
      </w:r>
      <w:r>
        <w:rPr/>
        <w:t>former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5"/>
        <w:jc w:val="both"/>
      </w:pPr>
      <w:r>
        <w:rPr/>
        <w:t>belligerent leaders must learn to hear each others‟ concerns and how to express their own</w:t>
      </w:r>
      <w:r>
        <w:rPr>
          <w:spacing w:val="1"/>
        </w:rPr>
        <w:t> </w:t>
      </w:r>
      <w:r>
        <w:rPr/>
        <w:t>views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ways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encourage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search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solutions,</w:t>
      </w:r>
      <w:r>
        <w:rPr>
          <w:spacing w:val="1"/>
        </w:rPr>
        <w:t> </w:t>
      </w:r>
      <w:r>
        <w:rPr/>
        <w:t>rather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invite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confrontation and buck passing. These objectives are attainable through a more holistic</w:t>
      </w:r>
      <w:r>
        <w:rPr>
          <w:spacing w:val="1"/>
        </w:rPr>
        <w:t> </w:t>
      </w:r>
      <w:r>
        <w:rPr/>
        <w:t>approach</w:t>
      </w:r>
      <w:r>
        <w:rPr>
          <w:spacing w:val="36"/>
        </w:rPr>
        <w:t> </w:t>
      </w:r>
      <w:r>
        <w:rPr/>
        <w:t>to</w:t>
      </w:r>
      <w:r>
        <w:rPr>
          <w:spacing w:val="35"/>
        </w:rPr>
        <w:t> </w:t>
      </w:r>
      <w:r>
        <w:rPr/>
        <w:t>peace</w:t>
      </w:r>
      <w:r>
        <w:rPr>
          <w:spacing w:val="35"/>
        </w:rPr>
        <w:t> </w:t>
      </w:r>
      <w:r>
        <w:rPr/>
        <w:t>and</w:t>
      </w:r>
      <w:r>
        <w:rPr>
          <w:spacing w:val="37"/>
        </w:rPr>
        <w:t> </w:t>
      </w:r>
      <w:r>
        <w:rPr/>
        <w:t>democracy-building,</w:t>
      </w:r>
      <w:r>
        <w:rPr>
          <w:spacing w:val="36"/>
        </w:rPr>
        <w:t> </w:t>
      </w:r>
      <w:r>
        <w:rPr/>
        <w:t>one</w:t>
      </w:r>
      <w:r>
        <w:rPr>
          <w:spacing w:val="35"/>
        </w:rPr>
        <w:t> </w:t>
      </w:r>
      <w:r>
        <w:rPr/>
        <w:t>that</w:t>
      </w:r>
      <w:r>
        <w:rPr>
          <w:spacing w:val="34"/>
        </w:rPr>
        <w:t> </w:t>
      </w:r>
      <w:r>
        <w:rPr/>
        <w:t>directly</w:t>
      </w:r>
      <w:r>
        <w:rPr>
          <w:spacing w:val="32"/>
        </w:rPr>
        <w:t> </w:t>
      </w:r>
      <w:r>
        <w:rPr/>
        <w:t>engages</w:t>
      </w:r>
      <w:r>
        <w:rPr>
          <w:spacing w:val="37"/>
        </w:rPr>
        <w:t> </w:t>
      </w:r>
      <w:r>
        <w:rPr/>
        <w:t>the</w:t>
      </w:r>
      <w:r>
        <w:rPr>
          <w:spacing w:val="34"/>
        </w:rPr>
        <w:t> </w:t>
      </w:r>
      <w:r>
        <w:rPr/>
        <w:t>mind-sets</w:t>
      </w:r>
      <w:r>
        <w:rPr>
          <w:spacing w:val="35"/>
        </w:rPr>
        <w:t> </w:t>
      </w:r>
      <w:r>
        <w:rPr/>
        <w:t>of</w:t>
      </w:r>
      <w:r>
        <w:rPr>
          <w:spacing w:val="-58"/>
        </w:rPr>
        <w:t> </w:t>
      </w:r>
      <w:r>
        <w:rPr/>
        <w:t>key leaders of the society in a long-term training progrmme directed at the building of</w:t>
      </w:r>
      <w:r>
        <w:rPr>
          <w:spacing w:val="1"/>
        </w:rPr>
        <w:t> </w:t>
      </w:r>
      <w:r>
        <w:rPr/>
        <w:t>collaborative</w:t>
      </w:r>
      <w:r>
        <w:rPr>
          <w:spacing w:val="-2"/>
        </w:rPr>
        <w:t> </w:t>
      </w:r>
      <w:r>
        <w:rPr/>
        <w:t>capacity.</w:t>
      </w:r>
    </w:p>
    <w:p>
      <w:pPr>
        <w:pStyle w:val="BodyText"/>
        <w:spacing w:line="480" w:lineRule="auto" w:before="1"/>
        <w:ind w:left="398" w:right="904" w:firstLine="779"/>
        <w:jc w:val="both"/>
      </w:pPr>
      <w:r>
        <w:rPr/>
        <w:drawing>
          <wp:anchor distT="0" distB="0" distL="0" distR="0" allowOverlap="1" layoutInCell="1" locked="0" behindDoc="1" simplePos="0" relativeHeight="481360896">
            <wp:simplePos x="0" y="0"/>
            <wp:positionH relativeFrom="page">
              <wp:posOffset>1141730</wp:posOffset>
            </wp:positionH>
            <wp:positionV relativeFrom="paragraph">
              <wp:posOffset>902374</wp:posOffset>
            </wp:positionV>
            <wp:extent cx="5449165" cy="2226310"/>
            <wp:effectExtent l="0" t="0" r="0" b="0"/>
            <wp:wrapNone/>
            <wp:docPr id="13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Herrhausen</w:t>
      </w:r>
      <w:r>
        <w:rPr>
          <w:spacing w:val="1"/>
        </w:rPr>
        <w:t> </w:t>
      </w:r>
      <w:r>
        <w:rPr/>
        <w:t>(2007)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theoretical</w:t>
      </w:r>
      <w:r>
        <w:rPr>
          <w:spacing w:val="1"/>
        </w:rPr>
        <w:t> </w:t>
      </w:r>
      <w:r>
        <w:rPr/>
        <w:t>guide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coordination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different United Nations (UN) departments, funds, agencies, and programmes involved in</w:t>
      </w:r>
      <w:r>
        <w:rPr>
          <w:spacing w:val="-57"/>
        </w:rPr>
        <w:t> </w:t>
      </w:r>
      <w:r>
        <w:rPr/>
        <w:t>peace-building based on interdisciplinary approach. It seeks to fill in the gap which other</w:t>
      </w:r>
      <w:r>
        <w:rPr>
          <w:spacing w:val="1"/>
        </w:rPr>
        <w:t> </w:t>
      </w:r>
      <w:r>
        <w:rPr/>
        <w:t>literature on peace-building have failed to close. The focus of the paper is informed by</w:t>
      </w:r>
      <w:r>
        <w:rPr>
          <w:spacing w:val="1"/>
        </w:rPr>
        <w:t> </w:t>
      </w:r>
      <w:r>
        <w:rPr/>
        <w:t>current debate and efforts revolving around the issues of coordination. In an effort to</w:t>
      </w:r>
      <w:r>
        <w:rPr>
          <w:spacing w:val="1"/>
        </w:rPr>
        <w:t> </w:t>
      </w:r>
      <w:r>
        <w:rPr/>
        <w:t>systematize what the different departments, agencies, funds, and programmes contribute</w:t>
      </w:r>
      <w:r>
        <w:rPr>
          <w:spacing w:val="1"/>
        </w:rPr>
        <w:t> </w:t>
      </w:r>
      <w:r>
        <w:rPr/>
        <w:t>to peace-building, activities are grouped in the following four broad categories: Security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order,</w:t>
      </w:r>
      <w:r>
        <w:rPr>
          <w:spacing w:val="1"/>
        </w:rPr>
        <w:t> </w:t>
      </w:r>
      <w:r>
        <w:rPr/>
        <w:t>justice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reconciliation,</w:t>
      </w:r>
      <w:r>
        <w:rPr>
          <w:spacing w:val="1"/>
        </w:rPr>
        <w:t> </w:t>
      </w:r>
      <w:r>
        <w:rPr/>
        <w:t>governance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participation,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socioeconomic well-being.</w:t>
      </w:r>
      <w:r>
        <w:rPr>
          <w:spacing w:val="1"/>
        </w:rPr>
        <w:t> </w:t>
      </w:r>
      <w:r>
        <w:rPr/>
        <w:t>The Panel Report on United Nations Peace Operations known</w:t>
      </w:r>
      <w:r>
        <w:rPr>
          <w:spacing w:val="-57"/>
        </w:rPr>
        <w:t> </w:t>
      </w:r>
      <w:r>
        <w:rPr/>
        <w:t>as</w:t>
      </w:r>
      <w:r>
        <w:rPr>
          <w:spacing w:val="1"/>
        </w:rPr>
        <w:t> </w:t>
      </w:r>
      <w:r>
        <w:rPr/>
        <w:t>Brahimi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“effective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require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coordinate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building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entails”</w:t>
      </w:r>
      <w:r>
        <w:rPr>
          <w:spacing w:val="1"/>
        </w:rPr>
        <w:t> </w:t>
      </w:r>
      <w:r>
        <w:rPr/>
        <w:t>(2007:3).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basis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this,</w:t>
      </w:r>
      <w:r>
        <w:rPr>
          <w:spacing w:val="60"/>
        </w:rPr>
        <w:t> </w:t>
      </w:r>
      <w:r>
        <w:rPr/>
        <w:t>UN</w:t>
      </w:r>
      <w:r>
        <w:rPr>
          <w:spacing w:val="1"/>
        </w:rPr>
        <w:t> </w:t>
      </w:r>
      <w:r>
        <w:rPr/>
        <w:t>member</w:t>
      </w:r>
      <w:r>
        <w:rPr>
          <w:spacing w:val="-1"/>
        </w:rPr>
        <w:t> </w:t>
      </w:r>
      <w:r>
        <w:rPr/>
        <w:t>states</w:t>
      </w:r>
      <w:r>
        <w:rPr>
          <w:spacing w:val="-1"/>
        </w:rPr>
        <w:t> </w:t>
      </w:r>
      <w:r>
        <w:rPr/>
        <w:t>have</w:t>
      </w:r>
      <w:r>
        <w:rPr>
          <w:spacing w:val="-2"/>
        </w:rPr>
        <w:t> </w:t>
      </w:r>
      <w:r>
        <w:rPr/>
        <w:t>begun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address the</w:t>
      </w:r>
      <w:r>
        <w:rPr>
          <w:spacing w:val="-2"/>
        </w:rPr>
        <w:t> </w:t>
      </w:r>
      <w:r>
        <w:rPr/>
        <w:t>issue</w:t>
      </w:r>
      <w:r>
        <w:rPr>
          <w:spacing w:val="-2"/>
        </w:rPr>
        <w:t> </w:t>
      </w:r>
      <w:r>
        <w:rPr/>
        <w:t>of better</w:t>
      </w:r>
      <w:r>
        <w:rPr>
          <w:spacing w:val="-1"/>
        </w:rPr>
        <w:t> </w:t>
      </w:r>
      <w:r>
        <w:rPr/>
        <w:t>coordination</w:t>
      </w:r>
      <w:r>
        <w:rPr>
          <w:spacing w:val="-1"/>
        </w:rPr>
        <w:t> </w:t>
      </w:r>
      <w:r>
        <w:rPr/>
        <w:t>in peace</w:t>
      </w:r>
      <w:r>
        <w:rPr>
          <w:spacing w:val="-2"/>
        </w:rPr>
        <w:t> </w:t>
      </w:r>
      <w:r>
        <w:rPr/>
        <w:t>operations.</w:t>
      </w:r>
    </w:p>
    <w:p>
      <w:pPr>
        <w:pStyle w:val="BodyText"/>
        <w:spacing w:line="480" w:lineRule="auto" w:before="1"/>
        <w:ind w:left="398" w:right="904" w:firstLine="719"/>
        <w:jc w:val="both"/>
      </w:pPr>
      <w:r>
        <w:rPr/>
        <w:t>Theoretically, the problem of coordination in the UN peace-building is that of</w:t>
      </w:r>
      <w:r>
        <w:rPr>
          <w:spacing w:val="1"/>
        </w:rPr>
        <w:t> </w:t>
      </w:r>
      <w:r>
        <w:rPr/>
        <w:t>organization. It argues for organizational theory based on proper coordination. The author</w:t>
      </w:r>
      <w:r>
        <w:rPr>
          <w:spacing w:val="-57"/>
        </w:rPr>
        <w:t> </w:t>
      </w:r>
      <w:r>
        <w:rPr/>
        <w:t>identified poor management, lack of communication, accountability and lack of good</w:t>
      </w:r>
      <w:r>
        <w:rPr>
          <w:spacing w:val="1"/>
        </w:rPr>
        <w:t> </w:t>
      </w:r>
      <w:r>
        <w:rPr/>
        <w:t>leadership as basic problems in peace-building. In view of the lacuna in peace-building</w:t>
      </w:r>
      <w:r>
        <w:rPr>
          <w:spacing w:val="1"/>
        </w:rPr>
        <w:t> </w:t>
      </w:r>
      <w:r>
        <w:rPr/>
        <w:t>literature,</w:t>
      </w:r>
      <w:r>
        <w:rPr>
          <w:spacing w:val="51"/>
        </w:rPr>
        <w:t> </w:t>
      </w:r>
      <w:r>
        <w:rPr/>
        <w:t>Roberts</w:t>
      </w:r>
      <w:r>
        <w:rPr>
          <w:spacing w:val="51"/>
        </w:rPr>
        <w:t> </w:t>
      </w:r>
      <w:r>
        <w:rPr/>
        <w:t>and</w:t>
      </w:r>
      <w:r>
        <w:rPr>
          <w:spacing w:val="53"/>
        </w:rPr>
        <w:t> </w:t>
      </w:r>
      <w:r>
        <w:rPr/>
        <w:t>Bradley</w:t>
      </w:r>
      <w:r>
        <w:rPr>
          <w:spacing w:val="46"/>
        </w:rPr>
        <w:t> </w:t>
      </w:r>
      <w:r>
        <w:rPr/>
        <w:t>find</w:t>
      </w:r>
      <w:r>
        <w:rPr>
          <w:spacing w:val="51"/>
        </w:rPr>
        <w:t> </w:t>
      </w:r>
      <w:r>
        <w:rPr/>
        <w:t>that</w:t>
      </w:r>
      <w:r>
        <w:rPr>
          <w:spacing w:val="51"/>
        </w:rPr>
        <w:t> </w:t>
      </w:r>
      <w:r>
        <w:rPr/>
        <w:t>“much</w:t>
      </w:r>
      <w:r>
        <w:rPr>
          <w:spacing w:val="51"/>
        </w:rPr>
        <w:t> </w:t>
      </w:r>
      <w:r>
        <w:rPr/>
        <w:t>of</w:t>
      </w:r>
      <w:r>
        <w:rPr>
          <w:spacing w:val="50"/>
        </w:rPr>
        <w:t> </w:t>
      </w:r>
      <w:r>
        <w:rPr/>
        <w:t>the</w:t>
      </w:r>
      <w:r>
        <w:rPr>
          <w:spacing w:val="51"/>
        </w:rPr>
        <w:t> </w:t>
      </w:r>
      <w:r>
        <w:rPr/>
        <w:t>basis</w:t>
      </w:r>
      <w:r>
        <w:rPr>
          <w:spacing w:val="52"/>
        </w:rPr>
        <w:t> </w:t>
      </w:r>
      <w:r>
        <w:rPr/>
        <w:t>of</w:t>
      </w:r>
      <w:r>
        <w:rPr>
          <w:spacing w:val="50"/>
        </w:rPr>
        <w:t> </w:t>
      </w:r>
      <w:r>
        <w:rPr/>
        <w:t>the</w:t>
      </w:r>
      <w:r>
        <w:rPr>
          <w:spacing w:val="51"/>
        </w:rPr>
        <w:t> </w:t>
      </w:r>
      <w:r>
        <w:rPr/>
        <w:t>UN</w:t>
      </w:r>
      <w:r>
        <w:rPr>
          <w:spacing w:val="50"/>
        </w:rPr>
        <w:t> </w:t>
      </w:r>
      <w:r>
        <w:rPr/>
        <w:t>coordination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tabs>
          <w:tab w:pos="3159" w:val="left" w:leader="none"/>
        </w:tabs>
        <w:spacing w:line="480" w:lineRule="auto" w:before="72"/>
        <w:ind w:left="398" w:right="908"/>
        <w:jc w:val="right"/>
      </w:pPr>
      <w:r>
        <w:rPr/>
        <w:t>problems</w:t>
      </w:r>
      <w:r>
        <w:rPr>
          <w:spacing w:val="53"/>
        </w:rPr>
        <w:t> </w:t>
      </w:r>
      <w:r>
        <w:rPr/>
        <w:t>appears</w:t>
      </w:r>
      <w:r>
        <w:rPr>
          <w:spacing w:val="53"/>
        </w:rPr>
        <w:t> </w:t>
      </w:r>
      <w:r>
        <w:rPr/>
        <w:t>to</w:t>
      </w:r>
      <w:r>
        <w:rPr>
          <w:spacing w:val="54"/>
        </w:rPr>
        <w:t> </w:t>
      </w:r>
      <w:r>
        <w:rPr/>
        <w:t>stem</w:t>
      </w:r>
      <w:r>
        <w:rPr>
          <w:spacing w:val="54"/>
        </w:rPr>
        <w:t> </w:t>
      </w:r>
      <w:r>
        <w:rPr/>
        <w:t>from</w:t>
      </w:r>
      <w:r>
        <w:rPr>
          <w:spacing w:val="54"/>
        </w:rPr>
        <w:t> </w:t>
      </w:r>
      <w:r>
        <w:rPr/>
        <w:t>a</w:t>
      </w:r>
      <w:r>
        <w:rPr>
          <w:spacing w:val="53"/>
        </w:rPr>
        <w:t> </w:t>
      </w:r>
      <w:r>
        <w:rPr/>
        <w:t>self-limiting</w:t>
      </w:r>
      <w:r>
        <w:rPr>
          <w:spacing w:val="49"/>
        </w:rPr>
        <w:t> </w:t>
      </w:r>
      <w:r>
        <w:rPr/>
        <w:t>view</w:t>
      </w:r>
      <w:r>
        <w:rPr>
          <w:spacing w:val="53"/>
        </w:rPr>
        <w:t> </w:t>
      </w:r>
      <w:r>
        <w:rPr/>
        <w:t>of</w:t>
      </w:r>
      <w:r>
        <w:rPr>
          <w:spacing w:val="53"/>
        </w:rPr>
        <w:t> </w:t>
      </w:r>
      <w:r>
        <w:rPr/>
        <w:t>peace</w:t>
      </w:r>
      <w:r>
        <w:rPr>
          <w:spacing w:val="53"/>
        </w:rPr>
        <w:t> </w:t>
      </w:r>
      <w:r>
        <w:rPr/>
        <w:t>operations</w:t>
      </w:r>
      <w:r>
        <w:rPr>
          <w:spacing w:val="54"/>
        </w:rPr>
        <w:t> </w:t>
      </w:r>
      <w:r>
        <w:rPr/>
        <w:t>as</w:t>
      </w:r>
      <w:r>
        <w:rPr>
          <w:spacing w:val="54"/>
        </w:rPr>
        <w:t> </w:t>
      </w:r>
      <w:r>
        <w:rPr/>
        <w:t>a</w:t>
      </w:r>
      <w:r>
        <w:rPr>
          <w:spacing w:val="53"/>
        </w:rPr>
        <w:t> </w:t>
      </w:r>
      <w:r>
        <w:rPr/>
        <w:t>choice</w:t>
      </w:r>
      <w:r>
        <w:rPr>
          <w:spacing w:val="-57"/>
        </w:rPr>
        <w:t> </w:t>
      </w:r>
      <w:r>
        <w:rPr/>
        <w:t>between</w:t>
      </w:r>
      <w:r>
        <w:rPr>
          <w:spacing w:val="3"/>
        </w:rPr>
        <w:t> </w:t>
      </w:r>
      <w:r>
        <w:rPr/>
        <w:t>two</w:t>
      </w:r>
      <w:r>
        <w:rPr>
          <w:spacing w:val="3"/>
        </w:rPr>
        <w:t> </w:t>
      </w:r>
      <w:r>
        <w:rPr/>
        <w:t>extreme</w:t>
      </w:r>
      <w:r>
        <w:rPr>
          <w:spacing w:val="1"/>
        </w:rPr>
        <w:t> </w:t>
      </w:r>
      <w:r>
        <w:rPr/>
        <w:t>alternatives:</w:t>
      </w:r>
      <w:r>
        <w:rPr>
          <w:spacing w:val="4"/>
        </w:rPr>
        <w:t> </w:t>
      </w:r>
      <w:r>
        <w:rPr/>
        <w:t>an</w:t>
      </w:r>
      <w:r>
        <w:rPr>
          <w:spacing w:val="4"/>
        </w:rPr>
        <w:t> </w:t>
      </w:r>
      <w:r>
        <w:rPr/>
        <w:t>ad</w:t>
      </w:r>
      <w:r>
        <w:rPr>
          <w:spacing w:val="1"/>
        </w:rPr>
        <w:t> </w:t>
      </w:r>
      <w:r>
        <w:rPr/>
        <w:t>hoc</w:t>
      </w:r>
      <w:r>
        <w:rPr>
          <w:spacing w:val="3"/>
        </w:rPr>
        <w:t> </w:t>
      </w:r>
      <w:r>
        <w:rPr/>
        <w:t>bottom-up</w:t>
      </w:r>
      <w:r>
        <w:rPr>
          <w:spacing w:val="1"/>
        </w:rPr>
        <w:t> </w:t>
      </w:r>
      <w:r>
        <w:rPr/>
        <w:t>approach</w:t>
      </w:r>
      <w:r>
        <w:rPr>
          <w:spacing w:val="4"/>
        </w:rPr>
        <w:t> </w:t>
      </w:r>
      <w:r>
        <w:rPr/>
        <w:t>or</w:t>
      </w:r>
      <w:r>
        <w:rPr>
          <w:spacing w:val="2"/>
        </w:rPr>
        <w:t> </w:t>
      </w:r>
      <w:r>
        <w:rPr/>
        <w:t>a</w:t>
      </w:r>
      <w:r>
        <w:rPr>
          <w:spacing w:val="1"/>
        </w:rPr>
        <w:t> </w:t>
      </w:r>
      <w:r>
        <w:rPr/>
        <w:t>top-down</w:t>
      </w:r>
      <w:r>
        <w:rPr>
          <w:spacing w:val="1"/>
        </w:rPr>
        <w:t> </w:t>
      </w:r>
      <w:r>
        <w:rPr/>
        <w:t>approach</w:t>
      </w:r>
      <w:r>
        <w:rPr>
          <w:spacing w:val="-57"/>
        </w:rPr>
        <w:t> </w:t>
      </w:r>
      <w:r>
        <w:rPr/>
        <w:t>to</w:t>
      </w:r>
      <w:r>
        <w:rPr>
          <w:spacing w:val="77"/>
        </w:rPr>
        <w:t> </w:t>
      </w:r>
      <w:r>
        <w:rPr/>
        <w:t>organizing”</w:t>
      </w:r>
      <w:r>
        <w:rPr>
          <w:spacing w:val="77"/>
        </w:rPr>
        <w:t> </w:t>
      </w:r>
      <w:r>
        <w:rPr/>
        <w:t>(2007:4).</w:t>
        <w:tab/>
        <w:t>The</w:t>
      </w:r>
      <w:r>
        <w:rPr>
          <w:spacing w:val="16"/>
        </w:rPr>
        <w:t> </w:t>
      </w:r>
      <w:r>
        <w:rPr/>
        <w:t>coordination</w:t>
      </w:r>
      <w:r>
        <w:rPr>
          <w:spacing w:val="16"/>
        </w:rPr>
        <w:t> </w:t>
      </w:r>
      <w:r>
        <w:rPr/>
        <w:t>has</w:t>
      </w:r>
      <w:r>
        <w:rPr>
          <w:spacing w:val="17"/>
        </w:rPr>
        <w:t> </w:t>
      </w:r>
      <w:r>
        <w:rPr/>
        <w:t>first</w:t>
      </w:r>
      <w:r>
        <w:rPr>
          <w:spacing w:val="17"/>
        </w:rPr>
        <w:t> </w:t>
      </w:r>
      <w:r>
        <w:rPr/>
        <w:t>been</w:t>
      </w:r>
      <w:r>
        <w:rPr>
          <w:spacing w:val="16"/>
        </w:rPr>
        <w:t> </w:t>
      </w:r>
      <w:r>
        <w:rPr/>
        <w:t>related</w:t>
      </w:r>
      <w:r>
        <w:rPr>
          <w:spacing w:val="16"/>
        </w:rPr>
        <w:t> </w:t>
      </w:r>
      <w:r>
        <w:rPr/>
        <w:t>to</w:t>
      </w:r>
      <w:r>
        <w:rPr>
          <w:spacing w:val="19"/>
        </w:rPr>
        <w:t> </w:t>
      </w:r>
      <w:r>
        <w:rPr/>
        <w:t>its</w:t>
      </w:r>
      <w:r>
        <w:rPr>
          <w:spacing w:val="17"/>
        </w:rPr>
        <w:t> </w:t>
      </w:r>
      <w:r>
        <w:rPr/>
        <w:t>respective</w:t>
      </w:r>
      <w:r>
        <w:rPr>
          <w:spacing w:val="-57"/>
        </w:rPr>
        <w:t> </w:t>
      </w:r>
      <w:r>
        <w:rPr/>
        <w:t>organizations</w:t>
      </w:r>
      <w:r>
        <w:rPr>
          <w:spacing w:val="56"/>
        </w:rPr>
        <w:t> </w:t>
      </w:r>
      <w:r>
        <w:rPr/>
        <w:t>forms</w:t>
      </w:r>
      <w:r>
        <w:rPr>
          <w:spacing w:val="56"/>
        </w:rPr>
        <w:t> </w:t>
      </w:r>
      <w:r>
        <w:rPr/>
        <w:t>such</w:t>
      </w:r>
      <w:r>
        <w:rPr>
          <w:spacing w:val="55"/>
        </w:rPr>
        <w:t> </w:t>
      </w:r>
      <w:r>
        <w:rPr/>
        <w:t>as</w:t>
      </w:r>
      <w:r>
        <w:rPr>
          <w:spacing w:val="56"/>
        </w:rPr>
        <w:t> </w:t>
      </w:r>
      <w:r>
        <w:rPr/>
        <w:t>hierarchies,</w:t>
      </w:r>
      <w:r>
        <w:rPr>
          <w:spacing w:val="56"/>
        </w:rPr>
        <w:t> </w:t>
      </w:r>
      <w:r>
        <w:rPr/>
        <w:t>markets,</w:t>
      </w:r>
      <w:r>
        <w:rPr>
          <w:spacing w:val="57"/>
        </w:rPr>
        <w:t> </w:t>
      </w:r>
      <w:r>
        <w:rPr/>
        <w:t>and</w:t>
      </w:r>
      <w:r>
        <w:rPr>
          <w:spacing w:val="56"/>
        </w:rPr>
        <w:t> </w:t>
      </w:r>
      <w:r>
        <w:rPr/>
        <w:t>networks-</w:t>
      </w:r>
      <w:r>
        <w:rPr>
          <w:spacing w:val="58"/>
        </w:rPr>
        <w:t> </w:t>
      </w:r>
      <w:r>
        <w:rPr/>
        <w:t>and</w:t>
      </w:r>
      <w:r>
        <w:rPr>
          <w:spacing w:val="56"/>
        </w:rPr>
        <w:t> </w:t>
      </w:r>
      <w:r>
        <w:rPr/>
        <w:t>then</w:t>
      </w:r>
      <w:r>
        <w:rPr>
          <w:spacing w:val="55"/>
        </w:rPr>
        <w:t> </w:t>
      </w:r>
      <w:r>
        <w:rPr/>
        <w:t>developed</w:t>
      </w:r>
      <w:r>
        <w:rPr>
          <w:spacing w:val="-57"/>
        </w:rPr>
        <w:t> </w:t>
      </w:r>
      <w:r>
        <w:rPr/>
        <w:t>further</w:t>
      </w:r>
      <w:r>
        <w:rPr>
          <w:spacing w:val="58"/>
        </w:rPr>
        <w:t> </w:t>
      </w:r>
      <w:r>
        <w:rPr/>
        <w:t>in</w:t>
      </w:r>
      <w:r>
        <w:rPr>
          <w:spacing w:val="2"/>
        </w:rPr>
        <w:t> </w:t>
      </w:r>
      <w:r>
        <w:rPr/>
        <w:t>its</w:t>
      </w:r>
      <w:r>
        <w:rPr>
          <w:spacing w:val="1"/>
        </w:rPr>
        <w:t> </w:t>
      </w:r>
      <w:r>
        <w:rPr/>
        <w:t>most</w:t>
      </w:r>
      <w:r>
        <w:rPr>
          <w:spacing w:val="2"/>
        </w:rPr>
        <w:t> </w:t>
      </w:r>
      <w:r>
        <w:rPr/>
        <w:t>appropriate  manifestation,</w:t>
      </w:r>
      <w:r>
        <w:rPr>
          <w:spacing w:val="1"/>
        </w:rPr>
        <w:t> </w:t>
      </w:r>
      <w:r>
        <w:rPr/>
        <w:t>namely,</w:t>
      </w:r>
      <w:r>
        <w:rPr>
          <w:spacing w:val="1"/>
        </w:rPr>
        <w:t> </w:t>
      </w:r>
      <w:r>
        <w:rPr/>
        <w:t>network</w:t>
      </w:r>
      <w:r>
        <w:rPr>
          <w:spacing w:val="2"/>
        </w:rPr>
        <w:t> </w:t>
      </w:r>
      <w:r>
        <w:rPr/>
        <w:t>governance.</w:t>
      </w:r>
      <w:r>
        <w:rPr>
          <w:spacing w:val="1"/>
        </w:rPr>
        <w:t> </w:t>
      </w:r>
      <w:r>
        <w:rPr/>
        <w:t>Network</w:t>
      </w:r>
      <w:r>
        <w:rPr>
          <w:spacing w:val="-57"/>
        </w:rPr>
        <w:t> </w:t>
      </w:r>
      <w:r>
        <w:rPr/>
        <w:t>governance</w:t>
      </w:r>
      <w:r>
        <w:rPr>
          <w:spacing w:val="21"/>
        </w:rPr>
        <w:t> </w:t>
      </w:r>
      <w:r>
        <w:rPr/>
        <w:t>in</w:t>
      </w:r>
      <w:r>
        <w:rPr>
          <w:spacing w:val="23"/>
        </w:rPr>
        <w:t> </w:t>
      </w:r>
      <w:r>
        <w:rPr/>
        <w:t>the</w:t>
      </w:r>
      <w:r>
        <w:rPr>
          <w:spacing w:val="23"/>
        </w:rPr>
        <w:t> </w:t>
      </w:r>
      <w:r>
        <w:rPr/>
        <w:t>view</w:t>
      </w:r>
      <w:r>
        <w:rPr>
          <w:spacing w:val="19"/>
        </w:rPr>
        <w:t> </w:t>
      </w:r>
      <w:r>
        <w:rPr/>
        <w:t>of</w:t>
      </w:r>
      <w:r>
        <w:rPr>
          <w:spacing w:val="22"/>
        </w:rPr>
        <w:t> </w:t>
      </w:r>
      <w:r>
        <w:rPr/>
        <w:t>the</w:t>
      </w:r>
      <w:r>
        <w:rPr>
          <w:spacing w:val="23"/>
        </w:rPr>
        <w:t> </w:t>
      </w:r>
      <w:r>
        <w:rPr/>
        <w:t>paper</w:t>
      </w:r>
      <w:r>
        <w:rPr>
          <w:spacing w:val="22"/>
        </w:rPr>
        <w:t> </w:t>
      </w:r>
      <w:r>
        <w:rPr/>
        <w:t>has</w:t>
      </w:r>
      <w:r>
        <w:rPr>
          <w:spacing w:val="24"/>
        </w:rPr>
        <w:t> </w:t>
      </w:r>
      <w:r>
        <w:rPr/>
        <w:t>been</w:t>
      </w:r>
      <w:r>
        <w:rPr>
          <w:spacing w:val="22"/>
        </w:rPr>
        <w:t> </w:t>
      </w:r>
      <w:r>
        <w:rPr/>
        <w:t>shown</w:t>
      </w:r>
      <w:r>
        <w:rPr>
          <w:spacing w:val="22"/>
        </w:rPr>
        <w:t> </w:t>
      </w:r>
      <w:r>
        <w:rPr/>
        <w:t>to</w:t>
      </w:r>
      <w:r>
        <w:rPr>
          <w:spacing w:val="24"/>
        </w:rPr>
        <w:t> </w:t>
      </w:r>
      <w:r>
        <w:rPr/>
        <w:t>rely</w:t>
      </w:r>
      <w:r>
        <w:rPr>
          <w:spacing w:val="15"/>
        </w:rPr>
        <w:t> </w:t>
      </w:r>
      <w:r>
        <w:rPr/>
        <w:t>primarily</w:t>
      </w:r>
      <w:r>
        <w:rPr>
          <w:spacing w:val="18"/>
        </w:rPr>
        <w:t> </w:t>
      </w:r>
      <w:r>
        <w:rPr/>
        <w:t>on</w:t>
      </w:r>
      <w:r>
        <w:rPr>
          <w:spacing w:val="24"/>
        </w:rPr>
        <w:t> </w:t>
      </w:r>
      <w:r>
        <w:rPr/>
        <w:t>social</w:t>
      </w:r>
      <w:r>
        <w:rPr>
          <w:spacing w:val="23"/>
        </w:rPr>
        <w:t> </w:t>
      </w:r>
      <w:r>
        <w:rPr/>
        <w:t>control</w:t>
      </w:r>
      <w:r>
        <w:rPr>
          <w:spacing w:val="-57"/>
        </w:rPr>
        <w:t> </w:t>
      </w:r>
      <w:r>
        <w:rPr/>
        <w:t>mechanisms</w:t>
      </w:r>
      <w:r>
        <w:rPr>
          <w:spacing w:val="-1"/>
        </w:rPr>
        <w:t> </w:t>
      </w:r>
      <w:r>
        <w:rPr/>
        <w:t>but to be</w:t>
      </w:r>
      <w:r>
        <w:rPr>
          <w:spacing w:val="-2"/>
        </w:rPr>
        <w:t> </w:t>
      </w:r>
      <w:r>
        <w:rPr/>
        <w:t>enhanced by</w:t>
      </w:r>
      <w:r>
        <w:rPr>
          <w:spacing w:val="-5"/>
        </w:rPr>
        <w:t> </w:t>
      </w:r>
      <w:r>
        <w:rPr/>
        <w:t>network</w:t>
      </w:r>
      <w:r>
        <w:rPr>
          <w:spacing w:val="-2"/>
        </w:rPr>
        <w:t> </w:t>
      </w:r>
      <w:r>
        <w:rPr/>
        <w:t>centrality, which is</w:t>
      </w:r>
      <w:r>
        <w:rPr>
          <w:spacing w:val="-1"/>
        </w:rPr>
        <w:t> </w:t>
      </w:r>
      <w:r>
        <w:rPr/>
        <w:t>part of</w:t>
      </w:r>
      <w:r>
        <w:rPr>
          <w:spacing w:val="-1"/>
        </w:rPr>
        <w:t> </w:t>
      </w:r>
      <w:r>
        <w:rPr/>
        <w:t>structural</w:t>
      </w:r>
      <w:r>
        <w:rPr>
          <w:spacing w:val="-1"/>
        </w:rPr>
        <w:t> </w:t>
      </w:r>
      <w:r>
        <w:rPr/>
        <w:t>element.</w:t>
      </w:r>
    </w:p>
    <w:p>
      <w:pPr>
        <w:pStyle w:val="BodyText"/>
        <w:spacing w:line="480" w:lineRule="auto" w:before="1"/>
        <w:ind w:left="398" w:right="908" w:firstLine="719"/>
        <w:jc w:val="both"/>
      </w:pPr>
      <w:r>
        <w:rPr/>
        <w:drawing>
          <wp:anchor distT="0" distB="0" distL="0" distR="0" allowOverlap="1" layoutInCell="1" locked="0" behindDoc="1" simplePos="0" relativeHeight="481361408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13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paper gives insights from network theory to UN peace-building, where it has</w:t>
      </w:r>
      <w:r>
        <w:rPr>
          <w:spacing w:val="1"/>
        </w:rPr>
        <w:t> </w:t>
      </w:r>
      <w:r>
        <w:rPr/>
        <w:t>been shown that deficits at the UN exist on several different levels but particularly at the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network</w:t>
      </w:r>
      <w:r>
        <w:rPr>
          <w:spacing w:val="1"/>
        </w:rPr>
        <w:t> </w:t>
      </w:r>
      <w:r>
        <w:rPr/>
        <w:t>characterized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prerequisites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network</w:t>
      </w:r>
      <w:r>
        <w:rPr>
          <w:spacing w:val="1"/>
        </w:rPr>
        <w:t> </w:t>
      </w:r>
      <w:r>
        <w:rPr/>
        <w:t>governance and at the level of network governance itself. It suggests that in order to</w:t>
      </w:r>
      <w:r>
        <w:rPr>
          <w:spacing w:val="1"/>
        </w:rPr>
        <w:t> </w:t>
      </w:r>
      <w:r>
        <w:rPr/>
        <w:t>improve</w:t>
      </w:r>
      <w:r>
        <w:rPr>
          <w:spacing w:val="1"/>
        </w:rPr>
        <w:t> </w:t>
      </w:r>
      <w:r>
        <w:rPr/>
        <w:t>inter-organizational</w:t>
      </w:r>
      <w:r>
        <w:rPr>
          <w:spacing w:val="1"/>
        </w:rPr>
        <w:t> </w:t>
      </w:r>
      <w:r>
        <w:rPr/>
        <w:t>coordination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efforts</w:t>
      </w:r>
      <w:r>
        <w:rPr>
          <w:spacing w:val="1"/>
        </w:rPr>
        <w:t> </w:t>
      </w:r>
      <w:r>
        <w:rPr/>
        <w:t>might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considered. For example, programmatic overlap could be reduced and, in that way, the</w:t>
      </w:r>
      <w:r>
        <w:rPr>
          <w:spacing w:val="1"/>
        </w:rPr>
        <w:t> </w:t>
      </w:r>
      <w:r>
        <w:rPr/>
        <w:t>system could be brought closer to an ideal network form. The paper calls for greater focus</w:t>
      </w:r>
      <w:r>
        <w:rPr>
          <w:spacing w:val="-57"/>
        </w:rPr>
        <w:t> </w:t>
      </w:r>
      <w:r>
        <w:rPr/>
        <w:t>on designing processes in such a way that social control mechanisms can function better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communication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policies.</w:t>
      </w:r>
      <w:r>
        <w:rPr>
          <w:spacing w:val="1"/>
        </w:rPr>
        <w:t> </w:t>
      </w:r>
      <w:r>
        <w:rPr/>
        <w:t>Furthermore,</w:t>
      </w:r>
      <w:r>
        <w:rPr>
          <w:spacing w:val="1"/>
        </w:rPr>
        <w:t> </w:t>
      </w:r>
      <w:r>
        <w:rPr/>
        <w:t>rather</w:t>
      </w:r>
      <w:r>
        <w:rPr>
          <w:spacing w:val="1"/>
        </w:rPr>
        <w:t> </w:t>
      </w:r>
      <w:r>
        <w:rPr/>
        <w:t>than</w:t>
      </w:r>
      <w:r>
        <w:rPr>
          <w:spacing w:val="-57"/>
        </w:rPr>
        <w:t> </w:t>
      </w:r>
      <w:r>
        <w:rPr/>
        <w:t>introducing</w:t>
      </w:r>
      <w:r>
        <w:rPr>
          <w:spacing w:val="1"/>
        </w:rPr>
        <w:t> </w:t>
      </w:r>
      <w:r>
        <w:rPr/>
        <w:t>ever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coordination</w:t>
      </w:r>
      <w:r>
        <w:rPr>
          <w:spacing w:val="1"/>
        </w:rPr>
        <w:t> </w:t>
      </w:r>
      <w:r>
        <w:rPr/>
        <w:t>structures,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structural</w:t>
      </w:r>
      <w:r>
        <w:rPr>
          <w:spacing w:val="1"/>
        </w:rPr>
        <w:t> </w:t>
      </w:r>
      <w:r>
        <w:rPr/>
        <w:t>landscape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simplified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complementary</w:t>
      </w:r>
      <w:r>
        <w:rPr>
          <w:spacing w:val="1"/>
        </w:rPr>
        <w:t> </w:t>
      </w:r>
      <w:r>
        <w:rPr/>
        <w:t>central</w:t>
      </w:r>
      <w:r>
        <w:rPr>
          <w:spacing w:val="1"/>
        </w:rPr>
        <w:t> </w:t>
      </w:r>
      <w:r>
        <w:rPr/>
        <w:t>organizations/bodies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field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Headquarters should be established. In view of the obvious difficulty and challenges in</w:t>
      </w:r>
      <w:r>
        <w:rPr>
          <w:spacing w:val="1"/>
        </w:rPr>
        <w:t> </w:t>
      </w:r>
      <w:r>
        <w:rPr/>
        <w:t>coordinating UN peace-building efforts, it has been shown that organization theory can</w:t>
      </w:r>
      <w:r>
        <w:rPr>
          <w:spacing w:val="1"/>
        </w:rPr>
        <w:t> </w:t>
      </w:r>
      <w:r>
        <w:rPr/>
        <w:t>aid detailed analysis on where the problems lie as well as offer some ideas which should</w:t>
      </w:r>
      <w:r>
        <w:rPr>
          <w:spacing w:val="1"/>
        </w:rPr>
        <w:t> </w:t>
      </w:r>
      <w:r>
        <w:rPr/>
        <w:t>help to tackle them. The paper therefore provides another dimension to assessing the</w:t>
      </w:r>
      <w:r>
        <w:rPr>
          <w:spacing w:val="1"/>
        </w:rPr>
        <w:t> </w:t>
      </w:r>
      <w:r>
        <w:rPr/>
        <w:t>peace-building</w:t>
      </w:r>
      <w:r>
        <w:rPr>
          <w:spacing w:val="24"/>
        </w:rPr>
        <w:t> </w:t>
      </w:r>
      <w:r>
        <w:rPr/>
        <w:t>efforts</w:t>
      </w:r>
      <w:r>
        <w:rPr>
          <w:spacing w:val="24"/>
        </w:rPr>
        <w:t> </w:t>
      </w:r>
      <w:r>
        <w:rPr/>
        <w:t>not</w:t>
      </w:r>
      <w:r>
        <w:rPr>
          <w:spacing w:val="25"/>
        </w:rPr>
        <w:t> </w:t>
      </w:r>
      <w:r>
        <w:rPr/>
        <w:t>with</w:t>
      </w:r>
      <w:r>
        <w:rPr>
          <w:spacing w:val="24"/>
        </w:rPr>
        <w:t> </w:t>
      </w:r>
      <w:r>
        <w:rPr/>
        <w:t>particular</w:t>
      </w:r>
      <w:r>
        <w:rPr>
          <w:spacing w:val="24"/>
        </w:rPr>
        <w:t> </w:t>
      </w:r>
      <w:r>
        <w:rPr/>
        <w:t>reference</w:t>
      </w:r>
      <w:r>
        <w:rPr>
          <w:spacing w:val="23"/>
        </w:rPr>
        <w:t> </w:t>
      </w:r>
      <w:r>
        <w:rPr/>
        <w:t>to</w:t>
      </w:r>
      <w:r>
        <w:rPr>
          <w:spacing w:val="29"/>
        </w:rPr>
        <w:t> </w:t>
      </w:r>
      <w:r>
        <w:rPr/>
        <w:t>Liberia</w:t>
      </w:r>
      <w:r>
        <w:rPr>
          <w:spacing w:val="26"/>
        </w:rPr>
        <w:t> </w:t>
      </w:r>
      <w:r>
        <w:rPr/>
        <w:t>and</w:t>
      </w:r>
      <w:r>
        <w:rPr>
          <w:spacing w:val="26"/>
        </w:rPr>
        <w:t> </w:t>
      </w:r>
      <w:r>
        <w:rPr/>
        <w:t>Sierra</w:t>
      </w:r>
      <w:r>
        <w:rPr>
          <w:spacing w:val="26"/>
        </w:rPr>
        <w:t> </w:t>
      </w:r>
      <w:r>
        <w:rPr/>
        <w:t>Leone.</w:t>
      </w:r>
      <w:r>
        <w:rPr>
          <w:spacing w:val="26"/>
        </w:rPr>
        <w:t> </w:t>
      </w:r>
      <w:r>
        <w:rPr/>
        <w:t>In</w:t>
      </w:r>
      <w:r>
        <w:rPr>
          <w:spacing w:val="26"/>
        </w:rPr>
        <w:t> </w:t>
      </w:r>
      <w:r>
        <w:rPr/>
        <w:t>this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9"/>
        <w:jc w:val="both"/>
      </w:pPr>
      <w:r>
        <w:rPr/>
        <w:t>regard, an assessment of the UN peace-building programme in these two countries will</w:t>
      </w:r>
      <w:r>
        <w:rPr>
          <w:spacing w:val="1"/>
        </w:rPr>
        <w:t> </w:t>
      </w:r>
      <w:r>
        <w:rPr/>
        <w:t>help</w:t>
      </w:r>
      <w:r>
        <w:rPr>
          <w:spacing w:val="-1"/>
        </w:rPr>
        <w:t> </w:t>
      </w:r>
      <w:r>
        <w:rPr/>
        <w:t>enable us give</w:t>
      </w:r>
      <w:r>
        <w:rPr>
          <w:spacing w:val="-1"/>
        </w:rPr>
        <w:t> </w:t>
      </w:r>
      <w:r>
        <w:rPr/>
        <w:t>proper evaluation</w:t>
      </w:r>
      <w:r>
        <w:rPr>
          <w:spacing w:val="-1"/>
        </w:rPr>
        <w:t> </w:t>
      </w:r>
      <w:r>
        <w:rPr/>
        <w:t>of various challenges</w:t>
      </w:r>
      <w:r>
        <w:rPr>
          <w:spacing w:val="-1"/>
        </w:rPr>
        <w:t> </w:t>
      </w:r>
      <w:r>
        <w:rPr/>
        <w:t>of peace-building.</w:t>
      </w:r>
    </w:p>
    <w:p>
      <w:pPr>
        <w:pStyle w:val="BodyText"/>
        <w:spacing w:line="480" w:lineRule="auto"/>
        <w:ind w:left="398" w:right="911" w:firstLine="719"/>
        <w:jc w:val="both"/>
      </w:pPr>
      <w:r>
        <w:rPr/>
        <w:drawing>
          <wp:anchor distT="0" distB="0" distL="0" distR="0" allowOverlap="1" layoutInCell="1" locked="0" behindDoc="1" simplePos="0" relativeHeight="481361920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13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De Conning (2008) article analyzes the coherence and coordination dilemma in</w:t>
      </w:r>
      <w:r>
        <w:rPr>
          <w:spacing w:val="1"/>
        </w:rPr>
        <w:t> </w:t>
      </w:r>
      <w:r>
        <w:rPr/>
        <w:t>peace building and post-conflict reconstruction nations, integrated approach concept. The</w:t>
      </w:r>
      <w:r>
        <w:rPr>
          <w:spacing w:val="1"/>
        </w:rPr>
        <w:t> </w:t>
      </w:r>
      <w:r>
        <w:rPr/>
        <w:t>paper focuses on one of the aspects that contribute to the lack of sustainability of the</w:t>
      </w:r>
      <w:r>
        <w:rPr>
          <w:spacing w:val="1"/>
        </w:rPr>
        <w:t> </w:t>
      </w:r>
      <w:r>
        <w:rPr/>
        <w:t>peace process which is as a result of coherence. This has caused stress to international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building</w:t>
      </w:r>
      <w:r>
        <w:rPr>
          <w:spacing w:val="1"/>
        </w:rPr>
        <w:t> </w:t>
      </w:r>
      <w:r>
        <w:rPr/>
        <w:t>system.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argues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despite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growing</w:t>
      </w:r>
      <w:r>
        <w:rPr>
          <w:spacing w:val="1"/>
        </w:rPr>
        <w:t> </w:t>
      </w:r>
      <w:r>
        <w:rPr/>
        <w:t>awareness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security, development, political, human rights, humanitarian and rule of law dimensions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building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interlinked,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agencies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implement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dimensions are finding it extremely difficult to meaningfully integrate them. (2008:86).</w:t>
      </w:r>
      <w:r>
        <w:rPr>
          <w:spacing w:val="1"/>
        </w:rPr>
        <w:t> </w:t>
      </w:r>
      <w:r>
        <w:rPr/>
        <w:t>He further argues that all peace building agents are interdependent in that they cannot</w:t>
      </w:r>
      <w:r>
        <w:rPr>
          <w:spacing w:val="1"/>
        </w:rPr>
        <w:t> </w:t>
      </w:r>
      <w:r>
        <w:rPr/>
        <w:t>individually achieve the goal of the overall peace building system. It is against this</w:t>
      </w:r>
      <w:r>
        <w:rPr>
          <w:spacing w:val="1"/>
        </w:rPr>
        <w:t> </w:t>
      </w:r>
      <w:r>
        <w:rPr/>
        <w:t>backdrop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calls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coherence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coordination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manage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interdependencies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bind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building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together.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stresses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importance of coordination as the vehicles for individual peace-building agents to ensure</w:t>
      </w:r>
      <w:r>
        <w:rPr>
          <w:spacing w:val="1"/>
        </w:rPr>
        <w:t> </w:t>
      </w:r>
      <w:r>
        <w:rPr/>
        <w:t>that they are coherent. However, there are two areas where lack of coherence has had the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damaging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achieving</w:t>
      </w:r>
      <w:r>
        <w:rPr>
          <w:spacing w:val="1"/>
        </w:rPr>
        <w:t> </w:t>
      </w:r>
      <w:r>
        <w:rPr/>
        <w:t>sustainability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hold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promise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improving peace building coherence. These are: first, the need to</w:t>
      </w:r>
      <w:r>
        <w:rPr>
          <w:spacing w:val="1"/>
        </w:rPr>
        <w:t> </w:t>
      </w:r>
      <w:r>
        <w:rPr/>
        <w:t>generate a clearly</w:t>
      </w:r>
      <w:r>
        <w:rPr>
          <w:spacing w:val="1"/>
        </w:rPr>
        <w:t> </w:t>
      </w:r>
      <w:r>
        <w:rPr/>
        <w:t>articulated overall peace-building strategy. The second is the need to operationalize the</w:t>
      </w:r>
      <w:r>
        <w:rPr>
          <w:spacing w:val="1"/>
        </w:rPr>
        <w:t> </w:t>
      </w:r>
      <w:r>
        <w:rPr/>
        <w:t>principle of local ownership. The first strategy provides the various peace-building agents</w:t>
      </w:r>
      <w:r>
        <w:rPr>
          <w:spacing w:val="-57"/>
        </w:rPr>
        <w:t> </w:t>
      </w:r>
      <w:r>
        <w:rPr/>
        <w:t>with a common frame of reference which it can use as a benchmark for coherence. While</w:t>
      </w:r>
      <w:r>
        <w:rPr>
          <w:spacing w:val="1"/>
        </w:rPr>
        <w:t> </w:t>
      </w:r>
      <w:r>
        <w:rPr/>
        <w:t>the second strategy requires considerable political will, the paper argues that without</w:t>
      </w:r>
      <w:r>
        <w:rPr>
          <w:spacing w:val="1"/>
        </w:rPr>
        <w:t> </w:t>
      </w:r>
      <w:r>
        <w:rPr/>
        <w:t>meaningfully</w:t>
      </w:r>
      <w:r>
        <w:rPr>
          <w:spacing w:val="45"/>
        </w:rPr>
        <w:t> </w:t>
      </w:r>
      <w:r>
        <w:rPr/>
        <w:t>addressing</w:t>
      </w:r>
      <w:r>
        <w:rPr>
          <w:spacing w:val="45"/>
        </w:rPr>
        <w:t> </w:t>
      </w:r>
      <w:r>
        <w:rPr/>
        <w:t>this</w:t>
      </w:r>
      <w:r>
        <w:rPr>
          <w:spacing w:val="48"/>
        </w:rPr>
        <w:t> </w:t>
      </w:r>
      <w:r>
        <w:rPr/>
        <w:t>short-coming</w:t>
      </w:r>
      <w:r>
        <w:rPr>
          <w:spacing w:val="47"/>
        </w:rPr>
        <w:t> </w:t>
      </w:r>
      <w:r>
        <w:rPr/>
        <w:t>peace-building</w:t>
      </w:r>
      <w:r>
        <w:rPr>
          <w:spacing w:val="48"/>
        </w:rPr>
        <w:t> </w:t>
      </w:r>
      <w:r>
        <w:rPr/>
        <w:t>and</w:t>
      </w:r>
      <w:r>
        <w:rPr>
          <w:spacing w:val="49"/>
        </w:rPr>
        <w:t> </w:t>
      </w:r>
      <w:r>
        <w:rPr/>
        <w:t>post-conflict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21"/>
        <w:jc w:val="both"/>
      </w:pPr>
      <w:r>
        <w:rPr/>
        <w:t>reconstruction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achieved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affected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rates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sustainability</w:t>
      </w:r>
      <w:r>
        <w:rPr>
          <w:spacing w:val="-6"/>
        </w:rPr>
        <w:t> </w:t>
      </w:r>
      <w:r>
        <w:rPr/>
        <w:t>and success (2008:97).</w:t>
      </w:r>
    </w:p>
    <w:p>
      <w:pPr>
        <w:pStyle w:val="BodyText"/>
        <w:spacing w:line="480" w:lineRule="auto"/>
        <w:ind w:left="398" w:right="909" w:firstLine="719"/>
        <w:jc w:val="both"/>
      </w:pPr>
      <w:r>
        <w:rPr/>
        <w:drawing>
          <wp:anchor distT="0" distB="0" distL="0" distR="0" allowOverlap="1" layoutInCell="1" locked="0" behindDoc="1" simplePos="0" relativeHeight="481362432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13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3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Strategic framework should reflect a common understanding of the problem, i.e.</w:t>
      </w:r>
      <w:r>
        <w:rPr>
          <w:spacing w:val="1"/>
        </w:rPr>
        <w:t> </w:t>
      </w:r>
      <w:r>
        <w:rPr/>
        <w:t>the root causes of the conflict and the more immediate triggers that have caused the</w:t>
      </w:r>
      <w:r>
        <w:rPr>
          <w:spacing w:val="1"/>
        </w:rPr>
        <w:t> </w:t>
      </w:r>
      <w:r>
        <w:rPr/>
        <w:t>outbreak of violent conflict, and that may continue to stress the peace process. It is</w:t>
      </w:r>
      <w:r>
        <w:rPr>
          <w:spacing w:val="1"/>
        </w:rPr>
        <w:t> </w:t>
      </w:r>
      <w:r>
        <w:rPr/>
        <w:t>instructive that for any peace-building strategy to be meaningful it needs to be firmly</w:t>
      </w:r>
      <w:r>
        <w:rPr>
          <w:spacing w:val="1"/>
        </w:rPr>
        <w:t> </w:t>
      </w:r>
      <w:r>
        <w:rPr/>
        <w:t>grounded in the political peace process that lies at the core of the international conflict</w:t>
      </w:r>
      <w:r>
        <w:rPr>
          <w:spacing w:val="1"/>
        </w:rPr>
        <w:t> </w:t>
      </w:r>
      <w:r>
        <w:rPr/>
        <w:t>management intervention, i.e. it should focus on the peace (2008:99). Peace-building and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reconstruction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 need-based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grounded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socio-cultural belief system that shapes the world views of internal actors that may cause</w:t>
      </w:r>
      <w:r>
        <w:rPr>
          <w:spacing w:val="1"/>
        </w:rPr>
        <w:t> </w:t>
      </w:r>
      <w:r>
        <w:rPr/>
        <w:t>dysfunction (2008:101). It is therefore important for both the internal and external peace</w:t>
      </w:r>
      <w:r>
        <w:rPr>
          <w:spacing w:val="1"/>
        </w:rPr>
        <w:t> </w:t>
      </w:r>
      <w:r>
        <w:rPr/>
        <w:t>building actors to achieve a balanced and meaningful partnership. It is argued that the</w:t>
      </w:r>
      <w:r>
        <w:rPr>
          <w:spacing w:val="1"/>
        </w:rPr>
        <w:t> </w:t>
      </w:r>
      <w:r>
        <w:rPr/>
        <w:t>major challenge facing external actors is the question of which of the internal actors can</w:t>
      </w:r>
      <w:r>
        <w:rPr>
          <w:spacing w:val="1"/>
        </w:rPr>
        <w:t> </w:t>
      </w:r>
      <w:r>
        <w:rPr/>
        <w:t>be</w:t>
      </w:r>
      <w:r>
        <w:rPr>
          <w:spacing w:val="-2"/>
        </w:rPr>
        <w:t> </w:t>
      </w:r>
      <w:r>
        <w:rPr/>
        <w:t>used</w:t>
      </w:r>
      <w:r>
        <w:rPr>
          <w:spacing w:val="-1"/>
        </w:rPr>
        <w:t> </w:t>
      </w:r>
      <w:r>
        <w:rPr/>
        <w:t>as partners.</w:t>
      </w:r>
    </w:p>
    <w:p>
      <w:pPr>
        <w:pStyle w:val="BodyText"/>
        <w:spacing w:line="480" w:lineRule="auto" w:before="2"/>
        <w:ind w:left="398" w:right="912" w:firstLine="719"/>
        <w:jc w:val="both"/>
      </w:pPr>
      <w:r>
        <w:rPr/>
        <w:t>Lederach</w:t>
      </w:r>
      <w:r>
        <w:rPr>
          <w:spacing w:val="1"/>
        </w:rPr>
        <w:t> </w:t>
      </w:r>
      <w:r>
        <w:rPr/>
        <w:t>(1997)</w:t>
      </w:r>
      <w:r>
        <w:rPr>
          <w:spacing w:val="1"/>
        </w:rPr>
        <w:t> </w:t>
      </w:r>
      <w:r>
        <w:rPr/>
        <w:t>focuses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multilevel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increases inter-connectedness between levels of intervention and cooperation between</w:t>
      </w:r>
      <w:r>
        <w:rPr>
          <w:spacing w:val="1"/>
        </w:rPr>
        <w:t> </w:t>
      </w:r>
      <w:r>
        <w:rPr/>
        <w:t>actors involved. The author points to Track Two leaders as key actors by virtue of their</w:t>
      </w:r>
      <w:r>
        <w:rPr>
          <w:spacing w:val="1"/>
        </w:rPr>
        <w:t> </w:t>
      </w:r>
      <w:r>
        <w:rPr/>
        <w:t>distance from the confrontational politics dominating the top echelons of conflict-ridden</w:t>
      </w:r>
      <w:r>
        <w:rPr>
          <w:spacing w:val="1"/>
        </w:rPr>
        <w:t> </w:t>
      </w:r>
      <w:r>
        <w:rPr/>
        <w:t>societies.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author,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societies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potential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intermediaries between the top and grassroots levels.</w:t>
      </w:r>
      <w:r>
        <w:rPr>
          <w:spacing w:val="1"/>
        </w:rPr>
        <w:t> </w:t>
      </w:r>
      <w:r>
        <w:rPr/>
        <w:t>On the basis of this the author</w:t>
      </w:r>
      <w:r>
        <w:rPr>
          <w:spacing w:val="1"/>
        </w:rPr>
        <w:t> </w:t>
      </w:r>
      <w:r>
        <w:rPr/>
        <w:t>proposes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intervention</w:t>
      </w:r>
      <w:r>
        <w:rPr>
          <w:spacing w:val="1"/>
        </w:rPr>
        <w:t> </w:t>
      </w:r>
      <w:r>
        <w:rPr/>
        <w:t>structure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pyramid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apex</w:t>
      </w:r>
      <w:r>
        <w:rPr>
          <w:spacing w:val="1"/>
        </w:rPr>
        <w:t> </w:t>
      </w:r>
      <w:r>
        <w:rPr/>
        <w:t>representing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top</w:t>
      </w:r>
      <w:r>
        <w:rPr>
          <w:spacing w:val="1"/>
        </w:rPr>
        <w:t> </w:t>
      </w:r>
      <w:r>
        <w:rPr/>
        <w:t>military,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religious</w:t>
      </w:r>
      <w:r>
        <w:rPr>
          <w:spacing w:val="1"/>
        </w:rPr>
        <w:t> </w:t>
      </w:r>
      <w:r>
        <w:rPr/>
        <w:t>leadership;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middle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representing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mid-range</w:t>
      </w:r>
      <w:r>
        <w:rPr>
          <w:spacing w:val="-57"/>
        </w:rPr>
        <w:t> </w:t>
      </w:r>
      <w:r>
        <w:rPr/>
        <w:t>leadership</w:t>
      </w:r>
      <w:r>
        <w:rPr>
          <w:spacing w:val="18"/>
        </w:rPr>
        <w:t> </w:t>
      </w:r>
      <w:r>
        <w:rPr/>
        <w:t>including</w:t>
      </w:r>
      <w:r>
        <w:rPr>
          <w:spacing w:val="16"/>
        </w:rPr>
        <w:t> </w:t>
      </w:r>
      <w:r>
        <w:rPr/>
        <w:t>private</w:t>
      </w:r>
      <w:r>
        <w:rPr>
          <w:spacing w:val="18"/>
        </w:rPr>
        <w:t> </w:t>
      </w:r>
      <w:r>
        <w:rPr/>
        <w:t>sector,</w:t>
      </w:r>
      <w:r>
        <w:rPr>
          <w:spacing w:val="20"/>
        </w:rPr>
        <w:t> </w:t>
      </w:r>
      <w:r>
        <w:rPr/>
        <w:t>professional,</w:t>
      </w:r>
      <w:r>
        <w:rPr>
          <w:spacing w:val="19"/>
        </w:rPr>
        <w:t> </w:t>
      </w:r>
      <w:r>
        <w:rPr/>
        <w:t>ethnic</w:t>
      </w:r>
      <w:r>
        <w:rPr>
          <w:spacing w:val="18"/>
        </w:rPr>
        <w:t> </w:t>
      </w:r>
      <w:r>
        <w:rPr/>
        <w:t>or</w:t>
      </w:r>
      <w:r>
        <w:rPr>
          <w:spacing w:val="20"/>
        </w:rPr>
        <w:t> </w:t>
      </w:r>
      <w:r>
        <w:rPr/>
        <w:t>Inter-Non</w:t>
      </w:r>
      <w:r>
        <w:rPr>
          <w:spacing w:val="20"/>
        </w:rPr>
        <w:t> </w:t>
      </w:r>
      <w:r>
        <w:rPr/>
        <w:t>Governmental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/>
        <w:jc w:val="both"/>
      </w:pPr>
      <w:r>
        <w:rPr/>
        <w:t>Organization (INGO )leaders; and the grassroots leadership placed at the pyramid‟s base.</w:t>
      </w:r>
      <w:r>
        <w:rPr>
          <w:spacing w:val="-57"/>
        </w:rPr>
        <w:t> </w:t>
      </w:r>
      <w:r>
        <w:rPr/>
        <w:t>The author contends that each of the three „spaces‟ contains activities to further the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process.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instance,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top,</w:t>
      </w:r>
      <w:r>
        <w:rPr>
          <w:spacing w:val="1"/>
        </w:rPr>
        <w:t> </w:t>
      </w:r>
      <w:r>
        <w:rPr/>
        <w:t>high-level</w:t>
      </w:r>
      <w:r>
        <w:rPr>
          <w:spacing w:val="1"/>
        </w:rPr>
        <w:t> </w:t>
      </w:r>
      <w:r>
        <w:rPr/>
        <w:t>negotiations,</w:t>
      </w:r>
      <w:r>
        <w:rPr>
          <w:spacing w:val="1"/>
        </w:rPr>
        <w:t> </w:t>
      </w:r>
      <w:r>
        <w:rPr/>
        <w:t>cease-fire</w:t>
      </w:r>
      <w:r>
        <w:rPr>
          <w:spacing w:val="1"/>
        </w:rPr>
        <w:t> </w:t>
      </w:r>
      <w:r>
        <w:rPr/>
        <w:t>agreements</w:t>
      </w:r>
      <w:r>
        <w:rPr>
          <w:spacing w:val="37"/>
        </w:rPr>
        <w:t> </w:t>
      </w:r>
      <w:r>
        <w:rPr/>
        <w:t>and</w:t>
      </w:r>
      <w:r>
        <w:rPr>
          <w:spacing w:val="37"/>
        </w:rPr>
        <w:t> </w:t>
      </w:r>
      <w:r>
        <w:rPr/>
        <w:t>highly</w:t>
      </w:r>
      <w:r>
        <w:rPr>
          <w:spacing w:val="32"/>
        </w:rPr>
        <w:t> </w:t>
      </w:r>
      <w:r>
        <w:rPr/>
        <w:t>visible</w:t>
      </w:r>
      <w:r>
        <w:rPr>
          <w:spacing w:val="37"/>
        </w:rPr>
        <w:t> </w:t>
      </w:r>
      <w:r>
        <w:rPr/>
        <w:t>mediation</w:t>
      </w:r>
      <w:r>
        <w:rPr>
          <w:spacing w:val="37"/>
        </w:rPr>
        <w:t> </w:t>
      </w:r>
      <w:r>
        <w:rPr/>
        <w:t>would</w:t>
      </w:r>
      <w:r>
        <w:rPr>
          <w:spacing w:val="34"/>
        </w:rPr>
        <w:t> </w:t>
      </w:r>
      <w:r>
        <w:rPr/>
        <w:t>be</w:t>
      </w:r>
      <w:r>
        <w:rPr>
          <w:spacing w:val="37"/>
        </w:rPr>
        <w:t> </w:t>
      </w:r>
      <w:r>
        <w:rPr/>
        <w:t>used.</w:t>
      </w:r>
      <w:r>
        <w:rPr>
          <w:spacing w:val="36"/>
        </w:rPr>
        <w:t> </w:t>
      </w:r>
      <w:r>
        <w:rPr/>
        <w:t>He</w:t>
      </w:r>
      <w:r>
        <w:rPr>
          <w:spacing w:val="35"/>
        </w:rPr>
        <w:t> </w:t>
      </w:r>
      <w:r>
        <w:rPr/>
        <w:t>argues</w:t>
      </w:r>
      <w:r>
        <w:rPr>
          <w:spacing w:val="38"/>
        </w:rPr>
        <w:t> </w:t>
      </w:r>
      <w:r>
        <w:rPr/>
        <w:t>that</w:t>
      </w:r>
      <w:r>
        <w:rPr>
          <w:spacing w:val="37"/>
        </w:rPr>
        <w:t> </w:t>
      </w:r>
      <w:r>
        <w:rPr/>
        <w:t>at</w:t>
      </w:r>
      <w:r>
        <w:rPr>
          <w:spacing w:val="37"/>
        </w:rPr>
        <w:t> </w:t>
      </w:r>
      <w:r>
        <w:rPr/>
        <w:t>the</w:t>
      </w:r>
      <w:r>
        <w:rPr>
          <w:spacing w:val="36"/>
        </w:rPr>
        <w:t> </w:t>
      </w:r>
      <w:r>
        <w:rPr/>
        <w:t>middle</w:t>
      </w:r>
      <w:r>
        <w:rPr>
          <w:spacing w:val="-57"/>
        </w:rPr>
        <w:t> </w:t>
      </w:r>
      <w:r>
        <w:rPr/>
        <w:t>level problem-solving workshops, conflict resolution training and peace commissions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better</w:t>
      </w:r>
      <w:r>
        <w:rPr>
          <w:spacing w:val="1"/>
        </w:rPr>
        <w:t> </w:t>
      </w:r>
      <w:r>
        <w:rPr/>
        <w:t>suited.</w:t>
      </w:r>
      <w:r>
        <w:rPr>
          <w:spacing w:val="1"/>
        </w:rPr>
        <w:t> </w:t>
      </w:r>
      <w:r>
        <w:rPr/>
        <w:t>Finally,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grassroots</w:t>
      </w:r>
      <w:r>
        <w:rPr>
          <w:spacing w:val="1"/>
        </w:rPr>
        <w:t> </w:t>
      </w:r>
      <w:r>
        <w:rPr/>
        <w:t>intervention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commissions, grassroots training, prejudice reduction activities and psychosocial work in</w:t>
      </w:r>
      <w:r>
        <w:rPr>
          <w:spacing w:val="1"/>
        </w:rPr>
        <w:t> </w:t>
      </w:r>
      <w:r>
        <w:rPr/>
        <w:t>post-war</w:t>
      </w:r>
      <w:r>
        <w:rPr>
          <w:spacing w:val="-1"/>
        </w:rPr>
        <w:t> </w:t>
      </w:r>
      <w:r>
        <w:rPr/>
        <w:t>trauma</w:t>
      </w:r>
      <w:r>
        <w:rPr>
          <w:spacing w:val="-1"/>
        </w:rPr>
        <w:t> </w:t>
      </w:r>
      <w:r>
        <w:rPr/>
        <w:t>recovery</w:t>
      </w:r>
      <w:r>
        <w:rPr>
          <w:spacing w:val="-3"/>
        </w:rPr>
        <w:t> </w:t>
      </w:r>
      <w:r>
        <w:rPr/>
        <w:t>(1997:39).</w:t>
      </w:r>
    </w:p>
    <w:p>
      <w:pPr>
        <w:pStyle w:val="BodyText"/>
        <w:spacing w:line="480" w:lineRule="auto" w:before="1"/>
        <w:ind w:left="398" w:right="911" w:firstLine="719"/>
        <w:jc w:val="both"/>
      </w:pPr>
      <w:r>
        <w:rPr/>
        <w:drawing>
          <wp:anchor distT="0" distB="0" distL="0" distR="0" allowOverlap="1" layoutInCell="1" locked="0" behindDoc="1" simplePos="0" relativeHeight="481362944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13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author suggests that from the very beginning of the intervention a connection</w:t>
      </w:r>
      <w:r>
        <w:rPr>
          <w:spacing w:val="1"/>
        </w:rPr>
        <w:t> </w:t>
      </w:r>
      <w:r>
        <w:rPr/>
        <w:t>should be made to the overarching vision that will drive the process for generations</w:t>
      </w:r>
      <w:r>
        <w:rPr>
          <w:spacing w:val="1"/>
        </w:rPr>
        <w:t> </w:t>
      </w:r>
      <w:r>
        <w:rPr/>
        <w:t>(1997:77). The final proposal is then to construct a „working matrix for developing an</w:t>
      </w:r>
      <w:r>
        <w:rPr>
          <w:spacing w:val="1"/>
        </w:rPr>
        <w:t> </w:t>
      </w:r>
      <w:r>
        <w:rPr/>
        <w:t>infrastructure for peace-building‟ that tackles first the crisis stage and issues for a period</w:t>
      </w:r>
      <w:r>
        <w:rPr>
          <w:spacing w:val="1"/>
        </w:rPr>
        <w:t> </w:t>
      </w:r>
      <w:r>
        <w:rPr/>
        <w:t>of 2-6 months; then the people and relationships for 1-2 years; then the institutions or</w:t>
      </w:r>
      <w:r>
        <w:rPr>
          <w:spacing w:val="1"/>
        </w:rPr>
        <w:t> </w:t>
      </w:r>
      <w:r>
        <w:rPr/>
        <w:t>sub-system for 5-10 years; and finally the vision of peace and desired future that all hope</w:t>
      </w:r>
      <w:r>
        <w:rPr>
          <w:spacing w:val="1"/>
        </w:rPr>
        <w:t> </w:t>
      </w:r>
      <w:r>
        <w:rPr/>
        <w:t>for and move towards and that will need work for generations (1997:115). The author</w:t>
      </w:r>
      <w:r>
        <w:rPr>
          <w:spacing w:val="1"/>
        </w:rPr>
        <w:t> </w:t>
      </w:r>
      <w:r>
        <w:rPr/>
        <w:t>concludes that the difference of opinions about the length of time each phase of an</w:t>
      </w:r>
      <w:r>
        <w:rPr>
          <w:spacing w:val="1"/>
        </w:rPr>
        <w:t> </w:t>
      </w:r>
      <w:r>
        <w:rPr/>
        <w:t>intervention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take,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clear</w:t>
      </w:r>
      <w:r>
        <w:rPr>
          <w:spacing w:val="1"/>
        </w:rPr>
        <w:t> </w:t>
      </w:r>
      <w:r>
        <w:rPr/>
        <w:t>consensus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implement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incremental approach, the „negative‟ and „positive‟ peace-building activities of post-</w:t>
      </w:r>
      <w:r>
        <w:rPr>
          <w:spacing w:val="1"/>
        </w:rPr>
        <w:t> </w:t>
      </w:r>
      <w:r>
        <w:rPr/>
        <w:t>settlement</w:t>
      </w:r>
      <w:r>
        <w:rPr>
          <w:spacing w:val="-1"/>
        </w:rPr>
        <w:t> </w:t>
      </w:r>
      <w:r>
        <w:rPr/>
        <w:t>rehabilitation.</w:t>
      </w:r>
    </w:p>
    <w:p>
      <w:pPr>
        <w:pStyle w:val="BodyText"/>
        <w:spacing w:line="480" w:lineRule="auto" w:before="2"/>
        <w:ind w:left="398" w:right="909" w:firstLine="719"/>
        <w:jc w:val="both"/>
      </w:pPr>
      <w:r>
        <w:rPr/>
        <w:t>Baker (2001) contribution in Crocker‟s edited book identifies two „peacemaker</w:t>
      </w:r>
      <w:r>
        <w:rPr>
          <w:spacing w:val="1"/>
        </w:rPr>
        <w:t> </w:t>
      </w:r>
      <w:r>
        <w:rPr/>
        <w:t>profiles‟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attributes</w:t>
      </w:r>
      <w:r>
        <w:rPr>
          <w:spacing w:val="1"/>
        </w:rPr>
        <w:t> </w:t>
      </w:r>
      <w:r>
        <w:rPr/>
        <w:t>distinct</w:t>
      </w:r>
      <w:r>
        <w:rPr>
          <w:spacing w:val="1"/>
        </w:rPr>
        <w:t> </w:t>
      </w:r>
      <w:r>
        <w:rPr/>
        <w:t>approaches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both.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instance,</w:t>
      </w:r>
      <w:r>
        <w:rPr>
          <w:spacing w:val="1"/>
        </w:rPr>
        <w:t> </w:t>
      </w:r>
      <w:r>
        <w:rPr/>
        <w:t>whereas</w:t>
      </w:r>
      <w:r>
        <w:rPr>
          <w:spacing w:val="1"/>
        </w:rPr>
        <w:t> </w:t>
      </w:r>
      <w:r>
        <w:rPr/>
        <w:t>„conflict</w:t>
      </w:r>
      <w:r>
        <w:rPr>
          <w:spacing w:val="1"/>
        </w:rPr>
        <w:t> </w:t>
      </w:r>
      <w:r>
        <w:rPr/>
        <w:t>managers‟ promote an inclusive approach aimed at reconciliation, employ a pragmatic</w:t>
      </w:r>
      <w:r>
        <w:rPr>
          <w:spacing w:val="1"/>
        </w:rPr>
        <w:t> </w:t>
      </w:r>
      <w:r>
        <w:rPr/>
        <w:t>focus,</w:t>
      </w:r>
      <w:r>
        <w:rPr>
          <w:spacing w:val="8"/>
        </w:rPr>
        <w:t> </w:t>
      </w:r>
      <w:r>
        <w:rPr/>
        <w:t>emphasize</w:t>
      </w:r>
      <w:r>
        <w:rPr>
          <w:spacing w:val="8"/>
        </w:rPr>
        <w:t> </w:t>
      </w:r>
      <w:r>
        <w:rPr/>
        <w:t>the</w:t>
      </w:r>
      <w:r>
        <w:rPr>
          <w:spacing w:val="8"/>
        </w:rPr>
        <w:t> </w:t>
      </w:r>
      <w:r>
        <w:rPr/>
        <w:t>process,</w:t>
      </w:r>
      <w:r>
        <w:rPr>
          <w:spacing w:val="8"/>
        </w:rPr>
        <w:t> </w:t>
      </w:r>
      <w:r>
        <w:rPr/>
        <w:t>engage</w:t>
      </w:r>
      <w:r>
        <w:rPr>
          <w:spacing w:val="8"/>
        </w:rPr>
        <w:t> </w:t>
      </w:r>
      <w:r>
        <w:rPr/>
        <w:t>local</w:t>
      </w:r>
      <w:r>
        <w:rPr>
          <w:spacing w:val="8"/>
        </w:rPr>
        <w:t> </w:t>
      </w:r>
      <w:r>
        <w:rPr/>
        <w:t>cultures</w:t>
      </w:r>
      <w:r>
        <w:rPr>
          <w:spacing w:val="8"/>
        </w:rPr>
        <w:t> </w:t>
      </w:r>
      <w:r>
        <w:rPr/>
        <w:t>and</w:t>
      </w:r>
      <w:r>
        <w:rPr>
          <w:spacing w:val="8"/>
        </w:rPr>
        <w:t> </w:t>
      </w:r>
      <w:r>
        <w:rPr/>
        <w:t>norms,</w:t>
      </w:r>
      <w:r>
        <w:rPr>
          <w:spacing w:val="8"/>
        </w:rPr>
        <w:t> </w:t>
      </w:r>
      <w:r>
        <w:rPr/>
        <w:t>pressure</w:t>
      </w:r>
      <w:r>
        <w:rPr>
          <w:spacing w:val="8"/>
        </w:rPr>
        <w:t> </w:t>
      </w:r>
      <w:r>
        <w:rPr/>
        <w:t>the</w:t>
      </w:r>
      <w:r>
        <w:rPr>
          <w:spacing w:val="8"/>
        </w:rPr>
        <w:t> </w:t>
      </w:r>
      <w:r>
        <w:rPr/>
        <w:t>moral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6"/>
        <w:jc w:val="both"/>
      </w:pPr>
      <w:r>
        <w:rPr/>
        <w:t>equivalence of the parties and assume a neutral role; „democracters‟ adhere to universal</w:t>
      </w:r>
      <w:r>
        <w:rPr>
          <w:spacing w:val="1"/>
        </w:rPr>
        <w:t> </w:t>
      </w:r>
      <w:r>
        <w:rPr/>
        <w:t>norms and values, employ an exclusive approach, aim for justice, emphasize the outcome,</w:t>
      </w:r>
      <w:r>
        <w:rPr>
          <w:spacing w:val="-57"/>
        </w:rPr>
        <w:t> </w:t>
      </w:r>
      <w:r>
        <w:rPr/>
        <w:t>insist on moral accountability, believe justice to be non-negotiable, and relinquish their</w:t>
      </w:r>
      <w:r>
        <w:rPr>
          <w:spacing w:val="1"/>
        </w:rPr>
        <w:t> </w:t>
      </w:r>
      <w:r>
        <w:rPr/>
        <w:t>neutrality in favour of a principled stance. Baker agrees that power-sharing arrangements</w:t>
      </w:r>
      <w:r>
        <w:rPr>
          <w:spacing w:val="1"/>
        </w:rPr>
        <w:t> </w:t>
      </w:r>
      <w:r>
        <w:rPr/>
        <w:t>fail to reflect the power leverage brought by each of the conflict parties. Furthermore, it</w:t>
      </w:r>
      <w:r>
        <w:rPr>
          <w:spacing w:val="1"/>
        </w:rPr>
        <w:t> </w:t>
      </w:r>
      <w:r>
        <w:rPr/>
        <w:t>also fails to reflect responsibility for human rights abuses and war crimes committed by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very</w:t>
      </w:r>
      <w:r>
        <w:rPr>
          <w:spacing w:val="-5"/>
        </w:rPr>
        <w:t> </w:t>
      </w:r>
      <w:r>
        <w:rPr/>
        <w:t>leaders that sign</w:t>
      </w:r>
      <w:r>
        <w:rPr>
          <w:spacing w:val="2"/>
        </w:rPr>
        <w:t> </w:t>
      </w:r>
      <w:r>
        <w:rPr/>
        <w:t>up to the</w:t>
      </w:r>
      <w:r>
        <w:rPr>
          <w:spacing w:val="-2"/>
        </w:rPr>
        <w:t> </w:t>
      </w:r>
      <w:r>
        <w:rPr/>
        <w:t>precarious peace</w:t>
      </w:r>
      <w:r>
        <w:rPr>
          <w:spacing w:val="-1"/>
        </w:rPr>
        <w:t> </w:t>
      </w:r>
      <w:r>
        <w:rPr/>
        <w:t>that</w:t>
      </w:r>
      <w:r>
        <w:rPr>
          <w:spacing w:val="-1"/>
        </w:rPr>
        <w:t> </w:t>
      </w:r>
      <w:r>
        <w:rPr/>
        <w:t>often</w:t>
      </w:r>
      <w:r>
        <w:rPr>
          <w:spacing w:val="1"/>
        </w:rPr>
        <w:t> </w:t>
      </w:r>
      <w:r>
        <w:rPr/>
        <w:t>follows civil wars.</w:t>
      </w:r>
    </w:p>
    <w:p>
      <w:pPr>
        <w:pStyle w:val="BodyText"/>
        <w:spacing w:line="480" w:lineRule="auto" w:before="1"/>
        <w:ind w:left="398" w:right="903" w:firstLine="719"/>
        <w:jc w:val="both"/>
      </w:pPr>
      <w:r>
        <w:rPr/>
        <w:drawing>
          <wp:anchor distT="0" distB="0" distL="0" distR="0" allowOverlap="1" layoutInCell="1" locked="0" behindDoc="1" simplePos="0" relativeHeight="481363456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14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Call and Cook (2003) write against the background that international relations</w:t>
      </w:r>
      <w:r>
        <w:rPr>
          <w:spacing w:val="1"/>
        </w:rPr>
        <w:t> </w:t>
      </w:r>
      <w:r>
        <w:rPr/>
        <w:t>scholars recently realize the need to pay attention to establish the relationship between</w:t>
      </w:r>
      <w:r>
        <w:rPr>
          <w:spacing w:val="1"/>
        </w:rPr>
        <w:t> </w:t>
      </w:r>
      <w:r>
        <w:rPr/>
        <w:t>peace-building and political governance, and more specifically to engage on extensive</w:t>
      </w:r>
      <w:r>
        <w:rPr>
          <w:spacing w:val="1"/>
        </w:rPr>
        <w:t> </w:t>
      </w:r>
      <w:r>
        <w:rPr/>
        <w:t>research on democratization. The article analyzes the relationship between these two</w:t>
      </w:r>
      <w:r>
        <w:rPr>
          <w:spacing w:val="1"/>
        </w:rPr>
        <w:t> </w:t>
      </w:r>
      <w:r>
        <w:rPr/>
        <w:t>growing subfields of inquiry. It highlights a central dilemma facing actors seeking to</w:t>
      </w:r>
      <w:r>
        <w:rPr>
          <w:spacing w:val="1"/>
        </w:rPr>
        <w:t> </w:t>
      </w:r>
      <w:r>
        <w:rPr/>
        <w:t>establish or improve post-conflict governance and this stem from difficulties of post-</w:t>
      </w:r>
      <w:r>
        <w:rPr>
          <w:spacing w:val="1"/>
        </w:rPr>
        <w:t> </w:t>
      </w:r>
      <w:r>
        <w:rPr/>
        <w:t>conflict democratization failure of the international community to implement the policies</w:t>
      </w:r>
      <w:r>
        <w:rPr>
          <w:spacing w:val="1"/>
        </w:rPr>
        <w:t> </w:t>
      </w:r>
      <w:r>
        <w:rPr/>
        <w:t>of peace-building because of insufficient funds or perhaps poor choices of programmes to</w:t>
      </w:r>
      <w:r>
        <w:rPr>
          <w:spacing w:val="-57"/>
        </w:rPr>
        <w:t> </w:t>
      </w:r>
      <w:r>
        <w:rPr/>
        <w:t>be implemented. Besides, there is the argument of wholesale adoption of Western models</w:t>
      </w:r>
      <w:r>
        <w:rPr>
          <w:spacing w:val="1"/>
        </w:rPr>
        <w:t> </w:t>
      </w:r>
      <w:r>
        <w:rPr/>
        <w:t>of liberal democracy as inappropriate models. The paper argues that the international</w:t>
      </w:r>
      <w:r>
        <w:rPr>
          <w:spacing w:val="1"/>
        </w:rPr>
        <w:t> </w:t>
      </w:r>
      <w:r>
        <w:rPr/>
        <w:t>community</w:t>
      </w:r>
      <w:r>
        <w:rPr>
          <w:spacing w:val="1"/>
        </w:rPr>
        <w:t> </w:t>
      </w:r>
      <w:r>
        <w:rPr/>
        <w:t>appears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unwilling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commit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economic,</w:t>
      </w:r>
      <w:r>
        <w:rPr>
          <w:spacing w:val="1"/>
        </w:rPr>
        <w:t> </w:t>
      </w:r>
      <w:r>
        <w:rPr/>
        <w:t>political,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military</w:t>
      </w:r>
      <w:r>
        <w:rPr>
          <w:spacing w:val="-57"/>
        </w:rPr>
        <w:t> </w:t>
      </w:r>
      <w:r>
        <w:rPr/>
        <w:t>resources</w:t>
      </w:r>
      <w:r>
        <w:rPr>
          <w:spacing w:val="-1"/>
        </w:rPr>
        <w:t> </w:t>
      </w:r>
      <w:r>
        <w:rPr/>
        <w:t>necessary</w:t>
      </w:r>
      <w:r>
        <w:rPr>
          <w:spacing w:val="-5"/>
        </w:rPr>
        <w:t> </w:t>
      </w:r>
      <w:r>
        <w:rPr/>
        <w:t>to implement the model in any</w:t>
      </w:r>
      <w:r>
        <w:rPr>
          <w:spacing w:val="-3"/>
        </w:rPr>
        <w:t> </w:t>
      </w:r>
      <w:r>
        <w:rPr/>
        <w:t>given society.</w:t>
      </w:r>
    </w:p>
    <w:p>
      <w:pPr>
        <w:pStyle w:val="BodyText"/>
        <w:spacing w:line="480" w:lineRule="auto" w:before="2"/>
        <w:ind w:left="398" w:right="907" w:firstLine="719"/>
        <w:jc w:val="both"/>
      </w:pPr>
      <w:r>
        <w:rPr/>
        <w:t>The authors argue that not only do peace-building and democratization specialists</w:t>
      </w:r>
      <w:r>
        <w:rPr>
          <w:spacing w:val="1"/>
        </w:rPr>
        <w:t> </w:t>
      </w:r>
      <w:r>
        <w:rPr/>
        <w:t>need to better learn from one another, but that improved outcomes are possible with</w:t>
      </w:r>
      <w:r>
        <w:rPr>
          <w:spacing w:val="1"/>
        </w:rPr>
        <w:t> </w:t>
      </w:r>
      <w:r>
        <w:rPr/>
        <w:t>greater</w:t>
      </w:r>
      <w:r>
        <w:rPr>
          <w:spacing w:val="1"/>
        </w:rPr>
        <w:t> </w:t>
      </w:r>
      <w:r>
        <w:rPr/>
        <w:t>resources,</w:t>
      </w:r>
      <w:r>
        <w:rPr>
          <w:spacing w:val="1"/>
        </w:rPr>
        <w:t> </w:t>
      </w:r>
      <w:r>
        <w:rPr/>
        <w:t>longer-time</w:t>
      </w:r>
      <w:r>
        <w:rPr>
          <w:spacing w:val="1"/>
        </w:rPr>
        <w:t> </w:t>
      </w:r>
      <w:r>
        <w:rPr/>
        <w:t>horizons,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careful</w:t>
      </w:r>
      <w:r>
        <w:rPr>
          <w:spacing w:val="1"/>
        </w:rPr>
        <w:t> </w:t>
      </w:r>
      <w:r>
        <w:rPr/>
        <w:t>consideration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democratic</w:t>
      </w:r>
      <w:r>
        <w:rPr>
          <w:spacing w:val="-57"/>
        </w:rPr>
        <w:t> </w:t>
      </w:r>
      <w:r>
        <w:rPr/>
        <w:t>governance</w:t>
      </w:r>
      <w:r>
        <w:rPr>
          <w:spacing w:val="-1"/>
        </w:rPr>
        <w:t> </w:t>
      </w:r>
      <w:r>
        <w:rPr/>
        <w:t>models</w:t>
      </w:r>
      <w:r>
        <w:rPr>
          <w:spacing w:val="1"/>
        </w:rPr>
        <w:t> </w:t>
      </w:r>
      <w:r>
        <w:rPr/>
        <w:t>in each</w:t>
      </w:r>
      <w:r>
        <w:rPr>
          <w:spacing w:val="1"/>
        </w:rPr>
        <w:t> </w:t>
      </w:r>
      <w:r>
        <w:rPr/>
        <w:t>case (2003:234).</w:t>
      </w:r>
      <w:r>
        <w:rPr>
          <w:spacing w:val="-1"/>
        </w:rPr>
        <w:t> </w:t>
      </w:r>
      <w:r>
        <w:rPr/>
        <w:t>To them, the shortcomings</w:t>
      </w:r>
      <w:r>
        <w:rPr>
          <w:spacing w:val="1"/>
        </w:rPr>
        <w:t> </w:t>
      </w:r>
      <w:r>
        <w:rPr/>
        <w:t>of</w:t>
      </w:r>
      <w:r>
        <w:rPr>
          <w:spacing w:val="-1"/>
        </w:rPr>
        <w:t> </w:t>
      </w:r>
      <w:r>
        <w:rPr/>
        <w:t>the democratic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9"/>
        <w:jc w:val="both"/>
      </w:pPr>
      <w:r>
        <w:rPr/>
        <w:t>reconstruction model require that more attention be paid to specific and local context and</w:t>
      </w:r>
      <w:r>
        <w:rPr>
          <w:spacing w:val="1"/>
        </w:rPr>
        <w:t> </w:t>
      </w:r>
      <w:r>
        <w:rPr/>
        <w:t>to integration of appropriate</w:t>
      </w:r>
      <w:r>
        <w:rPr>
          <w:spacing w:val="1"/>
        </w:rPr>
        <w:t> </w:t>
      </w:r>
      <w:r>
        <w:rPr/>
        <w:t>external</w:t>
      </w:r>
      <w:r>
        <w:rPr>
          <w:spacing w:val="1"/>
        </w:rPr>
        <w:t> </w:t>
      </w:r>
      <w:r>
        <w:rPr/>
        <w:t>governance</w:t>
      </w:r>
      <w:r>
        <w:rPr>
          <w:spacing w:val="60"/>
        </w:rPr>
        <w:t> </w:t>
      </w:r>
      <w:r>
        <w:rPr/>
        <w:t>models with local, legitimate practices</w:t>
      </w:r>
      <w:r>
        <w:rPr>
          <w:spacing w:val="-57"/>
        </w:rPr>
        <w:t> </w:t>
      </w:r>
      <w:r>
        <w:rPr/>
        <w:t>in war-torn societies. The authors argue that based on the shortcomings of the democratic</w:t>
      </w:r>
      <w:r>
        <w:rPr>
          <w:spacing w:val="1"/>
        </w:rPr>
        <w:t> </w:t>
      </w:r>
      <w:r>
        <w:rPr/>
        <w:t>reconstruction there is still need for encouraging local participation and building of local</w:t>
      </w:r>
      <w:r>
        <w:rPr>
          <w:spacing w:val="1"/>
        </w:rPr>
        <w:t> </w:t>
      </w:r>
      <w:r>
        <w:rPr/>
        <w:t>institutions. The mistake in the past is that there is total ignorance of the role of local</w:t>
      </w:r>
      <w:r>
        <w:rPr>
          <w:spacing w:val="1"/>
        </w:rPr>
        <w:t> </w:t>
      </w:r>
      <w:r>
        <w:rPr/>
        <w:t>institutions</w:t>
      </w:r>
      <w:r>
        <w:rPr>
          <w:spacing w:val="-4"/>
        </w:rPr>
        <w:t> </w:t>
      </w:r>
      <w:r>
        <w:rPr/>
        <w:t>in the</w:t>
      </w:r>
      <w:r>
        <w:rPr>
          <w:spacing w:val="-1"/>
        </w:rPr>
        <w:t> </w:t>
      </w:r>
      <w:r>
        <w:rPr/>
        <w:t>peace-building</w:t>
      </w:r>
      <w:r>
        <w:rPr>
          <w:spacing w:val="-2"/>
        </w:rPr>
        <w:t> </w:t>
      </w:r>
      <w:r>
        <w:rPr/>
        <w:t>processes.</w:t>
      </w:r>
    </w:p>
    <w:p>
      <w:pPr>
        <w:pStyle w:val="BodyText"/>
        <w:spacing w:line="480" w:lineRule="auto" w:before="1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363968">
            <wp:simplePos x="0" y="0"/>
            <wp:positionH relativeFrom="page">
              <wp:posOffset>1141730</wp:posOffset>
            </wp:positionH>
            <wp:positionV relativeFrom="paragraph">
              <wp:posOffset>902374</wp:posOffset>
            </wp:positionV>
            <wp:extent cx="5449165" cy="2226310"/>
            <wp:effectExtent l="0" t="0" r="0" b="0"/>
            <wp:wrapNone/>
            <wp:docPr id="14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authors in an attempt to close the gap in the literature on peace-building and</w:t>
      </w:r>
      <w:r>
        <w:rPr>
          <w:spacing w:val="1"/>
        </w:rPr>
        <w:t> </w:t>
      </w:r>
      <w:r>
        <w:rPr/>
        <w:t>democratization provide convergence and divergence views on</w:t>
      </w:r>
      <w:r>
        <w:rPr>
          <w:spacing w:val="1"/>
        </w:rPr>
        <w:t> </w:t>
      </w:r>
      <w:r>
        <w:rPr/>
        <w:t>the subject of peace-</w:t>
      </w:r>
      <w:r>
        <w:rPr>
          <w:spacing w:val="1"/>
        </w:rPr>
        <w:t> </w:t>
      </w:r>
      <w:r>
        <w:rPr/>
        <w:t>building and democratization. The convergence views as claimed by the authors are that</w:t>
      </w:r>
      <w:r>
        <w:rPr>
          <w:spacing w:val="1"/>
        </w:rPr>
        <w:t> </w:t>
      </w:r>
      <w:r>
        <w:rPr/>
        <w:t>both reflect on liberal presumption. While peace-building literature also suffers from the</w:t>
      </w:r>
      <w:r>
        <w:rPr>
          <w:spacing w:val="1"/>
        </w:rPr>
        <w:t> </w:t>
      </w:r>
      <w:r>
        <w:rPr/>
        <w:t>assumptions that transitions occur linearly and that political and economic individualistic</w:t>
      </w:r>
      <w:r>
        <w:rPr>
          <w:spacing w:val="1"/>
        </w:rPr>
        <w:t> </w:t>
      </w:r>
      <w:r>
        <w:rPr/>
        <w:t>arrangements,</w:t>
      </w:r>
      <w:r>
        <w:rPr>
          <w:spacing w:val="1"/>
        </w:rPr>
        <w:t> </w:t>
      </w:r>
      <w:r>
        <w:rPr/>
        <w:t>rather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ones</w:t>
      </w:r>
      <w:r>
        <w:rPr>
          <w:spacing w:val="1"/>
        </w:rPr>
        <w:t> </w:t>
      </w:r>
      <w:r>
        <w:rPr/>
        <w:t>recognizing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groups,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optimal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ensuring</w:t>
      </w:r>
      <w:r>
        <w:rPr>
          <w:spacing w:val="1"/>
        </w:rPr>
        <w:t> </w:t>
      </w:r>
      <w:r>
        <w:rPr/>
        <w:t>stability and good governance. Again, both literature</w:t>
      </w:r>
      <w:r>
        <w:rPr>
          <w:spacing w:val="1"/>
        </w:rPr>
        <w:t> </w:t>
      </w:r>
      <w:r>
        <w:rPr/>
        <w:t>have abandoned some of their more</w:t>
      </w:r>
      <w:r>
        <w:rPr>
          <w:spacing w:val="-57"/>
        </w:rPr>
        <w:t> </w:t>
      </w:r>
      <w:r>
        <w:rPr/>
        <w:t>simplistic features in recent years. Peace-building has moved beyond a focal point of</w:t>
      </w:r>
      <w:r>
        <w:rPr>
          <w:spacing w:val="1"/>
        </w:rPr>
        <w:t> </w:t>
      </w:r>
      <w:r>
        <w:rPr/>
        <w:t>peace agreements,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 the starting point</w:t>
      </w:r>
      <w:r>
        <w:rPr>
          <w:spacing w:val="1"/>
        </w:rPr>
        <w:t> </w:t>
      </w:r>
      <w:r>
        <w:rPr/>
        <w:t>rather than the end</w:t>
      </w:r>
      <w:r>
        <w:rPr>
          <w:spacing w:val="1"/>
        </w:rPr>
        <w:t> </w:t>
      </w:r>
      <w:r>
        <w:rPr/>
        <w:t>of wars, as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implementation. For democratization theorists there is need to move beyond elections as</w:t>
      </w:r>
      <w:r>
        <w:rPr>
          <w:spacing w:val="1"/>
        </w:rPr>
        <w:t> </w:t>
      </w:r>
      <w:r>
        <w:rPr/>
        <w:t>the defining feature of democracy to the actual participation of the civil society. Peace-</w:t>
      </w:r>
      <w:r>
        <w:rPr>
          <w:spacing w:val="1"/>
        </w:rPr>
        <w:t> </w:t>
      </w:r>
      <w:r>
        <w:rPr/>
        <w:t>building theorists are moving beyond a focus on national-level elections as the point at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 process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considered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success.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democratization</w:t>
      </w:r>
      <w:r>
        <w:rPr>
          <w:spacing w:val="-57"/>
        </w:rPr>
        <w:t> </w:t>
      </w:r>
      <w:r>
        <w:rPr/>
        <w:t>literatures assume that peace and security are preconditions for democratization. They</w:t>
      </w:r>
      <w:r>
        <w:rPr>
          <w:spacing w:val="1"/>
        </w:rPr>
        <w:t> </w:t>
      </w:r>
      <w:r>
        <w:rPr/>
        <w:t>argue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wars</w:t>
      </w:r>
      <w:r>
        <w:rPr>
          <w:spacing w:val="1"/>
        </w:rPr>
        <w:t> </w:t>
      </w:r>
      <w:r>
        <w:rPr/>
        <w:t>spark</w:t>
      </w:r>
      <w:r>
        <w:rPr>
          <w:spacing w:val="1"/>
        </w:rPr>
        <w:t> </w:t>
      </w:r>
      <w:r>
        <w:rPr/>
        <w:t>democratization;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democratic</w:t>
      </w:r>
      <w:r>
        <w:rPr>
          <w:spacing w:val="1"/>
        </w:rPr>
        <w:t> </w:t>
      </w:r>
      <w:r>
        <w:rPr/>
        <w:t>consolidation</w:t>
      </w:r>
      <w:r>
        <w:rPr>
          <w:spacing w:val="-1"/>
        </w:rPr>
        <w:t> </w:t>
      </w:r>
      <w:r>
        <w:rPr/>
        <w:t>to succeed.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36448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14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contrast to the convergence views the authors identify divergence views on the</w:t>
      </w:r>
      <w:r>
        <w:rPr>
          <w:spacing w:val="1"/>
        </w:rPr>
        <w:t> </w:t>
      </w:r>
      <w:r>
        <w:rPr/>
        <w:t>literature of peace-building and democratization. According to the authors, peace-builders</w:t>
      </w:r>
      <w:r>
        <w:rPr>
          <w:spacing w:val="-57"/>
        </w:rPr>
        <w:t> </w:t>
      </w:r>
      <w:r>
        <w:rPr/>
        <w:t>are</w:t>
      </w:r>
      <w:r>
        <w:rPr>
          <w:spacing w:val="57"/>
        </w:rPr>
        <w:t> </w:t>
      </w:r>
      <w:r>
        <w:rPr/>
        <w:t>more</w:t>
      </w:r>
      <w:r>
        <w:rPr>
          <w:spacing w:val="57"/>
        </w:rPr>
        <w:t> </w:t>
      </w:r>
      <w:r>
        <w:rPr/>
        <w:t>concerned</w:t>
      </w:r>
      <w:r>
        <w:rPr>
          <w:spacing w:val="58"/>
        </w:rPr>
        <w:t> </w:t>
      </w:r>
      <w:r>
        <w:rPr/>
        <w:t>with,</w:t>
      </w:r>
      <w:r>
        <w:rPr>
          <w:spacing w:val="59"/>
        </w:rPr>
        <w:t> </w:t>
      </w:r>
      <w:r>
        <w:rPr/>
        <w:t>and</w:t>
      </w:r>
      <w:r>
        <w:rPr>
          <w:spacing w:val="58"/>
        </w:rPr>
        <w:t> </w:t>
      </w:r>
      <w:r>
        <w:rPr/>
        <w:t>optimistic</w:t>
      </w:r>
      <w:r>
        <w:rPr>
          <w:spacing w:val="58"/>
        </w:rPr>
        <w:t> </w:t>
      </w:r>
      <w:r>
        <w:rPr/>
        <w:t>about,</w:t>
      </w:r>
      <w:r>
        <w:rPr>
          <w:spacing w:val="56"/>
        </w:rPr>
        <w:t> </w:t>
      </w:r>
      <w:r>
        <w:rPr/>
        <w:t>the</w:t>
      </w:r>
      <w:r>
        <w:rPr>
          <w:spacing w:val="58"/>
        </w:rPr>
        <w:t> </w:t>
      </w:r>
      <w:r>
        <w:rPr/>
        <w:t>role</w:t>
      </w:r>
      <w:r>
        <w:rPr>
          <w:spacing w:val="57"/>
        </w:rPr>
        <w:t> </w:t>
      </w:r>
      <w:r>
        <w:rPr/>
        <w:t>of</w:t>
      </w:r>
      <w:r>
        <w:rPr>
          <w:spacing w:val="58"/>
        </w:rPr>
        <w:t> </w:t>
      </w:r>
      <w:r>
        <w:rPr/>
        <w:t>international</w:t>
      </w:r>
      <w:r>
        <w:rPr>
          <w:spacing w:val="59"/>
        </w:rPr>
        <w:t> </w:t>
      </w:r>
      <w:r>
        <w:rPr/>
        <w:t>actors</w:t>
      </w:r>
      <w:r>
        <w:rPr>
          <w:spacing w:val="58"/>
        </w:rPr>
        <w:t> </w:t>
      </w:r>
      <w:r>
        <w:rPr/>
        <w:t>than</w:t>
      </w:r>
      <w:r>
        <w:rPr>
          <w:spacing w:val="-58"/>
        </w:rPr>
        <w:t> </w:t>
      </w:r>
      <w:r>
        <w:rPr/>
        <w:t>democratization</w:t>
      </w:r>
      <w:r>
        <w:rPr>
          <w:spacing w:val="1"/>
        </w:rPr>
        <w:t> </w:t>
      </w:r>
      <w:r>
        <w:rPr/>
        <w:t>specialists.</w:t>
      </w:r>
      <w:r>
        <w:rPr>
          <w:spacing w:val="1"/>
        </w:rPr>
        <w:t> </w:t>
      </w:r>
      <w:r>
        <w:rPr/>
        <w:t>Democratization</w:t>
      </w:r>
      <w:r>
        <w:rPr>
          <w:spacing w:val="1"/>
        </w:rPr>
        <w:t> </w:t>
      </w:r>
      <w:r>
        <w:rPr/>
        <w:t>theorists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debate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competing</w:t>
      </w:r>
      <w:r>
        <w:rPr>
          <w:spacing w:val="-57"/>
        </w:rPr>
        <w:t> </w:t>
      </w:r>
      <w:r>
        <w:rPr/>
        <w:t>electoral</w:t>
      </w:r>
      <w:r>
        <w:rPr>
          <w:spacing w:val="1"/>
        </w:rPr>
        <w:t> </w:t>
      </w:r>
      <w:r>
        <w:rPr/>
        <w:t>models,</w:t>
      </w:r>
      <w:r>
        <w:rPr>
          <w:spacing w:val="1"/>
        </w:rPr>
        <w:t> </w:t>
      </w:r>
      <w:r>
        <w:rPr/>
        <w:t>competing</w:t>
      </w:r>
      <w:r>
        <w:rPr>
          <w:spacing w:val="1"/>
        </w:rPr>
        <w:t> </w:t>
      </w:r>
      <w:r>
        <w:rPr/>
        <w:t>ideas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balance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branches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benefits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presidentialism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parliamentarism,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many possible</w:t>
      </w:r>
      <w:r>
        <w:rPr>
          <w:spacing w:val="1"/>
        </w:rPr>
        <w:t> </w:t>
      </w:r>
      <w:r>
        <w:rPr/>
        <w:t>relationships between society, polity, and state institutions (2003:238). Democratization</w:t>
      </w:r>
      <w:r>
        <w:rPr>
          <w:spacing w:val="1"/>
        </w:rPr>
        <w:t> </w:t>
      </w:r>
      <w:r>
        <w:rPr/>
        <w:t>theory has addressed the question of centralization versus decentralization in transitions.</w:t>
      </w:r>
      <w:r>
        <w:rPr>
          <w:spacing w:val="1"/>
        </w:rPr>
        <w:t> </w:t>
      </w:r>
      <w:r>
        <w:rPr/>
        <w:t>Peace implementation often requires empowering a central authority to exercise control</w:t>
      </w:r>
      <w:r>
        <w:rPr>
          <w:spacing w:val="1"/>
        </w:rPr>
        <w:t> </w:t>
      </w:r>
      <w:r>
        <w:rPr/>
        <w:t>over all legitimate means of violence. In other words, war termination is the condition for</w:t>
      </w:r>
      <w:r>
        <w:rPr>
          <w:spacing w:val="-57"/>
        </w:rPr>
        <w:t> </w:t>
      </w:r>
      <w:r>
        <w:rPr/>
        <w:t>peace.</w:t>
      </w:r>
      <w:r>
        <w:rPr>
          <w:spacing w:val="1"/>
        </w:rPr>
        <w:t> </w:t>
      </w:r>
      <w:r>
        <w:rPr/>
        <w:t>Decentralization is often seen as necessary to remove the excessive and often</w:t>
      </w:r>
      <w:r>
        <w:rPr>
          <w:spacing w:val="1"/>
        </w:rPr>
        <w:t> </w:t>
      </w:r>
      <w:r>
        <w:rPr/>
        <w:t>abusive power concentrated in a central government, granting voice and power to local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marginalized populations.</w:t>
      </w:r>
    </w:p>
    <w:p>
      <w:pPr>
        <w:pStyle w:val="BodyText"/>
        <w:spacing w:line="480" w:lineRule="auto" w:before="2"/>
        <w:ind w:left="398" w:right="905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authors</w:t>
      </w:r>
      <w:r>
        <w:rPr>
          <w:spacing w:val="1"/>
        </w:rPr>
        <w:t> </w:t>
      </w:r>
      <w:r>
        <w:rPr/>
        <w:t>identify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gaps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literature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democratization. This has to do with conceptual precision of peace-building and the</w:t>
      </w:r>
      <w:r>
        <w:rPr>
          <w:spacing w:val="1"/>
        </w:rPr>
        <w:t> </w:t>
      </w:r>
      <w:r>
        <w:rPr/>
        <w:t>circumscribed nature of the definition, which does not encompass peace, peacekeeping,</w:t>
      </w:r>
      <w:r>
        <w:rPr>
          <w:spacing w:val="1"/>
        </w:rPr>
        <w:t> </w:t>
      </w:r>
      <w:r>
        <w:rPr/>
        <w:t>and civil wars. Again, peace-building appears to be limited to post-conflict societies and</w:t>
      </w:r>
      <w:r>
        <w:rPr>
          <w:spacing w:val="1"/>
        </w:rPr>
        <w:t> </w:t>
      </w:r>
      <w:r>
        <w:rPr/>
        <w:t>they argue that the unique features of post-conflict societies should not be dismissed in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numerous</w:t>
      </w:r>
      <w:r>
        <w:rPr>
          <w:spacing w:val="1"/>
        </w:rPr>
        <w:t> </w:t>
      </w:r>
      <w:r>
        <w:rPr/>
        <w:t>circumstances.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gap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authors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one</w:t>
      </w:r>
      <w:r>
        <w:rPr>
          <w:spacing w:val="-57"/>
        </w:rPr>
        <w:t> </w:t>
      </w:r>
      <w:r>
        <w:rPr/>
        <w:t>between</w:t>
      </w:r>
      <w:r>
        <w:rPr>
          <w:spacing w:val="57"/>
        </w:rPr>
        <w:t> </w:t>
      </w:r>
      <w:r>
        <w:rPr/>
        <w:t>the</w:t>
      </w:r>
      <w:r>
        <w:rPr>
          <w:spacing w:val="57"/>
        </w:rPr>
        <w:t> </w:t>
      </w:r>
      <w:r>
        <w:rPr/>
        <w:t>elite-focused</w:t>
      </w:r>
      <w:r>
        <w:rPr>
          <w:spacing w:val="58"/>
        </w:rPr>
        <w:t> </w:t>
      </w:r>
      <w:r>
        <w:rPr/>
        <w:t>processes</w:t>
      </w:r>
      <w:r>
        <w:rPr>
          <w:spacing w:val="57"/>
        </w:rPr>
        <w:t> </w:t>
      </w:r>
      <w:r>
        <w:rPr/>
        <w:t>and</w:t>
      </w:r>
      <w:r>
        <w:rPr>
          <w:spacing w:val="58"/>
        </w:rPr>
        <w:t> </w:t>
      </w:r>
      <w:r>
        <w:rPr/>
        <w:t>local-level,</w:t>
      </w:r>
      <w:r>
        <w:rPr>
          <w:spacing w:val="58"/>
        </w:rPr>
        <w:t> </w:t>
      </w:r>
      <w:r>
        <w:rPr/>
        <w:t>non-elite</w:t>
      </w:r>
      <w:r>
        <w:rPr>
          <w:spacing w:val="58"/>
        </w:rPr>
        <w:t> </w:t>
      </w:r>
      <w:r>
        <w:rPr/>
        <w:t>processes.</w:t>
      </w:r>
      <w:r>
        <w:rPr>
          <w:spacing w:val="58"/>
        </w:rPr>
        <w:t> </w:t>
      </w:r>
      <w:r>
        <w:rPr/>
        <w:t>The</w:t>
      </w:r>
      <w:r>
        <w:rPr>
          <w:spacing w:val="56"/>
        </w:rPr>
        <w:t> </w:t>
      </w:r>
      <w:r>
        <w:rPr/>
        <w:t>authors</w:t>
      </w:r>
      <w:r>
        <w:rPr>
          <w:spacing w:val="-57"/>
        </w:rPr>
        <w:t> </w:t>
      </w:r>
      <w:r>
        <w:rPr/>
        <w:t>observed that there are practically no efforts to synthesize knowledge about these local-</w:t>
      </w:r>
      <w:r>
        <w:rPr>
          <w:spacing w:val="1"/>
        </w:rPr>
        <w:t> </w:t>
      </w:r>
      <w:r>
        <w:rPr/>
        <w:t>level</w:t>
      </w:r>
      <w:r>
        <w:rPr>
          <w:spacing w:val="-1"/>
        </w:rPr>
        <w:t> </w:t>
      </w:r>
      <w:r>
        <w:rPr/>
        <w:t>experiences</w:t>
      </w:r>
      <w:r>
        <w:rPr>
          <w:spacing w:val="2"/>
        </w:rPr>
        <w:t> </w:t>
      </w:r>
      <w:r>
        <w:rPr/>
        <w:t>with elite-level research</w:t>
      </w:r>
      <w:r>
        <w:rPr>
          <w:spacing w:val="-1"/>
        </w:rPr>
        <w:t> </w:t>
      </w:r>
      <w:r>
        <w:rPr/>
        <w:t>on peace-building.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7" w:firstLine="719"/>
        <w:jc w:val="both"/>
      </w:pPr>
      <w:r>
        <w:rPr/>
        <w:drawing>
          <wp:anchor distT="0" distB="0" distL="0" distR="0" allowOverlap="1" layoutInCell="1" locked="0" behindDoc="1" simplePos="0" relativeHeight="48136499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14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4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authors</w:t>
      </w:r>
      <w:r>
        <w:rPr>
          <w:spacing w:val="1"/>
        </w:rPr>
        <w:t> </w:t>
      </w:r>
      <w:r>
        <w:rPr/>
        <w:t>contend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central</w:t>
      </w:r>
      <w:r>
        <w:rPr>
          <w:spacing w:val="1"/>
        </w:rPr>
        <w:t> </w:t>
      </w:r>
      <w:r>
        <w:rPr/>
        <w:t>challenge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governance concerns the shortcomings of the democratic reconstruction model, which is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Western</w:t>
      </w:r>
      <w:r>
        <w:rPr>
          <w:spacing w:val="1"/>
        </w:rPr>
        <w:t> </w:t>
      </w:r>
      <w:r>
        <w:rPr/>
        <w:t>liberal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principles.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abandoning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Western</w:t>
      </w:r>
      <w:r>
        <w:rPr>
          <w:spacing w:val="-57"/>
        </w:rPr>
        <w:t> </w:t>
      </w:r>
      <w:r>
        <w:rPr/>
        <w:t>democratic reconstruction model means adopting an alternative model. There were cases</w:t>
      </w:r>
      <w:r>
        <w:rPr>
          <w:spacing w:val="1"/>
        </w:rPr>
        <w:t> </w:t>
      </w:r>
      <w:r>
        <w:rPr/>
        <w:t>where this liberal democratic model was adopted, which was unrealistic. The authors</w:t>
      </w:r>
      <w:r>
        <w:rPr>
          <w:spacing w:val="1"/>
        </w:rPr>
        <w:t> </w:t>
      </w:r>
      <w:r>
        <w:rPr/>
        <w:t>conclude that conceptual precision is imperative, and better comparative empirical work</w:t>
      </w:r>
      <w:r>
        <w:rPr>
          <w:spacing w:val="1"/>
        </w:rPr>
        <w:t> </w:t>
      </w:r>
      <w:r>
        <w:rPr/>
        <w:t>on different</w:t>
      </w:r>
      <w:r>
        <w:rPr>
          <w:spacing w:val="1"/>
        </w:rPr>
        <w:t> </w:t>
      </w:r>
      <w:r>
        <w:rPr/>
        <w:t>aspects of peace-building is in order. Policy-makers 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take better</w:t>
      </w:r>
      <w:r>
        <w:rPr>
          <w:spacing w:val="1"/>
        </w:rPr>
        <w:t> </w:t>
      </w:r>
      <w:r>
        <w:rPr/>
        <w:t>advantage of a multiplicity of models studied and evaluated in developed and developing</w:t>
      </w:r>
      <w:r>
        <w:rPr>
          <w:spacing w:val="1"/>
        </w:rPr>
        <w:t> </w:t>
      </w:r>
      <w:r>
        <w:rPr/>
        <w:t>countries.</w:t>
      </w:r>
    </w:p>
    <w:p>
      <w:pPr>
        <w:pStyle w:val="BodyText"/>
        <w:spacing w:line="480" w:lineRule="auto" w:before="1"/>
        <w:ind w:left="398" w:right="913" w:firstLine="719"/>
        <w:jc w:val="both"/>
      </w:pPr>
      <w:r>
        <w:rPr/>
        <w:t>Hazen (2007) paper analyzes the role of UN peacekeeping mission in relation to</w:t>
      </w:r>
      <w:r>
        <w:rPr>
          <w:spacing w:val="1"/>
        </w:rPr>
        <w:t> </w:t>
      </w:r>
      <w:r>
        <w:rPr/>
        <w:t>peace- building and to assess if the extent to which the UN peacekeeping missions have</w:t>
      </w:r>
      <w:r>
        <w:rPr>
          <w:spacing w:val="1"/>
        </w:rPr>
        <w:t> </w:t>
      </w:r>
      <w:r>
        <w:rPr/>
        <w:t>fared in peace-building in some countries that have gone through war. This was fallout of</w:t>
      </w:r>
      <w:r>
        <w:rPr>
          <w:spacing w:val="-57"/>
        </w:rPr>
        <w:t> </w:t>
      </w:r>
      <w:r>
        <w:rPr/>
        <w:t>the debate by some scholars as regards the nexus between peacekeeping and peace-</w:t>
      </w:r>
      <w:r>
        <w:rPr>
          <w:spacing w:val="1"/>
        </w:rPr>
        <w:t> </w:t>
      </w:r>
      <w:r>
        <w:rPr/>
        <w:t>building. This debate can be seen from two stand-points. The first centers on the role of</w:t>
      </w:r>
      <w:r>
        <w:rPr>
          <w:spacing w:val="1"/>
        </w:rPr>
        <w:t> </w:t>
      </w:r>
      <w:r>
        <w:rPr/>
        <w:t>the liberal model for peace-building activities and questions the reliance on democratic</w:t>
      </w:r>
      <w:r>
        <w:rPr>
          <w:spacing w:val="1"/>
        </w:rPr>
        <w:t> </w:t>
      </w:r>
      <w:r>
        <w:rPr/>
        <w:t>institutions and a market economy to address the underlying causes of conflict and to</w:t>
      </w:r>
      <w:r>
        <w:rPr>
          <w:spacing w:val="1"/>
        </w:rPr>
        <w:t> </w:t>
      </w:r>
      <w:r>
        <w:rPr/>
        <w:t>build mechanisms for non-violent conflict resolution. The paper argues that the liberal</w:t>
      </w:r>
      <w:r>
        <w:rPr>
          <w:spacing w:val="1"/>
        </w:rPr>
        <w:t> </w:t>
      </w:r>
      <w:r>
        <w:rPr/>
        <w:t>approach to post-conflict countries has been challenged on three important fronts: First,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transition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liberal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creates</w:t>
      </w:r>
      <w:r>
        <w:rPr>
          <w:spacing w:val="1"/>
        </w:rPr>
        <w:t> </w:t>
      </w:r>
      <w:r>
        <w:rPr/>
        <w:t>insecurities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threatens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 power bases of groups and individuals, leading them to resist such changes</w:t>
      </w:r>
      <w:r>
        <w:rPr>
          <w:spacing w:val="1"/>
        </w:rPr>
        <w:t> </w:t>
      </w:r>
      <w:r>
        <w:rPr/>
        <w:t>(2007:325).</w:t>
      </w:r>
      <w:r>
        <w:rPr>
          <w:spacing w:val="60"/>
        </w:rPr>
        <w:t> </w:t>
      </w:r>
      <w:r>
        <w:rPr/>
        <w:t>In this regard, it contends that institutions need to be developed first, and</w:t>
      </w:r>
      <w:r>
        <w:rPr>
          <w:spacing w:val="1"/>
        </w:rPr>
        <w:t> </w:t>
      </w:r>
      <w:r>
        <w:rPr/>
        <w:t>then the transition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democracy and</w:t>
      </w:r>
      <w:r>
        <w:rPr>
          <w:spacing w:val="1"/>
        </w:rPr>
        <w:t> </w:t>
      </w:r>
      <w:r>
        <w:rPr/>
        <w:t>a free</w:t>
      </w:r>
      <w:r>
        <w:rPr>
          <w:spacing w:val="1"/>
        </w:rPr>
        <w:t> </w:t>
      </w:r>
      <w:r>
        <w:rPr/>
        <w:t>market</w:t>
      </w:r>
      <w:r>
        <w:rPr>
          <w:spacing w:val="1"/>
        </w:rPr>
        <w:t> </w:t>
      </w:r>
      <w:r>
        <w:rPr/>
        <w:t>economy should be</w:t>
      </w:r>
      <w:r>
        <w:rPr>
          <w:spacing w:val="60"/>
        </w:rPr>
        <w:t> </w:t>
      </w:r>
      <w:r>
        <w:rPr/>
        <w:t>an incremental</w:t>
      </w:r>
      <w:r>
        <w:rPr>
          <w:spacing w:val="-57"/>
        </w:rPr>
        <w:t> </w:t>
      </w:r>
      <w:r>
        <w:rPr/>
        <w:t>one.</w:t>
      </w:r>
      <w:r>
        <w:rPr>
          <w:spacing w:val="20"/>
        </w:rPr>
        <w:t> </w:t>
      </w:r>
      <w:r>
        <w:rPr/>
        <w:t>A</w:t>
      </w:r>
      <w:r>
        <w:rPr>
          <w:spacing w:val="19"/>
        </w:rPr>
        <w:t> </w:t>
      </w:r>
      <w:r>
        <w:rPr/>
        <w:t>second</w:t>
      </w:r>
      <w:r>
        <w:rPr>
          <w:spacing w:val="21"/>
        </w:rPr>
        <w:t> </w:t>
      </w:r>
      <w:r>
        <w:rPr/>
        <w:t>view</w:t>
      </w:r>
      <w:r>
        <w:rPr>
          <w:spacing w:val="19"/>
        </w:rPr>
        <w:t> </w:t>
      </w:r>
      <w:r>
        <w:rPr/>
        <w:t>contends</w:t>
      </w:r>
      <w:r>
        <w:rPr>
          <w:spacing w:val="21"/>
        </w:rPr>
        <w:t> </w:t>
      </w:r>
      <w:r>
        <w:rPr/>
        <w:t>that</w:t>
      </w:r>
      <w:r>
        <w:rPr>
          <w:spacing w:val="20"/>
        </w:rPr>
        <w:t> </w:t>
      </w:r>
      <w:r>
        <w:rPr/>
        <w:t>a</w:t>
      </w:r>
      <w:r>
        <w:rPr>
          <w:spacing w:val="22"/>
        </w:rPr>
        <w:t> </w:t>
      </w:r>
      <w:r>
        <w:rPr/>
        <w:t>liberal</w:t>
      </w:r>
      <w:r>
        <w:rPr>
          <w:spacing w:val="20"/>
        </w:rPr>
        <w:t> </w:t>
      </w:r>
      <w:r>
        <w:rPr/>
        <w:t>model</w:t>
      </w:r>
      <w:r>
        <w:rPr>
          <w:spacing w:val="18"/>
        </w:rPr>
        <w:t> </w:t>
      </w:r>
      <w:r>
        <w:rPr/>
        <w:t>is</w:t>
      </w:r>
      <w:r>
        <w:rPr>
          <w:spacing w:val="21"/>
        </w:rPr>
        <w:t> </w:t>
      </w:r>
      <w:r>
        <w:rPr/>
        <w:t>appropriate,</w:t>
      </w:r>
      <w:r>
        <w:rPr>
          <w:spacing w:val="20"/>
        </w:rPr>
        <w:t> </w:t>
      </w:r>
      <w:r>
        <w:rPr/>
        <w:t>but</w:t>
      </w:r>
      <w:r>
        <w:rPr>
          <w:spacing w:val="20"/>
        </w:rPr>
        <w:t> </w:t>
      </w:r>
      <w:r>
        <w:rPr/>
        <w:t>it</w:t>
      </w:r>
      <w:r>
        <w:rPr>
          <w:spacing w:val="19"/>
        </w:rPr>
        <w:t> </w:t>
      </w:r>
      <w:r>
        <w:rPr/>
        <w:t>is</w:t>
      </w:r>
      <w:r>
        <w:rPr>
          <w:spacing w:val="16"/>
        </w:rPr>
        <w:t> </w:t>
      </w:r>
      <w:r>
        <w:rPr/>
        <w:t>unlikely</w:t>
      </w:r>
      <w:r>
        <w:rPr>
          <w:spacing w:val="14"/>
        </w:rPr>
        <w:t> </w:t>
      </w:r>
      <w:r>
        <w:rPr/>
        <w:t>to</w:t>
      </w:r>
      <w:r>
        <w:rPr>
          <w:spacing w:val="20"/>
        </w:rPr>
        <w:t> </w:t>
      </w:r>
      <w:r>
        <w:rPr/>
        <w:t>be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6"/>
        <w:jc w:val="both"/>
      </w:pPr>
      <w:r>
        <w:rPr/>
        <w:t>sufficient if it simply rebuilds the statue quo. A third view contends that the liberal model</w:t>
      </w:r>
      <w:r>
        <w:rPr>
          <w:spacing w:val="-57"/>
        </w:rPr>
        <w:t> </w:t>
      </w:r>
      <w:r>
        <w:rPr/>
        <w:t>is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only</w:t>
      </w:r>
      <w:r>
        <w:rPr>
          <w:spacing w:val="1"/>
        </w:rPr>
        <w:t> </w:t>
      </w:r>
      <w:r>
        <w:rPr/>
        <w:t>ineffective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damaging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non-western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subject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international</w:t>
      </w:r>
      <w:r>
        <w:rPr>
          <w:spacing w:val="-1"/>
        </w:rPr>
        <w:t> </w:t>
      </w:r>
      <w:r>
        <w:rPr/>
        <w:t>interventions.</w:t>
      </w:r>
    </w:p>
    <w:p>
      <w:pPr>
        <w:pStyle w:val="BodyText"/>
        <w:spacing w:line="480" w:lineRule="auto"/>
        <w:ind w:left="398" w:right="910" w:firstLine="719"/>
        <w:jc w:val="both"/>
      </w:pPr>
      <w:r>
        <w:rPr/>
        <w:drawing>
          <wp:anchor distT="0" distB="0" distL="0" distR="0" allowOverlap="1" layoutInCell="1" locked="0" behindDoc="1" simplePos="0" relativeHeight="481365504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14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second debate in the view of the paper questions the role of third party actors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peace-building.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follows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consensus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extent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international actors should control post-conflict peace building or how much they can</w:t>
      </w:r>
      <w:r>
        <w:rPr>
          <w:spacing w:val="1"/>
        </w:rPr>
        <w:t> </w:t>
      </w:r>
      <w:r>
        <w:rPr/>
        <w:t>affect the underlying dynamics in post-conflict countries (2007:326). The paper argues</w:t>
      </w:r>
      <w:r>
        <w:rPr>
          <w:spacing w:val="1"/>
        </w:rPr>
        <w:t> </w:t>
      </w:r>
      <w:r>
        <w:rPr/>
        <w:t>that even though peace-building remains largely third party intervention, but third party</w:t>
      </w:r>
      <w:r>
        <w:rPr>
          <w:spacing w:val="1"/>
        </w:rPr>
        <w:t> </w:t>
      </w:r>
      <w:r>
        <w:rPr/>
        <w:t>intervention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build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alone,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lies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government and population. It suggests that the long term solution to peace-building is to</w:t>
      </w:r>
      <w:r>
        <w:rPr>
          <w:spacing w:val="1"/>
        </w:rPr>
        <w:t> </w:t>
      </w:r>
      <w:r>
        <w:rPr/>
        <w:t>develop capacity for war- torn society. But the fact remains that no foreign donor would</w:t>
      </w:r>
      <w:r>
        <w:rPr>
          <w:spacing w:val="1"/>
        </w:rPr>
        <w:t> </w:t>
      </w:r>
      <w:r>
        <w:rPr/>
        <w:t>want to stay for too long to assist in the development of local capacity that will help to</w:t>
      </w:r>
      <w:r>
        <w:rPr>
          <w:spacing w:val="1"/>
        </w:rPr>
        <w:t> </w:t>
      </w:r>
      <w:r>
        <w:rPr/>
        <w:t>achieve long term peace. Since peace keeping mission have tended to adopt a short-term</w:t>
      </w:r>
      <w:r>
        <w:rPr>
          <w:spacing w:val="1"/>
        </w:rPr>
        <w:t> </w:t>
      </w:r>
      <w:r>
        <w:rPr/>
        <w:t>approach through advising and assisting national government with post-conflict processes</w:t>
      </w:r>
      <w:r>
        <w:rPr>
          <w:spacing w:val="-57"/>
        </w:rPr>
        <w:t> </w:t>
      </w:r>
      <w:r>
        <w:rPr/>
        <w:t>may even be more problematic. To the author of the paper, international interventions</w:t>
      </w:r>
      <w:r>
        <w:rPr>
          <w:spacing w:val="1"/>
        </w:rPr>
        <w:t> </w:t>
      </w:r>
      <w:r>
        <w:rPr/>
        <w:t>create peace without politics because there is too much emphasis on the establishment of</w:t>
      </w:r>
      <w:r>
        <w:rPr>
          <w:spacing w:val="1"/>
        </w:rPr>
        <w:t> </w:t>
      </w:r>
      <w:r>
        <w:rPr/>
        <w:t>democratic</w:t>
      </w:r>
      <w:r>
        <w:rPr>
          <w:spacing w:val="-2"/>
        </w:rPr>
        <w:t> </w:t>
      </w:r>
      <w:r>
        <w:rPr/>
        <w:t>institution over the</w:t>
      </w:r>
      <w:r>
        <w:rPr>
          <w:spacing w:val="-2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of domestic</w:t>
      </w:r>
      <w:r>
        <w:rPr>
          <w:spacing w:val="-1"/>
        </w:rPr>
        <w:t> </w:t>
      </w:r>
      <w:r>
        <w:rPr/>
        <w:t>politics (2007).</w:t>
      </w:r>
    </w:p>
    <w:p>
      <w:pPr>
        <w:pStyle w:val="BodyText"/>
        <w:spacing w:line="480" w:lineRule="auto" w:before="2"/>
        <w:ind w:left="398" w:right="912" w:firstLine="719"/>
        <w:jc w:val="both"/>
      </w:pPr>
      <w:r>
        <w:rPr/>
        <w:t>The paper provides the areas where ideas converge in spite of divergence. First,</w:t>
      </w:r>
      <w:r>
        <w:rPr>
          <w:spacing w:val="1"/>
        </w:rPr>
        <w:t> </w:t>
      </w:r>
      <w:r>
        <w:rPr/>
        <w:t>the way to prevent future violence is by tackling the root causes of the conflict through a</w:t>
      </w:r>
      <w:r>
        <w:rPr>
          <w:spacing w:val="1"/>
        </w:rPr>
        <w:t> </w:t>
      </w:r>
      <w:r>
        <w:rPr/>
        <w:t>structural approach that targets institutions, attitudes and behaviors. Second, that peace-</w:t>
      </w:r>
      <w:r>
        <w:rPr>
          <w:spacing w:val="1"/>
        </w:rPr>
        <w:t> </w:t>
      </w:r>
      <w:r>
        <w:rPr/>
        <w:t>building must be home-grown. That third party can assist nationals in peace-building</w:t>
      </w:r>
      <w:r>
        <w:rPr>
          <w:spacing w:val="1"/>
        </w:rPr>
        <w:t> </w:t>
      </w:r>
      <w:r>
        <w:rPr/>
        <w:t>through financial support, security and advice on reform process. However, the paper</w:t>
      </w:r>
      <w:r>
        <w:rPr>
          <w:spacing w:val="1"/>
        </w:rPr>
        <w:t> </w:t>
      </w:r>
      <w:r>
        <w:rPr/>
        <w:t>recognizes</w:t>
      </w:r>
      <w:r>
        <w:rPr>
          <w:spacing w:val="46"/>
        </w:rPr>
        <w:t> </w:t>
      </w:r>
      <w:r>
        <w:rPr/>
        <w:t>the</w:t>
      </w:r>
      <w:r>
        <w:rPr>
          <w:spacing w:val="46"/>
        </w:rPr>
        <w:t> </w:t>
      </w:r>
      <w:r>
        <w:rPr/>
        <w:t>facts</w:t>
      </w:r>
      <w:r>
        <w:rPr>
          <w:spacing w:val="47"/>
        </w:rPr>
        <w:t> </w:t>
      </w:r>
      <w:r>
        <w:rPr/>
        <w:t>that</w:t>
      </w:r>
      <w:r>
        <w:rPr>
          <w:spacing w:val="48"/>
        </w:rPr>
        <w:t> </w:t>
      </w:r>
      <w:r>
        <w:rPr/>
        <w:t>peace-building</w:t>
      </w:r>
      <w:r>
        <w:rPr>
          <w:spacing w:val="44"/>
        </w:rPr>
        <w:t> </w:t>
      </w:r>
      <w:r>
        <w:rPr/>
        <w:t>and</w:t>
      </w:r>
      <w:r>
        <w:rPr>
          <w:spacing w:val="45"/>
        </w:rPr>
        <w:t> </w:t>
      </w:r>
      <w:r>
        <w:rPr/>
        <w:t>peacekeeping</w:t>
      </w:r>
      <w:r>
        <w:rPr>
          <w:spacing w:val="47"/>
        </w:rPr>
        <w:t> </w:t>
      </w:r>
      <w:r>
        <w:rPr/>
        <w:t>cannot</w:t>
      </w:r>
      <w:r>
        <w:rPr>
          <w:spacing w:val="47"/>
        </w:rPr>
        <w:t> </w:t>
      </w:r>
      <w:r>
        <w:rPr/>
        <w:t>be</w:t>
      </w:r>
      <w:r>
        <w:rPr>
          <w:spacing w:val="45"/>
        </w:rPr>
        <w:t> </w:t>
      </w:r>
      <w:r>
        <w:rPr/>
        <w:t>separated</w:t>
      </w:r>
      <w:r>
        <w:rPr>
          <w:spacing w:val="46"/>
        </w:rPr>
        <w:t> </w:t>
      </w:r>
      <w:r>
        <w:rPr/>
        <w:t>in</w:t>
      </w:r>
      <w:r>
        <w:rPr>
          <w:spacing w:val="47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9"/>
        <w:jc w:val="both"/>
      </w:pPr>
      <w:r>
        <w:rPr/>
        <w:drawing>
          <wp:anchor distT="0" distB="0" distL="0" distR="0" allowOverlap="1" layoutInCell="1" locked="0" behindDoc="1" simplePos="0" relativeHeight="481366016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15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strict sense. This is because peace-keeping remains a tool that is better for stabilizing</w:t>
      </w:r>
      <w:r>
        <w:rPr>
          <w:spacing w:val="1"/>
        </w:rPr>
        <w:t> </w:t>
      </w:r>
      <w:r>
        <w:rPr/>
        <w:t>countries and preparing the groundwork for future peace building. The mandates from the</w:t>
      </w:r>
      <w:r>
        <w:rPr>
          <w:spacing w:val="-57"/>
        </w:rPr>
        <w:t> </w:t>
      </w:r>
      <w:r>
        <w:rPr/>
        <w:t>UN peace keeping missions in 2006 indicate further evidence of peace-building tasks</w:t>
      </w:r>
      <w:r>
        <w:rPr>
          <w:spacing w:val="1"/>
        </w:rPr>
        <w:t> </w:t>
      </w:r>
      <w:r>
        <w:rPr/>
        <w:t>being assigned to peace-keepers, which remains „keeping the peace‟. The paper argues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depends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key</w:t>
      </w:r>
      <w:r>
        <w:rPr>
          <w:spacing w:val="1"/>
        </w:rPr>
        <w:t> </w:t>
      </w:r>
      <w:r>
        <w:rPr/>
        <w:t>conditions: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reform.</w:t>
      </w:r>
      <w:r>
        <w:rPr>
          <w:spacing w:val="60"/>
        </w:rPr>
        <w:t> </w:t>
      </w:r>
      <w:r>
        <w:rPr/>
        <w:t>Without</w:t>
      </w:r>
      <w:r>
        <w:rPr>
          <w:spacing w:val="1"/>
        </w:rPr>
        <w:t> </w:t>
      </w:r>
      <w:r>
        <w:rPr/>
        <w:t>security, peace-building measures are severely hampered. It contends that security is the</w:t>
      </w:r>
      <w:r>
        <w:rPr>
          <w:spacing w:val="1"/>
        </w:rPr>
        <w:t> </w:t>
      </w:r>
      <w:r>
        <w:rPr/>
        <w:t>primary task of peace-keeping troops. Reform, on the other hand, is a key element of</w:t>
      </w:r>
      <w:r>
        <w:rPr>
          <w:spacing w:val="1"/>
        </w:rPr>
        <w:t> </w:t>
      </w:r>
      <w:r>
        <w:rPr/>
        <w:t>peace-building in the areas of economic, political and social dimensions. It is the national</w:t>
      </w:r>
      <w:r>
        <w:rPr>
          <w:spacing w:val="1"/>
        </w:rPr>
        <w:t> </w:t>
      </w:r>
      <w:r>
        <w:rPr/>
        <w:t>government</w:t>
      </w:r>
      <w:r>
        <w:rPr>
          <w:spacing w:val="-1"/>
        </w:rPr>
        <w:t> </w:t>
      </w:r>
      <w:r>
        <w:rPr/>
        <w:t>that has the</w:t>
      </w:r>
      <w:r>
        <w:rPr>
          <w:spacing w:val="1"/>
        </w:rPr>
        <w:t> </w:t>
      </w:r>
      <w:r>
        <w:rPr/>
        <w:t>primary</w:t>
      </w:r>
      <w:r>
        <w:rPr>
          <w:spacing w:val="-5"/>
        </w:rPr>
        <w:t> </w:t>
      </w:r>
      <w:r>
        <w:rPr/>
        <w:t>responsibility</w:t>
      </w:r>
      <w:r>
        <w:rPr>
          <w:spacing w:val="-5"/>
        </w:rPr>
        <w:t> </w:t>
      </w:r>
      <w:r>
        <w:rPr/>
        <w:t>for these</w:t>
      </w:r>
      <w:r>
        <w:rPr>
          <w:spacing w:val="-1"/>
        </w:rPr>
        <w:t> </w:t>
      </w:r>
      <w:r>
        <w:rPr/>
        <w:t>reforms.</w:t>
      </w:r>
    </w:p>
    <w:p>
      <w:pPr>
        <w:pStyle w:val="BodyText"/>
        <w:spacing w:line="480" w:lineRule="auto" w:before="1"/>
        <w:ind w:left="398" w:right="911" w:firstLine="719"/>
        <w:jc w:val="both"/>
      </w:pPr>
      <w:r>
        <w:rPr/>
        <w:t>In assessing peace-building, Sierra Leone was chosen as case study because of the</w:t>
      </w:r>
      <w:r>
        <w:rPr>
          <w:spacing w:val="-57"/>
        </w:rPr>
        <w:t> </w:t>
      </w:r>
      <w:r>
        <w:rPr/>
        <w:t>widely acclaimed success of the peace-keeping mission (UNAMSIL). The peace-keeping</w:t>
      </w:r>
      <w:r>
        <w:rPr>
          <w:spacing w:val="1"/>
        </w:rPr>
        <w:t> </w:t>
      </w:r>
      <w:r>
        <w:rPr/>
        <w:t>mission was able to reduce violence in order to provide an enabling environment for</w:t>
      </w:r>
      <w:r>
        <w:rPr>
          <w:spacing w:val="1"/>
        </w:rPr>
        <w:t> </w:t>
      </w:r>
      <w:r>
        <w:rPr/>
        <w:t>national actors to begin a peace-building process. The paper argues that UNAMSIL did</w:t>
      </w:r>
      <w:r>
        <w:rPr>
          <w:spacing w:val="1"/>
        </w:rPr>
        <w:t> </w:t>
      </w:r>
      <w:r>
        <w:rPr/>
        <w:t>not achieve significant progress on any other fronts. In other words, it was not able to</w:t>
      </w:r>
      <w:r>
        <w:rPr>
          <w:spacing w:val="1"/>
        </w:rPr>
        <w:t> </w:t>
      </w:r>
      <w:r>
        <w:rPr/>
        <w:t>develop strong institutions, bring attitudinal changes in the people and the root causes of</w:t>
      </w:r>
      <w:r>
        <w:rPr>
          <w:spacing w:val="1"/>
        </w:rPr>
        <w:t> </w:t>
      </w:r>
      <w:r>
        <w:rPr/>
        <w:t>the war remain largely unaddressed. It is argued that, though, UNMSIL was able to make</w:t>
      </w:r>
      <w:r>
        <w:rPr>
          <w:spacing w:val="1"/>
        </w:rPr>
        <w:t> </w:t>
      </w:r>
      <w:r>
        <w:rPr/>
        <w:t>some progress but that does not constitute peace-building. Arguably, assisting with the</w:t>
      </w:r>
      <w:r>
        <w:rPr>
          <w:spacing w:val="1"/>
        </w:rPr>
        <w:t> </w:t>
      </w:r>
      <w:r>
        <w:rPr/>
        <w:t>implementation of DDR, supporting national elections, and assisting the government to</w:t>
      </w:r>
      <w:r>
        <w:rPr>
          <w:spacing w:val="1"/>
        </w:rPr>
        <w:t> </w:t>
      </w:r>
      <w:r>
        <w:rPr/>
        <w:t>extend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authority,</w:t>
      </w:r>
      <w:r>
        <w:rPr>
          <w:spacing w:val="1"/>
        </w:rPr>
        <w:t> </w:t>
      </w:r>
      <w:r>
        <w:rPr/>
        <w:t>restore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restore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resources</w:t>
      </w:r>
      <w:r>
        <w:rPr>
          <w:spacing w:val="-1"/>
        </w:rPr>
        <w:t> </w:t>
      </w:r>
      <w:r>
        <w:rPr/>
        <w:t>do not constitute peace-building.</w:t>
      </w:r>
    </w:p>
    <w:p>
      <w:pPr>
        <w:pStyle w:val="BodyText"/>
        <w:spacing w:line="480" w:lineRule="auto" w:before="2"/>
        <w:ind w:left="398" w:right="911" w:firstLine="719"/>
        <w:jc w:val="both"/>
      </w:pPr>
      <w:r>
        <w:rPr/>
        <w:t>Despite the progress made in the Sierra Leone, the paper admits that there is still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peace-building,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invariably</w:t>
      </w:r>
      <w:r>
        <w:rPr>
          <w:spacing w:val="1"/>
        </w:rPr>
        <w:t> </w:t>
      </w:r>
      <w:r>
        <w:rPr/>
        <w:t>suggests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re-evaluate</w:t>
      </w:r>
      <w:r>
        <w:rPr>
          <w:spacing w:val="-57"/>
        </w:rPr>
        <w:t> </w:t>
      </w:r>
      <w:r>
        <w:rPr/>
        <w:t>international</w:t>
      </w:r>
      <w:r>
        <w:rPr>
          <w:spacing w:val="6"/>
        </w:rPr>
        <w:t> </w:t>
      </w:r>
      <w:r>
        <w:rPr/>
        <w:t>interventions</w:t>
      </w:r>
      <w:r>
        <w:rPr>
          <w:spacing w:val="7"/>
        </w:rPr>
        <w:t> </w:t>
      </w:r>
      <w:r>
        <w:rPr/>
        <w:t>and</w:t>
      </w:r>
      <w:r>
        <w:rPr>
          <w:spacing w:val="6"/>
        </w:rPr>
        <w:t> </w:t>
      </w:r>
      <w:r>
        <w:rPr/>
        <w:t>the</w:t>
      </w:r>
      <w:r>
        <w:rPr>
          <w:spacing w:val="5"/>
        </w:rPr>
        <w:t> </w:t>
      </w:r>
      <w:r>
        <w:rPr/>
        <w:t>expansion</w:t>
      </w:r>
      <w:r>
        <w:rPr>
          <w:spacing w:val="7"/>
        </w:rPr>
        <w:t> </w:t>
      </w:r>
      <w:r>
        <w:rPr/>
        <w:t>of</w:t>
      </w:r>
      <w:r>
        <w:rPr>
          <w:spacing w:val="6"/>
        </w:rPr>
        <w:t> </w:t>
      </w:r>
      <w:r>
        <w:rPr/>
        <w:t>peace-keeping</w:t>
      </w:r>
      <w:r>
        <w:rPr>
          <w:spacing w:val="6"/>
        </w:rPr>
        <w:t> </w:t>
      </w:r>
      <w:r>
        <w:rPr/>
        <w:t>duties</w:t>
      </w:r>
      <w:r>
        <w:rPr>
          <w:spacing w:val="7"/>
        </w:rPr>
        <w:t> </w:t>
      </w:r>
      <w:r>
        <w:rPr/>
        <w:t>into</w:t>
      </w:r>
      <w:r>
        <w:rPr>
          <w:spacing w:val="6"/>
        </w:rPr>
        <w:t> </w:t>
      </w:r>
      <w:r>
        <w:rPr/>
        <w:t>peace-building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0"/>
        <w:jc w:val="both"/>
      </w:pPr>
      <w:r>
        <w:rPr/>
        <w:drawing>
          <wp:anchor distT="0" distB="0" distL="0" distR="0" allowOverlap="1" layoutInCell="1" locked="0" behindDoc="1" simplePos="0" relativeHeight="481366528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15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(2007:334). Peace-keeping is to ensure that parties to the conflict keep to the terms of</w:t>
      </w:r>
      <w:r>
        <w:rPr>
          <w:spacing w:val="1"/>
        </w:rPr>
        <w:t> </w:t>
      </w:r>
      <w:r>
        <w:rPr/>
        <w:t>cease-fire agreement. Peace-keeping precedes peace-building activity. Peace-building, on</w:t>
      </w:r>
      <w:r>
        <w:rPr>
          <w:spacing w:val="-57"/>
        </w:rPr>
        <w:t> </w:t>
      </w:r>
      <w:r>
        <w:rPr/>
        <w:t>the other hand, is the implementation of peace agreement and putting the necessary</w:t>
      </w:r>
      <w:r>
        <w:rPr>
          <w:spacing w:val="1"/>
        </w:rPr>
        <w:t> </w:t>
      </w:r>
      <w:r>
        <w:rPr/>
        <w:t>institutions that will ensure and guarantee sustainability of peace.</w:t>
      </w:r>
      <w:r>
        <w:rPr>
          <w:spacing w:val="1"/>
        </w:rPr>
        <w:t> </w:t>
      </w:r>
      <w:r>
        <w:rPr/>
        <w:t>The paper concludes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peace-keeping</w:t>
      </w:r>
      <w:r>
        <w:rPr>
          <w:spacing w:val="1"/>
        </w:rPr>
        <w:t> </w:t>
      </w:r>
      <w:r>
        <w:rPr/>
        <w:t>mission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choice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given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limited</w:t>
      </w:r>
      <w:r>
        <w:rPr>
          <w:spacing w:val="1"/>
        </w:rPr>
        <w:t> </w:t>
      </w:r>
      <w:r>
        <w:rPr/>
        <w:t>mandates, their limited capacity in peace-building , their limited leverages over national</w:t>
      </w:r>
      <w:r>
        <w:rPr>
          <w:spacing w:val="1"/>
        </w:rPr>
        <w:t> </w:t>
      </w:r>
      <w:r>
        <w:rPr/>
        <w:t>decision making the limited resources to conduct peace-building activities and the limited</w:t>
      </w:r>
      <w:r>
        <w:rPr>
          <w:spacing w:val="-57"/>
        </w:rPr>
        <w:t> </w:t>
      </w:r>
      <w:r>
        <w:rPr/>
        <w:t>duration of peacekeeping missions. In this regard, the paper maintains that international</w:t>
      </w:r>
      <w:r>
        <w:rPr>
          <w:spacing w:val="1"/>
        </w:rPr>
        <w:t> </w:t>
      </w:r>
      <w:r>
        <w:rPr/>
        <w:t>actors</w:t>
      </w:r>
      <w:r>
        <w:rPr>
          <w:spacing w:val="-1"/>
        </w:rPr>
        <w:t> </w:t>
      </w:r>
      <w:r>
        <w:rPr/>
        <w:t>can only</w:t>
      </w:r>
      <w:r>
        <w:rPr>
          <w:spacing w:val="-3"/>
        </w:rPr>
        <w:t> </w:t>
      </w:r>
      <w:r>
        <w:rPr/>
        <w:t>assist the</w:t>
      </w:r>
      <w:r>
        <w:rPr>
          <w:spacing w:val="-1"/>
        </w:rPr>
        <w:t> </w:t>
      </w:r>
      <w:r>
        <w:rPr/>
        <w:t>peace-building</w:t>
      </w:r>
      <w:r>
        <w:rPr>
          <w:spacing w:val="-3"/>
        </w:rPr>
        <w:t> </w:t>
      </w:r>
      <w:r>
        <w:rPr/>
        <w:t>process,</w:t>
      </w:r>
      <w:r>
        <w:rPr>
          <w:spacing w:val="2"/>
        </w:rPr>
        <w:t> </w:t>
      </w:r>
      <w:r>
        <w:rPr/>
        <w:t>and cannot create</w:t>
      </w:r>
      <w:r>
        <w:rPr>
          <w:spacing w:val="-1"/>
        </w:rPr>
        <w:t> </w:t>
      </w:r>
      <w:r>
        <w:rPr/>
        <w:t>peace.</w:t>
      </w:r>
    </w:p>
    <w:p>
      <w:pPr>
        <w:pStyle w:val="BodyText"/>
        <w:spacing w:line="480" w:lineRule="auto" w:before="1"/>
        <w:ind w:left="398" w:right="912" w:firstLine="719"/>
        <w:jc w:val="both"/>
      </w:pPr>
      <w:r>
        <w:rPr/>
        <w:t>Lambourne (2004) paper focuses on the post-conflict peace building that is based</w:t>
      </w:r>
      <w:r>
        <w:rPr>
          <w:spacing w:val="1"/>
        </w:rPr>
        <w:t> </w:t>
      </w:r>
      <w:r>
        <w:rPr/>
        <w:t>on addressing human needs as the foundation for justice and reconciliation. The paper</w:t>
      </w:r>
      <w:r>
        <w:rPr>
          <w:spacing w:val="1"/>
        </w:rPr>
        <w:t> </w:t>
      </w:r>
      <w:r>
        <w:rPr/>
        <w:t>argues that justice and reconciliation are fundamentally significant goals that need to be</w:t>
      </w:r>
      <w:r>
        <w:rPr>
          <w:spacing w:val="1"/>
        </w:rPr>
        <w:t> </w:t>
      </w:r>
      <w:r>
        <w:rPr/>
        <w:t>addressed and designed if post-conflict peace-building process and mechanism especially</w:t>
      </w:r>
      <w:r>
        <w:rPr>
          <w:spacing w:val="-57"/>
        </w:rPr>
        <w:t> </w:t>
      </w:r>
      <w:r>
        <w:rPr/>
        <w:t>in the aftermath of genocide is to succeed. The analysis flows from John Burton‟s human</w:t>
      </w:r>
      <w:r>
        <w:rPr>
          <w:spacing w:val="-57"/>
        </w:rPr>
        <w:t> </w:t>
      </w:r>
      <w:r>
        <w:rPr/>
        <w:t>needs theory of conflict resolution, Lederach‟s theories on conflict transformation, and</w:t>
      </w:r>
      <w:r>
        <w:rPr>
          <w:spacing w:val="1"/>
        </w:rPr>
        <w:t> </w:t>
      </w:r>
      <w:r>
        <w:rPr/>
        <w:t>Volkan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Montville‟s</w:t>
      </w:r>
      <w:r>
        <w:rPr>
          <w:spacing w:val="1"/>
        </w:rPr>
        <w:t> </w:t>
      </w:r>
      <w:r>
        <w:rPr/>
        <w:t>theories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overcome</w:t>
      </w:r>
      <w:r>
        <w:rPr>
          <w:spacing w:val="1"/>
        </w:rPr>
        <w:t> </w:t>
      </w:r>
      <w:r>
        <w:rPr/>
        <w:t>enmities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acknowledgement of chosen traumas and developing shared histories and empathy with</w:t>
      </w:r>
      <w:r>
        <w:rPr>
          <w:spacing w:val="1"/>
        </w:rPr>
        <w:t> </w:t>
      </w:r>
      <w:r>
        <w:rPr/>
        <w:t>the other (2004:2). These theories suggest the importance of reconciliation as a means of</w:t>
      </w:r>
      <w:r>
        <w:rPr>
          <w:spacing w:val="1"/>
        </w:rPr>
        <w:t> </w:t>
      </w:r>
      <w:r>
        <w:rPr/>
        <w:t>conflict resolution and transformation. The author argument is based on his field work</w:t>
      </w:r>
      <w:r>
        <w:rPr>
          <w:spacing w:val="1"/>
        </w:rPr>
        <w:t> </w:t>
      </w:r>
      <w:r>
        <w:rPr/>
        <w:t>result conducted in Cambodia and Rwanda. The author‟s</w:t>
      </w:r>
      <w:r>
        <w:rPr>
          <w:spacing w:val="1"/>
        </w:rPr>
        <w:t> </w:t>
      </w:r>
      <w:r>
        <w:rPr/>
        <w:t>definition of post-conflict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“as strategies designed to promote,</w:t>
      </w:r>
      <w:r>
        <w:rPr>
          <w:spacing w:val="1"/>
        </w:rPr>
        <w:t> </w:t>
      </w:r>
      <w:r>
        <w:rPr/>
        <w:t>secure and stabilize lasting peace in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citizens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met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recur”(2004:3).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1" w:firstLine="719"/>
        <w:jc w:val="both"/>
      </w:pPr>
      <w:r>
        <w:rPr/>
        <w:drawing>
          <wp:anchor distT="0" distB="0" distL="0" distR="0" allowOverlap="1" layoutInCell="1" locked="0" behindDoc="1" simplePos="0" relativeHeight="48136704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15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It is against this backdrop that the author emphasizes the challenges and dilemma</w:t>
      </w:r>
      <w:r>
        <w:rPr>
          <w:spacing w:val="1"/>
        </w:rPr>
        <w:t> </w:t>
      </w:r>
      <w:r>
        <w:rPr/>
        <w:t>of meeting these human needs for justice and reconciliation in the aftermath of violent</w:t>
      </w:r>
      <w:r>
        <w:rPr>
          <w:spacing w:val="1"/>
        </w:rPr>
        <w:t> </w:t>
      </w:r>
      <w:r>
        <w:rPr/>
        <w:t>conflict.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contends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justice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complex</w:t>
      </w:r>
      <w:r>
        <w:rPr>
          <w:spacing w:val="1"/>
        </w:rPr>
        <w:t> </w:t>
      </w:r>
      <w:r>
        <w:rPr/>
        <w:t>concept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substantive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symbolic, economic and social, legal and psychological meaning. To him, it may be</w:t>
      </w:r>
      <w:r>
        <w:rPr>
          <w:spacing w:val="1"/>
        </w:rPr>
        <w:t> </w:t>
      </w:r>
      <w:r>
        <w:rPr/>
        <w:t>retributive, recitative or restorative. Exploring these approaches justice and reconciliation</w:t>
      </w:r>
      <w:r>
        <w:rPr>
          <w:spacing w:val="1"/>
        </w:rPr>
        <w:t> </w:t>
      </w:r>
      <w:r>
        <w:rPr/>
        <w:t>are alternative peace building mechanisms that can lead to stable and lasting peace. This</w:t>
      </w:r>
      <w:r>
        <w:rPr>
          <w:spacing w:val="1"/>
        </w:rPr>
        <w:t> </w:t>
      </w:r>
      <w:r>
        <w:rPr/>
        <w:t>was demonstrated by the authors in the case of Cambodia and Rwanda. It was deduced</w:t>
      </w:r>
      <w:r>
        <w:rPr>
          <w:spacing w:val="1"/>
        </w:rPr>
        <w:t> </w:t>
      </w:r>
      <w:r>
        <w:rPr/>
        <w:t>from these two cases that emphasis was placed on fairness and impartiality which the</w:t>
      </w:r>
      <w:r>
        <w:rPr>
          <w:spacing w:val="1"/>
        </w:rPr>
        <w:t> </w:t>
      </w:r>
      <w:r>
        <w:rPr/>
        <w:t>Cambodians saw as justice while Rwandans emphasize punishment for the perpetrators of</w:t>
      </w:r>
      <w:r>
        <w:rPr>
          <w:spacing w:val="-57"/>
        </w:rPr>
        <w:t> </w:t>
      </w:r>
      <w:r>
        <w:rPr/>
        <w:t>genocide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meaning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justice.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relationship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justice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reconciliation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seen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interdependent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Cambodians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Rwandans.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differences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Cambodians</w:t>
      </w:r>
      <w:r>
        <w:rPr>
          <w:spacing w:val="1"/>
        </w:rPr>
        <w:t> </w:t>
      </w:r>
      <w:r>
        <w:rPr/>
        <w:t>focused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much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wanting justice because they had</w:t>
      </w:r>
      <w:r>
        <w:rPr>
          <w:spacing w:val="60"/>
        </w:rPr>
        <w:t> </w:t>
      </w:r>
      <w:r>
        <w:rPr/>
        <w:t>already experienced national reconciliation as defined</w:t>
      </w:r>
      <w:r>
        <w:rPr>
          <w:spacing w:val="1"/>
        </w:rPr>
        <w:t> </w:t>
      </w:r>
      <w:r>
        <w:rPr/>
        <w:t>by the leadership, while Rwandans focused on achieving justice ahead of reconciliation.</w:t>
      </w:r>
      <w:r>
        <w:rPr>
          <w:spacing w:val="1"/>
        </w:rPr>
        <w:t> </w:t>
      </w:r>
      <w:r>
        <w:rPr/>
        <w:t>In Cambodia, human rights and procedural justice, as well as punishment for the former</w:t>
      </w:r>
      <w:r>
        <w:rPr>
          <w:spacing w:val="1"/>
        </w:rPr>
        <w:t> </w:t>
      </w:r>
      <w:r>
        <w:rPr/>
        <w:t>Khmer Range were emphasized while in Rwanda retributive and „restorative‟ justice was</w:t>
      </w:r>
      <w:r>
        <w:rPr>
          <w:spacing w:val="-57"/>
        </w:rPr>
        <w:t> </w:t>
      </w:r>
      <w:r>
        <w:rPr/>
        <w:t>prioritized</w:t>
      </w:r>
      <w:r>
        <w:rPr>
          <w:spacing w:val="-1"/>
        </w:rPr>
        <w:t> </w:t>
      </w:r>
      <w:r>
        <w:rPr/>
        <w:t>(2004:18).</w:t>
      </w:r>
    </w:p>
    <w:p>
      <w:pPr>
        <w:pStyle w:val="BodyText"/>
        <w:spacing w:line="480" w:lineRule="auto" w:before="2"/>
        <w:ind w:left="398" w:right="914" w:firstLine="719"/>
        <w:jc w:val="both"/>
      </w:pPr>
      <w:r>
        <w:rPr/>
        <w:t>The</w:t>
      </w:r>
      <w:r>
        <w:rPr>
          <w:spacing w:val="56"/>
        </w:rPr>
        <w:t> </w:t>
      </w:r>
      <w:r>
        <w:rPr/>
        <w:t>author</w:t>
      </w:r>
      <w:r>
        <w:rPr>
          <w:spacing w:val="58"/>
        </w:rPr>
        <w:t> </w:t>
      </w:r>
      <w:r>
        <w:rPr/>
        <w:t>concludes</w:t>
      </w:r>
      <w:r>
        <w:rPr>
          <w:spacing w:val="59"/>
        </w:rPr>
        <w:t> </w:t>
      </w:r>
      <w:r>
        <w:rPr/>
        <w:t>that</w:t>
      </w:r>
      <w:r>
        <w:rPr>
          <w:spacing w:val="58"/>
        </w:rPr>
        <w:t> </w:t>
      </w:r>
      <w:r>
        <w:rPr/>
        <w:t>peace</w:t>
      </w:r>
      <w:r>
        <w:rPr>
          <w:spacing w:val="57"/>
        </w:rPr>
        <w:t> </w:t>
      </w:r>
      <w:r>
        <w:rPr/>
        <w:t>building</w:t>
      </w:r>
      <w:r>
        <w:rPr>
          <w:spacing w:val="56"/>
        </w:rPr>
        <w:t> </w:t>
      </w:r>
      <w:r>
        <w:rPr/>
        <w:t>process</w:t>
      </w:r>
      <w:r>
        <w:rPr>
          <w:spacing w:val="59"/>
        </w:rPr>
        <w:t> </w:t>
      </w:r>
      <w:r>
        <w:rPr/>
        <w:t>faces</w:t>
      </w:r>
      <w:r>
        <w:rPr>
          <w:spacing w:val="59"/>
        </w:rPr>
        <w:t> </w:t>
      </w:r>
      <w:r>
        <w:rPr/>
        <w:t>greater</w:t>
      </w:r>
      <w:r>
        <w:rPr>
          <w:spacing w:val="58"/>
        </w:rPr>
        <w:t> </w:t>
      </w:r>
      <w:r>
        <w:rPr/>
        <w:t>challenges</w:t>
      </w:r>
      <w:r>
        <w:rPr>
          <w:spacing w:val="59"/>
        </w:rPr>
        <w:t> </w:t>
      </w:r>
      <w:r>
        <w:rPr/>
        <w:t>in</w:t>
      </w:r>
      <w:r>
        <w:rPr>
          <w:spacing w:val="-58"/>
        </w:rPr>
        <w:t> </w:t>
      </w:r>
      <w:r>
        <w:rPr/>
        <w:t>dealing with the total devastation of societies and individuals physically, psychologically,</w:t>
      </w:r>
      <w:r>
        <w:rPr>
          <w:spacing w:val="-57"/>
        </w:rPr>
        <w:t> </w:t>
      </w:r>
      <w:r>
        <w:rPr/>
        <w:t>structurally, politically, economically, socially and spiritually. He is of the view that a</w:t>
      </w:r>
      <w:r>
        <w:rPr>
          <w:spacing w:val="1"/>
        </w:rPr>
        <w:t> </w:t>
      </w:r>
      <w:r>
        <w:rPr/>
        <w:t>distinction has to be made between peace-building in the aftermath of genocide and</w:t>
      </w:r>
      <w:r>
        <w:rPr>
          <w:spacing w:val="1"/>
        </w:rPr>
        <w:t> </w:t>
      </w:r>
      <w:r>
        <w:rPr/>
        <w:t>peace-building following other civil wars or ethnic conflicts. The author argues that</w:t>
      </w:r>
      <w:r>
        <w:rPr>
          <w:spacing w:val="1"/>
        </w:rPr>
        <w:t> </w:t>
      </w:r>
      <w:r>
        <w:rPr/>
        <w:t>psychological,</w:t>
      </w:r>
      <w:r>
        <w:rPr>
          <w:spacing w:val="41"/>
        </w:rPr>
        <w:t> </w:t>
      </w:r>
      <w:r>
        <w:rPr/>
        <w:t>relationship-</w:t>
      </w:r>
      <w:r>
        <w:rPr>
          <w:spacing w:val="41"/>
        </w:rPr>
        <w:t> </w:t>
      </w:r>
      <w:r>
        <w:rPr/>
        <w:t>based</w:t>
      </w:r>
      <w:r>
        <w:rPr>
          <w:spacing w:val="40"/>
        </w:rPr>
        <w:t> </w:t>
      </w:r>
      <w:r>
        <w:rPr/>
        <w:t>aspects</w:t>
      </w:r>
      <w:r>
        <w:rPr>
          <w:spacing w:val="42"/>
        </w:rPr>
        <w:t> </w:t>
      </w:r>
      <w:r>
        <w:rPr/>
        <w:t>of</w:t>
      </w:r>
      <w:r>
        <w:rPr>
          <w:spacing w:val="40"/>
        </w:rPr>
        <w:t> </w:t>
      </w:r>
      <w:r>
        <w:rPr/>
        <w:t>peace-building</w:t>
      </w:r>
      <w:r>
        <w:rPr>
          <w:spacing w:val="40"/>
        </w:rPr>
        <w:t> </w:t>
      </w:r>
      <w:r>
        <w:rPr/>
        <w:t>have</w:t>
      </w:r>
      <w:r>
        <w:rPr>
          <w:spacing w:val="40"/>
        </w:rPr>
        <w:t> </w:t>
      </w:r>
      <w:r>
        <w:rPr/>
        <w:t>not</w:t>
      </w:r>
      <w:r>
        <w:rPr>
          <w:spacing w:val="42"/>
        </w:rPr>
        <w:t> </w:t>
      </w:r>
      <w:r>
        <w:rPr/>
        <w:t>been</w:t>
      </w:r>
      <w:r>
        <w:rPr>
          <w:spacing w:val="41"/>
        </w:rPr>
        <w:t> </w:t>
      </w:r>
      <w:r>
        <w:rPr/>
        <w:t>considered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0"/>
        <w:jc w:val="both"/>
      </w:pPr>
      <w:r>
        <w:rPr/>
        <w:t>sufficiently in the implementation of post conflict peace-building. The author concludes</w:t>
      </w:r>
      <w:r>
        <w:rPr>
          <w:spacing w:val="1"/>
        </w:rPr>
        <w:t> </w:t>
      </w:r>
      <w:r>
        <w:rPr/>
        <w:t>that peace building involves everything of national institutions. Thus, the focus should be</w:t>
      </w:r>
      <w:r>
        <w:rPr>
          <w:spacing w:val="1"/>
        </w:rPr>
        <w:t> </w:t>
      </w:r>
      <w:r>
        <w:rPr/>
        <w:t>on the needs of the people as a step for justice and reconciliation and will contribute to</w:t>
      </w:r>
      <w:r>
        <w:rPr>
          <w:spacing w:val="1"/>
        </w:rPr>
        <w:t> </w:t>
      </w:r>
      <w:r>
        <w:rPr/>
        <w:t>long</w:t>
      </w:r>
      <w:r>
        <w:rPr>
          <w:spacing w:val="-3"/>
        </w:rPr>
        <w:t> </w:t>
      </w:r>
      <w:r>
        <w:rPr/>
        <w:t>term peace-building.</w:t>
      </w:r>
    </w:p>
    <w:p>
      <w:pPr>
        <w:pStyle w:val="BodyText"/>
        <w:spacing w:line="480" w:lineRule="auto"/>
        <w:ind w:left="398" w:right="909" w:firstLine="719"/>
        <w:jc w:val="both"/>
      </w:pPr>
      <w:r>
        <w:rPr/>
        <w:drawing>
          <wp:anchor distT="0" distB="0" distL="0" distR="0" allowOverlap="1" layoutInCell="1" locked="0" behindDoc="1" simplePos="0" relativeHeight="481367552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15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5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Knight (2010) paper focuses on the link between disarmament, demobilization,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reintegration</w:t>
      </w:r>
      <w:r>
        <w:rPr>
          <w:spacing w:val="1"/>
        </w:rPr>
        <w:t> </w:t>
      </w:r>
      <w:r>
        <w:rPr/>
        <w:t>(DDR)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Reform</w:t>
      </w:r>
      <w:r>
        <w:rPr>
          <w:spacing w:val="1"/>
        </w:rPr>
        <w:t> </w:t>
      </w:r>
      <w:r>
        <w:rPr/>
        <w:t>(SSR)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peace-</w:t>
      </w:r>
      <w:r>
        <w:rPr>
          <w:spacing w:val="1"/>
        </w:rPr>
        <w:t> </w:t>
      </w:r>
      <w:r>
        <w:rPr/>
        <w:t>building in Africa. The paper argues for developing an integrated approach in trying to</w:t>
      </w:r>
      <w:r>
        <w:rPr>
          <w:spacing w:val="1"/>
        </w:rPr>
        <w:t> </w:t>
      </w:r>
      <w:r>
        <w:rPr/>
        <w:t>understand the complementary relationship between DDR and SSR by drawing on a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experiences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continent.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accomplish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objective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establishing</w:t>
      </w:r>
      <w:r>
        <w:rPr>
          <w:spacing w:val="1"/>
        </w:rPr>
        <w:t> </w:t>
      </w:r>
      <w:r>
        <w:rPr/>
        <w:t>potential</w:t>
      </w:r>
      <w:r>
        <w:rPr>
          <w:spacing w:val="1"/>
        </w:rPr>
        <w:t> </w:t>
      </w:r>
      <w:r>
        <w:rPr/>
        <w:t>synergies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processes, such as DDR and SSR, as critical elements or conditions for peace, stability</w:t>
      </w:r>
      <w:r>
        <w:rPr>
          <w:spacing w:val="1"/>
        </w:rPr>
        <w:t> </w:t>
      </w:r>
      <w:r>
        <w:rPr/>
        <w:t>and development the paper examines the evolution of post-conflict peace-building as</w:t>
      </w:r>
      <w:r>
        <w:rPr>
          <w:spacing w:val="1"/>
        </w:rPr>
        <w:t> </w:t>
      </w:r>
      <w:r>
        <w:rPr/>
        <w:t>theory</w:t>
      </w:r>
      <w:r>
        <w:rPr>
          <w:spacing w:val="-4"/>
        </w:rPr>
        <w:t> </w:t>
      </w:r>
      <w:r>
        <w:rPr/>
        <w:t>and praxis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with a</w:t>
      </w:r>
      <w:r>
        <w:rPr>
          <w:spacing w:val="-1"/>
        </w:rPr>
        <w:t> </w:t>
      </w:r>
      <w:r>
        <w:rPr/>
        <w:t>conceptualization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 processes</w:t>
      </w:r>
      <w:r>
        <w:rPr>
          <w:spacing w:val="-1"/>
        </w:rPr>
        <w:t> </w:t>
      </w:r>
      <w:r>
        <w:rPr/>
        <w:t>of DDR and</w:t>
      </w:r>
      <w:r>
        <w:rPr>
          <w:spacing w:val="1"/>
        </w:rPr>
        <w:t> </w:t>
      </w:r>
      <w:r>
        <w:rPr/>
        <w:t>SSR.</w:t>
      </w:r>
    </w:p>
    <w:p>
      <w:pPr>
        <w:pStyle w:val="BodyText"/>
        <w:spacing w:line="480" w:lineRule="auto" w:before="2"/>
        <w:ind w:left="398" w:right="914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identifies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key</w:t>
      </w:r>
      <w:r>
        <w:rPr>
          <w:spacing w:val="1"/>
        </w:rPr>
        <w:t> </w:t>
      </w:r>
      <w:r>
        <w:rPr/>
        <w:t>actors</w:t>
      </w:r>
      <w:r>
        <w:rPr>
          <w:spacing w:val="1"/>
        </w:rPr>
        <w:t> </w:t>
      </w:r>
      <w:r>
        <w:rPr/>
        <w:t>involved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DDR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SSR</w:t>
      </w:r>
      <w:r>
        <w:rPr>
          <w:spacing w:val="1"/>
        </w:rPr>
        <w:t> </w:t>
      </w:r>
      <w:r>
        <w:rPr/>
        <w:t>programmes those within the broader UN system as well as those outside, such as the</w:t>
      </w:r>
      <w:r>
        <w:rPr>
          <w:spacing w:val="1"/>
        </w:rPr>
        <w:t> </w:t>
      </w:r>
      <w:r>
        <w:rPr/>
        <w:t>European</w:t>
      </w:r>
      <w:r>
        <w:rPr>
          <w:spacing w:val="1"/>
        </w:rPr>
        <w:t> </w:t>
      </w:r>
      <w:r>
        <w:rPr/>
        <w:t>Union,</w:t>
      </w:r>
      <w:r>
        <w:rPr>
          <w:spacing w:val="1"/>
        </w:rPr>
        <w:t> </w:t>
      </w:r>
      <w:r>
        <w:rPr/>
        <w:t>DFID,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regional</w:t>
      </w:r>
      <w:r>
        <w:rPr>
          <w:spacing w:val="1"/>
        </w:rPr>
        <w:t> </w:t>
      </w:r>
      <w:r>
        <w:rPr/>
        <w:t>organizations</w:t>
      </w:r>
      <w:r>
        <w:rPr>
          <w:spacing w:val="1"/>
        </w:rPr>
        <w:t> </w:t>
      </w:r>
      <w:r>
        <w:rPr/>
        <w:t>(2010:30).The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argues</w:t>
      </w:r>
      <w:r>
        <w:rPr>
          <w:spacing w:val="60"/>
        </w:rPr>
        <w:t> </w:t>
      </w:r>
      <w:r>
        <w:rPr/>
        <w:t>that</w:t>
      </w:r>
      <w:r>
        <w:rPr>
          <w:spacing w:val="-57"/>
        </w:rPr>
        <w:t> </w:t>
      </w:r>
      <w:r>
        <w:rPr/>
        <w:t>entire DDR process is multidimensional and exceedingly complex with political, military,</w:t>
      </w:r>
      <w:r>
        <w:rPr>
          <w:spacing w:val="-57"/>
        </w:rPr>
        <w:t> </w:t>
      </w:r>
      <w:r>
        <w:rPr/>
        <w:t>security,</w:t>
      </w:r>
      <w:r>
        <w:rPr>
          <w:spacing w:val="27"/>
        </w:rPr>
        <w:t> </w:t>
      </w:r>
      <w:r>
        <w:rPr/>
        <w:t>humanitarian</w:t>
      </w:r>
      <w:r>
        <w:rPr>
          <w:spacing w:val="29"/>
        </w:rPr>
        <w:t> </w:t>
      </w:r>
      <w:r>
        <w:rPr/>
        <w:t>and</w:t>
      </w:r>
      <w:r>
        <w:rPr>
          <w:spacing w:val="27"/>
        </w:rPr>
        <w:t> </w:t>
      </w:r>
      <w:r>
        <w:rPr/>
        <w:t>socio-economic</w:t>
      </w:r>
      <w:r>
        <w:rPr>
          <w:spacing w:val="28"/>
        </w:rPr>
        <w:t> </w:t>
      </w:r>
      <w:r>
        <w:rPr/>
        <w:t>dimensions.</w:t>
      </w:r>
      <w:r>
        <w:rPr>
          <w:spacing w:val="27"/>
        </w:rPr>
        <w:t> </w:t>
      </w:r>
      <w:r>
        <w:rPr/>
        <w:t>The</w:t>
      </w:r>
      <w:r>
        <w:rPr>
          <w:spacing w:val="26"/>
        </w:rPr>
        <w:t> </w:t>
      </w:r>
      <w:r>
        <w:rPr/>
        <w:t>goal</w:t>
      </w:r>
      <w:r>
        <w:rPr>
          <w:spacing w:val="28"/>
        </w:rPr>
        <w:t> </w:t>
      </w:r>
      <w:r>
        <w:rPr/>
        <w:t>of</w:t>
      </w:r>
      <w:r>
        <w:rPr>
          <w:spacing w:val="29"/>
        </w:rPr>
        <w:t> </w:t>
      </w:r>
      <w:r>
        <w:rPr/>
        <w:t>DDR</w:t>
      </w:r>
      <w:r>
        <w:rPr>
          <w:spacing w:val="28"/>
        </w:rPr>
        <w:t> </w:t>
      </w:r>
      <w:r>
        <w:rPr/>
        <w:t>is</w:t>
      </w:r>
      <w:r>
        <w:rPr>
          <w:spacing w:val="28"/>
        </w:rPr>
        <w:t> </w:t>
      </w:r>
      <w:r>
        <w:rPr/>
        <w:t>to</w:t>
      </w:r>
      <w:r>
        <w:rPr>
          <w:spacing w:val="28"/>
        </w:rPr>
        <w:t> </w:t>
      </w:r>
      <w:r>
        <w:rPr/>
        <w:t>address</w:t>
      </w:r>
      <w:r>
        <w:rPr>
          <w:spacing w:val="-57"/>
        </w:rPr>
        <w:t> </w:t>
      </w:r>
      <w:r>
        <w:rPr/>
        <w:t>the post- conflict security challenges that stem from ex-combatants being left without</w:t>
      </w:r>
      <w:r>
        <w:rPr>
          <w:spacing w:val="1"/>
        </w:rPr>
        <w:t> </w:t>
      </w:r>
      <w:r>
        <w:rPr/>
        <w:t>livelihoods or support networks. Once wars come to an end and during the period of</w:t>
      </w:r>
      <w:r>
        <w:rPr>
          <w:spacing w:val="1"/>
        </w:rPr>
        <w:t> </w:t>
      </w:r>
      <w:r>
        <w:rPr/>
        <w:t>transition</w:t>
      </w:r>
      <w:r>
        <w:rPr>
          <w:spacing w:val="37"/>
        </w:rPr>
        <w:t> </w:t>
      </w:r>
      <w:r>
        <w:rPr/>
        <w:t>to</w:t>
      </w:r>
      <w:r>
        <w:rPr>
          <w:spacing w:val="38"/>
        </w:rPr>
        <w:t> </w:t>
      </w:r>
      <w:r>
        <w:rPr/>
        <w:t>peace,</w:t>
      </w:r>
      <w:r>
        <w:rPr>
          <w:spacing w:val="37"/>
        </w:rPr>
        <w:t> </w:t>
      </w:r>
      <w:r>
        <w:rPr/>
        <w:t>some</w:t>
      </w:r>
      <w:r>
        <w:rPr>
          <w:spacing w:val="37"/>
        </w:rPr>
        <w:t> </w:t>
      </w:r>
      <w:r>
        <w:rPr/>
        <w:t>ex-combatants</w:t>
      </w:r>
      <w:r>
        <w:rPr>
          <w:spacing w:val="37"/>
        </w:rPr>
        <w:t> </w:t>
      </w:r>
      <w:r>
        <w:rPr/>
        <w:t>sadly</w:t>
      </w:r>
      <w:r>
        <w:rPr>
          <w:spacing w:val="33"/>
        </w:rPr>
        <w:t> </w:t>
      </w:r>
      <w:r>
        <w:rPr/>
        <w:t>receive</w:t>
      </w:r>
      <w:r>
        <w:rPr>
          <w:spacing w:val="36"/>
        </w:rPr>
        <w:t> </w:t>
      </w:r>
      <w:r>
        <w:rPr/>
        <w:t>disproportionate</w:t>
      </w:r>
      <w:r>
        <w:rPr>
          <w:spacing w:val="37"/>
        </w:rPr>
        <w:t> </w:t>
      </w:r>
      <w:r>
        <w:rPr/>
        <w:t>benefits</w:t>
      </w:r>
      <w:r>
        <w:rPr>
          <w:spacing w:val="37"/>
        </w:rPr>
        <w:t> </w:t>
      </w:r>
      <w:r>
        <w:rPr/>
        <w:t>during</w:t>
      </w:r>
      <w:r>
        <w:rPr>
          <w:spacing w:val="-57"/>
        </w:rPr>
        <w:t> </w:t>
      </w:r>
      <w:r>
        <w:rPr/>
        <w:t>the post-conflict phase (2010:33). The paper argues that such disproportionate benefits</w:t>
      </w:r>
      <w:r>
        <w:rPr>
          <w:spacing w:val="1"/>
        </w:rPr>
        <w:t> </w:t>
      </w:r>
      <w:r>
        <w:rPr/>
        <w:t>may</w:t>
      </w:r>
      <w:r>
        <w:rPr>
          <w:spacing w:val="50"/>
        </w:rPr>
        <w:t> </w:t>
      </w:r>
      <w:r>
        <w:rPr/>
        <w:t>be</w:t>
      </w:r>
      <w:r>
        <w:rPr>
          <w:spacing w:val="55"/>
        </w:rPr>
        <w:t> </w:t>
      </w:r>
      <w:r>
        <w:rPr/>
        <w:t>a</w:t>
      </w:r>
      <w:r>
        <w:rPr>
          <w:spacing w:val="55"/>
        </w:rPr>
        <w:t> </w:t>
      </w:r>
      <w:r>
        <w:rPr/>
        <w:t>small</w:t>
      </w:r>
      <w:r>
        <w:rPr>
          <w:spacing w:val="56"/>
        </w:rPr>
        <w:t> </w:t>
      </w:r>
      <w:r>
        <w:rPr/>
        <w:t>price</w:t>
      </w:r>
      <w:r>
        <w:rPr>
          <w:spacing w:val="55"/>
        </w:rPr>
        <w:t> </w:t>
      </w:r>
      <w:r>
        <w:rPr/>
        <w:t>to</w:t>
      </w:r>
      <w:r>
        <w:rPr>
          <w:spacing w:val="55"/>
        </w:rPr>
        <w:t> </w:t>
      </w:r>
      <w:r>
        <w:rPr/>
        <w:t>pay</w:t>
      </w:r>
      <w:r>
        <w:rPr>
          <w:spacing w:val="52"/>
        </w:rPr>
        <w:t> </w:t>
      </w:r>
      <w:r>
        <w:rPr/>
        <w:t>for</w:t>
      </w:r>
      <w:r>
        <w:rPr>
          <w:spacing w:val="54"/>
        </w:rPr>
        <w:t> </w:t>
      </w:r>
      <w:r>
        <w:rPr/>
        <w:t>the</w:t>
      </w:r>
      <w:r>
        <w:rPr>
          <w:spacing w:val="57"/>
        </w:rPr>
        <w:t> </w:t>
      </w:r>
      <w:r>
        <w:rPr/>
        <w:t>establishment</w:t>
      </w:r>
      <w:r>
        <w:rPr>
          <w:spacing w:val="56"/>
        </w:rPr>
        <w:t> </w:t>
      </w:r>
      <w:r>
        <w:rPr/>
        <w:t>of</w:t>
      </w:r>
      <w:r>
        <w:rPr>
          <w:spacing w:val="55"/>
        </w:rPr>
        <w:t> </w:t>
      </w:r>
      <w:r>
        <w:rPr/>
        <w:t>security</w:t>
      </w:r>
      <w:r>
        <w:rPr>
          <w:spacing w:val="51"/>
        </w:rPr>
        <w:t> </w:t>
      </w:r>
      <w:r>
        <w:rPr/>
        <w:t>in</w:t>
      </w:r>
      <w:r>
        <w:rPr>
          <w:spacing w:val="55"/>
        </w:rPr>
        <w:t> </w:t>
      </w:r>
      <w:r>
        <w:rPr/>
        <w:t>war-torn</w:t>
      </w:r>
      <w:r>
        <w:rPr>
          <w:spacing w:val="55"/>
        </w:rPr>
        <w:t> </w:t>
      </w:r>
      <w:r>
        <w:rPr/>
        <w:t>societies,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20"/>
        <w:jc w:val="both"/>
      </w:pPr>
      <w:r>
        <w:rPr/>
        <w:t>particularly</w:t>
      </w:r>
      <w:r>
        <w:rPr>
          <w:spacing w:val="2"/>
        </w:rPr>
        <w:t> </w:t>
      </w:r>
      <w:r>
        <w:rPr/>
        <w:t>of</w:t>
      </w:r>
      <w:r>
        <w:rPr>
          <w:spacing w:val="10"/>
        </w:rPr>
        <w:t> </w:t>
      </w:r>
      <w:r>
        <w:rPr/>
        <w:t>obstacles</w:t>
      </w:r>
      <w:r>
        <w:rPr>
          <w:spacing w:val="10"/>
        </w:rPr>
        <w:t> </w:t>
      </w:r>
      <w:r>
        <w:rPr/>
        <w:t>and</w:t>
      </w:r>
      <w:r>
        <w:rPr>
          <w:spacing w:val="10"/>
        </w:rPr>
        <w:t> </w:t>
      </w:r>
      <w:r>
        <w:rPr/>
        <w:t>blockages</w:t>
      </w:r>
      <w:r>
        <w:rPr>
          <w:spacing w:val="11"/>
        </w:rPr>
        <w:t> </w:t>
      </w:r>
      <w:r>
        <w:rPr/>
        <w:t>to</w:t>
      </w:r>
      <w:r>
        <w:rPr>
          <w:spacing w:val="11"/>
        </w:rPr>
        <w:t> </w:t>
      </w:r>
      <w:r>
        <w:rPr/>
        <w:t>broader</w:t>
      </w:r>
      <w:r>
        <w:rPr>
          <w:spacing w:val="11"/>
        </w:rPr>
        <w:t> </w:t>
      </w:r>
      <w:r>
        <w:rPr/>
        <w:t>recovery</w:t>
      </w:r>
      <w:r>
        <w:rPr>
          <w:spacing w:val="5"/>
        </w:rPr>
        <w:t> </w:t>
      </w:r>
      <w:r>
        <w:rPr/>
        <w:t>efforts</w:t>
      </w:r>
      <w:r>
        <w:rPr>
          <w:spacing w:val="11"/>
        </w:rPr>
        <w:t> </w:t>
      </w:r>
      <w:r>
        <w:rPr/>
        <w:t>can</w:t>
      </w:r>
      <w:r>
        <w:rPr>
          <w:spacing w:val="10"/>
        </w:rPr>
        <w:t> </w:t>
      </w:r>
      <w:r>
        <w:rPr/>
        <w:t>be</w:t>
      </w:r>
      <w:r>
        <w:rPr>
          <w:spacing w:val="9"/>
        </w:rPr>
        <w:t> </w:t>
      </w:r>
      <w:r>
        <w:rPr/>
        <w:t>eliminated</w:t>
      </w:r>
      <w:r>
        <w:rPr>
          <w:spacing w:val="10"/>
        </w:rPr>
        <w:t> </w:t>
      </w:r>
      <w:r>
        <w:rPr/>
        <w:t>and</w:t>
      </w:r>
      <w:r>
        <w:rPr>
          <w:spacing w:val="-58"/>
        </w:rPr>
        <w:t> </w:t>
      </w:r>
      <w:r>
        <w:rPr/>
        <w:t>a</w:t>
      </w:r>
      <w:r>
        <w:rPr>
          <w:spacing w:val="-2"/>
        </w:rPr>
        <w:t> </w:t>
      </w:r>
      <w:r>
        <w:rPr/>
        <w:t>return to violence</w:t>
      </w:r>
      <w:r>
        <w:rPr>
          <w:spacing w:val="-1"/>
        </w:rPr>
        <w:t> </w:t>
      </w:r>
      <w:r>
        <w:rPr/>
        <w:t>forestalled (Knight 2010).</w:t>
      </w:r>
    </w:p>
    <w:p>
      <w:pPr>
        <w:pStyle w:val="BodyText"/>
        <w:spacing w:line="480" w:lineRule="auto"/>
        <w:ind w:left="398" w:right="910" w:firstLine="719"/>
        <w:jc w:val="both"/>
      </w:pPr>
      <w:r>
        <w:rPr/>
        <w:drawing>
          <wp:anchor distT="0" distB="0" distL="0" distR="0" allowOverlap="1" layoutInCell="1" locked="0" behindDoc="1" simplePos="0" relativeHeight="481368064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15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paper provides</w:t>
      </w:r>
      <w:r>
        <w:rPr>
          <w:spacing w:val="1"/>
        </w:rPr>
        <w:t> </w:t>
      </w:r>
      <w:r>
        <w:rPr/>
        <w:t>graphic understanding of SSR from the security development</w:t>
      </w:r>
      <w:r>
        <w:rPr>
          <w:spacing w:val="-57"/>
        </w:rPr>
        <w:t> </w:t>
      </w:r>
      <w:r>
        <w:rPr/>
        <w:t>nexus. This entails capacity building institutions such as the executive, legislature, the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society that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perform</w:t>
      </w:r>
      <w:r>
        <w:rPr>
          <w:spacing w:val="1"/>
        </w:rPr>
        <w:t> </w:t>
      </w:r>
      <w:r>
        <w:rPr/>
        <w:t>oversight</w:t>
      </w:r>
      <w:r>
        <w:rPr>
          <w:spacing w:val="1"/>
        </w:rPr>
        <w:t> </w:t>
      </w:r>
      <w:r>
        <w:rPr/>
        <w:t>function.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strengthening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society</w:t>
      </w:r>
      <w:r>
        <w:rPr>
          <w:spacing w:val="-57"/>
        </w:rPr>
        <w:t> </w:t>
      </w:r>
      <w:r>
        <w:rPr/>
        <w:t>institution structure will go along way in building lasting peace. Economic development</w:t>
      </w:r>
      <w:r>
        <w:rPr>
          <w:spacing w:val="1"/>
        </w:rPr>
        <w:t> </w:t>
      </w:r>
      <w:r>
        <w:rPr/>
        <w:t>initiatives are measures to consolidate disarmament, demobilization and reintegration of</w:t>
      </w:r>
      <w:r>
        <w:rPr>
          <w:spacing w:val="1"/>
        </w:rPr>
        <w:t> </w:t>
      </w:r>
      <w:r>
        <w:rPr/>
        <w:t>former combatants, while institutional building includes organizational restructuring that</w:t>
      </w:r>
      <w:r>
        <w:rPr>
          <w:spacing w:val="1"/>
        </w:rPr>
        <w:t> </w:t>
      </w:r>
      <w:r>
        <w:rPr/>
        <w:t>focuses on the professionalization of security forces among others. Besides, the paper</w:t>
      </w:r>
      <w:r>
        <w:rPr>
          <w:spacing w:val="1"/>
        </w:rPr>
        <w:t> </w:t>
      </w:r>
      <w:r>
        <w:rPr/>
        <w:t>identifies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key</w:t>
      </w:r>
      <w:r>
        <w:rPr>
          <w:spacing w:val="1"/>
        </w:rPr>
        <w:t> </w:t>
      </w:r>
      <w:r>
        <w:rPr/>
        <w:t>tasks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internal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external</w:t>
      </w:r>
      <w:r>
        <w:rPr>
          <w:spacing w:val="1"/>
        </w:rPr>
        <w:t> </w:t>
      </w:r>
      <w:r>
        <w:rPr/>
        <w:t>actors</w:t>
      </w:r>
      <w:r>
        <w:rPr>
          <w:spacing w:val="1"/>
        </w:rPr>
        <w:t> </w:t>
      </w:r>
      <w:r>
        <w:rPr/>
        <w:t>engaged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reforming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security sector of post-conflict societies (Knight</w:t>
      </w:r>
      <w:r>
        <w:rPr>
          <w:spacing w:val="1"/>
        </w:rPr>
        <w:t> </w:t>
      </w:r>
      <w:r>
        <w:rPr/>
        <w:t>2010:</w:t>
      </w:r>
      <w:r>
        <w:rPr>
          <w:spacing w:val="60"/>
        </w:rPr>
        <w:t> </w:t>
      </w:r>
      <w:r>
        <w:rPr/>
        <w:t>034). It contends that the reform</w:t>
      </w:r>
      <w:r>
        <w:rPr>
          <w:spacing w:val="1"/>
        </w:rPr>
        <w:t> </w:t>
      </w:r>
      <w:r>
        <w:rPr/>
        <w:t>of the institutions is considered necessary for enduring peace to be established in post-</w:t>
      </w:r>
      <w:r>
        <w:rPr>
          <w:spacing w:val="1"/>
        </w:rPr>
        <w:t> </w:t>
      </w:r>
      <w:r>
        <w:rPr/>
        <w:t>conflict settings. The involvement of multiplicity of actors in DDR and SSR programmes</w:t>
      </w:r>
      <w:r>
        <w:rPr>
          <w:spacing w:val="1"/>
        </w:rPr>
        <w:t> </w:t>
      </w:r>
      <w:r>
        <w:rPr/>
        <w:t>will help in the consolidation, coordination and integration of the various peacekeeping</w:t>
      </w:r>
      <w:r>
        <w:rPr>
          <w:spacing w:val="1"/>
        </w:rPr>
        <w:t> </w:t>
      </w:r>
      <w:r>
        <w:rPr/>
        <w:t>and peace-building activities of the various actors such as the United Nations, European</w:t>
      </w:r>
      <w:r>
        <w:rPr>
          <w:spacing w:val="1"/>
        </w:rPr>
        <w:t> </w:t>
      </w:r>
      <w:r>
        <w:rPr/>
        <w:t>Union,</w:t>
      </w:r>
      <w:r>
        <w:rPr>
          <w:spacing w:val="1"/>
        </w:rPr>
        <w:t> </w:t>
      </w:r>
      <w:r>
        <w:rPr/>
        <w:t>International Monetary</w:t>
      </w:r>
      <w:r>
        <w:rPr>
          <w:spacing w:val="-5"/>
        </w:rPr>
        <w:t> </w:t>
      </w:r>
      <w:r>
        <w:rPr/>
        <w:t>Fund,</w:t>
      </w:r>
      <w:r>
        <w:rPr>
          <w:spacing w:val="-1"/>
        </w:rPr>
        <w:t> </w:t>
      </w:r>
      <w:r>
        <w:rPr/>
        <w:t>World Bank, African</w:t>
      </w:r>
      <w:r>
        <w:rPr>
          <w:spacing w:val="2"/>
        </w:rPr>
        <w:t> </w:t>
      </w:r>
      <w:r>
        <w:rPr/>
        <w:t>Union,</w:t>
      </w:r>
      <w:r>
        <w:rPr>
          <w:spacing w:val="-1"/>
        </w:rPr>
        <w:t> </w:t>
      </w:r>
      <w:r>
        <w:rPr/>
        <w:t>etc.</w:t>
      </w:r>
    </w:p>
    <w:p>
      <w:pPr>
        <w:pStyle w:val="BodyText"/>
        <w:spacing w:line="480" w:lineRule="auto" w:before="2"/>
        <w:ind w:left="398" w:right="911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establishes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linkage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DDR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SS</w:t>
      </w:r>
      <w:r>
        <w:rPr>
          <w:spacing w:val="1"/>
        </w:rPr>
        <w:t> </w:t>
      </w:r>
      <w:r>
        <w:rPr/>
        <w:t>especially in</w:t>
      </w:r>
      <w:r>
        <w:rPr>
          <w:spacing w:val="1"/>
        </w:rPr>
        <w:t> </w:t>
      </w:r>
      <w:r>
        <w:rPr/>
        <w:t>Africa</w:t>
      </w:r>
      <w:r>
        <w:rPr>
          <w:spacing w:val="-57"/>
        </w:rPr>
        <w:t> </w:t>
      </w:r>
      <w:r>
        <w:rPr/>
        <w:t>because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processes</w:t>
      </w:r>
      <w:r>
        <w:rPr>
          <w:spacing w:val="1"/>
        </w:rPr>
        <w:t> </w:t>
      </w:r>
      <w:r>
        <w:rPr/>
        <w:t>concern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military,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responsible for its management and oversight (2010: 39). The reasons for such linkage</w:t>
      </w:r>
      <w:r>
        <w:rPr>
          <w:spacing w:val="1"/>
        </w:rPr>
        <w:t> </w:t>
      </w:r>
      <w:r>
        <w:rPr/>
        <w:t>between DDR and SSR in post-conflict peace-building interventions is borne out of a</w:t>
      </w:r>
      <w:r>
        <w:rPr>
          <w:spacing w:val="1"/>
        </w:rPr>
        <w:t> </w:t>
      </w:r>
      <w:r>
        <w:rPr/>
        <w:t>number of peace-building experiences in Africa namely Angola, DRC, Burundi, Liberia,</w:t>
      </w:r>
      <w:r>
        <w:rPr>
          <w:spacing w:val="1"/>
        </w:rPr>
        <w:t> </w:t>
      </w:r>
      <w:r>
        <w:rPr/>
        <w:t>Cote D‟ Ivoire, Sierra Leone, and Sudan, the paper argues in the case of Angola that the</w:t>
      </w:r>
      <w:r>
        <w:rPr>
          <w:spacing w:val="1"/>
        </w:rPr>
        <w:t> </w:t>
      </w:r>
      <w:r>
        <w:rPr/>
        <w:t>DDR</w:t>
      </w:r>
      <w:r>
        <w:rPr>
          <w:spacing w:val="30"/>
        </w:rPr>
        <w:t> </w:t>
      </w:r>
      <w:r>
        <w:rPr/>
        <w:t>process</w:t>
      </w:r>
      <w:r>
        <w:rPr>
          <w:spacing w:val="30"/>
        </w:rPr>
        <w:t> </w:t>
      </w:r>
      <w:r>
        <w:rPr/>
        <w:t>has</w:t>
      </w:r>
      <w:r>
        <w:rPr>
          <w:spacing w:val="30"/>
        </w:rPr>
        <w:t> </w:t>
      </w:r>
      <w:r>
        <w:rPr/>
        <w:t>been</w:t>
      </w:r>
      <w:r>
        <w:rPr>
          <w:spacing w:val="32"/>
        </w:rPr>
        <w:t> </w:t>
      </w:r>
      <w:r>
        <w:rPr/>
        <w:t>subject</w:t>
      </w:r>
      <w:r>
        <w:rPr>
          <w:spacing w:val="30"/>
        </w:rPr>
        <w:t> </w:t>
      </w:r>
      <w:r>
        <w:rPr/>
        <w:t>to</w:t>
      </w:r>
      <w:r>
        <w:rPr>
          <w:spacing w:val="30"/>
        </w:rPr>
        <w:t> </w:t>
      </w:r>
      <w:r>
        <w:rPr/>
        <w:t>a</w:t>
      </w:r>
      <w:r>
        <w:rPr>
          <w:spacing w:val="29"/>
        </w:rPr>
        <w:t> </w:t>
      </w:r>
      <w:r>
        <w:rPr/>
        <w:t>number</w:t>
      </w:r>
      <w:r>
        <w:rPr>
          <w:spacing w:val="28"/>
        </w:rPr>
        <w:t> </w:t>
      </w:r>
      <w:r>
        <w:rPr/>
        <w:t>of</w:t>
      </w:r>
      <w:r>
        <w:rPr>
          <w:spacing w:val="31"/>
        </w:rPr>
        <w:t> </w:t>
      </w:r>
      <w:r>
        <w:rPr/>
        <w:t>challenges</w:t>
      </w:r>
      <w:r>
        <w:rPr>
          <w:spacing w:val="30"/>
        </w:rPr>
        <w:t> </w:t>
      </w:r>
      <w:r>
        <w:rPr/>
        <w:t>such</w:t>
      </w:r>
      <w:r>
        <w:rPr>
          <w:spacing w:val="31"/>
        </w:rPr>
        <w:t> </w:t>
      </w:r>
      <w:r>
        <w:rPr/>
        <w:t>as</w:t>
      </w:r>
      <w:r>
        <w:rPr>
          <w:spacing w:val="30"/>
        </w:rPr>
        <w:t> </w:t>
      </w:r>
      <w:r>
        <w:rPr/>
        <w:t>lack</w:t>
      </w:r>
      <w:r>
        <w:rPr>
          <w:spacing w:val="32"/>
        </w:rPr>
        <w:t> </w:t>
      </w:r>
      <w:r>
        <w:rPr/>
        <w:t>of</w:t>
      </w:r>
      <w:r>
        <w:rPr>
          <w:spacing w:val="29"/>
        </w:rPr>
        <w:t> </w:t>
      </w:r>
      <w:r>
        <w:rPr/>
        <w:t>international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4"/>
        <w:jc w:val="both"/>
      </w:pPr>
      <w:r>
        <w:rPr/>
        <w:t>financial support; the absence of trust at the beginning of the DDR process: the recycling</w:t>
      </w:r>
      <w:r>
        <w:rPr>
          <w:spacing w:val="1"/>
        </w:rPr>
        <w:t> </w:t>
      </w:r>
      <w:r>
        <w:rPr/>
        <w:t>of ex-combatants who disarmed and were demobilized in previous DDR programmes; the</w:t>
      </w:r>
      <w:r>
        <w:rPr>
          <w:spacing w:val="-57"/>
        </w:rPr>
        <w:t> </w:t>
      </w:r>
      <w:r>
        <w:rPr/>
        <w:t>large</w:t>
      </w:r>
      <w:r>
        <w:rPr>
          <w:spacing w:val="-2"/>
        </w:rPr>
        <w:t> </w:t>
      </w:r>
      <w:r>
        <w:rPr/>
        <w:t>number</w:t>
      </w:r>
      <w:r>
        <w:rPr>
          <w:spacing w:val="-2"/>
        </w:rPr>
        <w:t> </w:t>
      </w:r>
      <w:r>
        <w:rPr/>
        <w:t>of disabled</w:t>
      </w:r>
      <w:r>
        <w:rPr>
          <w:spacing w:val="1"/>
        </w:rPr>
        <w:t> </w:t>
      </w:r>
      <w:r>
        <w:rPr/>
        <w:t>war veterans, etc.</w:t>
      </w:r>
    </w:p>
    <w:p>
      <w:pPr>
        <w:pStyle w:val="BodyText"/>
        <w:spacing w:line="480" w:lineRule="auto"/>
        <w:ind w:left="398" w:right="915" w:firstLine="719"/>
        <w:jc w:val="both"/>
      </w:pPr>
      <w:r>
        <w:rPr/>
        <w:drawing>
          <wp:anchor distT="0" distB="0" distL="0" distR="0" allowOverlap="1" layoutInCell="1" locked="0" behindDoc="1" simplePos="0" relativeHeight="481368576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16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paper argues that despite the relative success in these countries, linking the</w:t>
      </w:r>
      <w:r>
        <w:rPr>
          <w:spacing w:val="1"/>
        </w:rPr>
        <w:t> </w:t>
      </w:r>
      <w:r>
        <w:rPr/>
        <w:t>process of DDR and SSR in the African context has been stymied with a number of</w:t>
      </w:r>
      <w:r>
        <w:rPr>
          <w:spacing w:val="1"/>
        </w:rPr>
        <w:t> </w:t>
      </w:r>
      <w:r>
        <w:rPr/>
        <w:t>difficulties. The paper presents the challenges against the background of the difficulties in</w:t>
      </w:r>
      <w:r>
        <w:rPr>
          <w:spacing w:val="-57"/>
        </w:rPr>
        <w:t> </w:t>
      </w:r>
      <w:r>
        <w:rPr/>
        <w:t>linking DDR and SSR programmes in Africa. The problem</w:t>
      </w:r>
      <w:r>
        <w:rPr>
          <w:spacing w:val="1"/>
        </w:rPr>
        <w:t> </w:t>
      </w:r>
      <w:r>
        <w:rPr/>
        <w:t>is that there are gaps in DDR</w:t>
      </w:r>
      <w:r>
        <w:rPr>
          <w:spacing w:val="1"/>
        </w:rPr>
        <w:t> </w:t>
      </w:r>
      <w:r>
        <w:rPr/>
        <w:t>processes, mistrust and mutual suspicion between national actors; poor coordination and</w:t>
      </w:r>
      <w:r>
        <w:rPr>
          <w:spacing w:val="1"/>
        </w:rPr>
        <w:t> </w:t>
      </w:r>
      <w:r>
        <w:rPr/>
        <w:t>networking, limited national institutional capacity, lack of sustained funding support and</w:t>
      </w:r>
      <w:r>
        <w:rPr>
          <w:spacing w:val="1"/>
        </w:rPr>
        <w:t> </w:t>
      </w:r>
      <w:r>
        <w:rPr/>
        <w:t>sub-regional instability (Knight 2010:047). The paper therefore concludes with a number</w:t>
      </w:r>
      <w:r>
        <w:rPr>
          <w:spacing w:val="1"/>
        </w:rPr>
        <w:t> </w:t>
      </w:r>
      <w:r>
        <w:rPr/>
        <w:t>of recommendations for improving both DDR</w:t>
      </w:r>
      <w:r>
        <w:rPr>
          <w:spacing w:val="1"/>
        </w:rPr>
        <w:t> </w:t>
      </w:r>
      <w:r>
        <w:rPr/>
        <w:t>and SSR processes and</w:t>
      </w:r>
      <w:r>
        <w:rPr>
          <w:spacing w:val="1"/>
        </w:rPr>
        <w:t> </w:t>
      </w:r>
      <w:r>
        <w:rPr/>
        <w:t>argues that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properly</w:t>
      </w:r>
      <w:r>
        <w:rPr>
          <w:spacing w:val="1"/>
        </w:rPr>
        <w:t> </w:t>
      </w:r>
      <w:r>
        <w:rPr/>
        <w:t>structured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well-governed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ensuring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success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post-conflict peace-building</w:t>
      </w:r>
      <w:r>
        <w:rPr>
          <w:spacing w:val="-1"/>
        </w:rPr>
        <w:t> </w:t>
      </w:r>
      <w:r>
        <w:rPr/>
        <w:t>countries does</w:t>
      </w:r>
      <w:r>
        <w:rPr>
          <w:spacing w:val="-1"/>
        </w:rPr>
        <w:t> </w:t>
      </w:r>
      <w:r>
        <w:rPr/>
        <w:t>not</w:t>
      </w:r>
      <w:r>
        <w:rPr>
          <w:spacing w:val="-1"/>
        </w:rPr>
        <w:t> </w:t>
      </w:r>
      <w:r>
        <w:rPr/>
        <w:t>relapse</w:t>
      </w:r>
      <w:r>
        <w:rPr>
          <w:spacing w:val="-2"/>
        </w:rPr>
        <w:t> </w:t>
      </w:r>
      <w:r>
        <w:rPr/>
        <w:t>into</w:t>
      </w:r>
      <w:r>
        <w:rPr>
          <w:spacing w:val="-1"/>
        </w:rPr>
        <w:t> </w:t>
      </w:r>
      <w:r>
        <w:rPr/>
        <w:t>violent conflict.</w:t>
      </w:r>
    </w:p>
    <w:p>
      <w:pPr>
        <w:pStyle w:val="BodyText"/>
        <w:spacing w:line="480" w:lineRule="auto" w:before="2"/>
        <w:ind w:left="398" w:right="912" w:firstLine="719"/>
        <w:jc w:val="both"/>
      </w:pPr>
      <w:r>
        <w:rPr/>
        <w:t>Neethling (2005) article is one of those papers that attempt to establish the link</w:t>
      </w:r>
      <w:r>
        <w:rPr>
          <w:spacing w:val="1"/>
        </w:rPr>
        <w:t> </w:t>
      </w:r>
      <w:r>
        <w:rPr/>
        <w:t>between security and development which it sees as a complex but indisputable one. It</w:t>
      </w:r>
      <w:r>
        <w:rPr>
          <w:spacing w:val="1"/>
        </w:rPr>
        <w:t> </w:t>
      </w:r>
      <w:r>
        <w:rPr/>
        <w:t>begins with the assertion that Africa is known as a continent that is steeped in armed</w:t>
      </w:r>
      <w:r>
        <w:rPr>
          <w:spacing w:val="1"/>
        </w:rPr>
        <w:t> </w:t>
      </w:r>
      <w:r>
        <w:rPr/>
        <w:t>conflict and instability. The article is therefore set out to examine the extent to which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programming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resolution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peace-keeping has</w:t>
      </w:r>
      <w:r>
        <w:rPr>
          <w:spacing w:val="-57"/>
        </w:rPr>
        <w:t> </w:t>
      </w:r>
      <w:r>
        <w:rPr/>
        <w:t>been developed and is being implemented and integrated with other dimensions of peace-</w:t>
      </w:r>
      <w:r>
        <w:rPr>
          <w:spacing w:val="-57"/>
        </w:rPr>
        <w:t> </w:t>
      </w:r>
      <w:r>
        <w:rPr/>
        <w:t>keeping</w:t>
      </w:r>
      <w:r>
        <w:rPr>
          <w:spacing w:val="1"/>
        </w:rPr>
        <w:t> </w:t>
      </w:r>
      <w:r>
        <w:rPr/>
        <w:t>endeavors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continent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beyond.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both</w:t>
      </w:r>
      <w:r>
        <w:rPr>
          <w:spacing w:val="-57"/>
        </w:rPr>
        <w:t> </w:t>
      </w:r>
      <w:r>
        <w:rPr/>
        <w:t>theoretical and practical dimensions is a tool for strengthening and solidifying peace</w:t>
      </w:r>
      <w:r>
        <w:rPr>
          <w:spacing w:val="1"/>
        </w:rPr>
        <w:t> </w:t>
      </w:r>
      <w:r>
        <w:rPr/>
        <w:t>process</w:t>
      </w:r>
      <w:r>
        <w:rPr>
          <w:spacing w:val="4"/>
        </w:rPr>
        <w:t> </w:t>
      </w:r>
      <w:r>
        <w:rPr/>
        <w:t>therefore</w:t>
      </w:r>
      <w:r>
        <w:rPr>
          <w:spacing w:val="2"/>
        </w:rPr>
        <w:t> </w:t>
      </w:r>
      <w:r>
        <w:rPr/>
        <w:t>reflects</w:t>
      </w:r>
      <w:r>
        <w:rPr>
          <w:spacing w:val="4"/>
        </w:rPr>
        <w:t> </w:t>
      </w:r>
      <w:r>
        <w:rPr/>
        <w:t>on</w:t>
      </w:r>
      <w:r>
        <w:rPr>
          <w:spacing w:val="4"/>
        </w:rPr>
        <w:t> </w:t>
      </w:r>
      <w:r>
        <w:rPr/>
        <w:t>the</w:t>
      </w:r>
      <w:r>
        <w:rPr>
          <w:spacing w:val="4"/>
        </w:rPr>
        <w:t> </w:t>
      </w:r>
      <w:r>
        <w:rPr/>
        <w:t>challenges</w:t>
      </w:r>
      <w:r>
        <w:rPr>
          <w:spacing w:val="3"/>
        </w:rPr>
        <w:t> </w:t>
      </w:r>
      <w:r>
        <w:rPr/>
        <w:t>that</w:t>
      </w:r>
      <w:r>
        <w:rPr>
          <w:spacing w:val="4"/>
        </w:rPr>
        <w:t> </w:t>
      </w:r>
      <w:r>
        <w:rPr/>
        <w:t>can</w:t>
      </w:r>
      <w:r>
        <w:rPr>
          <w:spacing w:val="4"/>
        </w:rPr>
        <w:t> </w:t>
      </w:r>
      <w:r>
        <w:rPr/>
        <w:t>front</w:t>
      </w:r>
      <w:r>
        <w:rPr>
          <w:spacing w:val="4"/>
        </w:rPr>
        <w:t> </w:t>
      </w:r>
      <w:r>
        <w:rPr/>
        <w:t>the</w:t>
      </w:r>
      <w:r>
        <w:rPr>
          <w:spacing w:val="4"/>
        </w:rPr>
        <w:t> </w:t>
      </w:r>
      <w:r>
        <w:rPr/>
        <w:t>international</w:t>
      </w:r>
      <w:r>
        <w:rPr>
          <w:spacing w:val="6"/>
        </w:rPr>
        <w:t> </w:t>
      </w:r>
      <w:r>
        <w:rPr/>
        <w:t>peace-building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20"/>
        <w:jc w:val="both"/>
      </w:pPr>
      <w:r>
        <w:rPr/>
        <w:t>agenda, as well as measures, instruments and programmes to address armed conflict from</w:t>
      </w:r>
      <w:r>
        <w:rPr>
          <w:spacing w:val="-57"/>
        </w:rPr>
        <w:t> </w:t>
      </w:r>
      <w:r>
        <w:rPr/>
        <w:t>a</w:t>
      </w:r>
      <w:r>
        <w:rPr>
          <w:spacing w:val="-2"/>
        </w:rPr>
        <w:t> </w:t>
      </w:r>
      <w:r>
        <w:rPr/>
        <w:t>peace</w:t>
      </w:r>
      <w:r>
        <w:rPr>
          <w:spacing w:val="-1"/>
        </w:rPr>
        <w:t> </w:t>
      </w:r>
      <w:r>
        <w:rPr/>
        <w:t>building</w:t>
      </w:r>
      <w:r>
        <w:rPr>
          <w:spacing w:val="-2"/>
        </w:rPr>
        <w:t> </w:t>
      </w:r>
      <w:r>
        <w:rPr/>
        <w:t>perspective drawing</w:t>
      </w:r>
      <w:r>
        <w:rPr>
          <w:spacing w:val="-3"/>
        </w:rPr>
        <w:t> </w:t>
      </w:r>
      <w:r>
        <w:rPr/>
        <w:t>from South Africa experience.</w:t>
      </w:r>
    </w:p>
    <w:p>
      <w:pPr>
        <w:pStyle w:val="BodyText"/>
        <w:spacing w:line="480" w:lineRule="auto"/>
        <w:ind w:left="398" w:right="913" w:firstLine="719"/>
        <w:jc w:val="both"/>
      </w:pPr>
      <w:r>
        <w:rPr/>
        <w:drawing>
          <wp:anchor distT="0" distB="0" distL="0" distR="0" allowOverlap="1" layoutInCell="1" locked="0" behindDoc="1" simplePos="0" relativeHeight="481369088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16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article contends that the exact concept of peace-building remains an issue of</w:t>
      </w:r>
      <w:r>
        <w:rPr>
          <w:spacing w:val="1"/>
        </w:rPr>
        <w:t> </w:t>
      </w:r>
      <w:r>
        <w:rPr/>
        <w:t>conceptual confusion, disagreement and discourse (2005:41). It expresses the view that</w:t>
      </w:r>
      <w:r>
        <w:rPr>
          <w:spacing w:val="1"/>
        </w:rPr>
        <w:t> </w:t>
      </w:r>
      <w:r>
        <w:rPr/>
        <w:t>the role of peace-builders could be salient when civil wars have ended not in the conquest</w:t>
      </w:r>
      <w:r>
        <w:rPr>
          <w:spacing w:val="-57"/>
        </w:rPr>
        <w:t> </w:t>
      </w:r>
      <w:r>
        <w:rPr/>
        <w:t>of one of the parties, as in Mozambique. The challenge for the UN has been on how to</w:t>
      </w:r>
      <w:r>
        <w:rPr>
          <w:spacing w:val="1"/>
        </w:rPr>
        <w:t> </w:t>
      </w:r>
      <w:r>
        <w:rPr/>
        <w:t>transform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short-term</w:t>
      </w:r>
      <w:r>
        <w:rPr>
          <w:spacing w:val="1"/>
        </w:rPr>
        <w:t> </w:t>
      </w:r>
      <w:r>
        <w:rPr/>
        <w:t>presence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peace-keepers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efforts</w:t>
      </w:r>
      <w:r>
        <w:rPr>
          <w:spacing w:val="1"/>
        </w:rPr>
        <w:t> </w:t>
      </w:r>
      <w:r>
        <w:rPr/>
        <w:t>aimed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societal</w:t>
      </w:r>
      <w:r>
        <w:rPr>
          <w:spacing w:val="1"/>
        </w:rPr>
        <w:t> </w:t>
      </w:r>
      <w:r>
        <w:rPr/>
        <w:t>transformation. Again, efforts aimed as building peace, as opposed to providing security,</w:t>
      </w:r>
      <w:r>
        <w:rPr>
          <w:spacing w:val="1"/>
        </w:rPr>
        <w:t> </w:t>
      </w:r>
      <w:r>
        <w:rPr/>
        <w:t>brought security thinking and practice into closer collaboration with development policy.</w:t>
      </w:r>
      <w:r>
        <w:rPr>
          <w:spacing w:val="1"/>
        </w:rPr>
        <w:t> </w:t>
      </w:r>
      <w:r>
        <w:rPr/>
        <w:t>Drawing from the experience of El Salvador, Mozambique, Angola and Cambodia, the</w:t>
      </w:r>
      <w:r>
        <w:rPr>
          <w:spacing w:val="1"/>
        </w:rPr>
        <w:t> </w:t>
      </w:r>
      <w:r>
        <w:rPr/>
        <w:t>UN was confronted with how to formulate policies and strategies that focused on the</w:t>
      </w:r>
      <w:r>
        <w:rPr>
          <w:spacing w:val="1"/>
        </w:rPr>
        <w:t> </w:t>
      </w:r>
      <w:r>
        <w:rPr/>
        <w:t>foundation necessary for the rebuilding and restoration of war-torn societies (Neethling</w:t>
      </w:r>
      <w:r>
        <w:rPr>
          <w:spacing w:val="1"/>
        </w:rPr>
        <w:t> </w:t>
      </w:r>
      <w:r>
        <w:rPr/>
        <w:t>2005).</w:t>
      </w:r>
    </w:p>
    <w:p>
      <w:pPr>
        <w:pStyle w:val="BodyText"/>
        <w:spacing w:line="480" w:lineRule="auto" w:before="2"/>
        <w:ind w:left="398" w:right="912" w:firstLine="719"/>
        <w:jc w:val="both"/>
      </w:pPr>
      <w:r>
        <w:rPr/>
        <w:t>The paper provides three critical instruments and programmes to address armed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perspective.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are: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programming,</w:t>
      </w:r>
      <w:r>
        <w:rPr>
          <w:spacing w:val="1"/>
        </w:rPr>
        <w:t> </w:t>
      </w:r>
      <w:r>
        <w:rPr/>
        <w:t>security sector programming and rule of law programming. International peace-building</w:t>
      </w:r>
      <w:r>
        <w:rPr>
          <w:spacing w:val="1"/>
        </w:rPr>
        <w:t> </w:t>
      </w:r>
      <w:r>
        <w:rPr/>
        <w:t>efforts</w:t>
      </w:r>
      <w:r>
        <w:rPr>
          <w:spacing w:val="58"/>
        </w:rPr>
        <w:t> </w:t>
      </w:r>
      <w:r>
        <w:rPr/>
        <w:t>undertaken</w:t>
      </w:r>
      <w:r>
        <w:rPr>
          <w:spacing w:val="57"/>
        </w:rPr>
        <w:t> </w:t>
      </w:r>
      <w:r>
        <w:rPr/>
        <w:t>in</w:t>
      </w:r>
      <w:r>
        <w:rPr>
          <w:spacing w:val="59"/>
        </w:rPr>
        <w:t> </w:t>
      </w:r>
      <w:r>
        <w:rPr/>
        <w:t>Kosovo,</w:t>
      </w:r>
      <w:r>
        <w:rPr>
          <w:spacing w:val="57"/>
        </w:rPr>
        <w:t> </w:t>
      </w:r>
      <w:r>
        <w:rPr/>
        <w:t>Angola</w:t>
      </w:r>
      <w:r>
        <w:rPr>
          <w:spacing w:val="57"/>
        </w:rPr>
        <w:t> </w:t>
      </w:r>
      <w:r>
        <w:rPr/>
        <w:t>and</w:t>
      </w:r>
      <w:r>
        <w:rPr>
          <w:spacing w:val="58"/>
        </w:rPr>
        <w:t> </w:t>
      </w:r>
      <w:r>
        <w:rPr/>
        <w:t>Sierra</w:t>
      </w:r>
      <w:r>
        <w:rPr>
          <w:spacing w:val="58"/>
        </w:rPr>
        <w:t> </w:t>
      </w:r>
      <w:r>
        <w:rPr/>
        <w:t>Leone</w:t>
      </w:r>
      <w:r>
        <w:rPr>
          <w:spacing w:val="56"/>
        </w:rPr>
        <w:t> </w:t>
      </w:r>
      <w:r>
        <w:rPr/>
        <w:t>provide</w:t>
      </w:r>
      <w:r>
        <w:rPr>
          <w:spacing w:val="58"/>
        </w:rPr>
        <w:t> </w:t>
      </w:r>
      <w:r>
        <w:rPr/>
        <w:t>insights</w:t>
      </w:r>
      <w:r>
        <w:rPr>
          <w:spacing w:val="58"/>
        </w:rPr>
        <w:t> </w:t>
      </w:r>
      <w:r>
        <w:rPr/>
        <w:t>on</w:t>
      </w:r>
      <w:r>
        <w:rPr>
          <w:spacing w:val="58"/>
        </w:rPr>
        <w:t> </w:t>
      </w:r>
      <w:r>
        <w:rPr/>
        <w:t>various</w:t>
      </w:r>
      <w:r>
        <w:rPr>
          <w:spacing w:val="-58"/>
        </w:rPr>
        <w:t> </w:t>
      </w:r>
      <w:r>
        <w:rPr/>
        <w:t>components and general strategy of peace-building, especially with reference to Kosovo.</w:t>
      </w:r>
      <w:r>
        <w:rPr>
          <w:spacing w:val="1"/>
        </w:rPr>
        <w:t> </w:t>
      </w:r>
      <w:r>
        <w:rPr/>
        <w:t>Whereas the political strength and economic capacity of the developing world have been</w:t>
      </w:r>
      <w:r>
        <w:rPr>
          <w:spacing w:val="1"/>
        </w:rPr>
        <w:t> </w:t>
      </w:r>
      <w:r>
        <w:rPr/>
        <w:t>instrumental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ensuring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remained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integral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peacekeeping in the case of Kosovo. But in the context of African realities, peacekeeping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concerned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enforcing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impoverished,</w:t>
      </w:r>
      <w:r>
        <w:rPr>
          <w:spacing w:val="1"/>
        </w:rPr>
        <w:t> </w:t>
      </w:r>
      <w:r>
        <w:rPr/>
        <w:t>weak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collapsing</w:t>
      </w:r>
      <w:r>
        <w:rPr>
          <w:spacing w:val="-3"/>
        </w:rPr>
        <w:t> </w:t>
      </w:r>
      <w:r>
        <w:rPr/>
        <w:t>or</w:t>
      </w:r>
      <w:r>
        <w:rPr>
          <w:spacing w:val="1"/>
        </w:rPr>
        <w:t> </w:t>
      </w:r>
      <w:r>
        <w:rPr/>
        <w:t>collapsed</w:t>
      </w:r>
      <w:r>
        <w:rPr>
          <w:spacing w:val="-1"/>
        </w:rPr>
        <w:t> </w:t>
      </w:r>
      <w:r>
        <w:rPr/>
        <w:t>states (2005: 48).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relevance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contemporary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peacekeeping</w:t>
      </w:r>
      <w:r>
        <w:rPr>
          <w:spacing w:val="1"/>
        </w:rPr>
        <w:t> </w:t>
      </w:r>
      <w:r>
        <w:rPr/>
        <w:t>undertakings in Angola and Sierra Leone were based on human security approach that</w:t>
      </w:r>
      <w:r>
        <w:rPr>
          <w:spacing w:val="1"/>
        </w:rPr>
        <w:t> </w:t>
      </w:r>
      <w:r>
        <w:rPr/>
        <w:t>focuses on</w:t>
      </w:r>
      <w:r>
        <w:rPr>
          <w:spacing w:val="1"/>
        </w:rPr>
        <w:t> </w:t>
      </w:r>
      <w:r>
        <w:rPr/>
        <w:t>liberty,</w:t>
      </w:r>
      <w:r>
        <w:rPr>
          <w:spacing w:val="1"/>
        </w:rPr>
        <w:t> </w:t>
      </w:r>
      <w:r>
        <w:rPr/>
        <w:t>rights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rule of law</w:t>
      </w:r>
      <w:r>
        <w:rPr>
          <w:spacing w:val="1"/>
        </w:rPr>
        <w:t> </w:t>
      </w:r>
      <w:r>
        <w:rPr/>
        <w:t>dimension;</w:t>
      </w:r>
      <w:r>
        <w:rPr>
          <w:spacing w:val="1"/>
        </w:rPr>
        <w:t> </w:t>
      </w:r>
      <w:r>
        <w:rPr/>
        <w:t>a freedom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fear/safety of</w:t>
      </w:r>
      <w:r>
        <w:rPr>
          <w:spacing w:val="1"/>
        </w:rPr>
        <w:t> </w:t>
      </w:r>
      <w:r>
        <w:rPr/>
        <w:t>people‟s</w:t>
      </w:r>
      <w:r>
        <w:rPr>
          <w:spacing w:val="1"/>
        </w:rPr>
        <w:t> </w:t>
      </w:r>
      <w:r>
        <w:rPr/>
        <w:t>dimension;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 freedom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want,</w:t>
      </w:r>
      <w:r>
        <w:rPr>
          <w:spacing w:val="1"/>
        </w:rPr>
        <w:t> </w:t>
      </w:r>
      <w:r>
        <w:rPr/>
        <w:t>equity and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justice dimension.</w:t>
      </w:r>
      <w:r>
        <w:rPr>
          <w:spacing w:val="1"/>
        </w:rPr>
        <w:t> </w:t>
      </w:r>
      <w:r>
        <w:rPr/>
        <w:t>Moreover,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involves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commitment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peace-building: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willingness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make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difference on the ground in preventing conflicts or establishing the basic conditions for</w:t>
      </w:r>
      <w:r>
        <w:rPr>
          <w:spacing w:val="1"/>
        </w:rPr>
        <w:t> </w:t>
      </w:r>
      <w:r>
        <w:rPr/>
        <w:t>making</w:t>
      </w:r>
      <w:r>
        <w:rPr>
          <w:spacing w:val="-3"/>
        </w:rPr>
        <w:t> </w:t>
      </w:r>
      <w:r>
        <w:rPr/>
        <w:t>sustainable</w:t>
      </w:r>
      <w:r>
        <w:rPr>
          <w:spacing w:val="-1"/>
        </w:rPr>
        <w:t> </w:t>
      </w:r>
      <w:r>
        <w:rPr/>
        <w:t>security</w:t>
      </w:r>
      <w:r>
        <w:rPr>
          <w:spacing w:val="-6"/>
        </w:rPr>
        <w:t> </w:t>
      </w:r>
      <w:r>
        <w:rPr/>
        <w:t>and development possible</w:t>
      </w:r>
      <w:r>
        <w:rPr>
          <w:spacing w:val="-1"/>
        </w:rPr>
        <w:t> </w:t>
      </w:r>
      <w:r>
        <w:rPr/>
        <w:t>(2005:53).</w:t>
      </w:r>
    </w:p>
    <w:p>
      <w:pPr>
        <w:pStyle w:val="BodyText"/>
        <w:spacing w:line="480" w:lineRule="auto" w:before="1"/>
        <w:ind w:left="398" w:right="913" w:firstLine="719"/>
        <w:jc w:val="both"/>
      </w:pPr>
      <w:r>
        <w:rPr/>
        <w:drawing>
          <wp:anchor distT="0" distB="0" distL="0" distR="0" allowOverlap="1" layoutInCell="1" locked="0" behindDoc="1" simplePos="0" relativeHeight="481369600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16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article further contends that the South African view on peacekeeping and</w:t>
      </w:r>
      <w:r>
        <w:rPr>
          <w:spacing w:val="1"/>
        </w:rPr>
        <w:t> </w:t>
      </w:r>
      <w:r>
        <w:rPr/>
        <w:t>developmental peacekeeping, which is a post-conflict reconstruction intervention aims at</w:t>
      </w:r>
      <w:r>
        <w:rPr>
          <w:spacing w:val="1"/>
        </w:rPr>
        <w:t> </w:t>
      </w:r>
      <w:r>
        <w:rPr/>
        <w:t>achieving sustainable levels of human security through</w:t>
      </w:r>
      <w:r>
        <w:rPr>
          <w:spacing w:val="1"/>
        </w:rPr>
        <w:t> </w:t>
      </w:r>
      <w:r>
        <w:rPr/>
        <w:t>economic development, resulting</w:t>
      </w:r>
      <w:r>
        <w:rPr>
          <w:spacing w:val="-57"/>
        </w:rPr>
        <w:t> </w:t>
      </w:r>
      <w:r>
        <w:rPr/>
        <w:t>in the dismantling of war economies and conflict systems,</w:t>
      </w:r>
      <w:r>
        <w:rPr>
          <w:spacing w:val="1"/>
        </w:rPr>
        <w:t> </w:t>
      </w:r>
      <w:r>
        <w:rPr/>
        <w:t>and replacing them with</w:t>
      </w:r>
      <w:r>
        <w:rPr>
          <w:spacing w:val="1"/>
        </w:rPr>
        <w:t> </w:t>
      </w:r>
      <w:r>
        <w:rPr/>
        <w:t>globally competitive “peace economies” (2005:55). The paper argues that the concept of</w:t>
      </w:r>
      <w:r>
        <w:rPr>
          <w:spacing w:val="1"/>
        </w:rPr>
        <w:t> </w:t>
      </w:r>
      <w:r>
        <w:rPr/>
        <w:t>developmental</w:t>
      </w:r>
      <w:r>
        <w:rPr>
          <w:spacing w:val="1"/>
        </w:rPr>
        <w:t> </w:t>
      </w:r>
      <w:r>
        <w:rPr/>
        <w:t>peacekeeping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premised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„problem</w:t>
      </w:r>
      <w:r>
        <w:rPr>
          <w:spacing w:val="1"/>
        </w:rPr>
        <w:t> </w:t>
      </w:r>
      <w:r>
        <w:rPr/>
        <w:t>statement‟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peacekeeping interventions are unable to resolve resource-based being sustained by war</w:t>
      </w:r>
      <w:r>
        <w:rPr>
          <w:spacing w:val="1"/>
        </w:rPr>
        <w:t> </w:t>
      </w:r>
      <w:r>
        <w:rPr/>
        <w:t>economies. The article concludes by assessing the political economy of armed conflicts,</w:t>
      </w:r>
      <w:r>
        <w:rPr>
          <w:spacing w:val="1"/>
        </w:rPr>
        <w:t> </w:t>
      </w:r>
      <w:r>
        <w:rPr/>
        <w:t>as well as a drive towards applying appropriate strategies and priorities to deal with</w:t>
      </w:r>
      <w:r>
        <w:rPr>
          <w:spacing w:val="1"/>
        </w:rPr>
        <w:t> </w:t>
      </w:r>
      <w:r>
        <w:rPr/>
        <w:t>developmental</w:t>
      </w:r>
      <w:r>
        <w:rPr>
          <w:spacing w:val="-1"/>
        </w:rPr>
        <w:t> </w:t>
      </w:r>
      <w:r>
        <w:rPr/>
        <w:t>and security</w:t>
      </w:r>
      <w:r>
        <w:rPr>
          <w:spacing w:val="-6"/>
        </w:rPr>
        <w:t> </w:t>
      </w:r>
      <w:r>
        <w:rPr/>
        <w:t>challenges in responses</w:t>
      </w:r>
      <w:r>
        <w:rPr>
          <w:spacing w:val="-1"/>
        </w:rPr>
        <w:t> </w:t>
      </w:r>
      <w:r>
        <w:rPr/>
        <w:t>to violent conflict</w:t>
      </w:r>
      <w:r>
        <w:rPr>
          <w:spacing w:val="-1"/>
        </w:rPr>
        <w:t> </w:t>
      </w:r>
      <w:r>
        <w:rPr/>
        <w:t>and civil war.</w:t>
      </w:r>
    </w:p>
    <w:p>
      <w:pPr>
        <w:pStyle w:val="BodyText"/>
        <w:spacing w:before="11"/>
        <w:rPr>
          <w:sz w:val="29"/>
        </w:rPr>
      </w:pPr>
    </w:p>
    <w:p>
      <w:pPr>
        <w:pStyle w:val="Heading3"/>
        <w:ind w:left="398"/>
      </w:pPr>
      <w:bookmarkStart w:name="_TOC_250000" w:id="14"/>
      <w:r>
        <w:rPr/>
        <w:t>2.2    </w:t>
      </w:r>
      <w:r>
        <w:rPr>
          <w:spacing w:val="58"/>
        </w:rPr>
        <w:t> </w:t>
      </w:r>
      <w:r>
        <w:rPr/>
        <w:t>Justification</w:t>
      </w:r>
      <w:r>
        <w:rPr>
          <w:spacing w:val="-3"/>
        </w:rPr>
        <w:t> </w:t>
      </w:r>
      <w:r>
        <w:rPr/>
        <w:t>for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bookmarkEnd w:id="14"/>
      <w:r>
        <w:rPr/>
        <w:t>Study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13" w:firstLine="719"/>
        <w:jc w:val="both"/>
      </w:pPr>
      <w:r>
        <w:rPr/>
        <w:t>The justification for the present study is in view of the fact that in spite of the</w:t>
      </w:r>
      <w:r>
        <w:rPr>
          <w:spacing w:val="1"/>
        </w:rPr>
        <w:t> </w:t>
      </w:r>
      <w:r>
        <w:rPr/>
        <w:t>growing body of literature on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 proliferation</w:t>
      </w:r>
      <w:r>
        <w:rPr>
          <w:spacing w:val="1"/>
        </w:rPr>
        <w:t> </w:t>
      </w:r>
      <w:r>
        <w:rPr/>
        <w:t>of small 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 none of these studies has been able to establish the proper linkage between</w:t>
      </w:r>
      <w:r>
        <w:rPr>
          <w:spacing w:val="1"/>
        </w:rPr>
        <w:t> </w:t>
      </w:r>
      <w:r>
        <w:rPr/>
        <w:t>conflict and the proliferation of small arms and light weapons in the manner in which this</w:t>
      </w:r>
      <w:r>
        <w:rPr>
          <w:spacing w:val="-57"/>
        </w:rPr>
        <w:t> </w:t>
      </w:r>
      <w:r>
        <w:rPr/>
        <w:t>study</w:t>
      </w:r>
      <w:r>
        <w:rPr>
          <w:spacing w:val="-2"/>
        </w:rPr>
        <w:t> </w:t>
      </w:r>
      <w:r>
        <w:rPr/>
        <w:t>intends</w:t>
      </w:r>
      <w:r>
        <w:rPr>
          <w:spacing w:val="4"/>
        </w:rPr>
        <w:t> </w:t>
      </w:r>
      <w:r>
        <w:rPr/>
        <w:t>to</w:t>
      </w:r>
      <w:r>
        <w:rPr>
          <w:spacing w:val="5"/>
        </w:rPr>
        <w:t> </w:t>
      </w:r>
      <w:r>
        <w:rPr/>
        <w:t>do.</w:t>
      </w:r>
      <w:r>
        <w:rPr>
          <w:spacing w:val="4"/>
        </w:rPr>
        <w:t> </w:t>
      </w:r>
      <w:r>
        <w:rPr/>
        <w:t>Some</w:t>
      </w:r>
      <w:r>
        <w:rPr>
          <w:spacing w:val="4"/>
        </w:rPr>
        <w:t> </w:t>
      </w:r>
      <w:r>
        <w:rPr/>
        <w:t>of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existing</w:t>
      </w:r>
      <w:r>
        <w:rPr>
          <w:spacing w:val="2"/>
        </w:rPr>
        <w:t> </w:t>
      </w:r>
      <w:r>
        <w:rPr/>
        <w:t>studies</w:t>
      </w:r>
      <w:r>
        <w:rPr>
          <w:spacing w:val="4"/>
        </w:rPr>
        <w:t> </w:t>
      </w:r>
      <w:r>
        <w:rPr/>
        <w:t>have</w:t>
      </w:r>
      <w:r>
        <w:rPr>
          <w:spacing w:val="3"/>
        </w:rPr>
        <w:t> </w:t>
      </w:r>
      <w:r>
        <w:rPr/>
        <w:t>treated</w:t>
      </w:r>
      <w:r>
        <w:rPr>
          <w:spacing w:val="4"/>
        </w:rPr>
        <w:t> </w:t>
      </w:r>
      <w:r>
        <w:rPr/>
        <w:t>the</w:t>
      </w:r>
      <w:r>
        <w:rPr>
          <w:spacing w:val="4"/>
        </w:rPr>
        <w:t> </w:t>
      </w:r>
      <w:r>
        <w:rPr/>
        <w:t>phenomenon</w:t>
      </w:r>
      <w:r>
        <w:rPr>
          <w:spacing w:val="4"/>
        </w:rPr>
        <w:t> </w:t>
      </w:r>
      <w:r>
        <w:rPr/>
        <w:t>of</w:t>
      </w:r>
      <w:r>
        <w:rPr>
          <w:spacing w:val="2"/>
        </w:rPr>
        <w:t> </w:t>
      </w:r>
      <w:r>
        <w:rPr/>
        <w:t>internal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/>
        <w:jc w:val="both"/>
      </w:pPr>
      <w:r>
        <w:rPr/>
        <w:drawing>
          <wp:anchor distT="0" distB="0" distL="0" distR="0" allowOverlap="1" layoutInCell="1" locked="0" behindDoc="1" simplePos="0" relativeHeight="48137011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16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6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conflict as a distinct issue without addressing the issue of arms availability that fuels the</w:t>
      </w:r>
      <w:r>
        <w:rPr>
          <w:spacing w:val="1"/>
        </w:rPr>
        <w:t> </w:t>
      </w:r>
      <w:r>
        <w:rPr/>
        <w:t>conflict. While some studies on arms proliferation have not appraised the efforts made by</w:t>
      </w:r>
      <w:r>
        <w:rPr>
          <w:spacing w:val="-57"/>
        </w:rPr>
        <w:t> </w:t>
      </w:r>
      <w:r>
        <w:rPr/>
        <w:t>relevant agencies in the disarmament, demobilization and reintegration process in the two</w:t>
      </w:r>
      <w:r>
        <w:rPr>
          <w:spacing w:val="-57"/>
        </w:rPr>
        <w:t> </w:t>
      </w:r>
      <w:r>
        <w:rPr/>
        <w:t>countries under investigation in the manner the present study has set out.</w:t>
      </w:r>
      <w:r>
        <w:rPr>
          <w:spacing w:val="60"/>
        </w:rPr>
        <w:t> </w:t>
      </w:r>
      <w:r>
        <w:rPr/>
        <w:t>Also, none of</w:t>
      </w:r>
      <w:r>
        <w:rPr>
          <w:spacing w:val="1"/>
        </w:rPr>
        <w:t> </w:t>
      </w:r>
      <w:r>
        <w:rPr/>
        <w:t>the works considered the formulation of more comprehensive policies and strategies that</w:t>
      </w:r>
      <w:r>
        <w:rPr>
          <w:spacing w:val="1"/>
        </w:rPr>
        <w:t> </w:t>
      </w:r>
      <w:r>
        <w:rPr/>
        <w:t>will</w:t>
      </w:r>
      <w:r>
        <w:rPr>
          <w:spacing w:val="13"/>
        </w:rPr>
        <w:t> </w:t>
      </w:r>
      <w:r>
        <w:rPr/>
        <w:t>focus</w:t>
      </w:r>
      <w:r>
        <w:rPr>
          <w:spacing w:val="14"/>
        </w:rPr>
        <w:t> </w:t>
      </w:r>
      <w:r>
        <w:rPr/>
        <w:t>on</w:t>
      </w:r>
      <w:r>
        <w:rPr>
          <w:spacing w:val="13"/>
        </w:rPr>
        <w:t> </w:t>
      </w:r>
      <w:r>
        <w:rPr/>
        <w:t>the</w:t>
      </w:r>
      <w:r>
        <w:rPr>
          <w:spacing w:val="15"/>
        </w:rPr>
        <w:t> </w:t>
      </w:r>
      <w:r>
        <w:rPr/>
        <w:t>control</w:t>
      </w:r>
      <w:r>
        <w:rPr>
          <w:spacing w:val="16"/>
        </w:rPr>
        <w:t> </w:t>
      </w:r>
      <w:r>
        <w:rPr/>
        <w:t>of</w:t>
      </w:r>
      <w:r>
        <w:rPr>
          <w:spacing w:val="12"/>
        </w:rPr>
        <w:t> </w:t>
      </w:r>
      <w:r>
        <w:rPr/>
        <w:t>supply</w:t>
      </w:r>
      <w:r>
        <w:rPr>
          <w:spacing w:val="9"/>
        </w:rPr>
        <w:t> </w:t>
      </w:r>
      <w:r>
        <w:rPr/>
        <w:t>and</w:t>
      </w:r>
      <w:r>
        <w:rPr>
          <w:spacing w:val="16"/>
        </w:rPr>
        <w:t> </w:t>
      </w:r>
      <w:r>
        <w:rPr/>
        <w:t>demand</w:t>
      </w:r>
      <w:r>
        <w:rPr>
          <w:spacing w:val="15"/>
        </w:rPr>
        <w:t> </w:t>
      </w:r>
      <w:r>
        <w:rPr/>
        <w:t>for</w:t>
      </w:r>
      <w:r>
        <w:rPr>
          <w:spacing w:val="13"/>
        </w:rPr>
        <w:t> </w:t>
      </w:r>
      <w:r>
        <w:rPr/>
        <w:t>small</w:t>
      </w:r>
      <w:r>
        <w:rPr>
          <w:spacing w:val="13"/>
        </w:rPr>
        <w:t> </w:t>
      </w:r>
      <w:r>
        <w:rPr/>
        <w:t>arms.</w:t>
      </w:r>
      <w:r>
        <w:rPr>
          <w:spacing w:val="18"/>
        </w:rPr>
        <w:t> </w:t>
      </w:r>
      <w:r>
        <w:rPr/>
        <w:t>It</w:t>
      </w:r>
      <w:r>
        <w:rPr>
          <w:spacing w:val="16"/>
        </w:rPr>
        <w:t> </w:t>
      </w:r>
      <w:r>
        <w:rPr/>
        <w:t>could</w:t>
      </w:r>
      <w:r>
        <w:rPr>
          <w:spacing w:val="13"/>
        </w:rPr>
        <w:t> </w:t>
      </w:r>
      <w:r>
        <w:rPr/>
        <w:t>be</w:t>
      </w:r>
      <w:r>
        <w:rPr>
          <w:spacing w:val="13"/>
        </w:rPr>
        <w:t> </w:t>
      </w:r>
      <w:r>
        <w:rPr/>
        <w:t>deduced</w:t>
      </w:r>
      <w:r>
        <w:rPr>
          <w:spacing w:val="14"/>
        </w:rPr>
        <w:t> </w:t>
      </w:r>
      <w:r>
        <w:rPr/>
        <w:t>that</w:t>
      </w:r>
      <w:r>
        <w:rPr>
          <w:spacing w:val="-58"/>
        </w:rPr>
        <w:t> </w:t>
      </w:r>
      <w:r>
        <w:rPr/>
        <w:t>no study has focused on the challenges of proliferation of SALW to post-conflict peace-</w:t>
      </w:r>
      <w:r>
        <w:rPr>
          <w:spacing w:val="1"/>
        </w:rPr>
        <w:t> </w:t>
      </w:r>
      <w:r>
        <w:rPr/>
        <w:t>building and reconstruction as this study attempts to do.</w:t>
      </w:r>
      <w:r>
        <w:rPr>
          <w:spacing w:val="1"/>
        </w:rPr>
        <w:t> </w:t>
      </w:r>
      <w:r>
        <w:rPr/>
        <w:t>It is this gap in literature and</w:t>
      </w:r>
      <w:r>
        <w:rPr>
          <w:spacing w:val="1"/>
        </w:rPr>
        <w:t> </w:t>
      </w:r>
      <w:r>
        <w:rPr/>
        <w:t>knowledge</w:t>
      </w:r>
      <w:r>
        <w:rPr>
          <w:spacing w:val="-2"/>
        </w:rPr>
        <w:t> </w:t>
      </w:r>
      <w:r>
        <w:rPr/>
        <w:t>that this study</w:t>
      </w:r>
      <w:r>
        <w:rPr>
          <w:spacing w:val="-3"/>
        </w:rPr>
        <w:t> </w:t>
      </w:r>
      <w:r>
        <w:rPr/>
        <w:t>sets to achieve.</w:t>
      </w:r>
    </w:p>
    <w:p>
      <w:pPr>
        <w:pStyle w:val="BodyText"/>
        <w:spacing w:before="6"/>
      </w:pPr>
    </w:p>
    <w:p>
      <w:pPr>
        <w:pStyle w:val="Heading3"/>
        <w:ind w:left="398"/>
      </w:pPr>
      <w:r>
        <w:rPr/>
        <w:t>2.5</w:t>
      </w:r>
      <w:r>
        <w:rPr>
          <w:spacing w:val="114"/>
        </w:rPr>
        <w:t> </w:t>
      </w:r>
      <w:r>
        <w:rPr/>
        <w:t>Theoretical Framework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09"/>
        <w:jc w:val="both"/>
      </w:pPr>
      <w:r>
        <w:rPr/>
        <w:t>The study of this nature cannot be explained with a single theory; hence, the adoption of</w:t>
      </w:r>
      <w:r>
        <w:rPr>
          <w:spacing w:val="1"/>
        </w:rPr>
        <w:t> </w:t>
      </w:r>
      <w:r>
        <w:rPr/>
        <w:t>three theoretical</w:t>
      </w:r>
      <w:r>
        <w:rPr>
          <w:spacing w:val="1"/>
        </w:rPr>
        <w:t> </w:t>
      </w:r>
      <w:r>
        <w:rPr/>
        <w:t>approaches.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theories</w:t>
      </w:r>
      <w:r>
        <w:rPr>
          <w:spacing w:val="1"/>
        </w:rPr>
        <w:t> </w:t>
      </w:r>
      <w:r>
        <w:rPr/>
        <w:t>are:</w:t>
      </w:r>
      <w:r>
        <w:rPr>
          <w:spacing w:val="1"/>
        </w:rPr>
        <w:t> </w:t>
      </w:r>
      <w:r>
        <w:rPr/>
        <w:t>greed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grievance</w:t>
      </w:r>
      <w:r>
        <w:rPr>
          <w:spacing w:val="1"/>
        </w:rPr>
        <w:t> </w:t>
      </w:r>
      <w:r>
        <w:rPr/>
        <w:t>theory,</w:t>
      </w:r>
      <w:r>
        <w:rPr>
          <w:spacing w:val="60"/>
        </w:rPr>
        <w:t> </w:t>
      </w:r>
      <w:r>
        <w:rPr/>
        <w:t>human</w:t>
      </w:r>
      <w:r>
        <w:rPr>
          <w:spacing w:val="-57"/>
        </w:rPr>
        <w:t> </w:t>
      </w:r>
      <w:r>
        <w:rPr/>
        <w:t>needs theory, and conflict transformation theory.</w:t>
      </w:r>
      <w:r>
        <w:rPr>
          <w:spacing w:val="1"/>
        </w:rPr>
        <w:t> </w:t>
      </w:r>
      <w:r>
        <w:rPr/>
        <w:t>They are used in an eclectic manner</w:t>
      </w:r>
      <w:r>
        <w:rPr>
          <w:spacing w:val="1"/>
        </w:rPr>
        <w:t> </w:t>
      </w:r>
      <w:r>
        <w:rPr/>
        <w:t>while a framework of analysis is developed based on social contract-institutional analysis.</w:t>
      </w:r>
      <w:r>
        <w:rPr>
          <w:spacing w:val="-58"/>
        </w:rPr>
        <w:t> </w:t>
      </w:r>
      <w:r>
        <w:rPr/>
        <w:t>The</w:t>
      </w:r>
      <w:r>
        <w:rPr>
          <w:spacing w:val="26"/>
        </w:rPr>
        <w:t> </w:t>
      </w:r>
      <w:r>
        <w:rPr/>
        <w:t>choice</w:t>
      </w:r>
      <w:r>
        <w:rPr>
          <w:spacing w:val="26"/>
        </w:rPr>
        <w:t> </w:t>
      </w:r>
      <w:r>
        <w:rPr/>
        <w:t>of</w:t>
      </w:r>
      <w:r>
        <w:rPr>
          <w:spacing w:val="26"/>
        </w:rPr>
        <w:t> </w:t>
      </w:r>
      <w:r>
        <w:rPr/>
        <w:t>these</w:t>
      </w:r>
      <w:r>
        <w:rPr>
          <w:spacing w:val="26"/>
        </w:rPr>
        <w:t> </w:t>
      </w:r>
      <w:r>
        <w:rPr/>
        <w:t>theories</w:t>
      </w:r>
      <w:r>
        <w:rPr>
          <w:spacing w:val="27"/>
        </w:rPr>
        <w:t> </w:t>
      </w:r>
      <w:r>
        <w:rPr/>
        <w:t>is</w:t>
      </w:r>
      <w:r>
        <w:rPr>
          <w:spacing w:val="28"/>
        </w:rPr>
        <w:t> </w:t>
      </w:r>
      <w:r>
        <w:rPr/>
        <w:t>based</w:t>
      </w:r>
      <w:r>
        <w:rPr>
          <w:spacing w:val="27"/>
        </w:rPr>
        <w:t> </w:t>
      </w:r>
      <w:r>
        <w:rPr/>
        <w:t>on</w:t>
      </w:r>
      <w:r>
        <w:rPr>
          <w:spacing w:val="28"/>
        </w:rPr>
        <w:t> </w:t>
      </w:r>
      <w:r>
        <w:rPr/>
        <w:t>the</w:t>
      </w:r>
      <w:r>
        <w:rPr>
          <w:spacing w:val="27"/>
        </w:rPr>
        <w:t> </w:t>
      </w:r>
      <w:r>
        <w:rPr/>
        <w:t>fact</w:t>
      </w:r>
      <w:r>
        <w:rPr>
          <w:spacing w:val="28"/>
        </w:rPr>
        <w:t> </w:t>
      </w:r>
      <w:r>
        <w:rPr/>
        <w:t>they</w:t>
      </w:r>
      <w:r>
        <w:rPr>
          <w:spacing w:val="22"/>
        </w:rPr>
        <w:t> </w:t>
      </w:r>
      <w:r>
        <w:rPr/>
        <w:t>address</w:t>
      </w:r>
      <w:r>
        <w:rPr>
          <w:spacing w:val="28"/>
        </w:rPr>
        <w:t> </w:t>
      </w:r>
      <w:r>
        <w:rPr/>
        <w:t>the</w:t>
      </w:r>
      <w:r>
        <w:rPr>
          <w:spacing w:val="27"/>
        </w:rPr>
        <w:t> </w:t>
      </w:r>
      <w:r>
        <w:rPr/>
        <w:t>research</w:t>
      </w:r>
      <w:r>
        <w:rPr>
          <w:spacing w:val="27"/>
        </w:rPr>
        <w:t> </w:t>
      </w:r>
      <w:r>
        <w:rPr/>
        <w:t>problematic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offer better</w:t>
      </w:r>
      <w:r>
        <w:rPr>
          <w:spacing w:val="1"/>
        </w:rPr>
        <w:t> </w:t>
      </w:r>
      <w:r>
        <w:rPr/>
        <w:t>explanation</w:t>
      </w:r>
      <w:r>
        <w:rPr>
          <w:spacing w:val="-1"/>
        </w:rPr>
        <w:t> </w:t>
      </w:r>
      <w:r>
        <w:rPr/>
        <w:t>to the</w:t>
      </w:r>
      <w:r>
        <w:rPr>
          <w:spacing w:val="-1"/>
        </w:rPr>
        <w:t> </w:t>
      </w:r>
      <w:r>
        <w:rPr/>
        <w:t>issues under</w:t>
      </w:r>
      <w:r>
        <w:rPr>
          <w:spacing w:val="-1"/>
        </w:rPr>
        <w:t> </w:t>
      </w:r>
      <w:r>
        <w:rPr/>
        <w:t>investigation.</w:t>
      </w:r>
    </w:p>
    <w:p>
      <w:pPr>
        <w:pStyle w:val="BodyText"/>
        <w:spacing w:before="6"/>
      </w:pPr>
    </w:p>
    <w:p>
      <w:pPr>
        <w:pStyle w:val="Heading3"/>
        <w:numPr>
          <w:ilvl w:val="0"/>
          <w:numId w:val="14"/>
        </w:numPr>
        <w:tabs>
          <w:tab w:pos="705" w:val="left" w:leader="none"/>
        </w:tabs>
        <w:spacing w:line="240" w:lineRule="auto" w:before="0" w:after="0"/>
        <w:ind w:left="704" w:right="0" w:hanging="307"/>
        <w:jc w:val="both"/>
      </w:pPr>
      <w:r>
        <w:rPr>
          <w:w w:val="95"/>
        </w:rPr>
        <w:t>„Greed‟</w:t>
      </w:r>
      <w:r>
        <w:rPr>
          <w:spacing w:val="3"/>
          <w:w w:val="95"/>
        </w:rPr>
        <w:t> </w:t>
      </w:r>
      <w:r>
        <w:rPr>
          <w:w w:val="95"/>
        </w:rPr>
        <w:t>and</w:t>
      </w:r>
      <w:r>
        <w:rPr>
          <w:spacing w:val="3"/>
          <w:w w:val="95"/>
        </w:rPr>
        <w:t> </w:t>
      </w:r>
      <w:r>
        <w:rPr>
          <w:w w:val="95"/>
        </w:rPr>
        <w:t>„Grievance‟</w:t>
      </w:r>
      <w:r>
        <w:rPr>
          <w:spacing w:val="3"/>
          <w:w w:val="95"/>
        </w:rPr>
        <w:t> </w:t>
      </w:r>
      <w:r>
        <w:rPr>
          <w:w w:val="95"/>
        </w:rPr>
        <w:t>Theory: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98" w:right="906" w:firstLine="719"/>
        <w:jc w:val="both"/>
      </w:pPr>
      <w:r>
        <w:rPr/>
        <w:t>The theory of greed explains the motivation behind rebellion, which is essentially</w:t>
      </w:r>
      <w:r>
        <w:rPr>
          <w:spacing w:val="1"/>
        </w:rPr>
        <w:t> </w:t>
      </w:r>
      <w:r>
        <w:rPr/>
        <w:t>the availability or abundance of capturable natural resources rents. Collier and Hoeffler</w:t>
      </w:r>
      <w:r>
        <w:rPr>
          <w:spacing w:val="1"/>
        </w:rPr>
        <w:t> </w:t>
      </w:r>
      <w:r>
        <w:rPr/>
        <w:t>(2004)</w:t>
      </w:r>
      <w:r>
        <w:rPr>
          <w:spacing w:val="1"/>
        </w:rPr>
        <w:t> </w:t>
      </w:r>
      <w:r>
        <w:rPr/>
        <w:t>argue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wars</w:t>
      </w:r>
      <w:r>
        <w:rPr>
          <w:spacing w:val="1"/>
        </w:rPr>
        <w:t> </w:t>
      </w:r>
      <w:r>
        <w:rPr/>
        <w:t>stem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greedy</w:t>
      </w:r>
      <w:r>
        <w:rPr>
          <w:spacing w:val="1"/>
        </w:rPr>
        <w:t> </w:t>
      </w:r>
      <w:r>
        <w:rPr/>
        <w:t>behaviour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rebel</w:t>
      </w:r>
      <w:r>
        <w:rPr>
          <w:spacing w:val="1"/>
        </w:rPr>
        <w:t> </w:t>
      </w:r>
      <w:r>
        <w:rPr/>
        <w:t>group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organizing an insurgency against the government. Greed simply means the „economic</w:t>
      </w:r>
      <w:r>
        <w:rPr>
          <w:spacing w:val="1"/>
        </w:rPr>
        <w:t> </w:t>
      </w:r>
      <w:r>
        <w:rPr/>
        <w:t>opportunity‟</w:t>
      </w:r>
      <w:r>
        <w:rPr>
          <w:spacing w:val="38"/>
        </w:rPr>
        <w:t> </w:t>
      </w:r>
      <w:r>
        <w:rPr/>
        <w:t>to</w:t>
      </w:r>
      <w:r>
        <w:rPr>
          <w:spacing w:val="39"/>
        </w:rPr>
        <w:t> </w:t>
      </w:r>
      <w:r>
        <w:rPr/>
        <w:t>fight,</w:t>
      </w:r>
      <w:r>
        <w:rPr>
          <w:spacing w:val="39"/>
        </w:rPr>
        <w:t> </w:t>
      </w:r>
      <w:r>
        <w:rPr/>
        <w:t>which</w:t>
      </w:r>
      <w:r>
        <w:rPr>
          <w:spacing w:val="38"/>
        </w:rPr>
        <w:t> </w:t>
      </w:r>
      <w:r>
        <w:rPr/>
        <w:t>is</w:t>
      </w:r>
      <w:r>
        <w:rPr>
          <w:spacing w:val="39"/>
        </w:rPr>
        <w:t> </w:t>
      </w:r>
      <w:r>
        <w:rPr/>
        <w:t>different</w:t>
      </w:r>
      <w:r>
        <w:rPr>
          <w:spacing w:val="39"/>
        </w:rPr>
        <w:t> </w:t>
      </w:r>
      <w:r>
        <w:rPr/>
        <w:t>from</w:t>
      </w:r>
      <w:r>
        <w:rPr>
          <w:spacing w:val="39"/>
        </w:rPr>
        <w:t> </w:t>
      </w:r>
      <w:r>
        <w:rPr/>
        <w:t>socio-political</w:t>
      </w:r>
      <w:r>
        <w:rPr>
          <w:spacing w:val="40"/>
        </w:rPr>
        <w:t> </w:t>
      </w:r>
      <w:r>
        <w:rPr/>
        <w:t>grievances</w:t>
      </w:r>
      <w:r>
        <w:rPr>
          <w:spacing w:val="41"/>
        </w:rPr>
        <w:t> </w:t>
      </w:r>
      <w:r>
        <w:rPr/>
        <w:t>(Murshed</w:t>
      </w:r>
      <w:r>
        <w:rPr>
          <w:spacing w:val="40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7"/>
        <w:jc w:val="both"/>
      </w:pPr>
      <w:r>
        <w:rPr/>
        <w:t>Tadjoeddin 2007). Greed is associated with loot-seeking behaviour responsible for civil</w:t>
      </w:r>
      <w:r>
        <w:rPr>
          <w:spacing w:val="1"/>
        </w:rPr>
        <w:t> </w:t>
      </w:r>
      <w:r>
        <w:rPr/>
        <w:t>wars in Liberia and Sierra Leone. On the other hand, the theory of grievance is sometimes</w:t>
      </w:r>
      <w:r>
        <w:rPr>
          <w:spacing w:val="-57"/>
        </w:rPr>
        <w:t> </w:t>
      </w:r>
      <w:r>
        <w:rPr/>
        <w:t>justice-seeking motivation. The theory of grievance is based on the understanding of</w:t>
      </w:r>
      <w:r>
        <w:rPr>
          <w:spacing w:val="1"/>
        </w:rPr>
        <w:t> </w:t>
      </w:r>
      <w:r>
        <w:rPr/>
        <w:t>relative</w:t>
      </w:r>
      <w:r>
        <w:rPr>
          <w:spacing w:val="1"/>
        </w:rPr>
        <w:t> </w:t>
      </w:r>
      <w:r>
        <w:rPr/>
        <w:t>deprivation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popularized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Ted</w:t>
      </w:r>
      <w:r>
        <w:rPr>
          <w:spacing w:val="1"/>
        </w:rPr>
        <w:t> </w:t>
      </w:r>
      <w:r>
        <w:rPr/>
        <w:t>Gurr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1970,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he</w:t>
      </w:r>
      <w:r>
        <w:rPr>
          <w:spacing w:val="1"/>
        </w:rPr>
        <w:t> </w:t>
      </w:r>
      <w:r>
        <w:rPr/>
        <w:t>defines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discrepancy between what people think they deserve, and what they actually believe they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get;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short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disparity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aspirations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achievements</w:t>
      </w:r>
      <w:r>
        <w:rPr>
          <w:spacing w:val="1"/>
        </w:rPr>
        <w:t> </w:t>
      </w:r>
      <w:r>
        <w:rPr/>
        <w:t>(Murshed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Tadjoeddin</w:t>
      </w:r>
      <w:r>
        <w:rPr>
          <w:spacing w:val="-1"/>
        </w:rPr>
        <w:t> </w:t>
      </w:r>
      <w:r>
        <w:rPr/>
        <w:t>2007).</w:t>
      </w:r>
    </w:p>
    <w:p>
      <w:pPr>
        <w:pStyle w:val="BodyText"/>
        <w:spacing w:line="480" w:lineRule="auto" w:before="1"/>
        <w:ind w:left="398" w:right="904" w:firstLine="719"/>
        <w:jc w:val="both"/>
      </w:pPr>
      <w:r>
        <w:rPr/>
        <w:drawing>
          <wp:anchor distT="0" distB="0" distL="0" distR="0" allowOverlap="1" layoutInCell="1" locked="0" behindDoc="1" simplePos="0" relativeHeight="481370624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16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theory when applied in the analysis of civil wars in Liberia and Sierra Leone</w:t>
      </w:r>
      <w:r>
        <w:rPr>
          <w:spacing w:val="1"/>
        </w:rPr>
        <w:t> </w:t>
      </w:r>
      <w:r>
        <w:rPr/>
        <w:t>stands out clearly. The rebel organizations in Liberia (National Patriotic Front for Liberia</w:t>
      </w:r>
      <w:r>
        <w:rPr>
          <w:spacing w:val="1"/>
        </w:rPr>
        <w:t> </w:t>
      </w:r>
      <w:r>
        <w:rPr/>
        <w:t>(NPFL), United Liberation Movement for Democracy (ULIMO-K and ULIMO-J) and the</w:t>
      </w:r>
      <w:r>
        <w:rPr>
          <w:spacing w:val="-57"/>
        </w:rPr>
        <w:t> </w:t>
      </w:r>
      <w:r>
        <w:rPr/>
        <w:t>Revolutionary United Front (RUF) in Sierra Leone were established to challenge the</w:t>
      </w:r>
      <w:r>
        <w:rPr>
          <w:spacing w:val="1"/>
        </w:rPr>
        <w:t> </w:t>
      </w:r>
      <w:r>
        <w:rPr/>
        <w:t>authority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government.</w:t>
      </w:r>
      <w:r>
        <w:rPr>
          <w:spacing w:val="1"/>
        </w:rPr>
        <w:t> </w:t>
      </w:r>
      <w:r>
        <w:rPr/>
        <w:t>Charles</w:t>
      </w:r>
      <w:r>
        <w:rPr>
          <w:spacing w:val="1"/>
        </w:rPr>
        <w:t> </w:t>
      </w:r>
      <w:r>
        <w:rPr/>
        <w:t>Taylor‟s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Patriotic</w:t>
      </w:r>
      <w:r>
        <w:rPr>
          <w:spacing w:val="1"/>
        </w:rPr>
        <w:t> </w:t>
      </w:r>
      <w:r>
        <w:rPr/>
        <w:t>Front</w:t>
      </w:r>
      <w:r>
        <w:rPr>
          <w:spacing w:val="60"/>
        </w:rPr>
        <w:t> </w:t>
      </w:r>
      <w:r>
        <w:rPr/>
        <w:t>of</w:t>
      </w:r>
      <w:r>
        <w:rPr>
          <w:spacing w:val="-57"/>
        </w:rPr>
        <w:t> </w:t>
      </w:r>
      <w:r>
        <w:rPr/>
        <w:t>Liberia (NPFL) and the Revolutionary United Front (RUF) of Foday Sankoh of Sierra</w:t>
      </w:r>
      <w:r>
        <w:rPr>
          <w:spacing w:val="1"/>
        </w:rPr>
        <w:t> </w:t>
      </w:r>
      <w:r>
        <w:rPr/>
        <w:t>Leone as rebel organizations produced the usual litany of grievances, and their very scale</w:t>
      </w:r>
      <w:r>
        <w:rPr>
          <w:spacing w:val="1"/>
        </w:rPr>
        <w:t> </w:t>
      </w:r>
      <w:r>
        <w:rPr/>
        <w:t>suggested that they had widespread support, especially from the subaltern class. Liberia</w:t>
      </w:r>
      <w:r>
        <w:rPr>
          <w:spacing w:val="1"/>
        </w:rPr>
        <w:t> </w:t>
      </w:r>
      <w:r>
        <w:rPr/>
        <w:t>and Sierra Leone are exporters of diamond, which is the main source of revenue. There</w:t>
      </w:r>
      <w:r>
        <w:rPr>
          <w:spacing w:val="1"/>
        </w:rPr>
        <w:t> </w:t>
      </w:r>
      <w:r>
        <w:rPr/>
        <w:t>was sufficient evidence that pointed to the fact that the motivation for rebellion was for</w:t>
      </w:r>
      <w:r>
        <w:rPr>
          <w:spacing w:val="1"/>
        </w:rPr>
        <w:t> </w:t>
      </w:r>
      <w:r>
        <w:rPr/>
        <w:t>the control of the diamond mines. In fact, in Sierra Leone the RUF was involved in the</w:t>
      </w:r>
      <w:r>
        <w:rPr>
          <w:spacing w:val="1"/>
        </w:rPr>
        <w:t> </w:t>
      </w:r>
      <w:r>
        <w:rPr/>
        <w:t>business of diamond mining on a large scale. During the peace talk, the RUF leader, who</w:t>
      </w:r>
      <w:r>
        <w:rPr>
          <w:spacing w:val="1"/>
        </w:rPr>
        <w:t> </w:t>
      </w:r>
      <w:r>
        <w:rPr/>
        <w:t>was offered the post of Vice president, opted for the position of Minister of Mining. This</w:t>
      </w:r>
      <w:r>
        <w:rPr>
          <w:spacing w:val="1"/>
        </w:rPr>
        <w:t> </w:t>
      </w:r>
      <w:r>
        <w:rPr/>
        <w:t>was a clear demonstration or indication that it was the struggle for the control of the</w:t>
      </w:r>
      <w:r>
        <w:rPr>
          <w:spacing w:val="1"/>
        </w:rPr>
        <w:t> </w:t>
      </w:r>
      <w:r>
        <w:rPr/>
        <w:t>mineral resources that was at the root of the rebellion and this goes beyond grievance as</w:t>
      </w:r>
      <w:r>
        <w:rPr>
          <w:spacing w:val="1"/>
        </w:rPr>
        <w:t> </w:t>
      </w:r>
      <w:r>
        <w:rPr/>
        <w:t>would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demonstrated later.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6" w:firstLine="719"/>
        <w:jc w:val="both"/>
      </w:pPr>
      <w:r>
        <w:rPr/>
        <w:drawing>
          <wp:anchor distT="0" distB="0" distL="0" distR="0" allowOverlap="1" layoutInCell="1" locked="0" behindDoc="1" simplePos="0" relativeHeight="481371136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17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the case of Sierra Leone, economic grievance centres on severe poverty and</w:t>
      </w:r>
      <w:r>
        <w:rPr>
          <w:spacing w:val="1"/>
        </w:rPr>
        <w:t> </w:t>
      </w:r>
      <w:r>
        <w:rPr/>
        <w:t>infrastructure decay and declining economy. The three decades of economic crisis and the</w:t>
      </w:r>
      <w:r>
        <w:rPr>
          <w:spacing w:val="-57"/>
        </w:rPr>
        <w:t> </w:t>
      </w:r>
      <w:r>
        <w:rPr/>
        <w:t>structural adjustment measures on the continent of Africa put enormous pressure on the</w:t>
      </w:r>
      <w:r>
        <w:rPr>
          <w:spacing w:val="1"/>
        </w:rPr>
        <w:t> </w:t>
      </w:r>
      <w:r>
        <w:rPr/>
        <w:t>country‟s body politic. The gap between the rich and the poor widened, which many</w:t>
      </w:r>
      <w:r>
        <w:rPr>
          <w:spacing w:val="1"/>
        </w:rPr>
        <w:t> </w:t>
      </w:r>
      <w:r>
        <w:rPr/>
        <w:t>attributed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structural</w:t>
      </w:r>
      <w:r>
        <w:rPr>
          <w:spacing w:val="1"/>
        </w:rPr>
        <w:t> </w:t>
      </w:r>
      <w:r>
        <w:rPr/>
        <w:t>adjustment</w:t>
      </w:r>
      <w:r>
        <w:rPr>
          <w:spacing w:val="1"/>
        </w:rPr>
        <w:t> </w:t>
      </w:r>
      <w:r>
        <w:rPr/>
        <w:t>programme.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appear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difficult</w:t>
      </w:r>
      <w:r>
        <w:rPr>
          <w:spacing w:val="16"/>
        </w:rPr>
        <w:t> </w:t>
      </w:r>
      <w:r>
        <w:rPr/>
        <w:t>to</w:t>
      </w:r>
      <w:r>
        <w:rPr>
          <w:spacing w:val="16"/>
        </w:rPr>
        <w:t> </w:t>
      </w:r>
      <w:r>
        <w:rPr/>
        <w:t>evaluate</w:t>
      </w:r>
      <w:r>
        <w:rPr>
          <w:spacing w:val="15"/>
        </w:rPr>
        <w:t> </w:t>
      </w:r>
      <w:r>
        <w:rPr/>
        <w:t>in</w:t>
      </w:r>
      <w:r>
        <w:rPr>
          <w:spacing w:val="16"/>
        </w:rPr>
        <w:t> </w:t>
      </w:r>
      <w:r>
        <w:rPr/>
        <w:t>qualitative</w:t>
      </w:r>
      <w:r>
        <w:rPr>
          <w:spacing w:val="16"/>
        </w:rPr>
        <w:t> </w:t>
      </w:r>
      <w:r>
        <w:rPr/>
        <w:t>research,</w:t>
      </w:r>
      <w:r>
        <w:rPr>
          <w:spacing w:val="15"/>
        </w:rPr>
        <w:t> </w:t>
      </w:r>
      <w:r>
        <w:rPr/>
        <w:t>just</w:t>
      </w:r>
      <w:r>
        <w:rPr>
          <w:spacing w:val="17"/>
        </w:rPr>
        <w:t> </w:t>
      </w:r>
      <w:r>
        <w:rPr/>
        <w:t>like</w:t>
      </w:r>
      <w:r>
        <w:rPr>
          <w:spacing w:val="15"/>
        </w:rPr>
        <w:t> </w:t>
      </w:r>
      <w:r>
        <w:rPr/>
        <w:t>it</w:t>
      </w:r>
      <w:r>
        <w:rPr>
          <w:spacing w:val="17"/>
        </w:rPr>
        <w:t> </w:t>
      </w:r>
      <w:r>
        <w:rPr/>
        <w:t>is</w:t>
      </w:r>
      <w:r>
        <w:rPr>
          <w:spacing w:val="16"/>
        </w:rPr>
        <w:t> </w:t>
      </w:r>
      <w:r>
        <w:rPr/>
        <w:t>difficult</w:t>
      </w:r>
      <w:r>
        <w:rPr>
          <w:spacing w:val="17"/>
        </w:rPr>
        <w:t> </w:t>
      </w:r>
      <w:r>
        <w:rPr/>
        <w:t>to</w:t>
      </w:r>
      <w:r>
        <w:rPr>
          <w:spacing w:val="16"/>
        </w:rPr>
        <w:t> </w:t>
      </w:r>
      <w:r>
        <w:rPr/>
        <w:t>evaluate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notions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shortfall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expectations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outcomes.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feeling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economic marginalization arises when the resources are not properly and judiciously</w:t>
      </w:r>
      <w:r>
        <w:rPr>
          <w:spacing w:val="1"/>
        </w:rPr>
        <w:t> </w:t>
      </w:r>
      <w:r>
        <w:rPr/>
        <w:t>managed. A country that is so endowed with mineral and agricultural resources have</w:t>
      </w:r>
      <w:r>
        <w:rPr>
          <w:spacing w:val="1"/>
        </w:rPr>
        <w:t> </w:t>
      </w:r>
      <w:r>
        <w:rPr/>
        <w:t>majority of its citizens living in abject poverty. The leadership in the pre-war period was</w:t>
      </w:r>
      <w:r>
        <w:rPr>
          <w:spacing w:val="1"/>
        </w:rPr>
        <w:t> </w:t>
      </w:r>
      <w:r>
        <w:rPr/>
        <w:t>engaged</w:t>
      </w:r>
      <w:r>
        <w:rPr>
          <w:spacing w:val="58"/>
        </w:rPr>
        <w:t> </w:t>
      </w:r>
      <w:r>
        <w:rPr/>
        <w:t>in</w:t>
      </w:r>
      <w:r>
        <w:rPr>
          <w:spacing w:val="2"/>
        </w:rPr>
        <w:t> </w:t>
      </w:r>
      <w:r>
        <w:rPr/>
        <w:t>conspicuous</w:t>
      </w:r>
      <w:r>
        <w:rPr>
          <w:spacing w:val="2"/>
        </w:rPr>
        <w:t> </w:t>
      </w:r>
      <w:r>
        <w:rPr/>
        <w:t>consumption</w:t>
      </w:r>
      <w:r>
        <w:rPr>
          <w:spacing w:val="58"/>
        </w:rPr>
        <w:t> </w:t>
      </w:r>
      <w:r>
        <w:rPr/>
        <w:t>of</w:t>
      </w:r>
      <w:r>
        <w:rPr>
          <w:spacing w:val="58"/>
        </w:rPr>
        <w:t> </w:t>
      </w:r>
      <w:r>
        <w:rPr/>
        <w:t>luxury</w:t>
      </w:r>
      <w:r>
        <w:rPr>
          <w:spacing w:val="56"/>
        </w:rPr>
        <w:t> </w:t>
      </w:r>
      <w:r>
        <w:rPr/>
        <w:t>goods.</w:t>
      </w:r>
      <w:r>
        <w:rPr>
          <w:spacing w:val="2"/>
        </w:rPr>
        <w:t> </w:t>
      </w:r>
      <w:r>
        <w:rPr/>
        <w:t>This</w:t>
      </w:r>
      <w:r>
        <w:rPr>
          <w:spacing w:val="59"/>
        </w:rPr>
        <w:t> </w:t>
      </w:r>
      <w:r>
        <w:rPr/>
        <w:t>intensified</w:t>
      </w:r>
      <w:r>
        <w:rPr>
          <w:spacing w:val="1"/>
        </w:rPr>
        <w:t> </w:t>
      </w:r>
      <w:r>
        <w:rPr/>
        <w:t>the</w:t>
      </w:r>
      <w:r>
        <w:rPr>
          <w:spacing w:val="59"/>
        </w:rPr>
        <w:t> </w:t>
      </w:r>
      <w:r>
        <w:rPr/>
        <w:t>sense</w:t>
      </w:r>
      <w:r>
        <w:rPr>
          <w:spacing w:val="1"/>
        </w:rPr>
        <w:t> </w:t>
      </w:r>
      <w:r>
        <w:rPr/>
        <w:t>of</w:t>
      </w:r>
    </w:p>
    <w:p>
      <w:pPr>
        <w:pStyle w:val="BodyText"/>
        <w:spacing w:line="480" w:lineRule="auto" w:before="2"/>
        <w:ind w:left="398" w:right="910"/>
        <w:jc w:val="both"/>
      </w:pPr>
      <w:r>
        <w:rPr/>
        <w:t>„relative deprivation‟ that was experienced by the citizens. In other words, the dramatic</w:t>
      </w:r>
      <w:r>
        <w:rPr>
          <w:spacing w:val="1"/>
        </w:rPr>
        <w:t> </w:t>
      </w:r>
      <w:r>
        <w:rPr/>
        <w:t>increase in conspicuous consumption in the urban areas (Freetown) juxtaposed against</w:t>
      </w:r>
      <w:r>
        <w:rPr>
          <w:spacing w:val="1"/>
        </w:rPr>
        <w:t> </w:t>
      </w:r>
      <w:r>
        <w:rPr/>
        <w:t>deepening squalor in the rural areas led to the unraveling of the social pacts, be they</w:t>
      </w:r>
      <w:r>
        <w:rPr>
          <w:spacing w:val="1"/>
        </w:rPr>
        <w:t> </w:t>
      </w:r>
      <w:r>
        <w:rPr/>
        <w:t>populist, corporatist, or patron-client that until then provided semblances of peace. The</w:t>
      </w:r>
      <w:r>
        <w:rPr>
          <w:spacing w:val="1"/>
        </w:rPr>
        <w:t> </w:t>
      </w:r>
      <w:r>
        <w:rPr/>
        <w:t>patrimonial system encourages the youth to continue to hang their hope in the air waiting</w:t>
      </w:r>
      <w:r>
        <w:rPr>
          <w:spacing w:val="1"/>
        </w:rPr>
        <w:t> </w:t>
      </w:r>
      <w:r>
        <w:rPr/>
        <w:t>for the time the so-called patron will be able to distribute or reward them for their loyalty,</w:t>
      </w:r>
      <w:r>
        <w:rPr>
          <w:spacing w:val="-57"/>
        </w:rPr>
        <w:t> </w:t>
      </w:r>
      <w:r>
        <w:rPr/>
        <w:t>which may</w:t>
      </w:r>
      <w:r>
        <w:rPr>
          <w:spacing w:val="-5"/>
        </w:rPr>
        <w:t> </w:t>
      </w:r>
      <w:r>
        <w:rPr/>
        <w:t>never come.</w:t>
      </w:r>
    </w:p>
    <w:p>
      <w:pPr>
        <w:pStyle w:val="BodyText"/>
        <w:spacing w:line="480" w:lineRule="auto"/>
        <w:ind w:left="398" w:right="905" w:firstLine="719"/>
        <w:jc w:val="both"/>
      </w:pPr>
      <w:r>
        <w:rPr/>
        <w:t>From the foregoing analysis derived from the theory of greed and grievance, it is</w:t>
      </w:r>
      <w:r>
        <w:rPr>
          <w:spacing w:val="1"/>
        </w:rPr>
        <w:t> </w:t>
      </w:r>
      <w:r>
        <w:rPr/>
        <w:t>revealing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conditions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injustice,</w:t>
      </w:r>
      <w:r>
        <w:rPr>
          <w:spacing w:val="1"/>
        </w:rPr>
        <w:t> </w:t>
      </w:r>
      <w:r>
        <w:rPr/>
        <w:t>predation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repression,</w:t>
      </w:r>
      <w:r>
        <w:rPr>
          <w:spacing w:val="1"/>
        </w:rPr>
        <w:t> </w:t>
      </w:r>
      <w:r>
        <w:rPr/>
        <w:t>fuelled</w:t>
      </w:r>
      <w:r>
        <w:rPr>
          <w:spacing w:val="60"/>
        </w:rPr>
        <w:t> </w:t>
      </w:r>
      <w:r>
        <w:rPr/>
        <w:t>by</w:t>
      </w:r>
      <w:r>
        <w:rPr>
          <w:spacing w:val="1"/>
        </w:rPr>
        <w:t> </w:t>
      </w:r>
      <w:r>
        <w:rPr/>
        <w:t>resource</w:t>
      </w:r>
      <w:r>
        <w:rPr>
          <w:spacing w:val="1"/>
        </w:rPr>
        <w:t> </w:t>
      </w:r>
      <w:r>
        <w:rPr/>
        <w:t>greed</w:t>
      </w:r>
      <w:r>
        <w:rPr>
          <w:spacing w:val="1"/>
        </w:rPr>
        <w:t> </w:t>
      </w:r>
      <w:r>
        <w:rPr/>
        <w:t>that brought</w:t>
      </w:r>
      <w:r>
        <w:rPr>
          <w:spacing w:val="1"/>
        </w:rPr>
        <w:t> </w:t>
      </w:r>
      <w:r>
        <w:rPr/>
        <w:t>about the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 the Mano River</w:t>
      </w:r>
      <w:r>
        <w:rPr>
          <w:spacing w:val="1"/>
        </w:rPr>
        <w:t> </w:t>
      </w:r>
      <w:r>
        <w:rPr/>
        <w:t>region.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indications, greed and grievance are often alternative interpretations of rebellion. Today,</w:t>
      </w:r>
      <w:r>
        <w:rPr>
          <w:spacing w:val="1"/>
        </w:rPr>
        <w:t> </w:t>
      </w:r>
      <w:r>
        <w:rPr/>
        <w:t>we</w:t>
      </w:r>
      <w:r>
        <w:rPr>
          <w:spacing w:val="41"/>
        </w:rPr>
        <w:t> </w:t>
      </w:r>
      <w:r>
        <w:rPr/>
        <w:t>are</w:t>
      </w:r>
      <w:r>
        <w:rPr>
          <w:spacing w:val="41"/>
        </w:rPr>
        <w:t> </w:t>
      </w:r>
      <w:r>
        <w:rPr/>
        <w:t>confronted</w:t>
      </w:r>
      <w:r>
        <w:rPr>
          <w:spacing w:val="44"/>
        </w:rPr>
        <w:t> </w:t>
      </w:r>
      <w:r>
        <w:rPr/>
        <w:t>with</w:t>
      </w:r>
      <w:r>
        <w:rPr>
          <w:spacing w:val="43"/>
        </w:rPr>
        <w:t> </w:t>
      </w:r>
      <w:r>
        <w:rPr/>
        <w:t>more</w:t>
      </w:r>
      <w:r>
        <w:rPr>
          <w:spacing w:val="42"/>
        </w:rPr>
        <w:t> </w:t>
      </w:r>
      <w:r>
        <w:rPr/>
        <w:t>political</w:t>
      </w:r>
      <w:r>
        <w:rPr>
          <w:spacing w:val="44"/>
        </w:rPr>
        <w:t> </w:t>
      </w:r>
      <w:r>
        <w:rPr/>
        <w:t>greed</w:t>
      </w:r>
      <w:r>
        <w:rPr>
          <w:spacing w:val="43"/>
        </w:rPr>
        <w:t> </w:t>
      </w:r>
      <w:r>
        <w:rPr/>
        <w:t>and</w:t>
      </w:r>
      <w:r>
        <w:rPr>
          <w:spacing w:val="44"/>
        </w:rPr>
        <w:t> </w:t>
      </w:r>
      <w:r>
        <w:rPr/>
        <w:t>economic</w:t>
      </w:r>
      <w:r>
        <w:rPr>
          <w:spacing w:val="42"/>
        </w:rPr>
        <w:t> </w:t>
      </w:r>
      <w:r>
        <w:rPr/>
        <w:t>grievances</w:t>
      </w:r>
      <w:r>
        <w:rPr>
          <w:spacing w:val="43"/>
        </w:rPr>
        <w:t> </w:t>
      </w:r>
      <w:r>
        <w:rPr/>
        <w:t>than</w:t>
      </w:r>
      <w:r>
        <w:rPr>
          <w:spacing w:val="43"/>
        </w:rPr>
        <w:t> </w:t>
      </w:r>
      <w:r>
        <w:rPr/>
        <w:t>economic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9"/>
        <w:jc w:val="both"/>
      </w:pPr>
      <w:r>
        <w:rPr/>
        <w:t>greed. It is against this background that establishing strong political institutions that will</w:t>
      </w:r>
      <w:r>
        <w:rPr>
          <w:spacing w:val="1"/>
        </w:rPr>
        <w:t> </w:t>
      </w:r>
      <w:r>
        <w:rPr/>
        <w:t>reduce</w:t>
      </w:r>
      <w:r>
        <w:rPr>
          <w:spacing w:val="1"/>
        </w:rPr>
        <w:t> </w:t>
      </w:r>
      <w:r>
        <w:rPr/>
        <w:t>grievances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influencing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engender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stability.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other</w:t>
      </w:r>
      <w:r>
        <w:rPr>
          <w:spacing w:val="-3"/>
        </w:rPr>
        <w:t> </w:t>
      </w:r>
      <w:r>
        <w:rPr/>
        <w:t>hand,</w:t>
      </w:r>
      <w:r>
        <w:rPr>
          <w:spacing w:val="-1"/>
        </w:rPr>
        <w:t> </w:t>
      </w:r>
      <w:r>
        <w:rPr/>
        <w:t>low economic growth</w:t>
      </w:r>
      <w:r>
        <w:rPr>
          <w:spacing w:val="2"/>
        </w:rPr>
        <w:t> </w:t>
      </w:r>
      <w:r>
        <w:rPr/>
        <w:t>will</w:t>
      </w:r>
      <w:r>
        <w:rPr>
          <w:spacing w:val="-1"/>
        </w:rPr>
        <w:t> </w:t>
      </w:r>
      <w:r>
        <w:rPr/>
        <w:t>indirectly</w:t>
      </w:r>
      <w:r>
        <w:rPr>
          <w:spacing w:val="-6"/>
        </w:rPr>
        <w:t> </w:t>
      </w:r>
      <w:r>
        <w:rPr/>
        <w:t>lead to</w:t>
      </w:r>
      <w:r>
        <w:rPr>
          <w:spacing w:val="1"/>
        </w:rPr>
        <w:t> </w:t>
      </w:r>
      <w:r>
        <w:rPr/>
        <w:t>grievances.</w:t>
      </w:r>
    </w:p>
    <w:p>
      <w:pPr>
        <w:pStyle w:val="BodyText"/>
        <w:spacing w:line="480" w:lineRule="auto"/>
        <w:ind w:left="398" w:right="902" w:firstLine="719"/>
        <w:jc w:val="both"/>
      </w:pPr>
      <w:r>
        <w:rPr/>
        <w:drawing>
          <wp:anchor distT="0" distB="0" distL="0" distR="0" allowOverlap="1" layoutInCell="1" locked="0" behindDoc="1" simplePos="0" relativeHeight="481371648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17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Collier and Hoeffler (2005) argue, “if state failure or government illegitimacy</w:t>
      </w:r>
      <w:r>
        <w:rPr>
          <w:spacing w:val="1"/>
        </w:rPr>
        <w:t> </w:t>
      </w:r>
      <w:r>
        <w:rPr/>
        <w:t>turns domestic politics into a near-anarchic world, then what is called “greed” is really</w:t>
      </w:r>
      <w:r>
        <w:rPr>
          <w:spacing w:val="1"/>
        </w:rPr>
        <w:t> </w:t>
      </w:r>
      <w:r>
        <w:rPr/>
        <w:t>synonymous to the pursuit of survival” ( quoted in Collier and Sambanis (ed.) 2005,</w:t>
      </w:r>
      <w:r>
        <w:rPr>
          <w:spacing w:val="1"/>
        </w:rPr>
        <w:t> </w:t>
      </w:r>
      <w:r>
        <w:rPr/>
        <w:t>p.329). The greed theory has been criticized on the ground that it is very simplistic and</w:t>
      </w:r>
      <w:r>
        <w:rPr>
          <w:spacing w:val="1"/>
        </w:rPr>
        <w:t> </w:t>
      </w:r>
      <w:r>
        <w:rPr/>
        <w:t>does not conform with the realities because conflicts in human society are not necessarily</w:t>
      </w:r>
      <w:r>
        <w:rPr>
          <w:spacing w:val="1"/>
        </w:rPr>
        <w:t> </w:t>
      </w:r>
      <w:r>
        <w:rPr/>
        <w:t>caused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greed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grievance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reasons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60"/>
        </w:rPr>
        <w:t> </w:t>
      </w:r>
      <w:r>
        <w:rPr/>
        <w:t>marginalization,</w:t>
      </w:r>
      <w:r>
        <w:rPr>
          <w:spacing w:val="1"/>
        </w:rPr>
        <w:t> </w:t>
      </w:r>
      <w:r>
        <w:rPr/>
        <w:t>domination, underdevelopment, etc. Again, what is termed greed may not be greed in the</w:t>
      </w:r>
      <w:r>
        <w:rPr>
          <w:spacing w:val="1"/>
        </w:rPr>
        <w:t> </w:t>
      </w:r>
      <w:r>
        <w:rPr/>
        <w:t>true sense of the word,</w:t>
      </w:r>
      <w:r>
        <w:rPr>
          <w:spacing w:val="60"/>
        </w:rPr>
        <w:t> </w:t>
      </w:r>
      <w:r>
        <w:rPr/>
        <w:t>but rather self-preservation. Thus, it is inadequate in explaining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conflicts in</w:t>
      </w:r>
      <w:r>
        <w:rPr>
          <w:spacing w:val="2"/>
        </w:rPr>
        <w:t> </w:t>
      </w:r>
      <w:r>
        <w:rPr/>
        <w:t>Liberia</w:t>
      </w:r>
      <w:r>
        <w:rPr>
          <w:spacing w:val="-2"/>
        </w:rPr>
        <w:t> </w:t>
      </w:r>
      <w:r>
        <w:rPr/>
        <w:t>and Sierra Leone.</w:t>
      </w:r>
    </w:p>
    <w:p>
      <w:pPr>
        <w:pStyle w:val="BodyText"/>
        <w:spacing w:before="1"/>
      </w:pPr>
    </w:p>
    <w:p>
      <w:pPr>
        <w:pStyle w:val="Heading3"/>
        <w:numPr>
          <w:ilvl w:val="0"/>
          <w:numId w:val="14"/>
        </w:numPr>
        <w:tabs>
          <w:tab w:pos="1117" w:val="left" w:leader="none"/>
          <w:tab w:pos="1118" w:val="left" w:leader="none"/>
        </w:tabs>
        <w:spacing w:line="240" w:lineRule="auto" w:before="1" w:after="0"/>
        <w:ind w:left="1118" w:right="0" w:hanging="720"/>
        <w:jc w:val="left"/>
        <w:rPr>
          <w:b w:val="0"/>
        </w:rPr>
      </w:pPr>
      <w:r>
        <w:rPr/>
        <w:t>Human</w:t>
      </w:r>
      <w:r>
        <w:rPr>
          <w:spacing w:val="-3"/>
        </w:rPr>
        <w:t> </w:t>
      </w:r>
      <w:r>
        <w:rPr/>
        <w:t>Needs</w:t>
      </w:r>
      <w:r>
        <w:rPr>
          <w:spacing w:val="-2"/>
        </w:rPr>
        <w:t> </w:t>
      </w:r>
      <w:r>
        <w:rPr/>
        <w:t>Theory</w:t>
      </w:r>
      <w:r>
        <w:rPr>
          <w:b w:val="0"/>
        </w:rPr>
        <w:t>: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398" w:right="903" w:firstLine="719"/>
        <w:jc w:val="both"/>
      </w:pPr>
      <w:r>
        <w:rPr/>
        <w:t>There is need to seek for another theoretical explanation of the intra-state conflict</w:t>
      </w:r>
      <w:r>
        <w:rPr>
          <w:spacing w:val="1"/>
        </w:rPr>
        <w:t> </w:t>
      </w:r>
      <w:r>
        <w:rPr/>
        <w:t>in the Mano River region. The „human need‟ theory of conflict provides an inclusive</w:t>
      </w:r>
      <w:r>
        <w:rPr>
          <w:spacing w:val="1"/>
        </w:rPr>
        <w:t> </w:t>
      </w:r>
      <w:r>
        <w:rPr/>
        <w:t>motive, which under-girds conflicts in Liberia and Sierra Leone The „human needs‟</w:t>
      </w:r>
      <w:r>
        <w:rPr>
          <w:spacing w:val="1"/>
        </w:rPr>
        <w:t> </w:t>
      </w:r>
      <w:r>
        <w:rPr/>
        <w:t>theory evolved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 way of describing the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created by structural</w:t>
      </w:r>
      <w:r>
        <w:rPr>
          <w:spacing w:val="60"/>
        </w:rPr>
        <w:t> </w:t>
      </w:r>
      <w:r>
        <w:rPr/>
        <w:t>violence and</w:t>
      </w:r>
      <w:r>
        <w:rPr>
          <w:spacing w:val="1"/>
        </w:rPr>
        <w:t> </w:t>
      </w:r>
      <w:r>
        <w:rPr/>
        <w:t>how such problem could be tackled. The pioneering work of John Burton in his book,</w:t>
      </w:r>
      <w:r>
        <w:rPr>
          <w:spacing w:val="1"/>
        </w:rPr>
        <w:t> </w:t>
      </w:r>
      <w:r>
        <w:rPr>
          <w:b/>
          <w:i/>
        </w:rPr>
        <w:t>Global Conflict: The Domestic Sources of International Conflict </w:t>
      </w:r>
      <w:r>
        <w:rPr/>
        <w:t>provides an intriguing</w:t>
      </w:r>
      <w:r>
        <w:rPr>
          <w:spacing w:val="1"/>
        </w:rPr>
        <w:t> </w:t>
      </w:r>
      <w:r>
        <w:rPr/>
        <w:t>and most interesting analysis of the motives of conflict in the society.</w:t>
      </w:r>
      <w:r>
        <w:rPr>
          <w:spacing w:val="60"/>
        </w:rPr>
        <w:t> </w:t>
      </w:r>
      <w:r>
        <w:rPr/>
        <w:t>Human needs</w:t>
      </w:r>
      <w:r>
        <w:rPr>
          <w:spacing w:val="1"/>
        </w:rPr>
        <w:t> </w:t>
      </w:r>
      <w:r>
        <w:rPr/>
        <w:t>theory of conflict is based on certain hypothetical statements that in addition to biological</w:t>
      </w:r>
      <w:r>
        <w:rPr>
          <w:spacing w:val="-57"/>
        </w:rPr>
        <w:t> </w:t>
      </w:r>
      <w:r>
        <w:rPr/>
        <w:t>needs</w:t>
      </w:r>
      <w:r>
        <w:rPr>
          <w:spacing w:val="24"/>
        </w:rPr>
        <w:t> </w:t>
      </w:r>
      <w:r>
        <w:rPr/>
        <w:t>of</w:t>
      </w:r>
      <w:r>
        <w:rPr>
          <w:spacing w:val="24"/>
        </w:rPr>
        <w:t> </w:t>
      </w:r>
      <w:r>
        <w:rPr/>
        <w:t>food</w:t>
      </w:r>
      <w:r>
        <w:rPr>
          <w:spacing w:val="23"/>
        </w:rPr>
        <w:t> </w:t>
      </w:r>
      <w:r>
        <w:rPr/>
        <w:t>and</w:t>
      </w:r>
      <w:r>
        <w:rPr>
          <w:spacing w:val="25"/>
        </w:rPr>
        <w:t> </w:t>
      </w:r>
      <w:r>
        <w:rPr/>
        <w:t>shelter,</w:t>
      </w:r>
      <w:r>
        <w:rPr>
          <w:spacing w:val="24"/>
        </w:rPr>
        <w:t> </w:t>
      </w:r>
      <w:r>
        <w:rPr/>
        <w:t>there</w:t>
      </w:r>
      <w:r>
        <w:rPr>
          <w:spacing w:val="23"/>
        </w:rPr>
        <w:t> </w:t>
      </w:r>
      <w:r>
        <w:rPr/>
        <w:t>are</w:t>
      </w:r>
      <w:r>
        <w:rPr>
          <w:spacing w:val="23"/>
        </w:rPr>
        <w:t> </w:t>
      </w:r>
      <w:r>
        <w:rPr/>
        <w:t>basic</w:t>
      </w:r>
      <w:r>
        <w:rPr>
          <w:spacing w:val="24"/>
        </w:rPr>
        <w:t> </w:t>
      </w:r>
      <w:r>
        <w:rPr/>
        <w:t>psychosocial</w:t>
      </w:r>
      <w:r>
        <w:rPr>
          <w:spacing w:val="24"/>
        </w:rPr>
        <w:t> </w:t>
      </w:r>
      <w:r>
        <w:rPr/>
        <w:t>needs</w:t>
      </w:r>
      <w:r>
        <w:rPr>
          <w:spacing w:val="25"/>
        </w:rPr>
        <w:t> </w:t>
      </w:r>
      <w:r>
        <w:rPr/>
        <w:t>that</w:t>
      </w:r>
      <w:r>
        <w:rPr>
          <w:spacing w:val="25"/>
        </w:rPr>
        <w:t> </w:t>
      </w:r>
      <w:r>
        <w:rPr/>
        <w:t>are</w:t>
      </w:r>
      <w:r>
        <w:rPr>
          <w:spacing w:val="22"/>
        </w:rPr>
        <w:t> </w:t>
      </w:r>
      <w:r>
        <w:rPr/>
        <w:t>related</w:t>
      </w:r>
      <w:r>
        <w:rPr>
          <w:spacing w:val="24"/>
        </w:rPr>
        <w:t> </w:t>
      </w:r>
      <w:r>
        <w:rPr/>
        <w:t>to</w:t>
      </w:r>
      <w:r>
        <w:rPr>
          <w:spacing w:val="25"/>
        </w:rPr>
        <w:t> </w:t>
      </w:r>
      <w:r>
        <w:rPr/>
        <w:t>growth</w:t>
      </w:r>
      <w:r>
        <w:rPr>
          <w:spacing w:val="-58"/>
        </w:rPr>
        <w:t> </w:t>
      </w:r>
      <w:r>
        <w:rPr/>
        <w:t>and</w:t>
      </w:r>
      <w:r>
        <w:rPr>
          <w:spacing w:val="5"/>
        </w:rPr>
        <w:t> </w:t>
      </w:r>
      <w:r>
        <w:rPr/>
        <w:t>development.</w:t>
      </w:r>
      <w:r>
        <w:rPr>
          <w:spacing w:val="6"/>
        </w:rPr>
        <w:t> </w:t>
      </w:r>
      <w:r>
        <w:rPr/>
        <w:t>Such</w:t>
      </w:r>
      <w:r>
        <w:rPr>
          <w:spacing w:val="5"/>
        </w:rPr>
        <w:t> </w:t>
      </w:r>
      <w:r>
        <w:rPr/>
        <w:t>needs</w:t>
      </w:r>
      <w:r>
        <w:rPr>
          <w:spacing w:val="6"/>
        </w:rPr>
        <w:t> </w:t>
      </w:r>
      <w:r>
        <w:rPr/>
        <w:t>include</w:t>
      </w:r>
      <w:r>
        <w:rPr>
          <w:spacing w:val="5"/>
        </w:rPr>
        <w:t> </w:t>
      </w:r>
      <w:r>
        <w:rPr/>
        <w:t>needs</w:t>
      </w:r>
      <w:r>
        <w:rPr>
          <w:spacing w:val="6"/>
        </w:rPr>
        <w:t> </w:t>
      </w:r>
      <w:r>
        <w:rPr/>
        <w:t>for</w:t>
      </w:r>
      <w:r>
        <w:rPr>
          <w:spacing w:val="4"/>
        </w:rPr>
        <w:t> </w:t>
      </w:r>
      <w:r>
        <w:rPr/>
        <w:t>identity,</w:t>
      </w:r>
      <w:r>
        <w:rPr>
          <w:spacing w:val="5"/>
        </w:rPr>
        <w:t> </w:t>
      </w:r>
      <w:r>
        <w:rPr/>
        <w:t>security,</w:t>
      </w:r>
      <w:r>
        <w:rPr>
          <w:spacing w:val="8"/>
        </w:rPr>
        <w:t> </w:t>
      </w:r>
      <w:r>
        <w:rPr/>
        <w:t>recognition,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6"/>
        <w:jc w:val="both"/>
      </w:pPr>
      <w:r>
        <w:rPr/>
        <w:t>participation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autonomy</w:t>
      </w:r>
      <w:r>
        <w:rPr>
          <w:spacing w:val="1"/>
        </w:rPr>
        <w:t> </w:t>
      </w:r>
      <w:r>
        <w:rPr/>
        <w:t>(Amoo,</w:t>
      </w:r>
      <w:r>
        <w:rPr>
          <w:spacing w:val="1"/>
        </w:rPr>
        <w:t> </w:t>
      </w:r>
      <w:r>
        <w:rPr/>
        <w:t>1997;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Imobighe,</w:t>
      </w:r>
      <w:r>
        <w:rPr>
          <w:spacing w:val="1"/>
        </w:rPr>
        <w:t> </w:t>
      </w:r>
      <w:r>
        <w:rPr/>
        <w:t>1996).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ontological and universal to the extent that they can be seen as development-oriented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ignoring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suppressing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sufficient</w:t>
      </w:r>
      <w:r>
        <w:rPr>
          <w:spacing w:val="1"/>
        </w:rPr>
        <w:t> </w:t>
      </w:r>
      <w:r>
        <w:rPr/>
        <w:t>explanation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political</w:t>
      </w:r>
      <w:r>
        <w:rPr>
          <w:spacing w:val="-1"/>
        </w:rPr>
        <w:t> </w:t>
      </w:r>
      <w:r>
        <w:rPr/>
        <w:t>and social instabilities.</w:t>
      </w:r>
    </w:p>
    <w:p>
      <w:pPr>
        <w:pStyle w:val="BodyText"/>
        <w:spacing w:line="480" w:lineRule="auto"/>
        <w:ind w:left="398" w:right="900" w:firstLine="719"/>
        <w:jc w:val="both"/>
      </w:pPr>
      <w:r>
        <w:rPr/>
        <w:drawing>
          <wp:anchor distT="0" distB="0" distL="0" distR="0" allowOverlap="1" layoutInCell="1" locked="0" behindDoc="1" simplePos="0" relativeHeight="481372160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17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Burton‟s theory of human needs provides an inclusive paradigm or framework for</w:t>
      </w:r>
      <w:r>
        <w:rPr>
          <w:spacing w:val="-57"/>
        </w:rPr>
        <w:t> </w:t>
      </w:r>
      <w:r>
        <w:rPr/>
        <w:t>the analysis of ethnic conflict and its resolution in Africa. The resolution of conflict in</w:t>
      </w:r>
      <w:r>
        <w:rPr>
          <w:spacing w:val="1"/>
        </w:rPr>
        <w:t> </w:t>
      </w:r>
      <w:r>
        <w:rPr/>
        <w:t>Africa depends on the satisfaction of needs and desire of the people or group. It is</w:t>
      </w:r>
      <w:r>
        <w:rPr>
          <w:spacing w:val="1"/>
        </w:rPr>
        <w:t> </w:t>
      </w:r>
      <w:r>
        <w:rPr/>
        <w:t>important, therefore, to reiterate the basic pillars on which this analytic framework stands.</w:t>
      </w:r>
      <w:r>
        <w:rPr>
          <w:spacing w:val="-57"/>
        </w:rPr>
        <w:t> </w:t>
      </w:r>
      <w:r>
        <w:rPr/>
        <w:t>First, needs are ontological and universal and when they are not met will lead to social</w:t>
      </w:r>
      <w:r>
        <w:rPr>
          <w:spacing w:val="1"/>
        </w:rPr>
        <w:t> </w:t>
      </w:r>
      <w:r>
        <w:rPr/>
        <w:t>discontent and threat to peace and order. Second, it emphasizes structural and institutional</w:t>
      </w:r>
      <w:r>
        <w:rPr>
          <w:spacing w:val="-57"/>
        </w:rPr>
        <w:t> </w:t>
      </w:r>
      <w:r>
        <w:rPr/>
        <w:t>deformities and not ethnicity as the source of conflict in Africa. Third, it emphasizes the</w:t>
      </w:r>
      <w:r>
        <w:rPr>
          <w:spacing w:val="1"/>
        </w:rPr>
        <w:t> </w:t>
      </w:r>
      <w:r>
        <w:rPr/>
        <w:t>satisfaction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identity,</w:t>
      </w:r>
      <w:r>
        <w:rPr>
          <w:spacing w:val="1"/>
        </w:rPr>
        <w:t> </w:t>
      </w:r>
      <w:r>
        <w:rPr/>
        <w:t>security,</w:t>
      </w:r>
      <w:r>
        <w:rPr>
          <w:spacing w:val="1"/>
        </w:rPr>
        <w:t> </w:t>
      </w:r>
      <w:r>
        <w:rPr/>
        <w:t>recognition,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autonomy as the basis for the functioning of political institutions. The theory is appraised</w:t>
      </w:r>
      <w:r>
        <w:rPr>
          <w:spacing w:val="1"/>
        </w:rPr>
        <w:t> </w:t>
      </w:r>
      <w:r>
        <w:rPr/>
        <w:t>on the strength of its utilitarian value in analyzing African conflict. The conflicts in</w:t>
      </w:r>
      <w:r>
        <w:rPr>
          <w:spacing w:val="1"/>
        </w:rPr>
        <w:t> </w:t>
      </w:r>
      <w:r>
        <w:rPr/>
        <w:t>Liberia and Sierra Leone have largely been triggered by the politics of exclusion and</w:t>
      </w:r>
      <w:r>
        <w:rPr>
          <w:spacing w:val="1"/>
        </w:rPr>
        <w:t> </w:t>
      </w:r>
      <w:r>
        <w:rPr/>
        <w:t>hegemonic rule that deny majority of the citizens‟ political participation, autonomy,</w:t>
      </w:r>
      <w:r>
        <w:rPr>
          <w:spacing w:val="60"/>
        </w:rPr>
        <w:t> </w:t>
      </w:r>
      <w:r>
        <w:rPr/>
        <w:t>etc.</w:t>
      </w:r>
      <w:r>
        <w:rPr>
          <w:spacing w:val="1"/>
        </w:rPr>
        <w:t> </w:t>
      </w:r>
      <w:r>
        <w:rPr/>
        <w:t>It also emphasizes the importance of responsive governance and provides policy insight</w:t>
      </w:r>
      <w:r>
        <w:rPr>
          <w:spacing w:val="1"/>
        </w:rPr>
        <w:t> </w:t>
      </w:r>
      <w:r>
        <w:rPr/>
        <w:t>on how best to resolve ethnic conflict through the recognition of human values above</w:t>
      </w:r>
      <w:r>
        <w:rPr>
          <w:spacing w:val="1"/>
        </w:rPr>
        <w:t> </w:t>
      </w:r>
      <w:r>
        <w:rPr/>
        <w:t>institutional</w:t>
      </w:r>
      <w:r>
        <w:rPr>
          <w:spacing w:val="20"/>
        </w:rPr>
        <w:t> </w:t>
      </w:r>
      <w:r>
        <w:rPr/>
        <w:t>values</w:t>
      </w:r>
      <w:r>
        <w:rPr>
          <w:spacing w:val="23"/>
        </w:rPr>
        <w:t> </w:t>
      </w:r>
      <w:r>
        <w:rPr/>
        <w:t>and</w:t>
      </w:r>
      <w:r>
        <w:rPr>
          <w:spacing w:val="22"/>
        </w:rPr>
        <w:t> </w:t>
      </w:r>
      <w:r>
        <w:rPr/>
        <w:t>other</w:t>
      </w:r>
      <w:r>
        <w:rPr>
          <w:spacing w:val="22"/>
        </w:rPr>
        <w:t> </w:t>
      </w:r>
      <w:r>
        <w:rPr/>
        <w:t>considerations.</w:t>
      </w:r>
      <w:r>
        <w:rPr>
          <w:spacing w:val="25"/>
        </w:rPr>
        <w:t> </w:t>
      </w:r>
      <w:r>
        <w:rPr/>
        <w:t>It</w:t>
      </w:r>
      <w:r>
        <w:rPr>
          <w:spacing w:val="24"/>
        </w:rPr>
        <w:t> </w:t>
      </w:r>
      <w:r>
        <w:rPr/>
        <w:t>will</w:t>
      </w:r>
      <w:r>
        <w:rPr>
          <w:spacing w:val="23"/>
        </w:rPr>
        <w:t> </w:t>
      </w:r>
      <w:r>
        <w:rPr/>
        <w:t>afford</w:t>
      </w:r>
      <w:r>
        <w:rPr>
          <w:spacing w:val="23"/>
        </w:rPr>
        <w:t> </w:t>
      </w:r>
      <w:r>
        <w:rPr/>
        <w:t>policy</w:t>
      </w:r>
      <w:r>
        <w:rPr>
          <w:spacing w:val="17"/>
        </w:rPr>
        <w:t> </w:t>
      </w:r>
      <w:r>
        <w:rPr/>
        <w:t>makers</w:t>
      </w:r>
      <w:r>
        <w:rPr>
          <w:spacing w:val="24"/>
        </w:rPr>
        <w:t> </w:t>
      </w:r>
      <w:r>
        <w:rPr/>
        <w:t>the</w:t>
      </w:r>
      <w:r>
        <w:rPr>
          <w:spacing w:val="21"/>
        </w:rPr>
        <w:t> </w:t>
      </w:r>
      <w:r>
        <w:rPr/>
        <w:t>possibility</w:t>
      </w:r>
      <w:r>
        <w:rPr>
          <w:spacing w:val="-57"/>
        </w:rPr>
        <w:t> </w:t>
      </w:r>
      <w:r>
        <w:rPr/>
        <w:t>of responding to the reality of African history and the state system that it gave birth to by</w:t>
      </w:r>
      <w:r>
        <w:rPr>
          <w:spacing w:val="1"/>
        </w:rPr>
        <w:t> </w:t>
      </w:r>
      <w:r>
        <w:rPr/>
        <w:t>bearing</w:t>
      </w:r>
      <w:r>
        <w:rPr>
          <w:spacing w:val="-4"/>
        </w:rPr>
        <w:t> </w:t>
      </w:r>
      <w:r>
        <w:rPr/>
        <w:t>in mind the</w:t>
      </w:r>
      <w:r>
        <w:rPr>
          <w:spacing w:val="-1"/>
        </w:rPr>
        <w:t> </w:t>
      </w:r>
      <w:r>
        <w:rPr/>
        <w:t>salience</w:t>
      </w:r>
      <w:r>
        <w:rPr>
          <w:spacing w:val="-1"/>
        </w:rPr>
        <w:t> </w:t>
      </w:r>
      <w:r>
        <w:rPr/>
        <w:t>of ethnicity</w:t>
      </w:r>
      <w:r>
        <w:rPr>
          <w:spacing w:val="-5"/>
        </w:rPr>
        <w:t> </w:t>
      </w:r>
      <w:r>
        <w:rPr/>
        <w:t>in African conflicts.</w:t>
      </w:r>
    </w:p>
    <w:p>
      <w:pPr>
        <w:pStyle w:val="BodyText"/>
        <w:spacing w:line="480" w:lineRule="auto" w:before="3"/>
        <w:ind w:left="398" w:right="910" w:firstLine="719"/>
        <w:jc w:val="both"/>
      </w:pPr>
      <w:r>
        <w:rPr/>
        <w:t>It is important in post-conflict peace-building and reconstruction to address all</w:t>
      </w:r>
      <w:r>
        <w:rPr>
          <w:spacing w:val="1"/>
        </w:rPr>
        <w:t> </w:t>
      </w:r>
      <w:r>
        <w:rPr/>
        <w:t>these</w:t>
      </w:r>
      <w:r>
        <w:rPr>
          <w:spacing w:val="8"/>
        </w:rPr>
        <w:t> </w:t>
      </w:r>
      <w:r>
        <w:rPr/>
        <w:t>needs,</w:t>
      </w:r>
      <w:r>
        <w:rPr>
          <w:spacing w:val="9"/>
        </w:rPr>
        <w:t> </w:t>
      </w:r>
      <w:r>
        <w:rPr/>
        <w:t>such</w:t>
      </w:r>
      <w:r>
        <w:rPr>
          <w:spacing w:val="8"/>
        </w:rPr>
        <w:t> </w:t>
      </w:r>
      <w:r>
        <w:rPr/>
        <w:t>as</w:t>
      </w:r>
      <w:r>
        <w:rPr>
          <w:spacing w:val="9"/>
        </w:rPr>
        <w:t> </w:t>
      </w:r>
      <w:r>
        <w:rPr/>
        <w:t>reforming</w:t>
      </w:r>
      <w:r>
        <w:rPr>
          <w:spacing w:val="6"/>
        </w:rPr>
        <w:t> </w:t>
      </w:r>
      <w:r>
        <w:rPr/>
        <w:t>the</w:t>
      </w:r>
      <w:r>
        <w:rPr>
          <w:spacing w:val="8"/>
        </w:rPr>
        <w:t> </w:t>
      </w:r>
      <w:r>
        <w:rPr/>
        <w:t>security</w:t>
      </w:r>
      <w:r>
        <w:rPr>
          <w:spacing w:val="2"/>
        </w:rPr>
        <w:t> </w:t>
      </w:r>
      <w:r>
        <w:rPr/>
        <w:t>sector,</w:t>
      </w:r>
      <w:r>
        <w:rPr>
          <w:spacing w:val="9"/>
        </w:rPr>
        <w:t> </w:t>
      </w:r>
      <w:r>
        <w:rPr/>
        <w:t>establishing</w:t>
      </w:r>
      <w:r>
        <w:rPr>
          <w:spacing w:val="7"/>
        </w:rPr>
        <w:t> </w:t>
      </w:r>
      <w:r>
        <w:rPr/>
        <w:t>the</w:t>
      </w:r>
      <w:r>
        <w:rPr>
          <w:spacing w:val="8"/>
        </w:rPr>
        <w:t> </w:t>
      </w:r>
      <w:r>
        <w:rPr/>
        <w:t>basis</w:t>
      </w:r>
      <w:r>
        <w:rPr>
          <w:spacing w:val="10"/>
        </w:rPr>
        <w:t> </w:t>
      </w:r>
      <w:r>
        <w:rPr/>
        <w:t>for</w:t>
      </w:r>
      <w:r>
        <w:rPr>
          <w:spacing w:val="7"/>
        </w:rPr>
        <w:t> </w:t>
      </w:r>
      <w:r>
        <w:rPr/>
        <w:t>equal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5"/>
        <w:jc w:val="both"/>
      </w:pPr>
      <w:r>
        <w:rPr/>
        <w:t>political participation, improving the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conditions of the people in the post-</w:t>
      </w:r>
      <w:r>
        <w:rPr>
          <w:spacing w:val="1"/>
        </w:rPr>
        <w:t> </w:t>
      </w:r>
      <w:r>
        <w:rPr/>
        <w:t>conflict era, strengthening the institution of governance among other things. However, the</w:t>
      </w:r>
      <w:r>
        <w:rPr>
          <w:spacing w:val="-57"/>
        </w:rPr>
        <w:t> </w:t>
      </w:r>
      <w:r>
        <w:rPr/>
        <w:t>theory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limitation: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fails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explain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tolerate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denial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ontological needs of citizens. Besides, the satisfaction of one need will increase one‟s</w:t>
      </w:r>
      <w:r>
        <w:rPr>
          <w:spacing w:val="1"/>
        </w:rPr>
        <w:t> </w:t>
      </w:r>
      <w:r>
        <w:rPr/>
        <w:t>appetite for others. It is also part of the problem of why people engage in arms trafficking</w:t>
      </w:r>
      <w:r>
        <w:rPr>
          <w:spacing w:val="-57"/>
        </w:rPr>
        <w:t> </w:t>
      </w:r>
      <w:r>
        <w:rPr/>
        <w:t>and trading</w:t>
      </w:r>
      <w:r>
        <w:rPr>
          <w:spacing w:val="-3"/>
        </w:rPr>
        <w:t> </w:t>
      </w:r>
      <w:r>
        <w:rPr/>
        <w:t>to satisfy</w:t>
      </w:r>
      <w:r>
        <w:rPr>
          <w:spacing w:val="-5"/>
        </w:rPr>
        <w:t> </w:t>
      </w:r>
      <w:r>
        <w:rPr/>
        <w:t>their economic</w:t>
      </w:r>
      <w:r>
        <w:rPr>
          <w:spacing w:val="-1"/>
        </w:rPr>
        <w:t> </w:t>
      </w:r>
      <w:r>
        <w:rPr/>
        <w:t>and security</w:t>
      </w:r>
      <w:r>
        <w:rPr>
          <w:spacing w:val="-3"/>
        </w:rPr>
        <w:t> </w:t>
      </w:r>
      <w:r>
        <w:rPr/>
        <w:t>needs.</w:t>
      </w:r>
    </w:p>
    <w:p>
      <w:pPr>
        <w:pStyle w:val="Heading3"/>
        <w:numPr>
          <w:ilvl w:val="0"/>
          <w:numId w:val="14"/>
        </w:numPr>
        <w:tabs>
          <w:tab w:pos="1118" w:val="left" w:leader="none"/>
        </w:tabs>
        <w:spacing w:line="240" w:lineRule="auto" w:before="6" w:after="0"/>
        <w:ind w:left="1118" w:right="0" w:hanging="720"/>
        <w:jc w:val="both"/>
      </w:pPr>
      <w:r>
        <w:rPr/>
        <w:t>Conflict</w:t>
      </w:r>
      <w:r>
        <w:rPr>
          <w:spacing w:val="-3"/>
        </w:rPr>
        <w:t> </w:t>
      </w:r>
      <w:r>
        <w:rPr/>
        <w:t>Transformation</w:t>
      </w:r>
      <w:r>
        <w:rPr>
          <w:spacing w:val="-3"/>
        </w:rPr>
        <w:t> </w:t>
      </w:r>
      <w:r>
        <w:rPr/>
        <w:t>Theory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98" w:right="909" w:firstLine="719"/>
        <w:jc w:val="both"/>
      </w:pPr>
      <w:r>
        <w:rPr/>
        <w:drawing>
          <wp:anchor distT="0" distB="0" distL="0" distR="0" allowOverlap="1" layoutInCell="1" locked="0" behindDoc="1" simplePos="0" relativeHeight="481372672">
            <wp:simplePos x="0" y="0"/>
            <wp:positionH relativeFrom="page">
              <wp:posOffset>1141730</wp:posOffset>
            </wp:positionH>
            <wp:positionV relativeFrom="paragraph">
              <wp:posOffset>551219</wp:posOffset>
            </wp:positionV>
            <wp:extent cx="5449165" cy="2226310"/>
            <wp:effectExtent l="0" t="0" r="0" b="0"/>
            <wp:wrapNone/>
            <wp:docPr id="17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7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conflict transformation theoretical approach focuses on the transformation of</w:t>
      </w:r>
      <w:r>
        <w:rPr>
          <w:spacing w:val="1"/>
        </w:rPr>
        <w:t> </w:t>
      </w:r>
      <w:r>
        <w:rPr/>
        <w:t>deep-rooted armed conflicts into peaceful ones, based on a different understanding of</w:t>
      </w:r>
      <w:r>
        <w:rPr>
          <w:spacing w:val="1"/>
        </w:rPr>
        <w:t> </w:t>
      </w:r>
      <w:r>
        <w:rPr/>
        <w:t>peace building. It recognizes the existence of irresolvable conflicts which results in the</w:t>
      </w:r>
      <w:r>
        <w:rPr>
          <w:spacing w:val="1"/>
        </w:rPr>
        <w:t> </w:t>
      </w:r>
      <w:r>
        <w:rPr/>
        <w:t>use of the term conflict transformation (Paffenlolz and Spurk 2006).</w:t>
      </w:r>
      <w:r>
        <w:rPr>
          <w:spacing w:val="1"/>
        </w:rPr>
        <w:t> </w:t>
      </w:r>
      <w:r>
        <w:rPr/>
        <w:t>Ledearch (1997:38-</w:t>
      </w:r>
      <w:r>
        <w:rPr>
          <w:spacing w:val="1"/>
        </w:rPr>
        <w:t> </w:t>
      </w:r>
      <w:r>
        <w:rPr/>
        <w:t>51) developed a transformation actor-oriented approach that emphasizes the need to reach</w:t>
      </w:r>
      <w:r>
        <w:rPr>
          <w:spacing w:val="-57"/>
        </w:rPr>
        <w:t> </w:t>
      </w:r>
      <w:r>
        <w:rPr/>
        <w:t>all levels of society through peace-building processes. Building on the complementary</w:t>
      </w:r>
      <w:r>
        <w:rPr>
          <w:spacing w:val="1"/>
        </w:rPr>
        <w:t> </w:t>
      </w:r>
      <w:r>
        <w:rPr/>
        <w:t>school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thought,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attempts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solve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dilemma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short-term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management, and long-term relationship building and resolution of underlying causes of</w:t>
      </w:r>
      <w:r>
        <w:rPr>
          <w:spacing w:val="1"/>
        </w:rPr>
        <w:t> </w:t>
      </w:r>
      <w:r>
        <w:rPr/>
        <w:t>conflict.</w:t>
      </w:r>
      <w:r>
        <w:rPr>
          <w:spacing w:val="24"/>
        </w:rPr>
        <w:t> </w:t>
      </w:r>
      <w:r>
        <w:rPr/>
        <w:t>His</w:t>
      </w:r>
      <w:r>
        <w:rPr>
          <w:spacing w:val="24"/>
        </w:rPr>
        <w:t> </w:t>
      </w:r>
      <w:r>
        <w:rPr/>
        <w:t>proposal</w:t>
      </w:r>
      <w:r>
        <w:rPr>
          <w:spacing w:val="25"/>
        </w:rPr>
        <w:t> </w:t>
      </w:r>
      <w:r>
        <w:rPr/>
        <w:t>lies</w:t>
      </w:r>
      <w:r>
        <w:rPr>
          <w:spacing w:val="24"/>
        </w:rPr>
        <w:t> </w:t>
      </w:r>
      <w:r>
        <w:rPr/>
        <w:t>in</w:t>
      </w:r>
      <w:r>
        <w:rPr>
          <w:spacing w:val="25"/>
        </w:rPr>
        <w:t> </w:t>
      </w:r>
      <w:r>
        <w:rPr/>
        <w:t>the</w:t>
      </w:r>
      <w:r>
        <w:rPr>
          <w:spacing w:val="23"/>
        </w:rPr>
        <w:t> </w:t>
      </w:r>
      <w:r>
        <w:rPr/>
        <w:t>building</w:t>
      </w:r>
      <w:r>
        <w:rPr>
          <w:spacing w:val="22"/>
        </w:rPr>
        <w:t> </w:t>
      </w:r>
      <w:r>
        <w:rPr/>
        <w:t>of</w:t>
      </w:r>
      <w:r>
        <w:rPr>
          <w:spacing w:val="25"/>
        </w:rPr>
        <w:t> </w:t>
      </w:r>
      <w:r>
        <w:rPr/>
        <w:t>long-term</w:t>
      </w:r>
      <w:r>
        <w:rPr>
          <w:spacing w:val="24"/>
        </w:rPr>
        <w:t> </w:t>
      </w:r>
      <w:r>
        <w:rPr/>
        <w:t>infrastructure</w:t>
      </w:r>
      <w:r>
        <w:rPr>
          <w:spacing w:val="23"/>
        </w:rPr>
        <w:t> </w:t>
      </w:r>
      <w:r>
        <w:rPr/>
        <w:t>for</w:t>
      </w:r>
      <w:r>
        <w:rPr>
          <w:spacing w:val="25"/>
        </w:rPr>
        <w:t> </w:t>
      </w:r>
      <w:r>
        <w:rPr/>
        <w:t>peace-building</w:t>
      </w:r>
      <w:r>
        <w:rPr>
          <w:spacing w:val="-57"/>
        </w:rPr>
        <w:t> </w:t>
      </w:r>
      <w:r>
        <w:rPr/>
        <w:t>by</w:t>
      </w:r>
      <w:r>
        <w:rPr>
          <w:spacing w:val="-6"/>
        </w:rPr>
        <w:t> </w:t>
      </w:r>
      <w:r>
        <w:rPr/>
        <w:t>supporting</w:t>
      </w:r>
      <w:r>
        <w:rPr>
          <w:spacing w:val="-3"/>
        </w:rPr>
        <w:t> </w:t>
      </w:r>
      <w:r>
        <w:rPr/>
        <w:t>the reconciliation potential of society.</w:t>
      </w:r>
    </w:p>
    <w:p>
      <w:pPr>
        <w:pStyle w:val="BodyText"/>
        <w:spacing w:line="480" w:lineRule="auto" w:before="2"/>
        <w:ind w:left="398" w:right="909" w:firstLine="719"/>
        <w:jc w:val="both"/>
      </w:pPr>
      <w:r>
        <w:rPr/>
        <w:t>Again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line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resolution</w:t>
      </w:r>
      <w:r>
        <w:rPr>
          <w:spacing w:val="1"/>
        </w:rPr>
        <w:t> </w:t>
      </w:r>
      <w:r>
        <w:rPr/>
        <w:t>school,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emerged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academic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1970s.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adoption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socio-psychological</w:t>
      </w:r>
      <w:r>
        <w:rPr>
          <w:spacing w:val="1"/>
        </w:rPr>
        <w:t> </w:t>
      </w:r>
      <w:r>
        <w:rPr/>
        <w:t>conflict</w:t>
      </w:r>
      <w:r>
        <w:rPr>
          <w:spacing w:val="-57"/>
        </w:rPr>
        <w:t> </w:t>
      </w:r>
      <w:r>
        <w:rPr/>
        <w:t>resolution at the interpersonal level through the organization of workshops designed to</w:t>
      </w:r>
      <w:r>
        <w:rPr>
          <w:spacing w:val="1"/>
        </w:rPr>
        <w:t> </w:t>
      </w:r>
      <w:r>
        <w:rPr/>
        <w:t>rebuild relations between the representatives of the conflict parties and work with them to</w:t>
      </w:r>
      <w:r>
        <w:rPr>
          <w:spacing w:val="-57"/>
        </w:rPr>
        <w:t> </w:t>
      </w:r>
      <w:r>
        <w:rPr/>
        <w:t>solve the causes of the conflict. Lederach sees the need to rebuild destroyed relationships,</w:t>
      </w:r>
      <w:r>
        <w:rPr>
          <w:spacing w:val="-57"/>
        </w:rPr>
        <w:t> </w:t>
      </w:r>
      <w:r>
        <w:rPr/>
        <w:t>focusing</w:t>
      </w:r>
      <w:r>
        <w:rPr>
          <w:spacing w:val="8"/>
        </w:rPr>
        <w:t> </w:t>
      </w:r>
      <w:r>
        <w:rPr/>
        <w:t>on</w:t>
      </w:r>
      <w:r>
        <w:rPr>
          <w:spacing w:val="12"/>
        </w:rPr>
        <w:t> </w:t>
      </w:r>
      <w:r>
        <w:rPr/>
        <w:t>reconciliation</w:t>
      </w:r>
      <w:r>
        <w:rPr>
          <w:spacing w:val="10"/>
        </w:rPr>
        <w:t> </w:t>
      </w:r>
      <w:r>
        <w:rPr/>
        <w:t>within</w:t>
      </w:r>
      <w:r>
        <w:rPr>
          <w:spacing w:val="10"/>
        </w:rPr>
        <w:t> </w:t>
      </w:r>
      <w:r>
        <w:rPr/>
        <w:t>society</w:t>
      </w:r>
      <w:r>
        <w:rPr>
          <w:spacing w:val="6"/>
        </w:rPr>
        <w:t> </w:t>
      </w:r>
      <w:r>
        <w:rPr/>
        <w:t>and</w:t>
      </w:r>
      <w:r>
        <w:rPr>
          <w:spacing w:val="12"/>
        </w:rPr>
        <w:t> </w:t>
      </w:r>
      <w:r>
        <w:rPr/>
        <w:t>the</w:t>
      </w:r>
      <w:r>
        <w:rPr>
          <w:spacing w:val="9"/>
        </w:rPr>
        <w:t> </w:t>
      </w:r>
      <w:r>
        <w:rPr/>
        <w:t>strengthening</w:t>
      </w:r>
      <w:r>
        <w:rPr>
          <w:spacing w:val="8"/>
        </w:rPr>
        <w:t> </w:t>
      </w:r>
      <w:r>
        <w:rPr/>
        <w:t>of</w:t>
      </w:r>
      <w:r>
        <w:rPr>
          <w:spacing w:val="9"/>
        </w:rPr>
        <w:t> </w:t>
      </w:r>
      <w:r>
        <w:rPr/>
        <w:t>society‟s</w:t>
      </w:r>
      <w:r>
        <w:rPr>
          <w:spacing w:val="10"/>
        </w:rPr>
        <w:t> </w:t>
      </w:r>
      <w:r>
        <w:rPr/>
        <w:t>peace-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4"/>
        <w:jc w:val="both"/>
      </w:pPr>
      <w:r>
        <w:rPr/>
        <w:t>building potential. The focus of this approach is on peace constituencies and drawing our</w:t>
      </w:r>
      <w:r>
        <w:rPr>
          <w:spacing w:val="1"/>
        </w:rPr>
        <w:t> </w:t>
      </w:r>
      <w:r>
        <w:rPr/>
        <w:t>attention to the indigenous actors from within the region in conflict and not to external</w:t>
      </w:r>
      <w:r>
        <w:rPr>
          <w:spacing w:val="1"/>
        </w:rPr>
        <w:t> </w:t>
      </w:r>
      <w:r>
        <w:rPr/>
        <w:t>actors. The role of external actors is limited to supporting internal actors by means of</w:t>
      </w:r>
      <w:r>
        <w:rPr>
          <w:spacing w:val="1"/>
        </w:rPr>
        <w:t> </w:t>
      </w:r>
      <w:r>
        <w:rPr/>
        <w:t>empowerment</w:t>
      </w:r>
      <w:r>
        <w:rPr>
          <w:spacing w:val="-1"/>
        </w:rPr>
        <w:t> </w:t>
      </w:r>
      <w:r>
        <w:rPr/>
        <w:t>(Paffenholz</w:t>
      </w:r>
      <w:r>
        <w:rPr>
          <w:spacing w:val="1"/>
        </w:rPr>
        <w:t> </w:t>
      </w:r>
      <w:r>
        <w:rPr/>
        <w:t>2006).</w:t>
      </w:r>
    </w:p>
    <w:p>
      <w:pPr>
        <w:pStyle w:val="BodyText"/>
        <w:spacing w:line="480" w:lineRule="auto"/>
        <w:ind w:left="398" w:right="914" w:firstLine="719"/>
        <w:jc w:val="both"/>
      </w:pPr>
      <w:r>
        <w:rPr/>
        <w:drawing>
          <wp:anchor distT="0" distB="0" distL="0" distR="0" allowOverlap="1" layoutInCell="1" locked="0" behindDoc="1" simplePos="0" relativeHeight="481373184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17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It is therefore important to identify the key element of this approach, which is on</w:t>
      </w:r>
      <w:r>
        <w:rPr>
          <w:spacing w:val="1"/>
        </w:rPr>
        <w:t> </w:t>
      </w:r>
      <w:r>
        <w:rPr/>
        <w:t>peace constituencies and by identifying mid-level individuals or groups and empowering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build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reconciliation.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words,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identifies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representatives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individuals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empowers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prevention and peace-building measures. Empowerment of the middle level is assumed to</w:t>
      </w:r>
      <w:r>
        <w:rPr>
          <w:spacing w:val="-57"/>
        </w:rPr>
        <w:t> </w:t>
      </w:r>
      <w:r>
        <w:rPr/>
        <w:t>influence peace-building at the macro and grassroots levels. Another potential element of</w:t>
      </w:r>
      <w:r>
        <w:rPr>
          <w:spacing w:val="1"/>
        </w:rPr>
        <w:t> </w:t>
      </w:r>
      <w:r>
        <w:rPr/>
        <w:t>this approach is that it aims at building a long-term infrastructure for conflict prevention</w:t>
      </w:r>
      <w:r>
        <w:rPr>
          <w:spacing w:val="1"/>
        </w:rPr>
        <w:t> </w:t>
      </w:r>
      <w:r>
        <w:rPr/>
        <w:t>and peace building through supporting the available peace-building potential of society.</w:t>
      </w:r>
      <w:r>
        <w:rPr>
          <w:spacing w:val="1"/>
        </w:rPr>
        <w:t> </w:t>
      </w:r>
      <w:r>
        <w:rPr/>
        <w:t>Lederach divides society into three levels, which can be approached with different peace</w:t>
      </w:r>
      <w:r>
        <w:rPr>
          <w:spacing w:val="1"/>
        </w:rPr>
        <w:t> </w:t>
      </w:r>
      <w:r>
        <w:rPr/>
        <w:t>building</w:t>
      </w:r>
      <w:r>
        <w:rPr>
          <w:spacing w:val="-3"/>
        </w:rPr>
        <w:t> </w:t>
      </w:r>
      <w:r>
        <w:rPr/>
        <w:t>strategies.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before="10"/>
        <w:rPr>
          <w:sz w:val="10"/>
        </w:rPr>
      </w:pPr>
    </w:p>
    <w:p>
      <w:pPr>
        <w:pStyle w:val="Heading3"/>
        <w:spacing w:before="90"/>
        <w:ind w:left="398"/>
        <w:jc w:val="left"/>
      </w:pPr>
      <w:r>
        <w:rPr/>
        <w:t>Fig.1</w:t>
      </w:r>
      <w:r>
        <w:rPr>
          <w:spacing w:val="-10"/>
        </w:rPr>
        <w:t> </w:t>
      </w:r>
      <w:r>
        <w:rPr/>
        <w:t>Lederach‟s</w:t>
      </w:r>
      <w:r>
        <w:rPr>
          <w:spacing w:val="-9"/>
        </w:rPr>
        <w:t> </w:t>
      </w:r>
      <w:r>
        <w:rPr/>
        <w:t>Levels</w:t>
      </w:r>
      <w:r>
        <w:rPr>
          <w:spacing w:val="-8"/>
        </w:rPr>
        <w:t> </w:t>
      </w:r>
      <w:r>
        <w:rPr/>
        <w:t>of</w:t>
      </w:r>
      <w:r>
        <w:rPr>
          <w:spacing w:val="-8"/>
        </w:rPr>
        <w:t> </w:t>
      </w:r>
      <w:r>
        <w:rPr/>
        <w:t>Peace-building</w:t>
      </w:r>
    </w:p>
    <w:p>
      <w:pPr>
        <w:pStyle w:val="BodyText"/>
        <w:spacing w:before="5"/>
        <w:rPr>
          <w:b/>
        </w:rPr>
      </w:pPr>
      <w:r>
        <w:rPr/>
        <w:pict>
          <v:group style="position:absolute;margin-left:89.903999pt;margin-top:16.031660pt;width:310.05pt;height:313.75pt;mso-position-horizontal-relative:page;mso-position-vertical-relative:paragraph;z-index:-15681536;mso-wrap-distance-left:0;mso-wrap-distance-right:0" coordorigin="1798,321" coordsize="6201,6275">
            <v:shape style="position:absolute;left:1808;top:331;width:6168;height:6255" type="#_x0000_t75" stroked="false">
              <v:imagedata r:id="rId7" o:title=""/>
            </v:shape>
            <v:shape style="position:absolute;left:1798;top:320;width:6201;height:6275" coordorigin="1798,321" coordsize="6201,6275" path="m7998,321l7989,321,7989,330,7989,6586,1808,6586,1808,330,7989,330,7989,321,1808,321,1798,321,1798,330,1798,6586,1798,6595,1808,6595,7989,6595,7998,6595,7998,6586,7998,330,7998,321xe" filled="true" fillcolor="#000000" stroked="false">
              <v:path arrowok="t"/>
              <v:fill type="solid"/>
            </v:shape>
            <w10:wrap type="topAndBottom"/>
          </v:group>
        </w:pic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10"/>
        <w:rPr>
          <w:b/>
          <w:sz w:val="20"/>
        </w:rPr>
      </w:pPr>
    </w:p>
    <w:p>
      <w:pPr>
        <w:pStyle w:val="ListParagraph"/>
        <w:numPr>
          <w:ilvl w:val="0"/>
          <w:numId w:val="15"/>
        </w:numPr>
        <w:tabs>
          <w:tab w:pos="1118" w:val="left" w:leader="none"/>
        </w:tabs>
        <w:spacing w:line="480" w:lineRule="auto" w:before="90" w:after="0"/>
        <w:ind w:left="1118" w:right="911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374208">
            <wp:simplePos x="0" y="0"/>
            <wp:positionH relativeFrom="page">
              <wp:posOffset>1141730</wp:posOffset>
            </wp:positionH>
            <wp:positionV relativeFrom="paragraph">
              <wp:posOffset>-1854668</wp:posOffset>
            </wp:positionV>
            <wp:extent cx="5449165" cy="2226310"/>
            <wp:effectExtent l="0" t="0" r="0" b="0"/>
            <wp:wrapNone/>
            <wp:docPr id="18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The top level is the elite leadership which can be accessed by mediations at the</w:t>
      </w:r>
      <w:r>
        <w:rPr>
          <w:spacing w:val="1"/>
          <w:sz w:val="24"/>
        </w:rPr>
        <w:t> </w:t>
      </w:r>
      <w:r>
        <w:rPr>
          <w:sz w:val="24"/>
        </w:rPr>
        <w:t>level of states (track 1) and the outcomes –oriented approach. It comprises the key</w:t>
      </w:r>
      <w:r>
        <w:rPr>
          <w:spacing w:val="-57"/>
          <w:sz w:val="24"/>
        </w:rPr>
        <w:t> </w:t>
      </w:r>
      <w:r>
        <w:rPr>
          <w:sz w:val="24"/>
        </w:rPr>
        <w:t>political,</w:t>
      </w:r>
      <w:r>
        <w:rPr>
          <w:spacing w:val="1"/>
          <w:sz w:val="24"/>
        </w:rPr>
        <w:t> </w:t>
      </w:r>
      <w:r>
        <w:rPr>
          <w:sz w:val="24"/>
        </w:rPr>
        <w:t>military,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religious</w:t>
      </w:r>
      <w:r>
        <w:rPr>
          <w:spacing w:val="1"/>
          <w:sz w:val="24"/>
        </w:rPr>
        <w:t> </w:t>
      </w:r>
      <w:r>
        <w:rPr>
          <w:sz w:val="24"/>
        </w:rPr>
        <w:t>leaders in</w:t>
      </w:r>
      <w:r>
        <w:rPr>
          <w:spacing w:val="1"/>
          <w:sz w:val="24"/>
        </w:rPr>
        <w:t> </w:t>
      </w:r>
      <w:r>
        <w:rPr>
          <w:sz w:val="24"/>
        </w:rPr>
        <w:t>the conflict.</w:t>
      </w:r>
      <w:r>
        <w:rPr>
          <w:spacing w:val="1"/>
          <w:sz w:val="24"/>
        </w:rPr>
        <w:t> </w:t>
      </w:r>
      <w:r>
        <w:rPr>
          <w:sz w:val="24"/>
        </w:rPr>
        <w:t>They are the primary</w:t>
      </w:r>
      <w:r>
        <w:rPr>
          <w:spacing w:val="1"/>
          <w:sz w:val="24"/>
        </w:rPr>
        <w:t> </w:t>
      </w:r>
      <w:r>
        <w:rPr>
          <w:sz w:val="24"/>
        </w:rPr>
        <w:t>representatives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constituencies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highly</w:t>
      </w:r>
      <w:r>
        <w:rPr>
          <w:spacing w:val="1"/>
          <w:sz w:val="24"/>
        </w:rPr>
        <w:t> </w:t>
      </w:r>
      <w:r>
        <w:rPr>
          <w:sz w:val="24"/>
        </w:rPr>
        <w:t>visible.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searchlight</w:t>
      </w:r>
      <w:r>
        <w:rPr>
          <w:spacing w:val="60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usually beamed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them</w:t>
      </w:r>
      <w:r>
        <w:rPr>
          <w:spacing w:val="1"/>
          <w:sz w:val="24"/>
        </w:rPr>
        <w:t> </w:t>
      </w:r>
      <w:r>
        <w:rPr>
          <w:sz w:val="24"/>
        </w:rPr>
        <w:t>because</w:t>
      </w:r>
      <w:r>
        <w:rPr>
          <w:spacing w:val="1"/>
          <w:sz w:val="24"/>
        </w:rPr>
        <w:t> </w:t>
      </w:r>
      <w:r>
        <w:rPr>
          <w:sz w:val="24"/>
        </w:rPr>
        <w:t>they are</w:t>
      </w:r>
      <w:r>
        <w:rPr>
          <w:spacing w:val="1"/>
          <w:sz w:val="24"/>
        </w:rPr>
        <w:t> </w:t>
      </w:r>
      <w:r>
        <w:rPr>
          <w:sz w:val="24"/>
        </w:rPr>
        <w:t>capable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undermining the</w:t>
      </w:r>
      <w:r>
        <w:rPr>
          <w:spacing w:val="1"/>
          <w:sz w:val="24"/>
        </w:rPr>
        <w:t> </w:t>
      </w:r>
      <w:r>
        <w:rPr>
          <w:sz w:val="24"/>
        </w:rPr>
        <w:t>peace</w:t>
      </w:r>
      <w:r>
        <w:rPr>
          <w:spacing w:val="1"/>
          <w:sz w:val="24"/>
        </w:rPr>
        <w:t> </w:t>
      </w:r>
      <w:r>
        <w:rPr>
          <w:sz w:val="24"/>
        </w:rPr>
        <w:t>process. As a result they are put under pressure to maintain a position of strength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relation to their</w:t>
      </w:r>
      <w:r>
        <w:rPr>
          <w:spacing w:val="-1"/>
          <w:sz w:val="24"/>
        </w:rPr>
        <w:t> </w:t>
      </w:r>
      <w:r>
        <w:rPr>
          <w:sz w:val="24"/>
        </w:rPr>
        <w:t>adversaries and</w:t>
      </w:r>
      <w:r>
        <w:rPr>
          <w:spacing w:val="-1"/>
          <w:sz w:val="24"/>
        </w:rPr>
        <w:t> </w:t>
      </w:r>
      <w:r>
        <w:rPr>
          <w:sz w:val="24"/>
        </w:rPr>
        <w:t>their</w:t>
      </w:r>
      <w:r>
        <w:rPr>
          <w:spacing w:val="-1"/>
          <w:sz w:val="24"/>
        </w:rPr>
        <w:t> </w:t>
      </w:r>
      <w:r>
        <w:rPr>
          <w:sz w:val="24"/>
        </w:rPr>
        <w:t>own</w:t>
      </w:r>
      <w:r>
        <w:rPr>
          <w:spacing w:val="-1"/>
          <w:sz w:val="24"/>
        </w:rPr>
        <w:t> </w:t>
      </w:r>
      <w:r>
        <w:rPr>
          <w:sz w:val="24"/>
        </w:rPr>
        <w:t>constituencies.</w:t>
      </w:r>
    </w:p>
    <w:p>
      <w:pPr>
        <w:pStyle w:val="ListParagraph"/>
        <w:numPr>
          <w:ilvl w:val="0"/>
          <w:numId w:val="15"/>
        </w:numPr>
        <w:tabs>
          <w:tab w:pos="1118" w:val="left" w:leader="none"/>
        </w:tabs>
        <w:spacing w:line="480" w:lineRule="auto" w:before="0" w:after="0"/>
        <w:ind w:left="1118" w:right="912" w:hanging="72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middle</w:t>
      </w:r>
      <w:r>
        <w:rPr>
          <w:spacing w:val="1"/>
          <w:sz w:val="24"/>
        </w:rPr>
        <w:t> </w:t>
      </w:r>
      <w:r>
        <w:rPr>
          <w:sz w:val="24"/>
        </w:rPr>
        <w:t>range</w:t>
      </w:r>
      <w:r>
        <w:rPr>
          <w:spacing w:val="1"/>
          <w:sz w:val="24"/>
        </w:rPr>
        <w:t> </w:t>
      </w:r>
      <w:r>
        <w:rPr>
          <w:sz w:val="24"/>
        </w:rPr>
        <w:t>leadership</w:t>
      </w:r>
      <w:r>
        <w:rPr>
          <w:spacing w:val="1"/>
          <w:sz w:val="24"/>
        </w:rPr>
        <w:t> </w:t>
      </w:r>
      <w:r>
        <w:rPr>
          <w:sz w:val="24"/>
        </w:rPr>
        <w:t>(track</w:t>
      </w:r>
      <w:r>
        <w:rPr>
          <w:spacing w:val="1"/>
          <w:sz w:val="24"/>
        </w:rPr>
        <w:t> </w:t>
      </w:r>
      <w:r>
        <w:rPr>
          <w:sz w:val="24"/>
        </w:rPr>
        <w:t>2).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can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reached</w:t>
      </w:r>
      <w:r>
        <w:rPr>
          <w:spacing w:val="1"/>
          <w:sz w:val="24"/>
        </w:rPr>
        <w:t> </w:t>
      </w:r>
      <w:r>
        <w:rPr>
          <w:sz w:val="24"/>
        </w:rPr>
        <w:t>through</w:t>
      </w:r>
      <w:r>
        <w:rPr>
          <w:spacing w:val="1"/>
          <w:sz w:val="24"/>
        </w:rPr>
        <w:t> </w:t>
      </w:r>
      <w:r>
        <w:rPr>
          <w:sz w:val="24"/>
        </w:rPr>
        <w:t>more</w:t>
      </w:r>
      <w:r>
        <w:rPr>
          <w:spacing w:val="1"/>
          <w:sz w:val="24"/>
        </w:rPr>
        <w:t> </w:t>
      </w:r>
      <w:r>
        <w:rPr>
          <w:sz w:val="24"/>
        </w:rPr>
        <w:t>resolution</w:t>
      </w:r>
      <w:r>
        <w:rPr>
          <w:spacing w:val="38"/>
          <w:sz w:val="24"/>
        </w:rPr>
        <w:t> </w:t>
      </w:r>
      <w:r>
        <w:rPr>
          <w:sz w:val="24"/>
        </w:rPr>
        <w:t>–</w:t>
      </w:r>
      <w:r>
        <w:rPr>
          <w:spacing w:val="38"/>
          <w:sz w:val="24"/>
        </w:rPr>
        <w:t> </w:t>
      </w:r>
      <w:r>
        <w:rPr>
          <w:sz w:val="24"/>
        </w:rPr>
        <w:t>oriented</w:t>
      </w:r>
      <w:r>
        <w:rPr>
          <w:spacing w:val="37"/>
          <w:sz w:val="24"/>
        </w:rPr>
        <w:t> </w:t>
      </w:r>
      <w:r>
        <w:rPr>
          <w:sz w:val="24"/>
        </w:rPr>
        <w:t>approaches</w:t>
      </w:r>
      <w:r>
        <w:rPr>
          <w:spacing w:val="40"/>
          <w:sz w:val="24"/>
        </w:rPr>
        <w:t> </w:t>
      </w:r>
      <w:r>
        <w:rPr>
          <w:sz w:val="24"/>
        </w:rPr>
        <w:t>such</w:t>
      </w:r>
      <w:r>
        <w:rPr>
          <w:spacing w:val="36"/>
          <w:sz w:val="24"/>
        </w:rPr>
        <w:t> </w:t>
      </w:r>
      <w:r>
        <w:rPr>
          <w:sz w:val="24"/>
        </w:rPr>
        <w:t>as</w:t>
      </w:r>
      <w:r>
        <w:rPr>
          <w:spacing w:val="38"/>
          <w:sz w:val="24"/>
        </w:rPr>
        <w:t> </w:t>
      </w:r>
      <w:r>
        <w:rPr>
          <w:sz w:val="24"/>
        </w:rPr>
        <w:t>problem-solving</w:t>
      </w:r>
      <w:r>
        <w:rPr>
          <w:spacing w:val="34"/>
          <w:sz w:val="24"/>
        </w:rPr>
        <w:t> </w:t>
      </w:r>
      <w:r>
        <w:rPr>
          <w:sz w:val="24"/>
        </w:rPr>
        <w:t>workshops</w:t>
      </w:r>
      <w:r>
        <w:rPr>
          <w:spacing w:val="38"/>
          <w:sz w:val="24"/>
        </w:rPr>
        <w:t> </w:t>
      </w:r>
      <w:r>
        <w:rPr>
          <w:sz w:val="24"/>
        </w:rPr>
        <w:t>or</w:t>
      </w:r>
      <w:r>
        <w:rPr>
          <w:spacing w:val="38"/>
          <w:sz w:val="24"/>
        </w:rPr>
        <w:t> </w:t>
      </w:r>
      <w:r>
        <w:rPr>
          <w:sz w:val="24"/>
        </w:rPr>
        <w:t>peace-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987" w:top="1500" w:bottom="1260" w:left="1400" w:right="880"/>
        </w:sectPr>
      </w:pPr>
    </w:p>
    <w:p>
      <w:pPr>
        <w:pStyle w:val="BodyText"/>
        <w:spacing w:line="480" w:lineRule="auto" w:before="72"/>
        <w:ind w:left="1118" w:right="914"/>
        <w:jc w:val="both"/>
      </w:pPr>
      <w:r>
        <w:rPr/>
        <w:t>commissions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help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partial</w:t>
      </w:r>
      <w:r>
        <w:rPr>
          <w:spacing w:val="1"/>
        </w:rPr>
        <w:t> </w:t>
      </w:r>
      <w:r>
        <w:rPr/>
        <w:t>insider</w:t>
      </w:r>
      <w:r>
        <w:rPr>
          <w:spacing w:val="1"/>
        </w:rPr>
        <w:t> </w:t>
      </w:r>
      <w:r>
        <w:rPr/>
        <w:t>(i.e.</w:t>
      </w:r>
      <w:r>
        <w:rPr>
          <w:spacing w:val="1"/>
        </w:rPr>
        <w:t> </w:t>
      </w:r>
      <w:r>
        <w:rPr/>
        <w:t>prominent</w:t>
      </w:r>
      <w:r>
        <w:rPr>
          <w:spacing w:val="1"/>
        </w:rPr>
        <w:t> </w:t>
      </w:r>
      <w:r>
        <w:rPr/>
        <w:t>individuals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society).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comprises</w:t>
      </w:r>
      <w:r>
        <w:rPr>
          <w:spacing w:val="1"/>
        </w:rPr>
        <w:t> </w:t>
      </w:r>
      <w:r>
        <w:rPr/>
        <w:t>leaders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NGOs,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function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leadership</w:t>
      </w:r>
      <w:r>
        <w:rPr>
          <w:spacing w:val="1"/>
        </w:rPr>
        <w:t> </w:t>
      </w:r>
      <w:r>
        <w:rPr/>
        <w:t>positions but are not necessarily connected with formal government or major</w:t>
      </w:r>
      <w:r>
        <w:rPr>
          <w:spacing w:val="1"/>
        </w:rPr>
        <w:t> </w:t>
      </w:r>
      <w:r>
        <w:rPr/>
        <w:t>opposition</w:t>
      </w:r>
      <w:r>
        <w:rPr>
          <w:spacing w:val="1"/>
        </w:rPr>
        <w:t> </w:t>
      </w:r>
      <w:r>
        <w:rPr/>
        <w:t>movements</w:t>
      </w:r>
      <w:r>
        <w:rPr>
          <w:spacing w:val="1"/>
        </w:rPr>
        <w:t> </w:t>
      </w:r>
      <w:r>
        <w:rPr/>
        <w:t>(Lederach</w:t>
      </w:r>
      <w:r>
        <w:rPr>
          <w:spacing w:val="1"/>
        </w:rPr>
        <w:t> </w:t>
      </w:r>
      <w:r>
        <w:rPr/>
        <w:t>1997:41).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serve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an</w:t>
      </w:r>
      <w:r>
        <w:rPr>
          <w:spacing w:val="6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connection</w:t>
      </w:r>
      <w:r>
        <w:rPr>
          <w:spacing w:val="-1"/>
        </w:rPr>
        <w:t> </w:t>
      </w:r>
      <w:r>
        <w:rPr/>
        <w:t>between the top and grassroots levels.</w:t>
      </w:r>
    </w:p>
    <w:p>
      <w:pPr>
        <w:pStyle w:val="ListParagraph"/>
        <w:numPr>
          <w:ilvl w:val="0"/>
          <w:numId w:val="15"/>
        </w:numPr>
        <w:tabs>
          <w:tab w:pos="1118" w:val="left" w:leader="none"/>
        </w:tabs>
        <w:spacing w:line="480" w:lineRule="auto" w:before="0" w:after="0"/>
        <w:ind w:left="1118" w:right="910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374720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18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The grassroots leadership level (track 3) represents the majority of the population</w:t>
      </w:r>
      <w:r>
        <w:rPr>
          <w:spacing w:val="1"/>
          <w:sz w:val="24"/>
        </w:rPr>
        <w:t> </w:t>
      </w:r>
      <w:r>
        <w:rPr>
          <w:sz w:val="24"/>
        </w:rPr>
        <w:t>and can be reached by a wide-range of local peace commissions, community</w:t>
      </w:r>
      <w:r>
        <w:rPr>
          <w:spacing w:val="1"/>
          <w:sz w:val="24"/>
        </w:rPr>
        <w:t> </w:t>
      </w:r>
      <w:r>
        <w:rPr>
          <w:sz w:val="24"/>
        </w:rPr>
        <w:t>dialogue</w:t>
      </w:r>
      <w:r>
        <w:rPr>
          <w:spacing w:val="1"/>
          <w:sz w:val="24"/>
        </w:rPr>
        <w:t> </w:t>
      </w:r>
      <w:r>
        <w:rPr>
          <w:sz w:val="24"/>
        </w:rPr>
        <w:t>projects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those</w:t>
      </w:r>
      <w:r>
        <w:rPr>
          <w:spacing w:val="1"/>
          <w:sz w:val="24"/>
        </w:rPr>
        <w:t> </w:t>
      </w:r>
      <w:r>
        <w:rPr>
          <w:sz w:val="24"/>
        </w:rPr>
        <w:t>involved</w:t>
      </w:r>
      <w:r>
        <w:rPr>
          <w:spacing w:val="1"/>
          <w:sz w:val="24"/>
        </w:rPr>
        <w:t> </w:t>
      </w:r>
      <w:r>
        <w:rPr>
          <w:sz w:val="24"/>
        </w:rPr>
        <w:t>at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leadership</w:t>
      </w:r>
      <w:r>
        <w:rPr>
          <w:spacing w:val="1"/>
          <w:sz w:val="24"/>
        </w:rPr>
        <w:t> </w:t>
      </w:r>
      <w:r>
        <w:rPr>
          <w:sz w:val="24"/>
        </w:rPr>
        <w:t>level,</w:t>
      </w:r>
      <w:r>
        <w:rPr>
          <w:spacing w:val="1"/>
          <w:sz w:val="24"/>
        </w:rPr>
        <w:t> </w:t>
      </w:r>
      <w:r>
        <w:rPr>
          <w:sz w:val="24"/>
        </w:rPr>
        <w:t>includeing</w:t>
      </w:r>
      <w:r>
        <w:rPr>
          <w:spacing w:val="1"/>
          <w:sz w:val="24"/>
        </w:rPr>
        <w:t> </w:t>
      </w:r>
      <w:r>
        <w:rPr>
          <w:sz w:val="24"/>
        </w:rPr>
        <w:t>those</w:t>
      </w:r>
      <w:r>
        <w:rPr>
          <w:spacing w:val="1"/>
          <w:sz w:val="24"/>
        </w:rPr>
        <w:t> </w:t>
      </w:r>
      <w:r>
        <w:rPr>
          <w:sz w:val="24"/>
        </w:rPr>
        <w:t>involved</w:t>
      </w:r>
      <w:r>
        <w:rPr>
          <w:spacing w:val="29"/>
          <w:sz w:val="24"/>
        </w:rPr>
        <w:t> </w:t>
      </w:r>
      <w:r>
        <w:rPr>
          <w:sz w:val="24"/>
        </w:rPr>
        <w:t>in</w:t>
      </w:r>
      <w:r>
        <w:rPr>
          <w:spacing w:val="31"/>
          <w:sz w:val="24"/>
        </w:rPr>
        <w:t> </w:t>
      </w:r>
      <w:r>
        <w:rPr>
          <w:sz w:val="24"/>
        </w:rPr>
        <w:t>local</w:t>
      </w:r>
      <w:r>
        <w:rPr>
          <w:spacing w:val="33"/>
          <w:sz w:val="24"/>
        </w:rPr>
        <w:t> </w:t>
      </w:r>
      <w:r>
        <w:rPr>
          <w:sz w:val="24"/>
        </w:rPr>
        <w:t>communities,</w:t>
      </w:r>
      <w:r>
        <w:rPr>
          <w:spacing w:val="29"/>
          <w:sz w:val="24"/>
        </w:rPr>
        <w:t> </w:t>
      </w:r>
      <w:r>
        <w:rPr>
          <w:sz w:val="24"/>
        </w:rPr>
        <w:t>members</w:t>
      </w:r>
      <w:r>
        <w:rPr>
          <w:spacing w:val="30"/>
          <w:sz w:val="24"/>
        </w:rPr>
        <w:t> </w:t>
      </w:r>
      <w:r>
        <w:rPr>
          <w:sz w:val="24"/>
        </w:rPr>
        <w:t>of</w:t>
      </w:r>
      <w:r>
        <w:rPr>
          <w:spacing w:val="32"/>
          <w:sz w:val="24"/>
        </w:rPr>
        <w:t> </w:t>
      </w:r>
      <w:r>
        <w:rPr>
          <w:sz w:val="24"/>
        </w:rPr>
        <w:t>local</w:t>
      </w:r>
      <w:r>
        <w:rPr>
          <w:spacing w:val="30"/>
          <w:sz w:val="24"/>
        </w:rPr>
        <w:t> </w:t>
      </w:r>
      <w:r>
        <w:rPr>
          <w:sz w:val="24"/>
        </w:rPr>
        <w:t>or</w:t>
      </w:r>
      <w:r>
        <w:rPr>
          <w:spacing w:val="30"/>
          <w:sz w:val="24"/>
        </w:rPr>
        <w:t> </w:t>
      </w:r>
      <w:r>
        <w:rPr>
          <w:sz w:val="24"/>
        </w:rPr>
        <w:t>indigenous</w:t>
      </w:r>
      <w:r>
        <w:rPr>
          <w:spacing w:val="31"/>
          <w:sz w:val="24"/>
        </w:rPr>
        <w:t> </w:t>
      </w:r>
      <w:r>
        <w:rPr>
          <w:sz w:val="24"/>
        </w:rPr>
        <w:t>NGOs</w:t>
      </w:r>
      <w:r>
        <w:rPr>
          <w:spacing w:val="30"/>
          <w:sz w:val="24"/>
        </w:rPr>
        <w:t> </w:t>
      </w:r>
      <w:r>
        <w:rPr>
          <w:sz w:val="24"/>
        </w:rPr>
        <w:t>carrying</w:t>
      </w:r>
      <w:r>
        <w:rPr>
          <w:spacing w:val="-57"/>
          <w:sz w:val="24"/>
        </w:rPr>
        <w:t> </w:t>
      </w:r>
      <w:r>
        <w:rPr>
          <w:sz w:val="24"/>
        </w:rPr>
        <w:t>out</w:t>
      </w:r>
      <w:r>
        <w:rPr>
          <w:spacing w:val="1"/>
          <w:sz w:val="24"/>
        </w:rPr>
        <w:t> </w:t>
      </w:r>
      <w:r>
        <w:rPr>
          <w:sz w:val="24"/>
        </w:rPr>
        <w:t>relief projects,</w:t>
      </w:r>
      <w:r>
        <w:rPr>
          <w:spacing w:val="1"/>
          <w:sz w:val="24"/>
        </w:rPr>
        <w:t> </w:t>
      </w:r>
      <w:r>
        <w:rPr>
          <w:sz w:val="24"/>
        </w:rPr>
        <w:t>health officials,</w:t>
      </w:r>
      <w:r>
        <w:rPr>
          <w:spacing w:val="1"/>
          <w:sz w:val="24"/>
        </w:rPr>
        <w:t> </w:t>
      </w:r>
      <w:r>
        <w:rPr>
          <w:sz w:val="24"/>
        </w:rPr>
        <w:t>and refugee</w:t>
      </w:r>
      <w:r>
        <w:rPr>
          <w:spacing w:val="1"/>
          <w:sz w:val="24"/>
        </w:rPr>
        <w:t> </w:t>
      </w:r>
      <w:r>
        <w:rPr>
          <w:sz w:val="24"/>
        </w:rPr>
        <w:t>camp</w:t>
      </w:r>
      <w:r>
        <w:rPr>
          <w:spacing w:val="1"/>
          <w:sz w:val="24"/>
        </w:rPr>
        <w:t> </w:t>
      </w:r>
      <w:r>
        <w:rPr>
          <w:sz w:val="24"/>
        </w:rPr>
        <w:t>leaders</w:t>
      </w:r>
      <w:r>
        <w:rPr>
          <w:spacing w:val="1"/>
          <w:sz w:val="24"/>
        </w:rPr>
        <w:t> </w:t>
      </w:r>
      <w:r>
        <w:rPr>
          <w:sz w:val="24"/>
        </w:rPr>
        <w:t>(Lederach,</w:t>
      </w:r>
      <w:r>
        <w:rPr>
          <w:spacing w:val="60"/>
          <w:sz w:val="24"/>
        </w:rPr>
        <w:t> </w:t>
      </w:r>
      <w:r>
        <w:rPr>
          <w:sz w:val="24"/>
        </w:rPr>
        <w:t>1997:</w:t>
      </w:r>
      <w:r>
        <w:rPr>
          <w:spacing w:val="-58"/>
          <w:sz w:val="24"/>
        </w:rPr>
        <w:t> </w:t>
      </w:r>
      <w:r>
        <w:rPr>
          <w:sz w:val="24"/>
        </w:rPr>
        <w:t>42). These group people of understand the fears of the people and endowed with</w:t>
      </w:r>
      <w:r>
        <w:rPr>
          <w:spacing w:val="1"/>
          <w:sz w:val="24"/>
        </w:rPr>
        <w:t> </w:t>
      </w:r>
      <w:r>
        <w:rPr>
          <w:sz w:val="24"/>
        </w:rPr>
        <w:t>expert</w:t>
      </w:r>
      <w:r>
        <w:rPr>
          <w:spacing w:val="-1"/>
          <w:sz w:val="24"/>
        </w:rPr>
        <w:t> </w:t>
      </w:r>
      <w:r>
        <w:rPr>
          <w:sz w:val="24"/>
        </w:rPr>
        <w:t>knowledge</w:t>
      </w:r>
      <w:r>
        <w:rPr>
          <w:spacing w:val="-2"/>
          <w:sz w:val="24"/>
        </w:rPr>
        <w:t> </w:t>
      </w:r>
      <w:r>
        <w:rPr>
          <w:sz w:val="24"/>
        </w:rPr>
        <w:t>of local politics and issues.</w:t>
      </w:r>
    </w:p>
    <w:p>
      <w:pPr>
        <w:pStyle w:val="BodyText"/>
        <w:spacing w:line="480" w:lineRule="auto" w:before="2"/>
        <w:ind w:left="398" w:right="911" w:firstLine="719"/>
        <w:jc w:val="both"/>
      </w:pPr>
      <w:r>
        <w:rPr/>
        <w:t>By applying peace-building theory of conflict transformation, one focuses on the</w:t>
      </w:r>
      <w:r>
        <w:rPr>
          <w:spacing w:val="1"/>
        </w:rPr>
        <w:t> </w:t>
      </w:r>
      <w:r>
        <w:rPr/>
        <w:t>actor-oriented model of peace building, the leaders at various society levels, i.e. on the</w:t>
      </w:r>
      <w:r>
        <w:rPr>
          <w:spacing w:val="1"/>
        </w:rPr>
        <w:t> </w:t>
      </w:r>
      <w:r>
        <w:rPr/>
        <w:t>level of tracks 2 and 3 have been enlarged to almost every actor in a conflict country that</w:t>
      </w:r>
      <w:r>
        <w:rPr>
          <w:spacing w:val="1"/>
        </w:rPr>
        <w:t> </w:t>
      </w:r>
      <w:r>
        <w:rPr/>
        <w:t>is not a government and not an armed party (Paffenholz and Spurk 2006). The conflict</w:t>
      </w:r>
      <w:r>
        <w:rPr>
          <w:spacing w:val="1"/>
        </w:rPr>
        <w:t> </w:t>
      </w:r>
      <w:r>
        <w:rPr/>
        <w:t>transformation has the advantage of focusing on the roots of conflict and relationships</w:t>
      </w:r>
      <w:r>
        <w:rPr>
          <w:spacing w:val="1"/>
        </w:rPr>
        <w:t> </w:t>
      </w:r>
      <w:r>
        <w:rPr/>
        <w:t>among conflict parties and society and it understands that the issues can be addressed by</w:t>
      </w:r>
      <w:r>
        <w:rPr>
          <w:spacing w:val="1"/>
        </w:rPr>
        <w:t> </w:t>
      </w:r>
      <w:r>
        <w:rPr/>
        <w:t>non-state actors, especially the internal actors. The model shows that different peace</w:t>
      </w:r>
      <w:r>
        <w:rPr>
          <w:spacing w:val="1"/>
        </w:rPr>
        <w:t> </w:t>
      </w:r>
      <w:r>
        <w:rPr/>
        <w:t>building processes, which when adopted by each type of actor will form a comprehensive</w:t>
      </w:r>
      <w:r>
        <w:rPr>
          <w:spacing w:val="-57"/>
        </w:rPr>
        <w:t> </w:t>
      </w:r>
      <w:r>
        <w:rPr/>
        <w:t>peace building framework. The approaches at all levels serve an important systematic</w:t>
      </w:r>
      <w:r>
        <w:rPr>
          <w:spacing w:val="1"/>
        </w:rPr>
        <w:t> </w:t>
      </w:r>
      <w:r>
        <w:rPr/>
        <w:t>function. The issue of negotiations among the leadership will help to bring about peace.</w:t>
      </w:r>
      <w:r>
        <w:rPr>
          <w:spacing w:val="1"/>
        </w:rPr>
        <w:t> </w:t>
      </w:r>
      <w:r>
        <w:rPr/>
        <w:t>Just</w:t>
      </w:r>
      <w:r>
        <w:rPr>
          <w:spacing w:val="13"/>
        </w:rPr>
        <w:t> </w:t>
      </w:r>
      <w:r>
        <w:rPr/>
        <w:t>as</w:t>
      </w:r>
      <w:r>
        <w:rPr>
          <w:spacing w:val="16"/>
        </w:rPr>
        <w:t> </w:t>
      </w:r>
      <w:r>
        <w:rPr/>
        <w:t>problem-solving</w:t>
      </w:r>
      <w:r>
        <w:rPr>
          <w:spacing w:val="16"/>
        </w:rPr>
        <w:t> </w:t>
      </w:r>
      <w:r>
        <w:rPr/>
        <w:t>workshops</w:t>
      </w:r>
      <w:r>
        <w:rPr>
          <w:spacing w:val="16"/>
        </w:rPr>
        <w:t> </w:t>
      </w:r>
      <w:r>
        <w:rPr/>
        <w:t>and</w:t>
      </w:r>
      <w:r>
        <w:rPr>
          <w:spacing w:val="16"/>
        </w:rPr>
        <w:t> </w:t>
      </w:r>
      <w:r>
        <w:rPr/>
        <w:t>peace-commissions</w:t>
      </w:r>
      <w:r>
        <w:rPr>
          <w:spacing w:val="17"/>
        </w:rPr>
        <w:t> </w:t>
      </w:r>
      <w:r>
        <w:rPr/>
        <w:t>formed</w:t>
      </w:r>
      <w:r>
        <w:rPr>
          <w:spacing w:val="16"/>
        </w:rPr>
        <w:t> </w:t>
      </w:r>
      <w:r>
        <w:rPr/>
        <w:t>by</w:t>
      </w:r>
      <w:r>
        <w:rPr>
          <w:spacing w:val="8"/>
        </w:rPr>
        <w:t> </w:t>
      </w:r>
      <w:r>
        <w:rPr/>
        <w:t>mid-level</w:t>
      </w:r>
      <w:r>
        <w:rPr>
          <w:spacing w:val="17"/>
        </w:rPr>
        <w:t> </w:t>
      </w:r>
      <w:r>
        <w:rPr/>
        <w:t>leaders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5"/>
        <w:jc w:val="both"/>
      </w:pPr>
      <w:r>
        <w:rPr/>
        <w:t>play crucial role in establishing a relationships and skill-based infrastructure necessary to</w:t>
      </w:r>
      <w:r>
        <w:rPr>
          <w:spacing w:val="1"/>
        </w:rPr>
        <w:t> </w:t>
      </w:r>
      <w:r>
        <w:rPr/>
        <w:t>sustain</w:t>
      </w:r>
      <w:r>
        <w:rPr>
          <w:spacing w:val="1"/>
        </w:rPr>
        <w:t> </w:t>
      </w:r>
      <w:r>
        <w:rPr/>
        <w:t>the peace</w:t>
      </w:r>
      <w:r>
        <w:rPr>
          <w:spacing w:val="1"/>
        </w:rPr>
        <w:t> </w:t>
      </w:r>
      <w:r>
        <w:rPr/>
        <w:t>building process</w:t>
      </w:r>
      <w:r>
        <w:rPr>
          <w:spacing w:val="1"/>
        </w:rPr>
        <w:t> </w:t>
      </w:r>
      <w:r>
        <w:rPr/>
        <w:t>(Lederach,</w:t>
      </w:r>
      <w:r>
        <w:rPr>
          <w:spacing w:val="1"/>
        </w:rPr>
        <w:t> </w:t>
      </w:r>
      <w:r>
        <w:rPr/>
        <w:t>1997:51).</w:t>
      </w:r>
      <w:r>
        <w:rPr>
          <w:spacing w:val="1"/>
        </w:rPr>
        <w:t> </w:t>
      </w:r>
      <w:r>
        <w:rPr/>
        <w:t>Finally,</w:t>
      </w:r>
      <w:r>
        <w:rPr>
          <w:spacing w:val="1"/>
        </w:rPr>
        <w:t> </w:t>
      </w:r>
      <w:r>
        <w:rPr/>
        <w:t>grassroots</w:t>
      </w:r>
      <w:r>
        <w:rPr>
          <w:spacing w:val="60"/>
        </w:rPr>
        <w:t> </w:t>
      </w:r>
      <w:r>
        <w:rPr/>
        <w:t>approach</w:t>
      </w:r>
      <w:r>
        <w:rPr>
          <w:spacing w:val="1"/>
        </w:rPr>
        <w:t> </w:t>
      </w:r>
      <w:r>
        <w:rPr/>
        <w:t>bring together former protagonists or actors at the village level and command measurable</w:t>
      </w:r>
      <w:r>
        <w:rPr>
          <w:spacing w:val="1"/>
        </w:rPr>
        <w:t> </w:t>
      </w:r>
      <w:r>
        <w:rPr/>
        <w:t>level</w:t>
      </w:r>
      <w:r>
        <w:rPr>
          <w:spacing w:val="-1"/>
        </w:rPr>
        <w:t> </w:t>
      </w:r>
      <w:r>
        <w:rPr/>
        <w:t>of influence</w:t>
      </w:r>
      <w:r>
        <w:rPr>
          <w:spacing w:val="-1"/>
        </w:rPr>
        <w:t> </w:t>
      </w:r>
      <w:r>
        <w:rPr/>
        <w:t>to ensure</w:t>
      </w:r>
      <w:r>
        <w:rPr>
          <w:spacing w:val="-3"/>
        </w:rPr>
        <w:t> </w:t>
      </w:r>
      <w:r>
        <w:rPr/>
        <w:t>reconciliation and attaining</w:t>
      </w:r>
      <w:r>
        <w:rPr>
          <w:spacing w:val="-2"/>
        </w:rPr>
        <w:t> </w:t>
      </w:r>
      <w:r>
        <w:rPr/>
        <w:t>durable</w:t>
      </w:r>
      <w:r>
        <w:rPr>
          <w:spacing w:val="-1"/>
        </w:rPr>
        <w:t> </w:t>
      </w:r>
      <w:r>
        <w:rPr/>
        <w:t>and lasting</w:t>
      </w:r>
      <w:r>
        <w:rPr>
          <w:spacing w:val="-1"/>
        </w:rPr>
        <w:t> </w:t>
      </w:r>
      <w:r>
        <w:rPr/>
        <w:t>peace.</w:t>
      </w:r>
    </w:p>
    <w:p>
      <w:pPr>
        <w:pStyle w:val="BodyText"/>
        <w:spacing w:line="480" w:lineRule="auto"/>
        <w:ind w:left="398" w:right="910" w:firstLine="719"/>
        <w:jc w:val="both"/>
      </w:pPr>
      <w:r>
        <w:rPr/>
        <w:drawing>
          <wp:anchor distT="0" distB="0" distL="0" distR="0" allowOverlap="1" layoutInCell="1" locked="0" behindDoc="1" simplePos="0" relativeHeight="481375232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18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However,</w:t>
      </w:r>
      <w:r>
        <w:rPr>
          <w:spacing w:val="1"/>
        </w:rPr>
        <w:t> </w:t>
      </w:r>
      <w:r>
        <w:rPr/>
        <w:t>approaches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building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inherently</w:t>
      </w:r>
      <w:r>
        <w:rPr>
          <w:spacing w:val="1"/>
        </w:rPr>
        <w:t> </w:t>
      </w:r>
      <w:r>
        <w:rPr/>
        <w:t>complex, and have to be tailored to specific local context. The general consensus is that</w:t>
      </w:r>
      <w:r>
        <w:rPr>
          <w:spacing w:val="1"/>
        </w:rPr>
        <w:t> </w:t>
      </w:r>
      <w:r>
        <w:rPr/>
        <w:t>post-conflict peace-building is a multi-dimensional process of transformation from war to</w:t>
      </w:r>
      <w:r>
        <w:rPr>
          <w:spacing w:val="-57"/>
        </w:rPr>
        <w:t> </w:t>
      </w:r>
      <w:r>
        <w:rPr/>
        <w:t>peace</w:t>
      </w:r>
      <w:r>
        <w:rPr>
          <w:spacing w:val="1"/>
        </w:rPr>
        <w:t> </w:t>
      </w:r>
      <w:r>
        <w:rPr/>
        <w:t>comprising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equally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mutually</w:t>
      </w:r>
      <w:r>
        <w:rPr>
          <w:spacing w:val="1"/>
        </w:rPr>
        <w:t> </w:t>
      </w:r>
      <w:r>
        <w:rPr/>
        <w:t>enforcing</w:t>
      </w:r>
      <w:r>
        <w:rPr>
          <w:spacing w:val="1"/>
        </w:rPr>
        <w:t> </w:t>
      </w:r>
      <w:r>
        <w:rPr/>
        <w:t>dimensions: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dimension;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(governance)</w:t>
      </w:r>
      <w:r>
        <w:rPr>
          <w:spacing w:val="1"/>
        </w:rPr>
        <w:t> </w:t>
      </w:r>
      <w:r>
        <w:rPr/>
        <w:t>dimension;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social-economic</w:t>
      </w:r>
      <w:r>
        <w:rPr>
          <w:spacing w:val="1"/>
        </w:rPr>
        <w:t> </w:t>
      </w:r>
      <w:r>
        <w:rPr/>
        <w:t>dimension</w:t>
      </w:r>
      <w:r>
        <w:rPr>
          <w:spacing w:val="-1"/>
        </w:rPr>
        <w:t> </w:t>
      </w:r>
      <w:r>
        <w:rPr/>
        <w:t>(</w:t>
      </w:r>
      <w:hyperlink r:id="rId8">
        <w:r>
          <w:rPr/>
          <w:t>www.oecd.org/dataoecd/13/33/35034078.pdf</w:t>
        </w:r>
      </w:hyperlink>
      <w:r>
        <w:rPr/>
        <w:t>&gt;)</w:t>
      </w:r>
    </w:p>
    <w:p>
      <w:pPr>
        <w:pStyle w:val="Heading3"/>
        <w:spacing w:before="6"/>
        <w:ind w:left="398"/>
      </w:pPr>
      <w:r>
        <w:rPr/>
        <w:t>Table</w:t>
      </w:r>
      <w:r>
        <w:rPr>
          <w:spacing w:val="-1"/>
        </w:rPr>
        <w:t> </w:t>
      </w:r>
      <w:r>
        <w:rPr/>
        <w:t>2.1:    </w:t>
      </w:r>
      <w:r>
        <w:rPr>
          <w:spacing w:val="48"/>
        </w:rPr>
        <w:t> </w:t>
      </w:r>
      <w:r>
        <w:rPr/>
        <w:t>Peace</w:t>
      </w:r>
      <w:r>
        <w:rPr>
          <w:spacing w:val="-2"/>
        </w:rPr>
        <w:t> </w:t>
      </w:r>
      <w:r>
        <w:rPr/>
        <w:t>building</w:t>
      </w:r>
      <w:r>
        <w:rPr>
          <w:spacing w:val="-1"/>
        </w:rPr>
        <w:t> </w:t>
      </w:r>
      <w:r>
        <w:rPr/>
        <w:t>as a</w:t>
      </w:r>
      <w:r>
        <w:rPr>
          <w:spacing w:val="-1"/>
        </w:rPr>
        <w:t> </w:t>
      </w:r>
      <w:r>
        <w:rPr/>
        <w:t>multidimensional</w:t>
      </w:r>
      <w:r>
        <w:rPr>
          <w:spacing w:val="-1"/>
        </w:rPr>
        <w:t> </w:t>
      </w:r>
      <w:r>
        <w:rPr/>
        <w:t>process</w:t>
      </w:r>
    </w:p>
    <w:p>
      <w:pPr>
        <w:pStyle w:val="BodyText"/>
        <w:spacing w:before="3" w:after="1"/>
        <w:rPr>
          <w:b/>
        </w:rPr>
      </w:pPr>
    </w:p>
    <w:tbl>
      <w:tblPr>
        <w:tblW w:w="0" w:type="auto"/>
        <w:jc w:val="left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69"/>
        <w:gridCol w:w="6445"/>
      </w:tblGrid>
      <w:tr>
        <w:trPr>
          <w:trHeight w:val="275" w:hRule="atLeast"/>
        </w:trPr>
        <w:tc>
          <w:tcPr>
            <w:tcW w:w="2269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6445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Reforms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Reconstruction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Activities</w:t>
            </w:r>
          </w:p>
        </w:tc>
      </w:tr>
      <w:tr>
        <w:trPr>
          <w:trHeight w:val="1103" w:hRule="atLeast"/>
        </w:trPr>
        <w:tc>
          <w:tcPr>
            <w:tcW w:w="2269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Security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Dimension</w:t>
            </w:r>
          </w:p>
        </w:tc>
        <w:tc>
          <w:tcPr>
            <w:tcW w:w="6445" w:type="dxa"/>
          </w:tcPr>
          <w:p>
            <w:pPr>
              <w:pStyle w:val="TableParagraph"/>
              <w:numPr>
                <w:ilvl w:val="0"/>
                <w:numId w:val="16"/>
              </w:numPr>
              <w:tabs>
                <w:tab w:pos="360" w:val="left" w:leader="none"/>
              </w:tabs>
              <w:spacing w:line="268" w:lineRule="exact" w:before="0" w:after="0"/>
              <w:ind w:left="359" w:right="0" w:hanging="270"/>
              <w:jc w:val="left"/>
              <w:rPr>
                <w:sz w:val="24"/>
              </w:rPr>
            </w:pPr>
            <w:r>
              <w:rPr>
                <w:sz w:val="24"/>
              </w:rPr>
              <w:t>DDR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Ex-Combatants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360" w:val="left" w:leader="none"/>
              </w:tabs>
              <w:spacing w:line="240" w:lineRule="auto" w:before="0" w:after="0"/>
              <w:ind w:left="359" w:right="0" w:hanging="270"/>
              <w:jc w:val="left"/>
              <w:rPr>
                <w:sz w:val="24"/>
              </w:rPr>
            </w:pPr>
            <w:r>
              <w:rPr>
                <w:sz w:val="24"/>
              </w:rPr>
              <w:t>Mine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Action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360" w:val="left" w:leader="none"/>
              </w:tabs>
              <w:spacing w:line="240" w:lineRule="auto" w:before="0" w:after="0"/>
              <w:ind w:left="359" w:right="0" w:hanging="270"/>
              <w:jc w:val="left"/>
              <w:rPr>
                <w:sz w:val="24"/>
              </w:rPr>
            </w:pPr>
            <w:r>
              <w:rPr>
                <w:sz w:val="24"/>
              </w:rPr>
              <w:t>Control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Weapons (SALW)</w:t>
            </w:r>
          </w:p>
          <w:p>
            <w:pPr>
              <w:pStyle w:val="TableParagraph"/>
              <w:numPr>
                <w:ilvl w:val="0"/>
                <w:numId w:val="16"/>
              </w:numPr>
              <w:tabs>
                <w:tab w:pos="360" w:val="left" w:leader="none"/>
              </w:tabs>
              <w:spacing w:line="264" w:lineRule="exact" w:before="0" w:after="0"/>
              <w:ind w:left="359" w:right="0" w:hanging="270"/>
              <w:jc w:val="left"/>
              <w:rPr>
                <w:sz w:val="24"/>
              </w:rPr>
            </w:pPr>
            <w:r>
              <w:rPr>
                <w:sz w:val="24"/>
              </w:rPr>
              <w:t>SSR</w:t>
            </w:r>
          </w:p>
        </w:tc>
      </w:tr>
      <w:tr>
        <w:trPr>
          <w:trHeight w:val="1656" w:hRule="atLeast"/>
        </w:trPr>
        <w:tc>
          <w:tcPr>
            <w:tcW w:w="2269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Political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Dimension</w:t>
            </w:r>
          </w:p>
        </w:tc>
        <w:tc>
          <w:tcPr>
            <w:tcW w:w="6445" w:type="dxa"/>
          </w:tcPr>
          <w:p>
            <w:pPr>
              <w:pStyle w:val="TableParagraph"/>
              <w:numPr>
                <w:ilvl w:val="0"/>
                <w:numId w:val="17"/>
              </w:numPr>
              <w:tabs>
                <w:tab w:pos="360" w:val="left" w:leader="none"/>
              </w:tabs>
              <w:spacing w:line="240" w:lineRule="auto" w:before="0" w:after="0"/>
              <w:ind w:left="359" w:right="103" w:hanging="269"/>
              <w:jc w:val="left"/>
              <w:rPr>
                <w:sz w:val="24"/>
              </w:rPr>
            </w:pPr>
            <w:r>
              <w:rPr>
                <w:sz w:val="24"/>
              </w:rPr>
              <w:t>Support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54"/>
                <w:sz w:val="24"/>
              </w:rPr>
              <w:t> </w:t>
            </w:r>
            <w:r>
              <w:rPr>
                <w:sz w:val="24"/>
              </w:rPr>
              <w:t>political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administrative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authorities</w:t>
            </w:r>
            <w:r>
              <w:rPr>
                <w:spacing w:val="5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structure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360" w:val="left" w:leader="none"/>
              </w:tabs>
              <w:spacing w:line="240" w:lineRule="auto" w:before="0" w:after="0"/>
              <w:ind w:left="359" w:right="0" w:hanging="270"/>
              <w:jc w:val="left"/>
              <w:rPr>
                <w:sz w:val="24"/>
              </w:rPr>
            </w:pPr>
            <w:r>
              <w:rPr>
                <w:sz w:val="24"/>
              </w:rPr>
              <w:t>Good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governance,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democracy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human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rights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360" w:val="left" w:leader="none"/>
              </w:tabs>
              <w:spacing w:line="240" w:lineRule="auto" w:before="0" w:after="0"/>
              <w:ind w:left="359" w:right="0" w:hanging="270"/>
              <w:jc w:val="left"/>
              <w:rPr>
                <w:sz w:val="24"/>
              </w:rPr>
            </w:pPr>
            <w:r>
              <w:rPr>
                <w:sz w:val="24"/>
              </w:rPr>
              <w:t>Civil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society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empowerment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360" w:val="left" w:leader="none"/>
              </w:tabs>
              <w:spacing w:line="240" w:lineRule="auto" w:before="0" w:after="0"/>
              <w:ind w:left="359" w:right="0" w:hanging="270"/>
              <w:jc w:val="left"/>
              <w:rPr>
                <w:sz w:val="24"/>
              </w:rPr>
            </w:pPr>
            <w:r>
              <w:rPr>
                <w:sz w:val="24"/>
              </w:rPr>
              <w:t>Reconciliation</w:t>
            </w:r>
          </w:p>
          <w:p>
            <w:pPr>
              <w:pStyle w:val="TableParagraph"/>
              <w:numPr>
                <w:ilvl w:val="0"/>
                <w:numId w:val="17"/>
              </w:numPr>
              <w:tabs>
                <w:tab w:pos="360" w:val="left" w:leader="none"/>
              </w:tabs>
              <w:spacing w:line="264" w:lineRule="exact" w:before="0" w:after="0"/>
              <w:ind w:left="359" w:right="0" w:hanging="270"/>
              <w:jc w:val="left"/>
              <w:rPr>
                <w:sz w:val="24"/>
              </w:rPr>
            </w:pPr>
            <w:r>
              <w:rPr>
                <w:sz w:val="24"/>
              </w:rPr>
              <w:t>Transitional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justice</w:t>
            </w:r>
          </w:p>
        </w:tc>
      </w:tr>
      <w:tr>
        <w:trPr>
          <w:trHeight w:val="1931" w:hRule="atLeast"/>
        </w:trPr>
        <w:tc>
          <w:tcPr>
            <w:tcW w:w="2269" w:type="dxa"/>
          </w:tcPr>
          <w:p>
            <w:pPr>
              <w:pStyle w:val="TableParagraph"/>
              <w:spacing w:line="240" w:lineRule="auto"/>
              <w:ind w:right="532"/>
              <w:rPr>
                <w:sz w:val="24"/>
              </w:rPr>
            </w:pPr>
            <w:r>
              <w:rPr>
                <w:sz w:val="24"/>
              </w:rPr>
              <w:t>Socio-Economic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Dimension</w:t>
            </w:r>
          </w:p>
        </w:tc>
        <w:tc>
          <w:tcPr>
            <w:tcW w:w="6445" w:type="dxa"/>
          </w:tcPr>
          <w:p>
            <w:pPr>
              <w:pStyle w:val="TableParagraph"/>
              <w:numPr>
                <w:ilvl w:val="0"/>
                <w:numId w:val="18"/>
              </w:numPr>
              <w:tabs>
                <w:tab w:pos="360" w:val="left" w:leader="none"/>
              </w:tabs>
              <w:spacing w:line="240" w:lineRule="auto" w:before="0" w:after="0"/>
              <w:ind w:left="359" w:right="97" w:hanging="269"/>
              <w:jc w:val="left"/>
              <w:rPr>
                <w:sz w:val="24"/>
              </w:rPr>
            </w:pPr>
            <w:r>
              <w:rPr>
                <w:sz w:val="24"/>
              </w:rPr>
              <w:t>Repatriation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reintegration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refugees</w:t>
            </w:r>
            <w:r>
              <w:rPr>
                <w:spacing w:val="36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35"/>
                <w:sz w:val="24"/>
              </w:rPr>
              <w:t> </w:t>
            </w:r>
            <w:r>
              <w:rPr>
                <w:sz w:val="24"/>
              </w:rPr>
              <w:t>internally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displaced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persons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360" w:val="left" w:leader="none"/>
                <w:tab w:pos="2040" w:val="left" w:leader="none"/>
                <w:tab w:pos="2469" w:val="left" w:leader="none"/>
                <w:tab w:pos="3993" w:val="left" w:leader="none"/>
                <w:tab w:pos="4568" w:val="left" w:leader="none"/>
                <w:tab w:pos="5734" w:val="left" w:leader="none"/>
              </w:tabs>
              <w:spacing w:line="240" w:lineRule="auto" w:before="0" w:after="0"/>
              <w:ind w:left="359" w:right="97" w:hanging="269"/>
              <w:jc w:val="left"/>
              <w:rPr>
                <w:sz w:val="24"/>
              </w:rPr>
            </w:pPr>
            <w:r>
              <w:rPr>
                <w:sz w:val="24"/>
              </w:rPr>
              <w:t>Reconstruction</w:t>
              <w:tab/>
              <w:t>of</w:t>
              <w:tab/>
              <w:t>infrastructure</w:t>
              <w:tab/>
              <w:t>and</w:t>
              <w:tab/>
              <w:t>important</w:t>
              <w:tab/>
            </w:r>
            <w:r>
              <w:rPr>
                <w:spacing w:val="-1"/>
                <w:sz w:val="24"/>
              </w:rPr>
              <w:t>public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functions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360" w:val="left" w:leader="none"/>
              </w:tabs>
              <w:spacing w:line="240" w:lineRule="auto" w:before="0" w:after="0"/>
              <w:ind w:left="359" w:right="0" w:hanging="270"/>
              <w:jc w:val="left"/>
              <w:rPr>
                <w:sz w:val="24"/>
              </w:rPr>
            </w:pPr>
            <w:r>
              <w:rPr>
                <w:sz w:val="24"/>
              </w:rPr>
              <w:t>Development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health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360" w:val="left" w:leader="none"/>
              </w:tabs>
              <w:spacing w:line="240" w:lineRule="auto" w:before="0" w:after="0"/>
              <w:ind w:left="359" w:right="0" w:hanging="270"/>
              <w:jc w:val="left"/>
              <w:rPr>
                <w:sz w:val="24"/>
              </w:rPr>
            </w:pPr>
            <w:r>
              <w:rPr>
                <w:sz w:val="24"/>
              </w:rPr>
              <w:t>Private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sector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development,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employment</w:t>
            </w:r>
          </w:p>
          <w:p>
            <w:pPr>
              <w:pStyle w:val="TableParagraph"/>
              <w:numPr>
                <w:ilvl w:val="0"/>
                <w:numId w:val="18"/>
              </w:numPr>
              <w:tabs>
                <w:tab w:pos="360" w:val="left" w:leader="none"/>
              </w:tabs>
              <w:spacing w:line="264" w:lineRule="exact" w:before="0" w:after="0"/>
              <w:ind w:left="359" w:right="0" w:hanging="270"/>
              <w:jc w:val="left"/>
              <w:rPr>
                <w:sz w:val="24"/>
              </w:rPr>
            </w:pPr>
            <w:r>
              <w:rPr>
                <w:sz w:val="24"/>
              </w:rPr>
              <w:t>Trade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investment</w:t>
            </w:r>
          </w:p>
        </w:tc>
      </w:tr>
    </w:tbl>
    <w:p>
      <w:pPr>
        <w:pStyle w:val="Heading4"/>
        <w:ind w:right="912"/>
      </w:pPr>
      <w:r>
        <w:rPr/>
        <w:t>Source:</w:t>
      </w:r>
      <w:r>
        <w:rPr>
          <w:spacing w:val="1"/>
        </w:rPr>
        <w:t> </w:t>
      </w:r>
      <w:r>
        <w:rPr/>
        <w:t>Norwegian</w:t>
      </w:r>
      <w:r>
        <w:rPr>
          <w:spacing w:val="1"/>
        </w:rPr>
        <w:t> </w:t>
      </w:r>
      <w:r>
        <w:rPr/>
        <w:t>Ministry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Affairs,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Development</w:t>
      </w:r>
      <w:r>
        <w:rPr>
          <w:spacing w:val="-57"/>
        </w:rPr>
        <w:t> </w:t>
      </w:r>
      <w:r>
        <w:rPr/>
        <w:t>Perspective,</w:t>
      </w:r>
      <w:r>
        <w:rPr>
          <w:spacing w:val="1"/>
        </w:rPr>
        <w:t> </w:t>
      </w:r>
      <w:r>
        <w:rPr/>
        <w:t>Norwegian</w:t>
      </w:r>
      <w:r>
        <w:rPr>
          <w:spacing w:val="1"/>
        </w:rPr>
        <w:t> </w:t>
      </w:r>
      <w:r>
        <w:rPr/>
        <w:t>Ministry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Affairs,</w:t>
      </w:r>
      <w:r>
        <w:rPr>
          <w:spacing w:val="1"/>
        </w:rPr>
        <w:t> </w:t>
      </w:r>
      <w:r>
        <w:rPr/>
        <w:t>Osslo,</w:t>
      </w:r>
      <w:r>
        <w:rPr>
          <w:spacing w:val="1"/>
        </w:rPr>
        <w:t> </w:t>
      </w:r>
      <w:r>
        <w:rPr/>
        <w:t>2004).</w:t>
      </w:r>
      <w:r>
        <w:rPr>
          <w:spacing w:val="1"/>
        </w:rPr>
        <w:t> </w:t>
      </w:r>
      <w:r>
        <w:rPr/>
        <w:t>Available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URL.&lt;http.//</w:t>
      </w:r>
      <w:hyperlink r:id="rId9">
        <w:r>
          <w:rPr/>
          <w:t>www.csis.org/isp/pcr/&gt;</w:t>
        </w:r>
      </w:hyperlink>
    </w:p>
    <w:p>
      <w:pPr>
        <w:spacing w:after="0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 w:firstLine="719"/>
        <w:jc w:val="both"/>
      </w:pPr>
      <w:r>
        <w:rPr/>
        <w:t>What this approach shows is that peace-building should pursue development in all</w:t>
      </w:r>
      <w:r>
        <w:rPr>
          <w:spacing w:val="-57"/>
        </w:rPr>
        <w:t> </w:t>
      </w:r>
      <w:r>
        <w:rPr/>
        <w:t>three</w:t>
      </w:r>
      <w:r>
        <w:rPr>
          <w:spacing w:val="1"/>
        </w:rPr>
        <w:t> </w:t>
      </w:r>
      <w:r>
        <w:rPr/>
        <w:t>dimensions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time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balanced</w:t>
      </w:r>
      <w:r>
        <w:rPr>
          <w:spacing w:val="1"/>
        </w:rPr>
        <w:t> </w:t>
      </w:r>
      <w:r>
        <w:rPr/>
        <w:t>way.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–dimensional</w:t>
      </w:r>
      <w:r>
        <w:rPr>
          <w:spacing w:val="-57"/>
        </w:rPr>
        <w:t> </w:t>
      </w:r>
      <w:r>
        <w:rPr/>
        <w:t>approach in post-conflict peace-building also puts high demands on the providers of</w:t>
      </w:r>
      <w:r>
        <w:rPr>
          <w:spacing w:val="1"/>
        </w:rPr>
        <w:t> </w:t>
      </w:r>
      <w:r>
        <w:rPr/>
        <w:t>external assistance, in most cases bilateral and multilateral security and development</w:t>
      </w:r>
      <w:r>
        <w:rPr>
          <w:spacing w:val="1"/>
        </w:rPr>
        <w:t> </w:t>
      </w:r>
      <w:r>
        <w:rPr/>
        <w:t>actors. To be effective, these actors need to coordinate internally their external peace-</w:t>
      </w:r>
      <w:r>
        <w:rPr>
          <w:spacing w:val="1"/>
        </w:rPr>
        <w:t> </w:t>
      </w:r>
      <w:r>
        <w:rPr/>
        <w:t>building</w:t>
      </w:r>
      <w:r>
        <w:rPr>
          <w:spacing w:val="-3"/>
        </w:rPr>
        <w:t> </w:t>
      </w:r>
      <w:r>
        <w:rPr/>
        <w:t>policy.</w:t>
      </w:r>
    </w:p>
    <w:p>
      <w:pPr>
        <w:pStyle w:val="BodyText"/>
        <w:spacing w:line="480" w:lineRule="auto" w:before="1"/>
        <w:ind w:left="398" w:right="916" w:firstLine="719"/>
        <w:jc w:val="both"/>
      </w:pPr>
      <w:r>
        <w:rPr/>
        <w:drawing>
          <wp:anchor distT="0" distB="0" distL="0" distR="0" allowOverlap="1" layoutInCell="1" locked="0" behindDoc="1" simplePos="0" relativeHeight="481375744">
            <wp:simplePos x="0" y="0"/>
            <wp:positionH relativeFrom="page">
              <wp:posOffset>1141730</wp:posOffset>
            </wp:positionH>
            <wp:positionV relativeFrom="paragraph">
              <wp:posOffset>902374</wp:posOffset>
            </wp:positionV>
            <wp:extent cx="5449165" cy="2226310"/>
            <wp:effectExtent l="0" t="0" r="0" b="0"/>
            <wp:wrapNone/>
            <wp:docPr id="18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8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 complex peace-building or post-conflict reconstruction system requires a wide</w:t>
      </w:r>
      <w:r>
        <w:rPr>
          <w:spacing w:val="1"/>
        </w:rPr>
        <w:t> </w:t>
      </w:r>
      <w:r>
        <w:rPr/>
        <w:t>range of internal and external actors, including government, civil society, the private</w:t>
      </w:r>
      <w:r>
        <w:rPr>
          <w:spacing w:val="1"/>
        </w:rPr>
        <w:t> </w:t>
      </w:r>
      <w:r>
        <w:rPr/>
        <w:t>sector and international agencies, to work together in a coherent and coordinated manner</w:t>
      </w:r>
      <w:r>
        <w:rPr>
          <w:spacing w:val="1"/>
        </w:rPr>
        <w:t> </w:t>
      </w:r>
      <w:r>
        <w:rPr/>
        <w:t>(De</w:t>
      </w:r>
      <w:r>
        <w:rPr>
          <w:spacing w:val="6"/>
        </w:rPr>
        <w:t> </w:t>
      </w:r>
      <w:r>
        <w:rPr/>
        <w:t>Coning,</w:t>
      </w:r>
      <w:r>
        <w:rPr>
          <w:spacing w:val="8"/>
        </w:rPr>
        <w:t> </w:t>
      </w:r>
      <w:r>
        <w:rPr/>
        <w:t>2008).</w:t>
      </w:r>
      <w:r>
        <w:rPr>
          <w:spacing w:val="8"/>
        </w:rPr>
        <w:t> </w:t>
      </w:r>
      <w:r>
        <w:rPr/>
        <w:t>The</w:t>
      </w:r>
      <w:r>
        <w:rPr>
          <w:spacing w:val="9"/>
        </w:rPr>
        <w:t> </w:t>
      </w:r>
      <w:r>
        <w:rPr/>
        <w:t>peace</w:t>
      </w:r>
      <w:r>
        <w:rPr>
          <w:spacing w:val="7"/>
        </w:rPr>
        <w:t> </w:t>
      </w:r>
      <w:r>
        <w:rPr/>
        <w:t>building</w:t>
      </w:r>
      <w:r>
        <w:rPr>
          <w:spacing w:val="8"/>
        </w:rPr>
        <w:t> </w:t>
      </w:r>
      <w:r>
        <w:rPr/>
        <w:t>and</w:t>
      </w:r>
      <w:r>
        <w:rPr>
          <w:spacing w:val="8"/>
        </w:rPr>
        <w:t> </w:t>
      </w:r>
      <w:r>
        <w:rPr/>
        <w:t>post</w:t>
      </w:r>
      <w:r>
        <w:rPr>
          <w:spacing w:val="8"/>
        </w:rPr>
        <w:t> </w:t>
      </w:r>
      <w:r>
        <w:rPr/>
        <w:t>conflict</w:t>
      </w:r>
      <w:r>
        <w:rPr>
          <w:spacing w:val="8"/>
        </w:rPr>
        <w:t> </w:t>
      </w:r>
      <w:r>
        <w:rPr/>
        <w:t>reconstruction</w:t>
      </w:r>
      <w:r>
        <w:rPr>
          <w:spacing w:val="8"/>
        </w:rPr>
        <w:t> </w:t>
      </w:r>
      <w:r>
        <w:rPr/>
        <w:t>agents</w:t>
      </w:r>
      <w:r>
        <w:rPr>
          <w:spacing w:val="9"/>
        </w:rPr>
        <w:t> </w:t>
      </w:r>
      <w:r>
        <w:rPr/>
        <w:t>undertake</w:t>
      </w:r>
      <w:r>
        <w:rPr>
          <w:spacing w:val="-58"/>
        </w:rPr>
        <w:t> </w:t>
      </w:r>
      <w:r>
        <w:rPr/>
        <w:t>a</w:t>
      </w:r>
      <w:r>
        <w:rPr>
          <w:spacing w:val="1"/>
        </w:rPr>
        <w:t> </w:t>
      </w:r>
      <w:r>
        <w:rPr/>
        <w:t>broad</w:t>
      </w:r>
      <w:r>
        <w:rPr>
          <w:spacing w:val="1"/>
        </w:rPr>
        <w:t> </w:t>
      </w:r>
      <w:r>
        <w:rPr/>
        <w:t>range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span</w:t>
      </w:r>
      <w:r>
        <w:rPr>
          <w:spacing w:val="1"/>
        </w:rPr>
        <w:t> </w:t>
      </w:r>
      <w:r>
        <w:rPr/>
        <w:t>security,</w:t>
      </w:r>
      <w:r>
        <w:rPr>
          <w:spacing w:val="1"/>
        </w:rPr>
        <w:t> </w:t>
      </w:r>
      <w:r>
        <w:rPr/>
        <w:t>political,</w:t>
      </w:r>
      <w:r>
        <w:rPr>
          <w:spacing w:val="1"/>
        </w:rPr>
        <w:t> </w:t>
      </w:r>
      <w:r>
        <w:rPr/>
        <w:t>development,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rights,</w:t>
      </w:r>
      <w:r>
        <w:rPr>
          <w:spacing w:val="-57"/>
        </w:rPr>
        <w:t> </w:t>
      </w:r>
      <w:r>
        <w:rPr/>
        <w:t>humanitarian</w:t>
      </w:r>
      <w:r>
        <w:rPr>
          <w:spacing w:val="-1"/>
        </w:rPr>
        <w:t> </w:t>
      </w:r>
      <w:r>
        <w:rPr/>
        <w:t>and rule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law</w:t>
      </w:r>
      <w:r>
        <w:rPr>
          <w:spacing w:val="-1"/>
        </w:rPr>
        <w:t> </w:t>
      </w:r>
      <w:r>
        <w:rPr/>
        <w:t>dimensions.</w:t>
      </w:r>
    </w:p>
    <w:p>
      <w:pPr>
        <w:pStyle w:val="BodyText"/>
        <w:spacing w:line="480" w:lineRule="auto" w:before="1"/>
        <w:ind w:left="398" w:right="911" w:firstLine="719"/>
        <w:jc w:val="both"/>
      </w:pPr>
      <w:r>
        <w:rPr/>
        <w:t>It is an acknowledged fact that there is still no magic wand for peace building and</w:t>
      </w:r>
      <w:r>
        <w:rPr>
          <w:spacing w:val="1"/>
        </w:rPr>
        <w:t> </w:t>
      </w:r>
      <w:r>
        <w:rPr/>
        <w:t>an end to the proliferation of SALW. However, the growing consensus is that the goal of</w:t>
      </w:r>
      <w:r>
        <w:rPr>
          <w:spacing w:val="1"/>
        </w:rPr>
        <w:t> </w:t>
      </w:r>
      <w:r>
        <w:rPr/>
        <w:t>peace-building</w:t>
      </w:r>
      <w:r>
        <w:rPr>
          <w:spacing w:val="16"/>
        </w:rPr>
        <w:t> </w:t>
      </w:r>
      <w:r>
        <w:rPr/>
        <w:t>is</w:t>
      </w:r>
      <w:r>
        <w:rPr>
          <w:spacing w:val="19"/>
        </w:rPr>
        <w:t> </w:t>
      </w:r>
      <w:r>
        <w:rPr/>
        <w:t>clearly</w:t>
      </w:r>
      <w:r>
        <w:rPr>
          <w:spacing w:val="16"/>
        </w:rPr>
        <w:t> </w:t>
      </w:r>
      <w:r>
        <w:rPr/>
        <w:t>the</w:t>
      </w:r>
      <w:r>
        <w:rPr>
          <w:spacing w:val="18"/>
        </w:rPr>
        <w:t> </w:t>
      </w:r>
      <w:r>
        <w:rPr/>
        <w:t>prevention</w:t>
      </w:r>
      <w:r>
        <w:rPr>
          <w:spacing w:val="18"/>
        </w:rPr>
        <w:t> </w:t>
      </w:r>
      <w:r>
        <w:rPr/>
        <w:t>of</w:t>
      </w:r>
      <w:r>
        <w:rPr>
          <w:spacing w:val="18"/>
        </w:rPr>
        <w:t> </w:t>
      </w:r>
      <w:r>
        <w:rPr/>
        <w:t>future</w:t>
      </w:r>
      <w:r>
        <w:rPr>
          <w:spacing w:val="20"/>
        </w:rPr>
        <w:t> </w:t>
      </w:r>
      <w:r>
        <w:rPr/>
        <w:t>violence</w:t>
      </w:r>
      <w:r>
        <w:rPr>
          <w:spacing w:val="18"/>
        </w:rPr>
        <w:t> </w:t>
      </w:r>
      <w:r>
        <w:rPr/>
        <w:t>armed</w:t>
      </w:r>
      <w:r>
        <w:rPr>
          <w:spacing w:val="18"/>
        </w:rPr>
        <w:t> </w:t>
      </w:r>
      <w:r>
        <w:rPr/>
        <w:t>conflict.</w:t>
      </w:r>
      <w:r>
        <w:rPr>
          <w:spacing w:val="21"/>
        </w:rPr>
        <w:t> </w:t>
      </w:r>
      <w:r>
        <w:rPr/>
        <w:t>The</w:t>
      </w:r>
      <w:r>
        <w:rPr>
          <w:spacing w:val="17"/>
        </w:rPr>
        <w:t> </w:t>
      </w:r>
      <w:r>
        <w:rPr/>
        <w:t>best</w:t>
      </w:r>
      <w:r>
        <w:rPr>
          <w:spacing w:val="18"/>
        </w:rPr>
        <w:t> </w:t>
      </w:r>
      <w:r>
        <w:rPr/>
        <w:t>way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achieving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tackling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root</w:t>
      </w:r>
      <w:r>
        <w:rPr>
          <w:spacing w:val="1"/>
        </w:rPr>
        <w:t> </w:t>
      </w:r>
      <w:r>
        <w:rPr/>
        <w:t>causes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structural</w:t>
      </w:r>
      <w:r>
        <w:rPr>
          <w:spacing w:val="-57"/>
        </w:rPr>
        <w:t> </w:t>
      </w:r>
      <w:r>
        <w:rPr/>
        <w:t>approach that targets institution attitudes and behaviours (Hazen, 2007). It is against this</w:t>
      </w:r>
      <w:r>
        <w:rPr>
          <w:spacing w:val="1"/>
        </w:rPr>
        <w:t> </w:t>
      </w:r>
      <w:r>
        <w:rPr/>
        <w:t>background that institutional analysis is adopted as theoretical model in view of the fact</w:t>
      </w:r>
      <w:r>
        <w:rPr>
          <w:spacing w:val="1"/>
        </w:rPr>
        <w:t> </w:t>
      </w:r>
      <w:r>
        <w:rPr/>
        <w:t>that it addresses the whole gamut of issues that led to the violent armed conflict and the</w:t>
      </w:r>
      <w:r>
        <w:rPr>
          <w:spacing w:val="1"/>
        </w:rPr>
        <w:t> </w:t>
      </w:r>
      <w:r>
        <w:rPr/>
        <w:t>proliferation of SALW.</w:t>
      </w:r>
      <w:r>
        <w:rPr>
          <w:spacing w:val="1"/>
        </w:rPr>
        <w:t> </w:t>
      </w:r>
      <w:r>
        <w:rPr/>
        <w:t>To this end, peace building and</w:t>
      </w:r>
      <w:r>
        <w:rPr>
          <w:spacing w:val="1"/>
        </w:rPr>
        <w:t> </w:t>
      </w:r>
      <w:r>
        <w:rPr/>
        <w:t>sustainability of</w:t>
      </w:r>
      <w:r>
        <w:rPr>
          <w:spacing w:val="60"/>
        </w:rPr>
        <w:t> </w:t>
      </w:r>
      <w:r>
        <w:rPr/>
        <w:t>peace depends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capacity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manage,</w:t>
      </w:r>
      <w:r>
        <w:rPr>
          <w:spacing w:val="1"/>
        </w:rPr>
        <w:t> </w:t>
      </w:r>
      <w:r>
        <w:rPr/>
        <w:t>transform,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implement</w:t>
      </w:r>
      <w:r>
        <w:rPr>
          <w:spacing w:val="-1"/>
        </w:rPr>
        <w:t> </w:t>
      </w:r>
      <w:r>
        <w:rPr/>
        <w:t>policies that are</w:t>
      </w:r>
      <w:r>
        <w:rPr>
          <w:spacing w:val="-1"/>
        </w:rPr>
        <w:t> </w:t>
      </w:r>
      <w:r>
        <w:rPr/>
        <w:t>products of peace</w:t>
      </w:r>
      <w:r>
        <w:rPr>
          <w:spacing w:val="-1"/>
        </w:rPr>
        <w:t> </w:t>
      </w:r>
      <w:r>
        <w:rPr/>
        <w:t>agreement.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numPr>
          <w:ilvl w:val="1"/>
          <w:numId w:val="19"/>
        </w:numPr>
        <w:tabs>
          <w:tab w:pos="879" w:val="left" w:leader="none"/>
        </w:tabs>
        <w:spacing w:line="240" w:lineRule="auto" w:before="77" w:after="0"/>
        <w:ind w:left="878" w:right="0" w:hanging="481"/>
        <w:jc w:val="both"/>
      </w:pPr>
      <w:r>
        <w:rPr/>
        <w:t>Model</w:t>
      </w:r>
      <w:r>
        <w:rPr>
          <w:spacing w:val="-1"/>
        </w:rPr>
        <w:t> </w:t>
      </w:r>
      <w:r>
        <w:rPr/>
        <w:t>of Analysis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98" w:right="914" w:firstLine="719"/>
        <w:jc w:val="both"/>
      </w:pPr>
      <w:r>
        <w:rPr/>
        <w:drawing>
          <wp:anchor distT="0" distB="0" distL="0" distR="0" allowOverlap="1" layoutInCell="1" locked="0" behindDoc="1" simplePos="0" relativeHeight="481376256">
            <wp:simplePos x="0" y="0"/>
            <wp:positionH relativeFrom="page">
              <wp:posOffset>1141730</wp:posOffset>
            </wp:positionH>
            <wp:positionV relativeFrom="paragraph">
              <wp:posOffset>2655355</wp:posOffset>
            </wp:positionV>
            <wp:extent cx="5449165" cy="2226310"/>
            <wp:effectExtent l="0" t="0" r="0" b="0"/>
            <wp:wrapNone/>
            <wp:docPr id="18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study adopts social contract framework of analysis which is based on failure</w:t>
      </w:r>
      <w:r>
        <w:rPr>
          <w:spacing w:val="1"/>
        </w:rPr>
        <w:t> </w:t>
      </w:r>
      <w:r>
        <w:rPr/>
        <w:t>of governance and institutional weakness as responsible for people seeking self-help to</w:t>
      </w:r>
      <w:r>
        <w:rPr>
          <w:spacing w:val="1"/>
        </w:rPr>
        <w:t> </w:t>
      </w:r>
      <w:r>
        <w:rPr/>
        <w:t>protect them. The social contract provides a discursive and practical consensus regarding</w:t>
      </w:r>
      <w:r>
        <w:rPr>
          <w:spacing w:val="1"/>
        </w:rPr>
        <w:t> </w:t>
      </w:r>
      <w:r>
        <w:rPr/>
        <w:t>peace-building in post-conflict societies. This model explains that it is the building of</w:t>
      </w:r>
      <w:r>
        <w:rPr>
          <w:spacing w:val="1"/>
        </w:rPr>
        <w:t> </w:t>
      </w:r>
      <w:r>
        <w:rPr/>
        <w:t>strong institutions that will sustain peace in war-torn countries such as Liberia and Sierra</w:t>
      </w:r>
      <w:r>
        <w:rPr>
          <w:spacing w:val="1"/>
        </w:rPr>
        <w:t> </w:t>
      </w:r>
      <w:r>
        <w:rPr/>
        <w:t>Leone.   The greed and grievance debate set the tone for the understanding of the causes</w:t>
      </w:r>
      <w:r>
        <w:rPr>
          <w:spacing w:val="1"/>
        </w:rPr>
        <w:t> </w:t>
      </w:r>
      <w:r>
        <w:rPr/>
        <w:t>of violent armed conflict and the proliferation of SALW. The analysis based on rule and</w:t>
      </w:r>
      <w:r>
        <w:rPr>
          <w:spacing w:val="1"/>
        </w:rPr>
        <w:t> </w:t>
      </w:r>
      <w:r>
        <w:rPr/>
        <w:t>institutional designs are within the context of social contracting, which assumes its role as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new matrix</w:t>
      </w:r>
      <w:r>
        <w:rPr>
          <w:spacing w:val="2"/>
        </w:rPr>
        <w:t> </w:t>
      </w:r>
      <w:r>
        <w:rPr/>
        <w:t>for</w:t>
      </w:r>
      <w:r>
        <w:rPr>
          <w:spacing w:val="-2"/>
        </w:rPr>
        <w:t> </w:t>
      </w:r>
      <w:r>
        <w:rPr/>
        <w:t>social</w:t>
      </w:r>
      <w:r>
        <w:rPr>
          <w:spacing w:val="2"/>
        </w:rPr>
        <w:t> </w:t>
      </w:r>
      <w:r>
        <w:rPr/>
        <w:t>and political relations</w:t>
      </w:r>
      <w:r>
        <w:rPr>
          <w:spacing w:val="-1"/>
        </w:rPr>
        <w:t> </w:t>
      </w:r>
      <w:r>
        <w:rPr/>
        <w:t>(Borges, 2008).</w:t>
      </w:r>
    </w:p>
    <w:p>
      <w:pPr>
        <w:pStyle w:val="BodyText"/>
        <w:spacing w:line="480" w:lineRule="auto" w:before="1"/>
        <w:ind w:left="398" w:right="916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matrix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modern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defines</w:t>
      </w:r>
      <w:r>
        <w:rPr>
          <w:spacing w:val="1"/>
        </w:rPr>
        <w:t> </w:t>
      </w:r>
      <w:r>
        <w:rPr/>
        <w:t>action</w:t>
      </w:r>
      <w:r>
        <w:rPr>
          <w:spacing w:val="1"/>
        </w:rPr>
        <w:t> </w:t>
      </w:r>
      <w:r>
        <w:rPr/>
        <w:t>concerning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relation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individuals,</w:t>
      </w:r>
      <w:r>
        <w:rPr>
          <w:spacing w:val="1"/>
        </w:rPr>
        <w:t> </w:t>
      </w:r>
      <w:r>
        <w:rPr/>
        <w:t>territory,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interactions</w:t>
      </w:r>
      <w:r>
        <w:rPr>
          <w:spacing w:val="1"/>
        </w:rPr>
        <w:t> </w:t>
      </w:r>
      <w:r>
        <w:rPr/>
        <w:t>amongst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affirmation of a set of monopolies that sustain its power as social regulator and political</w:t>
      </w:r>
      <w:r>
        <w:rPr>
          <w:spacing w:val="1"/>
        </w:rPr>
        <w:t> </w:t>
      </w:r>
      <w:r>
        <w:rPr/>
        <w:t>supreme identity (Borges, 2008). Individuals negotiate with this governance contract by</w:t>
      </w:r>
      <w:r>
        <w:rPr>
          <w:spacing w:val="1"/>
        </w:rPr>
        <w:t> </w:t>
      </w:r>
      <w:r>
        <w:rPr/>
        <w:t>which state power and social role is perpetuated (Foucault, 1991:139; Habermas, 1994;</w:t>
      </w:r>
      <w:r>
        <w:rPr>
          <w:spacing w:val="1"/>
        </w:rPr>
        <w:t> </w:t>
      </w:r>
      <w:r>
        <w:rPr/>
        <w:t>and Borges, 2008:4). Accordingly, social contract sustains the legitimacy of a political</w:t>
      </w:r>
      <w:r>
        <w:rPr>
          <w:spacing w:val="1"/>
        </w:rPr>
        <w:t> </w:t>
      </w:r>
      <w:r>
        <w:rPr/>
        <w:t>order where the state is entrusted with political authority by individuals. The state entails</w:t>
      </w:r>
      <w:r>
        <w:rPr>
          <w:spacing w:val="1"/>
        </w:rPr>
        <w:t> </w:t>
      </w:r>
      <w:r>
        <w:rPr/>
        <w:t>an inner legitimacy, based on legal framework and political representation based on</w:t>
      </w:r>
      <w:r>
        <w:rPr>
          <w:spacing w:val="1"/>
        </w:rPr>
        <w:t> </w:t>
      </w:r>
      <w:r>
        <w:rPr/>
        <w:t>historical evolution and, consequently, as a logical social option (Badie, 2000, quoted in</w:t>
      </w:r>
      <w:r>
        <w:rPr>
          <w:spacing w:val="1"/>
        </w:rPr>
        <w:t> </w:t>
      </w:r>
      <w:r>
        <w:rPr/>
        <w:t>Borges 2008:4). The social contract theorists notably John Locke, Thomas Hobbes and</w:t>
      </w:r>
      <w:r>
        <w:rPr>
          <w:spacing w:val="1"/>
        </w:rPr>
        <w:t> </w:t>
      </w:r>
      <w:r>
        <w:rPr/>
        <w:t>Jean Jacque Rousseau assume that the legitimacy of the state and constraints of its power</w:t>
      </w:r>
      <w:r>
        <w:rPr>
          <w:spacing w:val="1"/>
        </w:rPr>
        <w:t> </w:t>
      </w:r>
      <w:r>
        <w:rPr/>
        <w:t>resolve</w:t>
      </w:r>
      <w:r>
        <w:rPr>
          <w:spacing w:val="51"/>
        </w:rPr>
        <w:t> </w:t>
      </w:r>
      <w:r>
        <w:rPr/>
        <w:t>the</w:t>
      </w:r>
      <w:r>
        <w:rPr>
          <w:spacing w:val="54"/>
        </w:rPr>
        <w:t> </w:t>
      </w:r>
      <w:r>
        <w:rPr/>
        <w:t>dilemma</w:t>
      </w:r>
      <w:r>
        <w:rPr>
          <w:spacing w:val="51"/>
        </w:rPr>
        <w:t> </w:t>
      </w:r>
      <w:r>
        <w:rPr/>
        <w:t>of</w:t>
      </w:r>
      <w:r>
        <w:rPr>
          <w:spacing w:val="54"/>
        </w:rPr>
        <w:t> </w:t>
      </w:r>
      <w:r>
        <w:rPr/>
        <w:t>state</w:t>
      </w:r>
      <w:r>
        <w:rPr>
          <w:spacing w:val="51"/>
        </w:rPr>
        <w:t> </w:t>
      </w:r>
      <w:r>
        <w:rPr/>
        <w:t>of</w:t>
      </w:r>
      <w:r>
        <w:rPr>
          <w:spacing w:val="50"/>
        </w:rPr>
        <w:t> </w:t>
      </w:r>
      <w:r>
        <w:rPr/>
        <w:t>nature,</w:t>
      </w:r>
      <w:r>
        <w:rPr>
          <w:spacing w:val="54"/>
        </w:rPr>
        <w:t> </w:t>
      </w:r>
      <w:r>
        <w:rPr/>
        <w:t>which</w:t>
      </w:r>
      <w:r>
        <w:rPr>
          <w:spacing w:val="54"/>
        </w:rPr>
        <w:t> </w:t>
      </w:r>
      <w:r>
        <w:rPr/>
        <w:t>is</w:t>
      </w:r>
      <w:r>
        <w:rPr>
          <w:spacing w:val="53"/>
        </w:rPr>
        <w:t> </w:t>
      </w:r>
      <w:r>
        <w:rPr/>
        <w:t>a</w:t>
      </w:r>
      <w:r>
        <w:rPr>
          <w:spacing w:val="50"/>
        </w:rPr>
        <w:t> </w:t>
      </w:r>
      <w:r>
        <w:rPr/>
        <w:t>result</w:t>
      </w:r>
      <w:r>
        <w:rPr>
          <w:spacing w:val="53"/>
        </w:rPr>
        <w:t> </w:t>
      </w:r>
      <w:r>
        <w:rPr/>
        <w:t>of</w:t>
      </w:r>
      <w:r>
        <w:rPr>
          <w:spacing w:val="54"/>
        </w:rPr>
        <w:t> </w:t>
      </w:r>
      <w:r>
        <w:rPr/>
        <w:t>absence</w:t>
      </w:r>
      <w:r>
        <w:rPr>
          <w:spacing w:val="51"/>
        </w:rPr>
        <w:t> </w:t>
      </w:r>
      <w:r>
        <w:rPr/>
        <w:t>of</w:t>
      </w:r>
      <w:r>
        <w:rPr>
          <w:spacing w:val="51"/>
        </w:rPr>
        <w:t> </w:t>
      </w:r>
      <w:r>
        <w:rPr/>
        <w:t>a</w:t>
      </w:r>
      <w:r>
        <w:rPr>
          <w:spacing w:val="52"/>
        </w:rPr>
        <w:t> </w:t>
      </w:r>
      <w:r>
        <w:rPr/>
        <w:t>legitimate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3"/>
        <w:jc w:val="both"/>
      </w:pPr>
      <w:r>
        <w:rPr/>
        <w:t>political authority. This justifies the need for proper interrogation of failed state theory,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related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social contract</w:t>
      </w:r>
      <w:r>
        <w:rPr>
          <w:spacing w:val="-1"/>
        </w:rPr>
        <w:t> </w:t>
      </w:r>
      <w:r>
        <w:rPr/>
        <w:t>by</w:t>
      </w:r>
      <w:r>
        <w:rPr>
          <w:spacing w:val="-5"/>
        </w:rPr>
        <w:t> </w:t>
      </w:r>
      <w:r>
        <w:rPr/>
        <w:t>implication.</w:t>
      </w:r>
      <w:r>
        <w:rPr>
          <w:spacing w:val="1"/>
        </w:rPr>
        <w:t> </w:t>
      </w:r>
      <w:r>
        <w:rPr/>
        <w:t>The</w:t>
      </w:r>
      <w:r>
        <w:rPr>
          <w:spacing w:val="-3"/>
        </w:rPr>
        <w:t> </w:t>
      </w:r>
      <w:r>
        <w:rPr/>
        <w:t>“state</w:t>
      </w:r>
      <w:r>
        <w:rPr>
          <w:spacing w:val="-2"/>
        </w:rPr>
        <w:t> </w:t>
      </w:r>
      <w:r>
        <w:rPr/>
        <w:t>failure”</w:t>
      </w:r>
      <w:r>
        <w:rPr>
          <w:spacing w:val="-2"/>
        </w:rPr>
        <w:t> </w:t>
      </w:r>
      <w:r>
        <w:rPr/>
        <w:t>theory</w:t>
      </w:r>
      <w:r>
        <w:rPr>
          <w:spacing w:val="-4"/>
        </w:rPr>
        <w:t> </w:t>
      </w:r>
      <w:r>
        <w:rPr/>
        <w:t>asserts</w:t>
      </w:r>
      <w:r>
        <w:rPr>
          <w:spacing w:val="-1"/>
        </w:rPr>
        <w:t> </w:t>
      </w:r>
      <w:r>
        <w:rPr/>
        <w:t>that:</w:t>
      </w:r>
    </w:p>
    <w:p>
      <w:pPr>
        <w:spacing w:before="0"/>
        <w:ind w:left="1478" w:right="2173" w:firstLine="60"/>
        <w:jc w:val="both"/>
        <w:rPr>
          <w:sz w:val="24"/>
        </w:rPr>
      </w:pPr>
      <w:r>
        <w:rPr>
          <w:i/>
          <w:sz w:val="24"/>
        </w:rPr>
        <w:t>The rise and fall of nation-states is not new, but in a modern era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when national states constitute the building blocks of legitimate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world order the violent disintegration and palpable weakness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selected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African,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Asian,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Oceanic,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Latin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American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states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threaten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very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foundation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that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system…Desirable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international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norms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such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stability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predictability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thus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become difficult to achieve when so many of the globe‟s newer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nation-states waver precariously between weakness and failure,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with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some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truly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failing,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even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collapsing</w:t>
      </w:r>
      <w:r>
        <w:rPr>
          <w:i/>
          <w:spacing w:val="1"/>
          <w:sz w:val="24"/>
        </w:rPr>
        <w:t> </w:t>
      </w:r>
      <w:r>
        <w:rPr>
          <w:sz w:val="24"/>
        </w:rPr>
        <w:t>(Rotberg,</w:t>
      </w:r>
      <w:r>
        <w:rPr>
          <w:spacing w:val="60"/>
          <w:sz w:val="24"/>
        </w:rPr>
        <w:t> </w:t>
      </w:r>
      <w:r>
        <w:rPr>
          <w:sz w:val="24"/>
        </w:rPr>
        <w:t>2003,</w:t>
      </w:r>
      <w:r>
        <w:rPr>
          <w:spacing w:val="1"/>
          <w:sz w:val="24"/>
        </w:rPr>
        <w:t> </w:t>
      </w:r>
      <w:r>
        <w:rPr>
          <w:sz w:val="24"/>
        </w:rPr>
        <w:t>quoted</w:t>
      </w:r>
      <w:r>
        <w:rPr>
          <w:spacing w:val="-1"/>
          <w:sz w:val="24"/>
        </w:rPr>
        <w:t> </w:t>
      </w:r>
      <w:r>
        <w:rPr>
          <w:sz w:val="24"/>
        </w:rPr>
        <w:t>in Weiss, 2005:3).</w:t>
      </w:r>
    </w:p>
    <w:p>
      <w:pPr>
        <w:pStyle w:val="BodyText"/>
        <w:spacing w:before="1"/>
      </w:pPr>
    </w:p>
    <w:p>
      <w:pPr>
        <w:pStyle w:val="BodyText"/>
        <w:spacing w:line="480" w:lineRule="auto"/>
        <w:ind w:left="398" w:right="911" w:firstLine="719"/>
        <w:jc w:val="both"/>
      </w:pPr>
      <w:r>
        <w:rPr/>
        <w:drawing>
          <wp:anchor distT="0" distB="0" distL="0" distR="0" allowOverlap="1" layoutInCell="1" locked="0" behindDoc="1" simplePos="0" relativeHeight="481376768">
            <wp:simplePos x="0" y="0"/>
            <wp:positionH relativeFrom="page">
              <wp:posOffset>1141730</wp:posOffset>
            </wp:positionH>
            <wp:positionV relativeFrom="paragraph">
              <wp:posOffset>375959</wp:posOffset>
            </wp:positionV>
            <wp:extent cx="5449165" cy="2226310"/>
            <wp:effectExtent l="0" t="0" r="0" b="0"/>
            <wp:wrapNone/>
            <wp:docPr id="19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When the formal government has literally collapsed as in the case of Somalia,</w:t>
      </w:r>
      <w:r>
        <w:rPr>
          <w:spacing w:val="1"/>
        </w:rPr>
        <w:t> </w:t>
      </w:r>
      <w:r>
        <w:rPr/>
        <w:t>Liberia and Sierra Leone to the extent that these states cannot control its borders, we can</w:t>
      </w:r>
      <w:r>
        <w:rPr>
          <w:spacing w:val="1"/>
        </w:rPr>
        <w:t> </w:t>
      </w:r>
      <w:r>
        <w:rPr/>
        <w:t>ascribe failure to them.</w:t>
      </w:r>
      <w:r>
        <w:rPr>
          <w:spacing w:val="1"/>
        </w:rPr>
        <w:t> </w:t>
      </w:r>
      <w:r>
        <w:rPr/>
        <w:t>In a collapsed central government and state, economies of trade</w:t>
      </w:r>
      <w:r>
        <w:rPr>
          <w:spacing w:val="1"/>
        </w:rPr>
        <w:t> </w:t>
      </w:r>
      <w:r>
        <w:rPr/>
        <w:t>and power brokers determine the poli</w:t>
      </w:r>
      <w:r>
        <w:rPr>
          <w:spacing w:val="60"/>
        </w:rPr>
        <w:t> </w:t>
      </w:r>
      <w:r>
        <w:rPr/>
        <w:t>cs and re ative peace and security. The economies</w:t>
      </w:r>
      <w:r>
        <w:rPr>
          <w:spacing w:val="1"/>
        </w:rPr>
        <w:t> </w:t>
      </w:r>
      <w:r>
        <w:rPr/>
        <w:t>of illicit</w:t>
      </w:r>
      <w:r>
        <w:rPr>
          <w:spacing w:val="1"/>
        </w:rPr>
        <w:t> </w:t>
      </w:r>
      <w:r>
        <w:rPr/>
        <w:t>trade in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 illicit</w:t>
      </w:r>
      <w:r>
        <w:rPr>
          <w:spacing w:val="1"/>
        </w:rPr>
        <w:t> </w:t>
      </w:r>
      <w:r>
        <w:rPr/>
        <w:t>goods</w:t>
      </w:r>
      <w:r>
        <w:rPr>
          <w:spacing w:val="1"/>
        </w:rPr>
        <w:t> </w:t>
      </w:r>
      <w:r>
        <w:rPr/>
        <w:t>thrive in</w:t>
      </w:r>
      <w:r>
        <w:rPr>
          <w:spacing w:val="1"/>
        </w:rPr>
        <w:t> </w:t>
      </w:r>
      <w:r>
        <w:rPr/>
        <w:t>the absence of strong</w:t>
      </w:r>
      <w:r>
        <w:rPr>
          <w:spacing w:val="1"/>
        </w:rPr>
        <w:t> </w:t>
      </w:r>
      <w:r>
        <w:rPr/>
        <w:t>institutions of the state. This explains why small arms are circulated within the borders of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Mano River basin areas because</w:t>
      </w:r>
      <w:r>
        <w:rPr>
          <w:spacing w:val="-1"/>
        </w:rPr>
        <w:t> </w:t>
      </w:r>
      <w:r>
        <w:rPr/>
        <w:t>of the weakness of the institutions.</w:t>
      </w:r>
    </w:p>
    <w:p>
      <w:pPr>
        <w:pStyle w:val="BodyText"/>
        <w:spacing w:before="9"/>
        <w:rPr>
          <w:sz w:val="27"/>
        </w:rPr>
      </w:pPr>
    </w:p>
    <w:p>
      <w:pPr>
        <w:pStyle w:val="BodyText"/>
        <w:spacing w:line="480" w:lineRule="auto"/>
        <w:ind w:left="398" w:right="909" w:firstLine="719"/>
        <w:jc w:val="both"/>
      </w:pPr>
      <w:r>
        <w:rPr/>
        <w:pict>
          <v:rect style="position:absolute;margin-left:89.903999pt;margin-top:191.733093pt;width:144.020pt;height:.60004pt;mso-position-horizontal-relative:page;mso-position-vertical-relative:paragraph;z-index:15779328" filled="true" fillcolor="#000000" stroked="false">
            <v:fill type="solid"/>
            <w10:wrap type="none"/>
          </v:rect>
        </w:pict>
      </w:r>
      <w:r>
        <w:rPr/>
        <w:t>There is a contract of governance between the state and citizens as constitutive,</w:t>
      </w:r>
      <w:r>
        <w:rPr>
          <w:spacing w:val="1"/>
        </w:rPr>
        <w:t> </w:t>
      </w:r>
      <w:r>
        <w:rPr/>
        <w:t>and resulting elements, which has been applied in war-torn societies and state-building</w:t>
      </w:r>
      <w:r>
        <w:rPr>
          <w:spacing w:val="1"/>
        </w:rPr>
        <w:t> </w:t>
      </w:r>
      <w:r>
        <w:rPr/>
        <w:t>appears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accomplish</w:t>
      </w:r>
      <w:r>
        <w:rPr>
          <w:spacing w:val="1"/>
        </w:rPr>
        <w:t> </w:t>
      </w:r>
      <w:r>
        <w:rPr/>
        <w:t>it.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narrative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failed</w:t>
      </w:r>
      <w:r>
        <w:rPr>
          <w:vertAlign w:val="superscript"/>
        </w:rPr>
        <w:t>1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collapsed</w:t>
      </w:r>
      <w:r>
        <w:rPr>
          <w:vertAlign w:val="superscript"/>
        </w:rPr>
        <w:t>2</w:t>
      </w:r>
      <w:r>
        <w:rPr>
          <w:vertAlign w:val="baseline"/>
        </w:rPr>
        <w:t> states as the locus of endemic wars and irrational violence was determinant to</w:t>
      </w:r>
      <w:r>
        <w:rPr>
          <w:spacing w:val="1"/>
          <w:vertAlign w:val="baseline"/>
        </w:rPr>
        <w:t> </w:t>
      </w:r>
      <w:r>
        <w:rPr>
          <w:vertAlign w:val="baseline"/>
        </w:rPr>
        <w:t>crystallize the principles and strategies of peace-building, for it was idealized as a direct</w:t>
      </w:r>
      <w:r>
        <w:rPr>
          <w:spacing w:val="1"/>
          <w:vertAlign w:val="baseline"/>
        </w:rPr>
        <w:t> </w:t>
      </w:r>
      <w:r>
        <w:rPr>
          <w:vertAlign w:val="baseline"/>
        </w:rPr>
        <w:t>answer</w:t>
      </w:r>
      <w:r>
        <w:rPr>
          <w:spacing w:val="1"/>
          <w:vertAlign w:val="baseline"/>
        </w:rPr>
        <w:t> </w:t>
      </w:r>
      <w:r>
        <w:rPr>
          <w:vertAlign w:val="baseline"/>
        </w:rPr>
        <w:t>to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causes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violent</w:t>
      </w:r>
      <w:r>
        <w:rPr>
          <w:spacing w:val="1"/>
          <w:vertAlign w:val="baseline"/>
        </w:rPr>
        <w:t> </w:t>
      </w:r>
      <w:r>
        <w:rPr>
          <w:vertAlign w:val="baseline"/>
        </w:rPr>
        <w:t>armed</w:t>
      </w:r>
      <w:r>
        <w:rPr>
          <w:spacing w:val="1"/>
          <w:vertAlign w:val="baseline"/>
        </w:rPr>
        <w:t> </w:t>
      </w:r>
      <w:r>
        <w:rPr>
          <w:vertAlign w:val="baseline"/>
        </w:rPr>
        <w:t>conflict.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rehabilitation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societies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strengthening</w:t>
      </w:r>
      <w:r>
        <w:rPr>
          <w:spacing w:val="15"/>
          <w:vertAlign w:val="baseline"/>
        </w:rPr>
        <w:t> </w:t>
      </w:r>
      <w:r>
        <w:rPr>
          <w:vertAlign w:val="baseline"/>
        </w:rPr>
        <w:t>the</w:t>
      </w:r>
      <w:r>
        <w:rPr>
          <w:spacing w:val="16"/>
          <w:vertAlign w:val="baseline"/>
        </w:rPr>
        <w:t> </w:t>
      </w:r>
      <w:r>
        <w:rPr>
          <w:vertAlign w:val="baseline"/>
        </w:rPr>
        <w:t>institutions</w:t>
      </w:r>
      <w:r>
        <w:rPr>
          <w:spacing w:val="18"/>
          <w:vertAlign w:val="baseline"/>
        </w:rPr>
        <w:t> </w:t>
      </w:r>
      <w:r>
        <w:rPr>
          <w:vertAlign w:val="baseline"/>
        </w:rPr>
        <w:t>of</w:t>
      </w:r>
      <w:r>
        <w:rPr>
          <w:spacing w:val="16"/>
          <w:vertAlign w:val="baseline"/>
        </w:rPr>
        <w:t> </w:t>
      </w:r>
      <w:r>
        <w:rPr>
          <w:vertAlign w:val="baseline"/>
        </w:rPr>
        <w:t>governance</w:t>
      </w:r>
      <w:r>
        <w:rPr>
          <w:spacing w:val="17"/>
          <w:vertAlign w:val="baseline"/>
        </w:rPr>
        <w:t> </w:t>
      </w:r>
      <w:r>
        <w:rPr>
          <w:vertAlign w:val="baseline"/>
        </w:rPr>
        <w:t>and</w:t>
      </w:r>
      <w:r>
        <w:rPr>
          <w:spacing w:val="19"/>
          <w:vertAlign w:val="baseline"/>
        </w:rPr>
        <w:t> </w:t>
      </w:r>
      <w:r>
        <w:rPr>
          <w:vertAlign w:val="baseline"/>
        </w:rPr>
        <w:t>sustaining</w:t>
      </w:r>
      <w:r>
        <w:rPr>
          <w:spacing w:val="14"/>
          <w:vertAlign w:val="baseline"/>
        </w:rPr>
        <w:t> </w:t>
      </w:r>
      <w:r>
        <w:rPr>
          <w:vertAlign w:val="baseline"/>
        </w:rPr>
        <w:t>peace</w:t>
      </w:r>
      <w:r>
        <w:rPr>
          <w:spacing w:val="17"/>
          <w:vertAlign w:val="baseline"/>
        </w:rPr>
        <w:t> </w:t>
      </w:r>
      <w:r>
        <w:rPr>
          <w:vertAlign w:val="baseline"/>
        </w:rPr>
        <w:t>through</w:t>
      </w:r>
      <w:r>
        <w:rPr>
          <w:spacing w:val="19"/>
          <w:vertAlign w:val="baseline"/>
        </w:rPr>
        <w:t> </w:t>
      </w:r>
      <w:r>
        <w:rPr>
          <w:vertAlign w:val="baseline"/>
        </w:rPr>
        <w:t>rebuilding</w:t>
      </w:r>
      <w:r>
        <w:rPr>
          <w:spacing w:val="16"/>
          <w:vertAlign w:val="baseline"/>
        </w:rPr>
        <w:t> </w:t>
      </w:r>
      <w:r>
        <w:rPr>
          <w:vertAlign w:val="baseline"/>
        </w:rPr>
        <w:t>the</w:t>
      </w:r>
    </w:p>
    <w:p>
      <w:pPr>
        <w:spacing w:before="87"/>
        <w:ind w:left="398" w:right="1244" w:firstLine="0"/>
        <w:jc w:val="left"/>
        <w:rPr>
          <w:sz w:val="20"/>
        </w:rPr>
      </w:pPr>
      <w:r>
        <w:rPr>
          <w:sz w:val="20"/>
          <w:vertAlign w:val="superscript"/>
        </w:rPr>
        <w:t>1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Failed state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simply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means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state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that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is not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able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to discharge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its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duties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or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functions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to its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citizens.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See</w:t>
      </w:r>
      <w:r>
        <w:rPr>
          <w:spacing w:val="-47"/>
          <w:sz w:val="20"/>
          <w:vertAlign w:val="baseline"/>
        </w:rPr>
        <w:t> </w:t>
      </w:r>
      <w:r>
        <w:rPr>
          <w:sz w:val="20"/>
          <w:vertAlign w:val="baseline"/>
        </w:rPr>
        <w:t>William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Zartman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ed. 1995.</w:t>
      </w:r>
    </w:p>
    <w:p>
      <w:pPr>
        <w:spacing w:line="228" w:lineRule="exact" w:before="0"/>
        <w:ind w:left="398" w:right="0" w:firstLine="0"/>
        <w:jc w:val="left"/>
        <w:rPr>
          <w:sz w:val="20"/>
        </w:rPr>
      </w:pPr>
      <w:r>
        <w:rPr>
          <w:sz w:val="20"/>
          <w:vertAlign w:val="superscript"/>
        </w:rPr>
        <w:t>2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Collapsed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state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state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that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has gone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to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the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extreme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state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failure,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which</w:t>
      </w:r>
      <w:r>
        <w:rPr>
          <w:spacing w:val="7"/>
          <w:sz w:val="20"/>
          <w:vertAlign w:val="baseline"/>
        </w:rPr>
        <w:t> </w:t>
      </w:r>
      <w:r>
        <w:rPr>
          <w:sz w:val="20"/>
          <w:vertAlign w:val="baseline"/>
        </w:rPr>
        <w:t>has</w:t>
      </w:r>
      <w:r>
        <w:rPr>
          <w:spacing w:val="-3"/>
          <w:sz w:val="20"/>
          <w:vertAlign w:val="baseline"/>
        </w:rPr>
        <w:t> </w:t>
      </w:r>
      <w:r>
        <w:rPr>
          <w:sz w:val="20"/>
          <w:vertAlign w:val="baseline"/>
        </w:rPr>
        <w:t>resulted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war.</w:t>
      </w:r>
    </w:p>
    <w:p>
      <w:pPr>
        <w:spacing w:after="0" w:line="228" w:lineRule="exact"/>
        <w:jc w:val="left"/>
        <w:rPr>
          <w:sz w:val="20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/>
        <w:jc w:val="both"/>
      </w:pPr>
      <w:r>
        <w:rPr/>
        <w:drawing>
          <wp:anchor distT="0" distB="0" distL="0" distR="0" allowOverlap="1" layoutInCell="1" locked="0" behindDoc="1" simplePos="0" relativeHeight="48137779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19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economy and politics in the absence of minimal state apparatus form the basis for peace-</w:t>
      </w:r>
      <w:r>
        <w:rPr>
          <w:spacing w:val="1"/>
        </w:rPr>
        <w:t> </w:t>
      </w:r>
      <w:r>
        <w:rPr/>
        <w:t>building and</w:t>
      </w:r>
      <w:r>
        <w:rPr>
          <w:spacing w:val="1"/>
        </w:rPr>
        <w:t> </w:t>
      </w:r>
      <w:r>
        <w:rPr/>
        <w:t>reconstruction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war-torn</w:t>
      </w:r>
      <w:r>
        <w:rPr>
          <w:spacing w:val="1"/>
        </w:rPr>
        <w:t> </w:t>
      </w:r>
      <w:r>
        <w:rPr/>
        <w:t>societies.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condition to</w:t>
      </w:r>
      <w:r>
        <w:rPr>
          <w:spacing w:val="1"/>
        </w:rPr>
        <w:t> </w:t>
      </w:r>
      <w:r>
        <w:rPr/>
        <w:t>avoid</w:t>
      </w:r>
      <w:r>
        <w:rPr>
          <w:spacing w:val="60"/>
        </w:rPr>
        <w:t> </w:t>
      </w:r>
      <w:r>
        <w:rPr/>
        <w:t>emerging</w:t>
      </w:r>
      <w:r>
        <w:rPr>
          <w:spacing w:val="1"/>
        </w:rPr>
        <w:t> </w:t>
      </w:r>
      <w:r>
        <w:rPr/>
        <w:t>society from relapse into armed conflict depends on the extent to which the institutions</w:t>
      </w:r>
      <w:r>
        <w:rPr>
          <w:spacing w:val="1"/>
        </w:rPr>
        <w:t> </w:t>
      </w:r>
      <w:r>
        <w:rPr/>
        <w:t>have strengthened rather than the reconstruction of physical infrastructure. Arguably,</w:t>
      </w:r>
      <w:r>
        <w:rPr>
          <w:spacing w:val="1"/>
        </w:rPr>
        <w:t> </w:t>
      </w:r>
      <w:r>
        <w:rPr/>
        <w:t>rehabilitating institutions is more urgent than rebuilding physical infrastructure since their</w:t>
      </w:r>
      <w:r>
        <w:rPr>
          <w:spacing w:val="-57"/>
        </w:rPr>
        <w:t> </w:t>
      </w:r>
      <w:r>
        <w:rPr/>
        <w:t>functioning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restoration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minimum</w:t>
      </w:r>
      <w:r>
        <w:rPr>
          <w:spacing w:val="1"/>
        </w:rPr>
        <w:t> </w:t>
      </w:r>
      <w:r>
        <w:rPr/>
        <w:t>confidence,</w:t>
      </w:r>
      <w:r>
        <w:rPr>
          <w:spacing w:val="1"/>
        </w:rPr>
        <w:t> </w:t>
      </w:r>
      <w:r>
        <w:rPr/>
        <w:t>stability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predictability without which any attempt to restart formal economic activities is likely to</w:t>
      </w:r>
      <w:r>
        <w:rPr>
          <w:spacing w:val="1"/>
        </w:rPr>
        <w:t> </w:t>
      </w:r>
      <w:r>
        <w:rPr/>
        <w:t>fail(Carbonnier 1999). The basic challenge is how to restore confidence in the public</w:t>
      </w:r>
      <w:r>
        <w:rPr>
          <w:spacing w:val="1"/>
        </w:rPr>
        <w:t> </w:t>
      </w:r>
      <w:r>
        <w:rPr/>
        <w:t>institutions and the legitimacy of these institutions to guarantee the rights and privileges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the citizens.</w:t>
      </w:r>
    </w:p>
    <w:p>
      <w:pPr>
        <w:pStyle w:val="BodyText"/>
        <w:spacing w:line="480" w:lineRule="auto" w:before="1"/>
        <w:ind w:left="398" w:right="910" w:firstLine="719"/>
        <w:jc w:val="both"/>
      </w:pPr>
      <w:r>
        <w:rPr/>
        <w:t>Violent armed conflict occurs because of the absence of framework of widely</w:t>
      </w:r>
      <w:r>
        <w:rPr>
          <w:spacing w:val="1"/>
        </w:rPr>
        <w:t> </w:t>
      </w:r>
      <w:r>
        <w:rPr/>
        <w:t>agreed rules, both formal and informal, that govern the allocation of resources, including</w:t>
      </w:r>
      <w:r>
        <w:rPr>
          <w:spacing w:val="1"/>
        </w:rPr>
        <w:t> </w:t>
      </w:r>
      <w:r>
        <w:rPr/>
        <w:t>resources rent, and the peaceful settlement of grievances. The central argument is that the</w:t>
      </w:r>
      <w:r>
        <w:rPr>
          <w:spacing w:val="1"/>
        </w:rPr>
        <w:t> </w:t>
      </w:r>
      <w:r>
        <w:rPr/>
        <w:t>absence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breakdown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contractual</w:t>
      </w:r>
      <w:r>
        <w:rPr>
          <w:spacing w:val="1"/>
        </w:rPr>
        <w:t> </w:t>
      </w:r>
      <w:r>
        <w:rPr/>
        <w:t>interaction</w:t>
      </w:r>
      <w:r>
        <w:rPr>
          <w:spacing w:val="1"/>
        </w:rPr>
        <w:t> </w:t>
      </w:r>
      <w:r>
        <w:rPr/>
        <w:t>leads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violent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conflict.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5"/>
        </w:rPr>
        <w:t> </w:t>
      </w:r>
      <w:r>
        <w:rPr/>
        <w:t>and</w:t>
      </w:r>
      <w:r>
        <w:rPr>
          <w:spacing w:val="19"/>
        </w:rPr>
        <w:t> </w:t>
      </w:r>
      <w:r>
        <w:rPr/>
        <w:t>Sierra</w:t>
      </w:r>
      <w:r>
        <w:rPr>
          <w:spacing w:val="22"/>
        </w:rPr>
        <w:t> </w:t>
      </w:r>
      <w:r>
        <w:rPr/>
        <w:t>Leone</w:t>
      </w:r>
      <w:r>
        <w:rPr>
          <w:spacing w:val="18"/>
        </w:rPr>
        <w:t> </w:t>
      </w:r>
      <w:r>
        <w:rPr/>
        <w:t>governance</w:t>
      </w:r>
      <w:r>
        <w:rPr>
          <w:spacing w:val="18"/>
        </w:rPr>
        <w:t> </w:t>
      </w:r>
      <w:r>
        <w:rPr/>
        <w:t>failures</w:t>
      </w:r>
      <w:r>
        <w:rPr>
          <w:spacing w:val="20"/>
        </w:rPr>
        <w:t> </w:t>
      </w:r>
      <w:r>
        <w:rPr/>
        <w:t>and</w:t>
      </w:r>
      <w:r>
        <w:rPr>
          <w:spacing w:val="19"/>
        </w:rPr>
        <w:t> </w:t>
      </w:r>
      <w:r>
        <w:rPr/>
        <w:t>institutional</w:t>
      </w:r>
      <w:r>
        <w:rPr>
          <w:spacing w:val="17"/>
        </w:rPr>
        <w:t> </w:t>
      </w:r>
      <w:r>
        <w:rPr/>
        <w:t>weakness</w:t>
      </w:r>
      <w:r>
        <w:rPr>
          <w:spacing w:val="17"/>
        </w:rPr>
        <w:t> </w:t>
      </w:r>
      <w:r>
        <w:rPr/>
        <w:t>are</w:t>
      </w:r>
      <w:r>
        <w:rPr>
          <w:spacing w:val="20"/>
        </w:rPr>
        <w:t> </w:t>
      </w:r>
      <w:r>
        <w:rPr/>
        <w:t>at</w:t>
      </w:r>
      <w:r>
        <w:rPr>
          <w:spacing w:val="18"/>
        </w:rPr>
        <w:t> </w:t>
      </w:r>
      <w:r>
        <w:rPr/>
        <w:t>the</w:t>
      </w:r>
      <w:r>
        <w:rPr>
          <w:spacing w:val="18"/>
        </w:rPr>
        <w:t> </w:t>
      </w:r>
      <w:r>
        <w:rPr/>
        <w:t>heart</w:t>
      </w:r>
      <w:r>
        <w:rPr>
          <w:spacing w:val="-58"/>
        </w:rPr>
        <w:t> </w:t>
      </w:r>
      <w:r>
        <w:rPr/>
        <w:t>of the conflict. Systemic corruption and economic mismanagement, patrimonial rule, and</w:t>
      </w:r>
      <w:r>
        <w:rPr>
          <w:spacing w:val="1"/>
        </w:rPr>
        <w:t> </w:t>
      </w:r>
      <w:r>
        <w:rPr/>
        <w:t>political, socio-economic exclusion of ethnic or other minority groups created conditions</w:t>
      </w:r>
      <w:r>
        <w:rPr>
          <w:spacing w:val="1"/>
        </w:rPr>
        <w:t> </w:t>
      </w:r>
      <w:r>
        <w:rPr/>
        <w:t>conducive to the conflict. These conditions in Liberia and Sierra Leone fueled political</w:t>
      </w:r>
      <w:r>
        <w:rPr>
          <w:spacing w:val="1"/>
        </w:rPr>
        <w:t> </w:t>
      </w:r>
      <w:r>
        <w:rPr/>
        <w:t>and economic</w:t>
      </w:r>
      <w:r>
        <w:rPr>
          <w:spacing w:val="60"/>
        </w:rPr>
        <w:t> </w:t>
      </w:r>
      <w:r>
        <w:rPr/>
        <w:t>grievances by undermining state legitimacy and its capacity to perform</w:t>
      </w:r>
      <w:r>
        <w:rPr>
          <w:spacing w:val="1"/>
        </w:rPr>
        <w:t> </w:t>
      </w:r>
      <w:r>
        <w:rPr/>
        <w:t>core functions, such as the provision of security, the management of public resources, and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equitable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efficient</w:t>
      </w:r>
      <w:r>
        <w:rPr>
          <w:spacing w:val="1"/>
        </w:rPr>
        <w:t> </w:t>
      </w:r>
      <w:r>
        <w:rPr/>
        <w:t>provision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goods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services</w:t>
      </w:r>
      <w:r>
        <w:rPr>
          <w:spacing w:val="1"/>
        </w:rPr>
        <w:t> </w:t>
      </w:r>
      <w:r>
        <w:rPr/>
        <w:t>(Ballentine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Nitzschke, 2003). Poor governance, particularly the state‟s failure to manage natural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exploitation</w:t>
      </w:r>
      <w:r>
        <w:rPr>
          <w:spacing w:val="1"/>
        </w:rPr>
        <w:t> </w:t>
      </w:r>
      <w:r>
        <w:rPr/>
        <w:t>effectively</w:t>
      </w:r>
      <w:r>
        <w:rPr>
          <w:spacing w:val="-4"/>
        </w:rPr>
        <w:t> </w:t>
      </w:r>
      <w:r>
        <w:rPr/>
        <w:t>and</w:t>
      </w:r>
      <w:r>
        <w:rPr>
          <w:spacing w:val="1"/>
        </w:rPr>
        <w:t> </w:t>
      </w:r>
      <w:r>
        <w:rPr/>
        <w:t>equitably</w:t>
      </w:r>
      <w:r>
        <w:rPr>
          <w:spacing w:val="-3"/>
        </w:rPr>
        <w:t> </w:t>
      </w:r>
      <w:r>
        <w:rPr/>
        <w:t>and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prevent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spread</w:t>
      </w:r>
      <w:r>
        <w:rPr>
          <w:spacing w:val="3"/>
        </w:rPr>
        <w:t> </w:t>
      </w:r>
      <w:r>
        <w:rPr/>
        <w:t>of SALW</w:t>
      </w:r>
      <w:r>
        <w:rPr>
          <w:spacing w:val="2"/>
        </w:rPr>
        <w:t> </w:t>
      </w:r>
      <w:r>
        <w:rPr/>
        <w:t>is</w:t>
      </w:r>
      <w:r>
        <w:rPr>
          <w:spacing w:val="11"/>
        </w:rPr>
        <w:t> </w:t>
      </w:r>
      <w:r>
        <w:rPr/>
        <w:t>a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3"/>
        <w:jc w:val="both"/>
      </w:pPr>
      <w:r>
        <w:rPr/>
        <w:drawing>
          <wp:anchor distT="0" distB="0" distL="0" distR="0" allowOverlap="1" layoutInCell="1" locked="0" behindDoc="1" simplePos="0" relativeHeight="481378304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19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mark of breakdown of contractual obligation between the state and its citizens. This</w:t>
      </w:r>
      <w:r>
        <w:rPr>
          <w:spacing w:val="1"/>
        </w:rPr>
        <w:t> </w:t>
      </w:r>
      <w:r>
        <w:rPr/>
        <w:t>situation</w:t>
      </w:r>
      <w:r>
        <w:rPr>
          <w:spacing w:val="1"/>
        </w:rPr>
        <w:t> </w:t>
      </w:r>
      <w:r>
        <w:rPr/>
        <w:t>affects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relative</w:t>
      </w:r>
      <w:r>
        <w:rPr>
          <w:spacing w:val="1"/>
        </w:rPr>
        <w:t> </w:t>
      </w:r>
      <w:r>
        <w:rPr/>
        <w:t>strength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strongly</w:t>
      </w:r>
      <w:r>
        <w:rPr>
          <w:spacing w:val="-57"/>
        </w:rPr>
        <w:t> </w:t>
      </w:r>
      <w:r>
        <w:rPr/>
        <w:t>influences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opportunity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feasibility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rebellion.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weaker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state‟s</w:t>
      </w:r>
      <w:r>
        <w:rPr>
          <w:spacing w:val="1"/>
        </w:rPr>
        <w:t> </w:t>
      </w:r>
      <w:r>
        <w:rPr/>
        <w:t>legitimacy and its coercive capacity the lower the opportunity costs borne by potential</w:t>
      </w:r>
      <w:r>
        <w:rPr>
          <w:spacing w:val="1"/>
        </w:rPr>
        <w:t> </w:t>
      </w:r>
      <w:r>
        <w:rPr/>
        <w:t>challengers (Ballentine and Nitzschke, 2003: 17). In Sierra Leone and Liberia, it can be</w:t>
      </w:r>
      <w:r>
        <w:rPr>
          <w:spacing w:val="1"/>
        </w:rPr>
        <w:t> </w:t>
      </w:r>
      <w:r>
        <w:rPr/>
        <w:t>deduced that the outbreak of rebellion was</w:t>
      </w:r>
      <w:r>
        <w:rPr>
          <w:spacing w:val="1"/>
        </w:rPr>
        <w:t> </w:t>
      </w:r>
      <w:r>
        <w:rPr/>
        <w:t>as</w:t>
      </w:r>
      <w:r>
        <w:rPr>
          <w:spacing w:val="60"/>
        </w:rPr>
        <w:t> </w:t>
      </w:r>
      <w:r>
        <w:rPr/>
        <w:t>a result of the loss of legitimacy and</w:t>
      </w:r>
      <w:r>
        <w:rPr>
          <w:spacing w:val="1"/>
        </w:rPr>
        <w:t> </w:t>
      </w:r>
      <w:r>
        <w:rPr/>
        <w:t>military capacity of the government, and access to resources and weapons in cross-border</w:t>
      </w:r>
      <w:r>
        <w:rPr>
          <w:spacing w:val="-57"/>
        </w:rPr>
        <w:t> </w:t>
      </w:r>
      <w:r>
        <w:rPr/>
        <w:t>informal war economies made armed rebellion militarily feasible. In rebuilding the same</w:t>
      </w:r>
      <w:r>
        <w:rPr>
          <w:spacing w:val="1"/>
        </w:rPr>
        <w:t> </w:t>
      </w:r>
      <w:r>
        <w:rPr/>
        <w:t>attention is focused on the structural causes of the conflict, which are weak economic</w:t>
      </w:r>
      <w:r>
        <w:rPr>
          <w:spacing w:val="1"/>
        </w:rPr>
        <w:t> </w:t>
      </w:r>
      <w:r>
        <w:rPr/>
        <w:t>governance</w:t>
      </w:r>
      <w:r>
        <w:rPr>
          <w:spacing w:val="-2"/>
        </w:rPr>
        <w:t> </w:t>
      </w:r>
      <w:r>
        <w:rPr/>
        <w:t>and state</w:t>
      </w:r>
      <w:r>
        <w:rPr>
          <w:spacing w:val="-1"/>
        </w:rPr>
        <w:t> </w:t>
      </w:r>
      <w:r>
        <w:rPr/>
        <w:t>failure.</w:t>
      </w:r>
    </w:p>
    <w:p>
      <w:pPr>
        <w:pStyle w:val="BodyText"/>
        <w:spacing w:line="480" w:lineRule="auto" w:before="1"/>
        <w:ind w:left="398" w:right="911" w:firstLine="719"/>
        <w:jc w:val="both"/>
      </w:pPr>
      <w:r>
        <w:rPr/>
        <w:t>Thus, the strategies for peace-building and reconstruction should be effective,</w:t>
      </w:r>
      <w:r>
        <w:rPr>
          <w:spacing w:val="1"/>
        </w:rPr>
        <w:t> </w:t>
      </w:r>
      <w:r>
        <w:rPr/>
        <w:t>equitable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accountable</w:t>
      </w:r>
      <w:r>
        <w:rPr>
          <w:spacing w:val="1"/>
        </w:rPr>
        <w:t> </w:t>
      </w:r>
      <w:r>
        <w:rPr/>
        <w:t>systems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resource</w:t>
      </w:r>
      <w:r>
        <w:rPr>
          <w:spacing w:val="1"/>
        </w:rPr>
        <w:t> </w:t>
      </w:r>
      <w:r>
        <w:rPr/>
        <w:t>management,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diversification and poverty reduction. Besides, post-conflict state-building efforts 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focused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redressing</w:t>
      </w:r>
      <w:r>
        <w:rPr>
          <w:spacing w:val="1"/>
        </w:rPr>
        <w:t> </w:t>
      </w:r>
      <w:r>
        <w:rPr/>
        <w:t>popular</w:t>
      </w:r>
      <w:r>
        <w:rPr>
          <w:spacing w:val="1"/>
        </w:rPr>
        <w:t> </w:t>
      </w:r>
      <w:r>
        <w:rPr/>
        <w:t>grievances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expanding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opportunities to marginalized groups through more inclusive and accountable politics.</w:t>
      </w:r>
      <w:r>
        <w:rPr>
          <w:spacing w:val="1"/>
        </w:rPr>
        <w:t> </w:t>
      </w:r>
      <w:r>
        <w:rPr/>
        <w:t>Again,</w:t>
      </w:r>
      <w:r>
        <w:rPr>
          <w:spacing w:val="1"/>
        </w:rPr>
        <w:t> </w:t>
      </w:r>
      <w:r>
        <w:rPr/>
        <w:t>efforts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directed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strengthening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technical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regulatory</w:t>
      </w:r>
      <w:r>
        <w:rPr>
          <w:spacing w:val="1"/>
        </w:rPr>
        <w:t> </w:t>
      </w:r>
      <w:r>
        <w:rPr/>
        <w:t>capacities</w:t>
      </w:r>
      <w:r>
        <w:rPr>
          <w:spacing w:val="1"/>
        </w:rPr>
        <w:t> </w:t>
      </w:r>
      <w:r>
        <w:rPr/>
        <w:t>of the state to</w:t>
      </w:r>
      <w:r>
        <w:rPr>
          <w:spacing w:val="1"/>
        </w:rPr>
        <w:t> </w:t>
      </w:r>
      <w:r>
        <w:rPr/>
        <w:t>provide the necessary security,</w:t>
      </w:r>
      <w:r>
        <w:rPr>
          <w:spacing w:val="1"/>
        </w:rPr>
        <w:t> </w:t>
      </w:r>
      <w:r>
        <w:rPr/>
        <w:t>re-establishing control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natural resources to generate income from taxation, licensing, and export, and effectively</w:t>
      </w:r>
      <w:r>
        <w:rPr>
          <w:spacing w:val="1"/>
        </w:rPr>
        <w:t> </w:t>
      </w:r>
      <w:r>
        <w:rPr/>
        <w:t>addressing</w:t>
      </w:r>
      <w:r>
        <w:rPr>
          <w:spacing w:val="1"/>
        </w:rPr>
        <w:t> </w:t>
      </w:r>
      <w:r>
        <w:rPr/>
        <w:t>criminalized</w:t>
      </w:r>
      <w:r>
        <w:rPr>
          <w:spacing w:val="1"/>
        </w:rPr>
        <w:t> </w:t>
      </w:r>
      <w:r>
        <w:rPr/>
        <w:t>shadow</w:t>
      </w:r>
      <w:r>
        <w:rPr>
          <w:spacing w:val="1"/>
        </w:rPr>
        <w:t> </w:t>
      </w:r>
      <w:r>
        <w:rPr/>
        <w:t>economies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sources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finance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military</w:t>
      </w:r>
      <w:r>
        <w:rPr>
          <w:spacing w:val="1"/>
        </w:rPr>
        <w:t> </w:t>
      </w:r>
      <w:r>
        <w:rPr/>
        <w:t>material for potential peace-spoilers (Ballentine and Nitzschke, 2003). In a nutshell, the</w:t>
      </w:r>
      <w:r>
        <w:rPr>
          <w:spacing w:val="1"/>
        </w:rPr>
        <w:t> </w:t>
      </w:r>
      <w:r>
        <w:rPr/>
        <w:t>breakdown of the social contract captures institutional failure, which is at the root of the</w:t>
      </w:r>
      <w:r>
        <w:rPr>
          <w:spacing w:val="1"/>
        </w:rPr>
        <w:t> </w:t>
      </w:r>
      <w:r>
        <w:rPr/>
        <w:t>civil war and the spread of SALW. It is therefore the reconstitution of this social contract</w:t>
      </w:r>
      <w:r>
        <w:rPr>
          <w:spacing w:val="1"/>
        </w:rPr>
        <w:t> </w:t>
      </w:r>
      <w:r>
        <w:rPr/>
        <w:t>that</w:t>
      </w:r>
      <w:r>
        <w:rPr>
          <w:spacing w:val="57"/>
        </w:rPr>
        <w:t> </w:t>
      </w:r>
      <w:r>
        <w:rPr/>
        <w:t>the</w:t>
      </w:r>
      <w:r>
        <w:rPr>
          <w:spacing w:val="58"/>
        </w:rPr>
        <w:t> </w:t>
      </w:r>
      <w:r>
        <w:rPr/>
        <w:t>legitimacy</w:t>
      </w:r>
      <w:r>
        <w:rPr>
          <w:spacing w:val="53"/>
        </w:rPr>
        <w:t> </w:t>
      </w:r>
      <w:r>
        <w:rPr/>
        <w:t>of</w:t>
      </w:r>
      <w:r>
        <w:rPr>
          <w:spacing w:val="58"/>
        </w:rPr>
        <w:t> </w:t>
      </w:r>
      <w:r>
        <w:rPr/>
        <w:t>the</w:t>
      </w:r>
      <w:r>
        <w:rPr>
          <w:spacing w:val="57"/>
        </w:rPr>
        <w:t> </w:t>
      </w:r>
      <w:r>
        <w:rPr/>
        <w:t>state</w:t>
      </w:r>
      <w:r>
        <w:rPr>
          <w:spacing w:val="58"/>
        </w:rPr>
        <w:t> </w:t>
      </w:r>
      <w:r>
        <w:rPr/>
        <w:t>remains</w:t>
      </w:r>
      <w:r>
        <w:rPr>
          <w:spacing w:val="59"/>
        </w:rPr>
        <w:t> </w:t>
      </w:r>
      <w:r>
        <w:rPr/>
        <w:t>guaranteed,</w:t>
      </w:r>
      <w:r>
        <w:rPr>
          <w:spacing w:val="58"/>
        </w:rPr>
        <w:t> </w:t>
      </w:r>
      <w:r>
        <w:rPr/>
        <w:t>or</w:t>
      </w:r>
      <w:r>
        <w:rPr>
          <w:spacing w:val="58"/>
        </w:rPr>
        <w:t> </w:t>
      </w:r>
      <w:r>
        <w:rPr/>
        <w:t>otherwise</w:t>
      </w:r>
      <w:r>
        <w:rPr>
          <w:spacing w:val="58"/>
        </w:rPr>
        <w:t> </w:t>
      </w:r>
      <w:r>
        <w:rPr/>
        <w:t>its</w:t>
      </w:r>
      <w:r>
        <w:rPr>
          <w:spacing w:val="59"/>
        </w:rPr>
        <w:t> </w:t>
      </w:r>
      <w:r>
        <w:rPr/>
        <w:t>legitimacy</w:t>
      </w:r>
      <w:r>
        <w:rPr>
          <w:spacing w:val="53"/>
        </w:rPr>
        <w:t> </w:t>
      </w:r>
      <w:r>
        <w:rPr/>
        <w:t>will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7"/>
        <w:jc w:val="both"/>
      </w:pPr>
      <w:r>
        <w:rPr/>
        <w:t>continue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contested.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suffers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institutional</w:t>
      </w:r>
      <w:r>
        <w:rPr>
          <w:spacing w:val="1"/>
        </w:rPr>
        <w:t> </w:t>
      </w:r>
      <w:r>
        <w:rPr/>
        <w:t>deformities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weaknesses lacked the capacity to resolve conflict between groups in the state and to</w:t>
      </w:r>
      <w:r>
        <w:rPr>
          <w:spacing w:val="1"/>
        </w:rPr>
        <w:t> </w:t>
      </w:r>
      <w:r>
        <w:rPr/>
        <w:t>prevent all illegal activities such as smuggling of economic goods and trafficking in small</w:t>
      </w:r>
      <w:r>
        <w:rPr>
          <w:spacing w:val="-57"/>
        </w:rPr>
        <w:t> </w:t>
      </w:r>
      <w:r>
        <w:rPr/>
        <w:t>arms and light weapons. It lacks the capacity to discharge its functions of maintenance of</w:t>
      </w:r>
      <w:r>
        <w:rPr>
          <w:spacing w:val="1"/>
        </w:rPr>
        <w:t> </w:t>
      </w:r>
      <w:r>
        <w:rPr/>
        <w:t>law</w:t>
      </w:r>
      <w:r>
        <w:rPr>
          <w:spacing w:val="-2"/>
        </w:rPr>
        <w:t> </w:t>
      </w:r>
      <w:r>
        <w:rPr/>
        <w:t>and order,</w:t>
      </w:r>
      <w:r>
        <w:rPr>
          <w:spacing w:val="-1"/>
        </w:rPr>
        <w:t> </w:t>
      </w:r>
      <w:r>
        <w:rPr/>
        <w:t>and delivering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public</w:t>
      </w:r>
      <w:r>
        <w:rPr>
          <w:spacing w:val="1"/>
        </w:rPr>
        <w:t> </w:t>
      </w:r>
      <w:r>
        <w:rPr/>
        <w:t>goods</w:t>
      </w:r>
      <w:r>
        <w:rPr>
          <w:spacing w:val="2"/>
        </w:rPr>
        <w:t> </w:t>
      </w:r>
      <w:r>
        <w:rPr/>
        <w:t>(0ttoh 2006; Zartman</w:t>
      </w:r>
      <w:r>
        <w:rPr>
          <w:spacing w:val="-1"/>
        </w:rPr>
        <w:t> </w:t>
      </w:r>
      <w:r>
        <w:rPr/>
        <w:t>eds.</w:t>
      </w:r>
      <w:r>
        <w:rPr>
          <w:spacing w:val="-1"/>
        </w:rPr>
        <w:t> </w:t>
      </w:r>
      <w:r>
        <w:rPr/>
        <w:t>1995).</w:t>
      </w:r>
    </w:p>
    <w:p>
      <w:pPr>
        <w:pStyle w:val="BodyText"/>
        <w:spacing w:line="480" w:lineRule="auto"/>
        <w:ind w:left="398" w:right="911" w:firstLine="719"/>
        <w:jc w:val="both"/>
      </w:pPr>
      <w:r>
        <w:rPr/>
        <w:drawing>
          <wp:anchor distT="0" distB="0" distL="0" distR="0" allowOverlap="1" layoutInCell="1" locked="0" behindDoc="1" simplePos="0" relativeHeight="481378816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19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19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rebuilding the state ravaged by war means that the focus will be to establish</w:t>
      </w:r>
      <w:r>
        <w:rPr>
          <w:spacing w:val="1"/>
        </w:rPr>
        <w:t> </w:t>
      </w:r>
      <w:r>
        <w:rPr/>
        <w:t>non-violent means of resolving those issues that gave rise to the conflict, and such means</w:t>
      </w:r>
      <w:r>
        <w:rPr>
          <w:spacing w:val="1"/>
        </w:rPr>
        <w:t> </w:t>
      </w:r>
      <w:r>
        <w:rPr/>
        <w:t>must be institutionalized formally in the political realm and informally in the social one</w:t>
      </w:r>
      <w:r>
        <w:rPr>
          <w:spacing w:val="1"/>
        </w:rPr>
        <w:t> </w:t>
      </w:r>
      <w:r>
        <w:rPr/>
        <w:t>(Hazen, 2007). It is not about concentrating power in the state (vested a strongman) but</w:t>
      </w:r>
      <w:r>
        <w:rPr>
          <w:spacing w:val="1"/>
        </w:rPr>
        <w:t> </w:t>
      </w:r>
      <w:r>
        <w:rPr/>
        <w:t>strengthening of state institutions. This will enable the “new leviathan” to exercise full</w:t>
      </w:r>
      <w:r>
        <w:rPr>
          <w:spacing w:val="1"/>
        </w:rPr>
        <w:t> </w:t>
      </w:r>
      <w:r>
        <w:rPr/>
        <w:t>control over the body politic. This is why post-conflict peace-building will focus on the</w:t>
      </w:r>
      <w:r>
        <w:rPr>
          <w:spacing w:val="1"/>
        </w:rPr>
        <w:t> </w:t>
      </w:r>
      <w:r>
        <w:rPr/>
        <w:t>reformation and transformation of institutions such as the judiciary, the military, the</w:t>
      </w:r>
      <w:r>
        <w:rPr>
          <w:spacing w:val="1"/>
        </w:rPr>
        <w:t> </w:t>
      </w:r>
      <w:r>
        <w:rPr/>
        <w:t>police,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system,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monetary</w:t>
      </w:r>
      <w:r>
        <w:rPr>
          <w:spacing w:val="1"/>
        </w:rPr>
        <w:t> </w:t>
      </w:r>
      <w:r>
        <w:rPr/>
        <w:t>institution,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bureaucracy,</w:t>
      </w:r>
      <w:r>
        <w:rPr>
          <w:spacing w:val="1"/>
        </w:rPr>
        <w:t> </w:t>
      </w:r>
      <w:r>
        <w:rPr/>
        <w:t>etc.,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reconstruction of the state depends on the extent of the reform of these institutions. Since</w:t>
      </w:r>
      <w:r>
        <w:rPr>
          <w:spacing w:val="1"/>
        </w:rPr>
        <w:t> </w:t>
      </w:r>
      <w:r>
        <w:rPr/>
        <w:t>the Liberia and Sierra Leone conflicts were structural, peace-building efforts must focus</w:t>
      </w:r>
      <w:r>
        <w:rPr>
          <w:spacing w:val="1"/>
        </w:rPr>
        <w:t> </w:t>
      </w:r>
      <w:r>
        <w:rPr/>
        <w:t>on those structural issues such as poverty and broad differences of access to wealth.</w:t>
      </w:r>
      <w:r>
        <w:rPr>
          <w:spacing w:val="1"/>
        </w:rPr>
        <w:t> </w:t>
      </w:r>
      <w:r>
        <w:rPr/>
        <w:t>Peace-building and reconstruction require institutional reforms that entail the replacement</w:t>
      </w:r>
      <w:r>
        <w:rPr>
          <w:spacing w:val="-57"/>
        </w:rPr>
        <w:t> </w:t>
      </w:r>
      <w:r>
        <w:rPr/>
        <w:t>of</w:t>
      </w:r>
      <w:r>
        <w:rPr>
          <w:spacing w:val="22"/>
        </w:rPr>
        <w:t> </w:t>
      </w:r>
      <w:r>
        <w:rPr/>
        <w:t>the</w:t>
      </w:r>
      <w:r>
        <w:rPr>
          <w:spacing w:val="24"/>
        </w:rPr>
        <w:t> </w:t>
      </w:r>
      <w:r>
        <w:rPr/>
        <w:t>existing</w:t>
      </w:r>
      <w:r>
        <w:rPr>
          <w:spacing w:val="21"/>
        </w:rPr>
        <w:t> </w:t>
      </w:r>
      <w:r>
        <w:rPr/>
        <w:t>weak</w:t>
      </w:r>
      <w:r>
        <w:rPr>
          <w:spacing w:val="24"/>
        </w:rPr>
        <w:t> </w:t>
      </w:r>
      <w:r>
        <w:rPr/>
        <w:t>institutions</w:t>
      </w:r>
      <w:r>
        <w:rPr>
          <w:spacing w:val="24"/>
        </w:rPr>
        <w:t> </w:t>
      </w:r>
      <w:r>
        <w:rPr/>
        <w:t>that</w:t>
      </w:r>
      <w:r>
        <w:rPr>
          <w:spacing w:val="22"/>
        </w:rPr>
        <w:t> </w:t>
      </w:r>
      <w:r>
        <w:rPr/>
        <w:t>gave</w:t>
      </w:r>
      <w:r>
        <w:rPr>
          <w:spacing w:val="24"/>
        </w:rPr>
        <w:t> </w:t>
      </w:r>
      <w:r>
        <w:rPr/>
        <w:t>rise</w:t>
      </w:r>
      <w:r>
        <w:rPr>
          <w:spacing w:val="23"/>
        </w:rPr>
        <w:t> </w:t>
      </w:r>
      <w:r>
        <w:rPr/>
        <w:t>to</w:t>
      </w:r>
      <w:r>
        <w:rPr>
          <w:spacing w:val="24"/>
        </w:rPr>
        <w:t> </w:t>
      </w:r>
      <w:r>
        <w:rPr/>
        <w:t>the</w:t>
      </w:r>
      <w:r>
        <w:rPr>
          <w:spacing w:val="22"/>
        </w:rPr>
        <w:t> </w:t>
      </w:r>
      <w:r>
        <w:rPr/>
        <w:t>wars</w:t>
      </w:r>
      <w:r>
        <w:rPr>
          <w:spacing w:val="23"/>
        </w:rPr>
        <w:t> </w:t>
      </w:r>
      <w:r>
        <w:rPr/>
        <w:t>with</w:t>
      </w:r>
      <w:r>
        <w:rPr>
          <w:spacing w:val="23"/>
        </w:rPr>
        <w:t> </w:t>
      </w:r>
      <w:r>
        <w:rPr/>
        <w:t>stronger</w:t>
      </w:r>
      <w:r>
        <w:rPr>
          <w:spacing w:val="23"/>
        </w:rPr>
        <w:t> </w:t>
      </w:r>
      <w:r>
        <w:rPr/>
        <w:t>institutions.</w:t>
      </w:r>
      <w:r>
        <w:rPr>
          <w:spacing w:val="23"/>
        </w:rPr>
        <w:t> </w:t>
      </w:r>
      <w:r>
        <w:rPr/>
        <w:t>In</w:t>
      </w:r>
      <w:r>
        <w:rPr>
          <w:spacing w:val="-57"/>
        </w:rPr>
        <w:t> </w:t>
      </w:r>
      <w:r>
        <w:rPr/>
        <w:t>the same vein, state reconstruction will focus on the economic reform that addresses</w:t>
      </w:r>
      <w:r>
        <w:rPr>
          <w:spacing w:val="1"/>
        </w:rPr>
        <w:t> </w:t>
      </w:r>
      <w:r>
        <w:rPr/>
        <w:t>poverty and creating sustainable livelihoods for the youth and other vulnerable groups in</w:t>
      </w:r>
      <w:r>
        <w:rPr>
          <w:spacing w:val="1"/>
        </w:rPr>
        <w:t> </w:t>
      </w:r>
      <w:r>
        <w:rPr/>
        <w:t>the society. In addressing the challenge of peace-building in Liberia and Sierra Leone the</w:t>
      </w:r>
      <w:r>
        <w:rPr>
          <w:spacing w:val="1"/>
        </w:rPr>
        <w:t> </w:t>
      </w:r>
      <w:r>
        <w:rPr/>
        <w:t>study explores the possibility of establishing institutional arrangements that would curb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proliferation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SALW.</w:t>
      </w:r>
      <w:r>
        <w:rPr>
          <w:spacing w:val="-1"/>
        </w:rPr>
        <w:t> </w:t>
      </w:r>
      <w:r>
        <w:rPr/>
        <w:t>Thus,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institutional</w:t>
      </w:r>
      <w:r>
        <w:rPr>
          <w:spacing w:val="-3"/>
        </w:rPr>
        <w:t> </w:t>
      </w:r>
      <w:r>
        <w:rPr/>
        <w:t>analytic</w:t>
      </w:r>
      <w:r>
        <w:rPr>
          <w:spacing w:val="-3"/>
        </w:rPr>
        <w:t> </w:t>
      </w:r>
      <w:r>
        <w:rPr/>
        <w:t>framework</w:t>
      </w:r>
      <w:r>
        <w:rPr>
          <w:spacing w:val="-1"/>
        </w:rPr>
        <w:t> </w:t>
      </w:r>
      <w:r>
        <w:rPr/>
        <w:t>is</w:t>
      </w:r>
      <w:r>
        <w:rPr>
          <w:spacing w:val="-2"/>
        </w:rPr>
        <w:t> </w:t>
      </w:r>
      <w:r>
        <w:rPr/>
        <w:t>presented</w:t>
      </w:r>
      <w:r>
        <w:rPr>
          <w:spacing w:val="-1"/>
        </w:rPr>
        <w:t> </w:t>
      </w:r>
      <w:r>
        <w:rPr/>
        <w:t>below.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/>
        <w:ind w:left="398"/>
        <w:jc w:val="left"/>
      </w:pPr>
      <w:r>
        <w:rPr/>
        <w:pict>
          <v:group style="position:absolute;margin-left:81.375pt;margin-top:40.368126pt;width:422.25pt;height:380.25pt;mso-position-horizontal-relative:page;mso-position-vertical-relative:paragraph;z-index:-21936640" coordorigin="1628,807" coordsize="8445,7605">
            <v:shape style="position:absolute;left:1635;top:2374;width:2370;height:2520" coordorigin="1635,2375" coordsize="2370,2520" path="m3610,2375l2030,2375,1959,2381,1892,2400,1831,2429,1776,2468,1728,2515,1689,2570,1660,2632,1641,2699,1635,2770,1635,4500,1641,4571,1660,4638,1689,4699,1728,4754,1776,4802,1831,4841,1892,4870,1959,4889,2030,4895,3610,4895,3681,4889,3748,4870,3809,4841,3865,4802,3912,4754,3951,4699,3980,4638,3999,4571,4005,4500,4005,2770,3999,2699,3980,2632,3951,2570,3912,2515,3865,2468,3809,2429,3748,2400,3681,2381,3610,2375xe" filled="true" fillcolor="#d7d7d7" stroked="false">
              <v:path arrowok="t"/>
              <v:fill type="solid"/>
            </v:shape>
            <v:shape style="position:absolute;left:1635;top:1264;width:2370;height:3630" coordorigin="1635,1265" coordsize="2370,3630" path="m2030,2375l1959,2381,1892,2400,1831,2429,1776,2468,1728,2515,1689,2570,1660,2632,1641,2699,1635,2770,1635,4500,1641,4571,1660,4638,1689,4699,1728,4754,1776,4802,1831,4841,1892,4870,1959,4889,2030,4895,3610,4895,3681,4889,3748,4870,3809,4841,3865,4802,3912,4754,3951,4699,3980,4638,3999,4571,4005,4500,4005,2770,3999,2699,3980,2632,3951,2570,3912,2515,3865,2468,3809,2429,3748,2400,3681,2381,3610,2375,2030,2375xm2720,1265l2716,2376e" filled="false" stroked="true" strokeweight=".75pt" strokecolor="#000000">
              <v:path arrowok="t"/>
              <v:stroke dashstyle="solid"/>
            </v:shape>
            <v:shape style="position:absolute;left:1845;top:5689;width:1815;height:1845" coordorigin="1845,5690" coordsize="1815,1845" path="m3358,5690l2147,5690,2078,5698,2014,5721,1958,5756,1911,5803,1876,5859,1853,5923,1845,5992,1845,7232,1853,7302,1876,7365,1911,7422,1958,7468,2014,7504,2078,7527,2147,7535,3358,7535,3427,7527,3491,7504,3547,7468,3594,7422,3629,7365,3652,7302,3660,7232,3660,5992,3652,5923,3629,5859,3594,5803,3547,5756,3491,5721,3427,5698,3358,5690xe" filled="true" fillcolor="#d7d7d7" stroked="false">
              <v:path arrowok="t"/>
              <v:fill type="solid"/>
            </v:shape>
            <v:shape style="position:absolute;left:1845;top:4894;width:1815;height:2640" coordorigin="1845,4895" coordsize="1815,2640" path="m2147,5690l2078,5698,2014,5721,1958,5756,1911,5803,1876,5859,1853,5923,1845,5992,1845,7232,1853,7302,1876,7365,1911,7422,1958,7468,2014,7504,2078,7527,2147,7535,3358,7535,3427,7527,3491,7504,3547,7468,3594,7422,3629,7365,3652,7302,3660,7232,3660,5992,3652,5923,3629,5859,3594,5803,3547,5756,3491,5721,3427,5698,3358,5690,2147,5690xm2730,4895l2730,5690e" filled="false" stroked="true" strokeweight=".75pt" strokecolor="#000000">
              <v:path arrowok="t"/>
              <v:stroke dashstyle="solid"/>
            </v:shape>
            <v:shape style="position:absolute;left:4350;top:4804;width:3045;height:3600" coordorigin="4350,4805" coordsize="3045,3600" path="m6888,4805l4858,4805,4783,4810,4711,4826,4644,4852,4581,4887,4525,4929,4474,4979,4432,5036,4397,5098,4371,5166,4356,5237,4350,5312,4350,7897,4356,7972,4371,8044,4397,8111,4432,8174,4474,8230,4525,8280,4581,8323,4644,8358,4711,8383,4783,8399,4858,8405,6888,8405,6963,8399,7034,8383,7101,8358,7164,8323,7220,8280,7271,8230,7313,8174,7348,8111,7374,8044,7389,7972,7395,7897,7395,5312,7389,5237,7374,5166,7348,5098,7313,5036,7271,4979,7220,4929,7164,4887,7101,4852,7034,4826,6963,4810,6888,4805xe" filled="true" fillcolor="#d7d7d7" stroked="false">
              <v:path arrowok="t"/>
              <v:fill type="solid"/>
            </v:shape>
            <v:shape style="position:absolute;left:3660;top:4804;width:3735;height:3600" coordorigin="3660,4805" coordsize="3735,3600" path="m4858,4805l4783,4810,4711,4826,4644,4852,4581,4887,4525,4929,4474,4979,4432,5036,4397,5098,4371,5166,4356,5237,4350,5312,4350,7897,4356,7972,4371,8044,4397,8111,4432,8174,4474,8230,4525,8280,4581,8323,4644,8358,4711,8383,4783,8399,4858,8405,6888,8405,6963,8399,7034,8383,7101,8358,7164,8323,7220,8280,7271,8230,7313,8174,7348,8111,7374,8044,7389,7972,7395,7897,7395,5312,7389,5237,7374,5166,7348,5098,7313,5036,7271,4979,7220,4929,7164,4887,7101,4852,7034,4826,6963,4810,6888,4805,4858,4805xm3660,6605l4350,6605e" filled="false" stroked="true" strokeweight=".75pt" strokecolor="#000000">
              <v:path arrowok="t"/>
              <v:stroke dashstyle="solid"/>
            </v:shape>
            <v:shape style="position:absolute;left:7785;top:2599;width:2280;height:2295" coordorigin="7785,2600" coordsize="2280,2295" path="m9685,2600l8165,2600,8088,2608,8017,2630,7953,2665,7896,2711,7850,2767,7815,2832,7793,2903,7785,2980,7785,4515,7793,4591,7815,4663,7850,4727,7896,4784,7953,4830,8017,4865,8088,4887,8165,4895,9685,4895,9762,4887,9833,4865,9897,4830,9954,4784,10000,4727,10035,4663,10057,4591,10065,4515,10065,2980,10057,2903,10035,2832,10000,2767,9954,2711,9897,2665,9833,2630,9762,2608,9685,2600xe" filled="true" fillcolor="#d7d7d7" stroked="false">
              <v:path arrowok="t"/>
              <v:fill type="solid"/>
            </v:shape>
            <v:shape style="position:absolute;left:7785;top:2599;width:2280;height:2295" coordorigin="7785,2600" coordsize="2280,2295" path="m8165,2600l8088,2608,8017,2630,7953,2665,7896,2711,7850,2767,7815,2832,7793,2903,7785,2980,7785,4515,7793,4591,7815,4663,7850,4727,7896,4784,7953,4830,8017,4865,8088,4887,8165,4895,9685,4895,9762,4887,9833,4865,9897,4830,9954,4784,10000,4727,10035,4663,10057,4591,10065,4515,10065,2980,10057,2903,10035,2832,10000,2767,9954,2711,9897,2665,9833,2630,9762,2608,9685,2600,8165,2600xe" filled="false" stroked="true" strokeweight=".75pt" strokecolor="#000000">
              <v:path arrowok="t"/>
              <v:stroke dashstyle="solid"/>
            </v:shape>
            <v:shape style="position:absolute;left:4830;top:3244;width:1785;height:525" coordorigin="4830,3245" coordsize="1785,525" path="m6528,3245l4917,3245,4883,3252,4856,3270,4837,3298,4830,3332,4830,3682,4837,3716,4856,3744,4883,3763,4917,3770,6528,3770,6562,3763,6589,3744,6608,3716,6615,3682,6615,3332,6608,3298,6589,3270,6562,3252,6528,3245xe" filled="true" fillcolor="#d7d7d7" stroked="false">
              <v:path arrowok="t"/>
              <v:fill type="solid"/>
            </v:shape>
            <v:shape style="position:absolute;left:4830;top:3244;width:2955;height:525" coordorigin="4830,3245" coordsize="2955,525" path="m4917,3245l4883,3252,4856,3270,4837,3298,4830,3332,4830,3682,4837,3716,4856,3744,4883,3763,4917,3770,6528,3770,6562,3763,6589,3744,6608,3716,6615,3682,6615,3332,6608,3298,6589,3270,6562,3252,6528,3245,4917,3245xm6615,3485l7785,3485e" filled="false" stroked="true" strokeweight=".75pt" strokecolor="#000000">
              <v:path arrowok="t"/>
              <v:stroke dashstyle="solid"/>
            </v:shape>
            <v:shape style="position:absolute;left:8100;top:5689;width:1740;height:2085" coordorigin="8100,5690" coordsize="1740,2085" path="m9550,5690l8390,5690,8313,5700,8244,5729,8185,5775,8140,5833,8110,5903,8100,5980,8100,7485,8110,7562,8140,7631,8185,7690,8244,7735,8313,7765,8390,7775,9550,7775,9627,7765,9696,7735,9755,7690,9800,7631,9830,7562,9840,7485,9840,5980,9830,5903,9800,5833,9755,5775,9696,5729,9627,5700,9550,5690xe" filled="true" fillcolor="#d7d7d7" stroked="false">
              <v:path arrowok="t"/>
              <v:fill type="solid"/>
            </v:shape>
            <v:shape style="position:absolute;left:7395;top:4894;width:2445;height:2880" coordorigin="7395,4895" coordsize="2445,2880" path="m8390,5690l8313,5700,8244,5729,8185,5775,8140,5833,8110,5903,8100,5980,8100,7485,8110,7562,8140,7631,8185,7690,8244,7735,8313,7765,8390,7775,9550,7775,9627,7765,9696,7735,9755,7690,9800,7631,9830,7562,9840,7485,9840,5980,9830,5903,9800,5833,9755,5775,9696,5729,9627,5700,9550,5690,8390,5690xm8880,4895l8880,5690m7395,6605l8085,6605e" filled="false" stroked="true" strokeweight=".75pt" strokecolor="#000000">
              <v:path arrowok="t"/>
              <v:stroke dashstyle="solid"/>
            </v:shape>
            <v:shape style="position:absolute;left:4370;top:904;width:2065;height:900" coordorigin="4370,905" coordsize="2065,900" path="m6285,905l4520,905,4462,917,4414,949,4382,996,4370,1055,4370,1655,4382,1713,4414,1761,4462,1793,4520,1805,6285,1805,6343,1793,6391,1761,6423,1713,6435,1655,6435,1055,6423,996,6391,949,6343,917,6285,905xe" filled="true" fillcolor="#d7d7d7" stroked="false">
              <v:path arrowok="t"/>
              <v:fill type="solid"/>
            </v:shape>
            <v:shape style="position:absolute;left:4370;top:904;width:2065;height:900" coordorigin="4370,905" coordsize="2065,900" path="m4520,905l4462,917,4414,949,4382,996,4370,1055,4370,1655,4382,1713,4414,1761,4462,1793,4520,1805,6285,1805,6343,1793,6391,1761,6423,1713,6435,1655,6435,1055,6423,996,6391,949,6343,917,6285,905,4520,905xe" filled="false" stroked="true" strokeweight=".75pt" strokecolor="#000000">
              <v:path arrowok="t"/>
              <v:stroke dashstyle="solid"/>
            </v:shape>
            <v:shape style="position:absolute;left:7815;top:814;width:2010;height:1065" coordorigin="7815,815" coordsize="2010,1065" path="m9647,815l7993,815,7923,829,7867,867,7829,923,7815,992,7815,1702,7829,1771,7867,1828,7923,1866,7993,1880,9647,1880,9717,1866,9773,1828,9811,1771,9825,1702,9825,992,9811,923,9773,867,9717,829,9647,815xe" filled="true" fillcolor="#d7d7d7" stroked="false">
              <v:path arrowok="t"/>
              <v:fill type="solid"/>
            </v:shape>
            <v:shape style="position:absolute;left:2720;top:814;width:7105;height:1785" coordorigin="2720,815" coordsize="7105,1785" path="m7993,815l7923,829,7867,867,7829,923,7815,992,7815,1702,7829,1771,7867,1828,7923,1866,7993,1880,9647,1880,9717,1866,9773,1828,9811,1771,9825,1702,9825,992,9811,923,9773,867,9717,829,9647,815,7993,815xm6435,1355l7815,1355m8940,1880l8940,2600m2720,1265l4370,1266e" filled="false" stroked="true" strokeweight=".75pt" strokecolor="#000000">
              <v:path arrowok="t"/>
              <v:stroke dashstyle="solid"/>
            </v:shape>
            <w10:wrap type="none"/>
          </v:group>
        </w:pict>
      </w:r>
      <w:r>
        <w:rPr/>
        <w:t>Fig</w:t>
      </w:r>
      <w:r>
        <w:rPr>
          <w:spacing w:val="-3"/>
        </w:rPr>
        <w:t> </w:t>
      </w:r>
      <w:r>
        <w:rPr/>
        <w:t>2.</w:t>
      </w:r>
      <w:r>
        <w:rPr>
          <w:spacing w:val="-2"/>
        </w:rPr>
        <w:t> </w:t>
      </w:r>
      <w:r>
        <w:rPr/>
        <w:t>Institutional</w:t>
      </w:r>
      <w:r>
        <w:rPr>
          <w:spacing w:val="-2"/>
        </w:rPr>
        <w:t> </w:t>
      </w:r>
      <w:r>
        <w:rPr/>
        <w:t>Analytic</w:t>
      </w:r>
      <w:r>
        <w:rPr>
          <w:spacing w:val="-1"/>
        </w:rPr>
        <w:t> </w:t>
      </w:r>
      <w:r>
        <w:rPr/>
        <w:t>Framework</w:t>
      </w:r>
    </w:p>
    <w:p>
      <w:pPr>
        <w:pStyle w:val="BodyText"/>
        <w:rPr>
          <w:b/>
          <w:sz w:val="20"/>
        </w:rPr>
      </w:pPr>
    </w:p>
    <w:p>
      <w:pPr>
        <w:pStyle w:val="BodyText"/>
        <w:spacing w:before="6"/>
        <w:rPr>
          <w:b/>
          <w:sz w:val="22"/>
        </w:rPr>
      </w:pPr>
    </w:p>
    <w:p>
      <w:pPr>
        <w:spacing w:after="0"/>
        <w:rPr>
          <w:sz w:val="22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rPr>
          <w:b/>
          <w:sz w:val="20"/>
        </w:rPr>
      </w:pPr>
    </w:p>
    <w:p>
      <w:pPr>
        <w:spacing w:before="160"/>
        <w:ind w:left="0" w:right="0" w:firstLine="0"/>
        <w:jc w:val="right"/>
        <w:rPr>
          <w:b/>
          <w:sz w:val="18"/>
        </w:rPr>
      </w:pPr>
      <w:r>
        <w:rPr>
          <w:b/>
          <w:sz w:val="18"/>
        </w:rPr>
        <w:t>STATE</w:t>
      </w:r>
    </w:p>
    <w:p>
      <w:pPr>
        <w:spacing w:before="93"/>
        <w:ind w:left="2355" w:right="1812" w:firstLine="0"/>
        <w:jc w:val="center"/>
        <w:rPr>
          <w:sz w:val="18"/>
        </w:rPr>
      </w:pPr>
      <w:r>
        <w:rPr/>
        <w:br w:type="column"/>
      </w:r>
      <w:r>
        <w:rPr>
          <w:spacing w:val="-1"/>
          <w:sz w:val="18"/>
        </w:rPr>
        <w:t>SALW proliferation</w:t>
      </w:r>
      <w:r>
        <w:rPr>
          <w:spacing w:val="-42"/>
          <w:sz w:val="18"/>
        </w:rPr>
        <w:t> </w:t>
      </w:r>
      <w:r>
        <w:rPr>
          <w:sz w:val="18"/>
        </w:rPr>
        <w:t>&amp; violent armed</w:t>
      </w:r>
      <w:r>
        <w:rPr>
          <w:spacing w:val="1"/>
          <w:sz w:val="18"/>
        </w:rPr>
        <w:t> </w:t>
      </w:r>
      <w:r>
        <w:rPr>
          <w:sz w:val="18"/>
        </w:rPr>
        <w:t>conflict</w:t>
      </w:r>
    </w:p>
    <w:p>
      <w:pPr>
        <w:spacing w:after="0"/>
        <w:jc w:val="center"/>
        <w:rPr>
          <w:sz w:val="18"/>
        </w:rPr>
        <w:sectPr>
          <w:type w:val="continuous"/>
          <w:pgSz w:w="12240" w:h="15840"/>
          <w:pgMar w:top="1380" w:bottom="1180" w:left="1400" w:right="880"/>
          <w:cols w:num="2" w:equalWidth="0">
            <w:col w:w="4299" w:space="40"/>
            <w:col w:w="5621"/>
          </w:cols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9"/>
        </w:rPr>
      </w:pPr>
    </w:p>
    <w:p>
      <w:pPr>
        <w:spacing w:after="0"/>
        <w:rPr>
          <w:sz w:val="19"/>
        </w:rPr>
        <w:sectPr>
          <w:type w:val="continuous"/>
          <w:pgSz w:w="12240" w:h="15840"/>
          <w:pgMar w:top="1380" w:bottom="1180" w:left="1400" w:right="880"/>
        </w:sectPr>
      </w:pPr>
    </w:p>
    <w:p>
      <w:pPr>
        <w:spacing w:before="93"/>
        <w:ind w:left="489" w:right="1222" w:firstLine="0"/>
        <w:jc w:val="left"/>
        <w:rPr>
          <w:b/>
          <w:sz w:val="18"/>
        </w:rPr>
      </w:pPr>
      <w:r>
        <w:rPr>
          <w:b/>
          <w:sz w:val="18"/>
        </w:rPr>
        <w:t>International/regional</w:t>
      </w:r>
      <w:r>
        <w:rPr>
          <w:b/>
          <w:spacing w:val="1"/>
          <w:sz w:val="18"/>
        </w:rPr>
        <w:t> </w:t>
      </w:r>
      <w:r>
        <w:rPr>
          <w:b/>
          <w:sz w:val="18"/>
        </w:rPr>
        <w:t>responses</w:t>
      </w:r>
      <w:r>
        <w:rPr>
          <w:b/>
          <w:spacing w:val="-4"/>
          <w:sz w:val="18"/>
        </w:rPr>
        <w:t> </w:t>
      </w:r>
      <w:r>
        <w:rPr>
          <w:b/>
          <w:sz w:val="18"/>
        </w:rPr>
        <w:t>or</w:t>
      </w:r>
      <w:r>
        <w:rPr>
          <w:b/>
          <w:spacing w:val="-6"/>
          <w:sz w:val="18"/>
        </w:rPr>
        <w:t> </w:t>
      </w:r>
      <w:r>
        <w:rPr>
          <w:b/>
          <w:sz w:val="18"/>
        </w:rPr>
        <w:t>initiatives</w:t>
      </w:r>
    </w:p>
    <w:p>
      <w:pPr>
        <w:pStyle w:val="ListParagraph"/>
        <w:numPr>
          <w:ilvl w:val="0"/>
          <w:numId w:val="20"/>
        </w:numPr>
        <w:tabs>
          <w:tab w:pos="777" w:val="left" w:leader="none"/>
          <w:tab w:pos="778" w:val="left" w:leader="none"/>
        </w:tabs>
        <w:spacing w:line="214" w:lineRule="exact" w:before="0" w:after="0"/>
        <w:ind w:left="777" w:right="0" w:hanging="289"/>
        <w:jc w:val="left"/>
        <w:rPr>
          <w:sz w:val="18"/>
        </w:rPr>
      </w:pPr>
      <w:r>
        <w:rPr>
          <w:sz w:val="18"/>
        </w:rPr>
        <w:t>UNPOA</w:t>
      </w:r>
    </w:p>
    <w:p>
      <w:pPr>
        <w:pStyle w:val="ListParagraph"/>
        <w:numPr>
          <w:ilvl w:val="0"/>
          <w:numId w:val="20"/>
        </w:numPr>
        <w:tabs>
          <w:tab w:pos="777" w:val="left" w:leader="none"/>
          <w:tab w:pos="778" w:val="left" w:leader="none"/>
          <w:tab w:pos="2604" w:val="left" w:leader="none"/>
          <w:tab w:pos="3469" w:val="left" w:leader="none"/>
        </w:tabs>
        <w:spacing w:line="273" w:lineRule="auto" w:before="31" w:after="0"/>
        <w:ind w:left="777" w:right="0" w:hanging="288"/>
        <w:jc w:val="left"/>
        <w:rPr>
          <w:sz w:val="18"/>
        </w:rPr>
      </w:pPr>
      <w:r>
        <w:rPr>
          <w:sz w:val="18"/>
        </w:rPr>
        <w:t>AU</w:t>
      </w:r>
      <w:r>
        <w:rPr>
          <w:spacing w:val="-5"/>
          <w:sz w:val="18"/>
        </w:rPr>
        <w:t> </w:t>
      </w:r>
      <w:r>
        <w:rPr>
          <w:sz w:val="18"/>
        </w:rPr>
        <w:t>Bamako</w:t>
        <w:tab/>
      </w:r>
      <w:r>
        <w:rPr>
          <w:sz w:val="18"/>
          <w:u w:val="single"/>
        </w:rPr>
        <w:t> </w:t>
        <w:tab/>
      </w:r>
      <w:r>
        <w:rPr>
          <w:sz w:val="18"/>
        </w:rPr>
        <w:t> Declaration</w:t>
      </w:r>
    </w:p>
    <w:p>
      <w:pPr>
        <w:pStyle w:val="ListParagraph"/>
        <w:numPr>
          <w:ilvl w:val="0"/>
          <w:numId w:val="20"/>
        </w:numPr>
        <w:tabs>
          <w:tab w:pos="777" w:val="left" w:leader="none"/>
          <w:tab w:pos="778" w:val="left" w:leader="none"/>
        </w:tabs>
        <w:spacing w:line="276" w:lineRule="auto" w:before="0" w:after="0"/>
        <w:ind w:left="777" w:right="1819" w:hanging="288"/>
        <w:jc w:val="left"/>
        <w:rPr>
          <w:sz w:val="18"/>
        </w:rPr>
      </w:pPr>
      <w:r>
        <w:rPr>
          <w:sz w:val="18"/>
        </w:rPr>
        <w:t>ECOWAS</w:t>
      </w:r>
      <w:r>
        <w:rPr>
          <w:spacing w:val="1"/>
          <w:sz w:val="18"/>
        </w:rPr>
        <w:t> </w:t>
      </w:r>
      <w:r>
        <w:rPr>
          <w:sz w:val="18"/>
        </w:rPr>
        <w:t>Moratorium</w:t>
      </w:r>
    </w:p>
    <w:p>
      <w:pPr>
        <w:pStyle w:val="ListParagraph"/>
        <w:numPr>
          <w:ilvl w:val="0"/>
          <w:numId w:val="20"/>
        </w:numPr>
        <w:tabs>
          <w:tab w:pos="777" w:val="left" w:leader="none"/>
          <w:tab w:pos="778" w:val="left" w:leader="none"/>
        </w:tabs>
        <w:spacing w:line="280" w:lineRule="auto" w:before="0" w:after="0"/>
        <w:ind w:left="777" w:right="1850" w:hanging="288"/>
        <w:jc w:val="left"/>
        <w:rPr>
          <w:sz w:val="18"/>
        </w:rPr>
      </w:pPr>
      <w:r>
        <w:rPr>
          <w:sz w:val="18"/>
        </w:rPr>
        <w:t>ECOWAS</w:t>
      </w:r>
      <w:r>
        <w:rPr>
          <w:spacing w:val="1"/>
          <w:sz w:val="18"/>
        </w:rPr>
        <w:t> </w:t>
      </w:r>
      <w:r>
        <w:rPr>
          <w:sz w:val="18"/>
        </w:rPr>
        <w:t>Convention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17"/>
        </w:rPr>
      </w:pPr>
    </w:p>
    <w:p>
      <w:pPr>
        <w:spacing w:before="0"/>
        <w:ind w:left="147" w:right="0" w:firstLine="0"/>
        <w:jc w:val="left"/>
        <w:rPr>
          <w:b/>
          <w:sz w:val="18"/>
        </w:rPr>
      </w:pPr>
      <w:r>
        <w:rPr>
          <w:b/>
          <w:sz w:val="18"/>
        </w:rPr>
        <w:t>GOVERNMENT</w:t>
      </w:r>
    </w:p>
    <w:p>
      <w:pPr>
        <w:pStyle w:val="BodyText"/>
        <w:spacing w:before="3"/>
        <w:rPr>
          <w:b/>
          <w:sz w:val="27"/>
        </w:rPr>
      </w:pPr>
      <w:r>
        <w:rPr/>
        <w:br w:type="column"/>
      </w:r>
      <w:r>
        <w:rPr>
          <w:b/>
          <w:sz w:val="27"/>
        </w:rPr>
      </w:r>
    </w:p>
    <w:p>
      <w:pPr>
        <w:spacing w:before="0"/>
        <w:ind w:left="489" w:right="2121" w:firstLine="0"/>
        <w:jc w:val="left"/>
        <w:rPr>
          <w:b/>
          <w:sz w:val="18"/>
        </w:rPr>
      </w:pPr>
      <w:r>
        <w:rPr>
          <w:b/>
          <w:spacing w:val="-1"/>
          <w:sz w:val="18"/>
        </w:rPr>
        <w:t>Conditions </w:t>
      </w:r>
      <w:r>
        <w:rPr>
          <w:b/>
          <w:sz w:val="18"/>
        </w:rPr>
        <w:t>that</w:t>
      </w:r>
      <w:r>
        <w:rPr>
          <w:b/>
          <w:spacing w:val="-42"/>
          <w:sz w:val="18"/>
        </w:rPr>
        <w:t> </w:t>
      </w:r>
      <w:r>
        <w:rPr>
          <w:b/>
          <w:sz w:val="18"/>
        </w:rPr>
        <w:t>encourage</w:t>
      </w:r>
      <w:r>
        <w:rPr>
          <w:b/>
          <w:spacing w:val="1"/>
          <w:sz w:val="18"/>
        </w:rPr>
        <w:t> </w:t>
      </w:r>
      <w:r>
        <w:rPr>
          <w:b/>
          <w:sz w:val="18"/>
        </w:rPr>
        <w:t>proliferation of</w:t>
      </w:r>
      <w:r>
        <w:rPr>
          <w:b/>
          <w:spacing w:val="-42"/>
          <w:sz w:val="18"/>
        </w:rPr>
        <w:t> </w:t>
      </w:r>
      <w:r>
        <w:rPr>
          <w:b/>
          <w:sz w:val="18"/>
        </w:rPr>
        <w:t>SALW:</w:t>
      </w:r>
    </w:p>
    <w:p>
      <w:pPr>
        <w:pStyle w:val="ListParagraph"/>
        <w:numPr>
          <w:ilvl w:val="2"/>
          <w:numId w:val="19"/>
        </w:numPr>
        <w:tabs>
          <w:tab w:pos="670" w:val="left" w:leader="none"/>
        </w:tabs>
        <w:spacing w:line="215" w:lineRule="exact" w:before="0" w:after="0"/>
        <w:ind w:left="669" w:right="0" w:hanging="181"/>
        <w:jc w:val="left"/>
        <w:rPr>
          <w:sz w:val="18"/>
        </w:rPr>
      </w:pPr>
      <w:r>
        <w:rPr>
          <w:sz w:val="18"/>
        </w:rPr>
        <w:t>Weak</w:t>
      </w:r>
      <w:r>
        <w:rPr>
          <w:spacing w:val="-2"/>
          <w:sz w:val="18"/>
        </w:rPr>
        <w:t> </w:t>
      </w:r>
      <w:r>
        <w:rPr>
          <w:sz w:val="18"/>
        </w:rPr>
        <w:t>Institutions</w:t>
      </w:r>
    </w:p>
    <w:p>
      <w:pPr>
        <w:pStyle w:val="ListParagraph"/>
        <w:numPr>
          <w:ilvl w:val="2"/>
          <w:numId w:val="19"/>
        </w:numPr>
        <w:tabs>
          <w:tab w:pos="670" w:val="left" w:leader="none"/>
          <w:tab w:pos="1329" w:val="left" w:leader="none"/>
          <w:tab w:pos="1780" w:val="left" w:leader="none"/>
        </w:tabs>
        <w:spacing w:line="266" w:lineRule="auto" w:before="20" w:after="0"/>
        <w:ind w:left="669" w:right="1540" w:hanging="180"/>
        <w:jc w:val="left"/>
        <w:rPr>
          <w:sz w:val="18"/>
        </w:rPr>
      </w:pPr>
      <w:r>
        <w:rPr>
          <w:sz w:val="18"/>
        </w:rPr>
        <w:t>Lack</w:t>
        <w:tab/>
        <w:t>of</w:t>
        <w:tab/>
      </w:r>
      <w:r>
        <w:rPr>
          <w:spacing w:val="-1"/>
          <w:sz w:val="18"/>
        </w:rPr>
        <w:t>legally</w:t>
      </w:r>
      <w:r>
        <w:rPr>
          <w:spacing w:val="-42"/>
          <w:sz w:val="18"/>
        </w:rPr>
        <w:t> </w:t>
      </w:r>
      <w:r>
        <w:rPr>
          <w:sz w:val="18"/>
        </w:rPr>
        <w:t>binding</w:t>
      </w:r>
      <w:r>
        <w:rPr>
          <w:spacing w:val="-2"/>
          <w:sz w:val="18"/>
        </w:rPr>
        <w:t> </w:t>
      </w:r>
      <w:r>
        <w:rPr>
          <w:sz w:val="18"/>
        </w:rPr>
        <w:t>instruments</w:t>
      </w:r>
    </w:p>
    <w:p>
      <w:pPr>
        <w:pStyle w:val="ListParagraph"/>
        <w:numPr>
          <w:ilvl w:val="2"/>
          <w:numId w:val="19"/>
        </w:numPr>
        <w:tabs>
          <w:tab w:pos="670" w:val="left" w:leader="none"/>
        </w:tabs>
        <w:spacing w:line="266" w:lineRule="auto" w:before="7" w:after="0"/>
        <w:ind w:left="669" w:right="1974" w:hanging="180"/>
        <w:jc w:val="left"/>
        <w:rPr>
          <w:sz w:val="18"/>
        </w:rPr>
      </w:pPr>
      <w:r>
        <w:rPr>
          <w:sz w:val="18"/>
        </w:rPr>
        <w:t>Socio-economic</w:t>
      </w:r>
      <w:r>
        <w:rPr>
          <w:spacing w:val="-43"/>
          <w:sz w:val="18"/>
        </w:rPr>
        <w:t> </w:t>
      </w:r>
      <w:r>
        <w:rPr>
          <w:sz w:val="18"/>
        </w:rPr>
        <w:t>situation</w:t>
      </w:r>
    </w:p>
    <w:p>
      <w:pPr>
        <w:spacing w:after="0" w:line="266" w:lineRule="auto"/>
        <w:jc w:val="left"/>
        <w:rPr>
          <w:sz w:val="18"/>
        </w:rPr>
        <w:sectPr>
          <w:type w:val="continuous"/>
          <w:pgSz w:w="12240" w:h="15840"/>
          <w:pgMar w:top="1380" w:bottom="1180" w:left="1400" w:right="880"/>
          <w:cols w:num="3" w:equalWidth="0">
            <w:col w:w="3471" w:space="40"/>
            <w:col w:w="1518" w:space="1116"/>
            <w:col w:w="3815"/>
          </w:cols>
        </w:sectPr>
      </w:pPr>
    </w:p>
    <w:p>
      <w:pPr>
        <w:pStyle w:val="BodyText"/>
        <w:spacing w:before="6"/>
        <w:rPr>
          <w:sz w:val="11"/>
        </w:rPr>
      </w:pPr>
    </w:p>
    <w:p>
      <w:pPr>
        <w:spacing w:after="0"/>
        <w:rPr>
          <w:sz w:val="11"/>
        </w:rPr>
        <w:sectPr>
          <w:type w:val="continuous"/>
          <w:pgSz w:w="12240" w:h="15840"/>
          <w:pgMar w:top="1380" w:bottom="1180" w:left="1400" w:right="8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19"/>
        </w:rPr>
      </w:pPr>
    </w:p>
    <w:p>
      <w:pPr>
        <w:spacing w:line="204" w:lineRule="exact" w:before="0"/>
        <w:ind w:left="671" w:right="0" w:firstLine="0"/>
        <w:jc w:val="left"/>
        <w:rPr>
          <w:b/>
          <w:sz w:val="18"/>
        </w:rPr>
      </w:pPr>
      <w:r>
        <w:rPr>
          <w:b/>
          <w:sz w:val="18"/>
        </w:rPr>
        <w:t>Peace</w:t>
      </w:r>
      <w:r>
        <w:rPr>
          <w:b/>
          <w:spacing w:val="-8"/>
          <w:sz w:val="18"/>
        </w:rPr>
        <w:t> </w:t>
      </w:r>
      <w:r>
        <w:rPr>
          <w:b/>
          <w:sz w:val="18"/>
        </w:rPr>
        <w:t>building</w:t>
      </w:r>
    </w:p>
    <w:p>
      <w:pPr>
        <w:pStyle w:val="ListParagraph"/>
        <w:numPr>
          <w:ilvl w:val="3"/>
          <w:numId w:val="19"/>
        </w:numPr>
        <w:tabs>
          <w:tab w:pos="672" w:val="left" w:leader="none"/>
        </w:tabs>
        <w:spacing w:line="217" w:lineRule="exact" w:before="0" w:after="0"/>
        <w:ind w:left="671" w:right="0" w:hanging="92"/>
        <w:jc w:val="left"/>
        <w:rPr>
          <w:sz w:val="18"/>
        </w:rPr>
      </w:pPr>
      <w:r>
        <w:rPr>
          <w:sz w:val="18"/>
        </w:rPr>
        <w:t>DDR</w:t>
      </w:r>
    </w:p>
    <w:p>
      <w:pPr>
        <w:pStyle w:val="ListParagraph"/>
        <w:numPr>
          <w:ilvl w:val="3"/>
          <w:numId w:val="19"/>
        </w:numPr>
        <w:tabs>
          <w:tab w:pos="672" w:val="left" w:leader="none"/>
        </w:tabs>
        <w:spacing w:line="240" w:lineRule="auto" w:before="20" w:after="0"/>
        <w:ind w:left="671" w:right="0" w:hanging="92"/>
        <w:jc w:val="left"/>
        <w:rPr>
          <w:sz w:val="18"/>
        </w:rPr>
      </w:pPr>
      <w:r>
        <w:rPr>
          <w:sz w:val="18"/>
        </w:rPr>
        <w:t>SSR</w:t>
      </w:r>
    </w:p>
    <w:p>
      <w:pPr>
        <w:pStyle w:val="ListParagraph"/>
        <w:numPr>
          <w:ilvl w:val="3"/>
          <w:numId w:val="19"/>
        </w:numPr>
        <w:tabs>
          <w:tab w:pos="672" w:val="left" w:leader="none"/>
        </w:tabs>
        <w:spacing w:line="271" w:lineRule="auto" w:before="23" w:after="0"/>
        <w:ind w:left="762" w:right="79" w:hanging="183"/>
        <w:jc w:val="left"/>
        <w:rPr>
          <w:sz w:val="18"/>
        </w:rPr>
      </w:pPr>
      <w:r>
        <w:rPr>
          <w:sz w:val="18"/>
        </w:rPr>
        <w:t>Justice &amp;</w:t>
      </w:r>
      <w:r>
        <w:rPr>
          <w:spacing w:val="1"/>
          <w:sz w:val="18"/>
        </w:rPr>
        <w:t> </w:t>
      </w:r>
      <w:r>
        <w:rPr>
          <w:sz w:val="18"/>
        </w:rPr>
        <w:t>reconciliation</w:t>
      </w:r>
    </w:p>
    <w:p>
      <w:pPr>
        <w:spacing w:before="93"/>
        <w:ind w:left="988" w:right="214" w:firstLine="0"/>
        <w:jc w:val="center"/>
        <w:rPr>
          <w:b/>
          <w:sz w:val="18"/>
        </w:rPr>
      </w:pPr>
      <w:r>
        <w:rPr/>
        <w:br w:type="column"/>
      </w:r>
      <w:r>
        <w:rPr>
          <w:b/>
          <w:sz w:val="18"/>
        </w:rPr>
        <w:t>Alternative Strategy for</w:t>
      </w:r>
      <w:r>
        <w:rPr>
          <w:b/>
          <w:spacing w:val="-42"/>
          <w:sz w:val="18"/>
        </w:rPr>
        <w:t> </w:t>
      </w:r>
      <w:r>
        <w:rPr>
          <w:b/>
          <w:sz w:val="18"/>
        </w:rPr>
        <w:t>Controlling</w:t>
      </w:r>
      <w:r>
        <w:rPr>
          <w:b/>
          <w:spacing w:val="1"/>
          <w:sz w:val="18"/>
        </w:rPr>
        <w:t> </w:t>
      </w:r>
      <w:r>
        <w:rPr>
          <w:b/>
          <w:sz w:val="18"/>
        </w:rPr>
        <w:t>SALW</w:t>
      </w:r>
      <w:r>
        <w:rPr>
          <w:b/>
          <w:spacing w:val="1"/>
          <w:sz w:val="18"/>
        </w:rPr>
        <w:t> </w:t>
      </w:r>
      <w:r>
        <w:rPr>
          <w:b/>
          <w:sz w:val="18"/>
        </w:rPr>
        <w:t>Proliferation:</w:t>
      </w:r>
    </w:p>
    <w:p>
      <w:pPr>
        <w:pStyle w:val="ListParagraph"/>
        <w:numPr>
          <w:ilvl w:val="3"/>
          <w:numId w:val="19"/>
        </w:numPr>
        <w:tabs>
          <w:tab w:pos="672" w:val="left" w:leader="none"/>
        </w:tabs>
        <w:spacing w:line="264" w:lineRule="auto" w:before="0" w:after="0"/>
        <w:ind w:left="671" w:right="337" w:hanging="92"/>
        <w:jc w:val="left"/>
        <w:rPr>
          <w:sz w:val="18"/>
        </w:rPr>
      </w:pPr>
      <w:r>
        <w:rPr/>
        <w:drawing>
          <wp:anchor distT="0" distB="0" distL="0" distR="0" allowOverlap="1" layoutInCell="1" locked="0" behindDoc="1" simplePos="0" relativeHeight="481379328">
            <wp:simplePos x="0" y="0"/>
            <wp:positionH relativeFrom="page">
              <wp:posOffset>1141730</wp:posOffset>
            </wp:positionH>
            <wp:positionV relativeFrom="paragraph">
              <wp:posOffset>-527693</wp:posOffset>
            </wp:positionV>
            <wp:extent cx="5449165" cy="2226310"/>
            <wp:effectExtent l="0" t="0" r="0" b="0"/>
            <wp:wrapNone/>
            <wp:docPr id="19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18"/>
        </w:rPr>
        <w:t>Building Regional and State</w:t>
      </w:r>
      <w:r>
        <w:rPr>
          <w:spacing w:val="-43"/>
          <w:sz w:val="18"/>
        </w:rPr>
        <w:t> </w:t>
      </w:r>
      <w:r>
        <w:rPr>
          <w:sz w:val="18"/>
        </w:rPr>
        <w:t>Capacity:</w:t>
      </w:r>
    </w:p>
    <w:p>
      <w:pPr>
        <w:spacing w:line="276" w:lineRule="auto" w:before="4"/>
        <w:ind w:left="580" w:right="20" w:firstLine="0"/>
        <w:jc w:val="left"/>
        <w:rPr>
          <w:sz w:val="18"/>
        </w:rPr>
      </w:pPr>
      <w:r>
        <w:rPr>
          <w:sz w:val="18"/>
        </w:rPr>
        <w:t>Approaches –Institution building,</w:t>
      </w:r>
      <w:r>
        <w:rPr>
          <w:spacing w:val="-43"/>
          <w:sz w:val="18"/>
        </w:rPr>
        <w:t> </w:t>
      </w:r>
      <w:r>
        <w:rPr>
          <w:sz w:val="18"/>
        </w:rPr>
        <w:t>Development of international</w:t>
      </w:r>
      <w:r>
        <w:rPr>
          <w:spacing w:val="1"/>
          <w:sz w:val="18"/>
        </w:rPr>
        <w:t> </w:t>
      </w:r>
      <w:r>
        <w:rPr>
          <w:sz w:val="18"/>
        </w:rPr>
        <w:t>norms, developing links by states</w:t>
      </w:r>
      <w:r>
        <w:rPr>
          <w:spacing w:val="-42"/>
          <w:sz w:val="18"/>
        </w:rPr>
        <w:t> </w:t>
      </w:r>
      <w:r>
        <w:rPr>
          <w:sz w:val="18"/>
        </w:rPr>
        <w:t>with neighbours, establishing</w:t>
      </w:r>
      <w:r>
        <w:rPr>
          <w:spacing w:val="1"/>
          <w:sz w:val="18"/>
        </w:rPr>
        <w:t> </w:t>
      </w:r>
      <w:r>
        <w:rPr>
          <w:sz w:val="18"/>
        </w:rPr>
        <w:t>regional NGO, civil society</w:t>
      </w:r>
      <w:r>
        <w:rPr>
          <w:spacing w:val="1"/>
          <w:sz w:val="18"/>
        </w:rPr>
        <w:t> </w:t>
      </w:r>
      <w:r>
        <w:rPr>
          <w:sz w:val="18"/>
        </w:rPr>
        <w:t>organizations, strengthening</w:t>
      </w:r>
      <w:r>
        <w:rPr>
          <w:spacing w:val="1"/>
          <w:sz w:val="18"/>
        </w:rPr>
        <w:t> </w:t>
      </w:r>
      <w:r>
        <w:rPr>
          <w:sz w:val="18"/>
        </w:rPr>
        <w:t>ECOWAS, Mano River Union,</w:t>
      </w:r>
      <w:r>
        <w:rPr>
          <w:spacing w:val="1"/>
          <w:sz w:val="18"/>
        </w:rPr>
        <w:t> </w:t>
      </w:r>
      <w:r>
        <w:rPr>
          <w:sz w:val="18"/>
        </w:rPr>
        <w:t>establishment of National</w:t>
      </w:r>
      <w:r>
        <w:rPr>
          <w:spacing w:val="1"/>
          <w:sz w:val="18"/>
        </w:rPr>
        <w:t> </w:t>
      </w:r>
      <w:r>
        <w:rPr>
          <w:sz w:val="18"/>
        </w:rPr>
        <w:t>Commsion</w:t>
      </w:r>
      <w:r>
        <w:rPr>
          <w:spacing w:val="-1"/>
          <w:sz w:val="18"/>
        </w:rPr>
        <w:t> </w:t>
      </w:r>
      <w:r>
        <w:rPr>
          <w:sz w:val="18"/>
        </w:rPr>
        <w:t>and</w:t>
      </w:r>
      <w:r>
        <w:rPr>
          <w:spacing w:val="-1"/>
          <w:sz w:val="18"/>
        </w:rPr>
        <w:t> </w:t>
      </w:r>
      <w:r>
        <w:rPr>
          <w:sz w:val="18"/>
        </w:rPr>
        <w:t>National</w:t>
      </w:r>
      <w:r>
        <w:rPr>
          <w:spacing w:val="-1"/>
          <w:sz w:val="18"/>
        </w:rPr>
        <w:t> </w:t>
      </w:r>
      <w:r>
        <w:rPr>
          <w:sz w:val="18"/>
        </w:rPr>
        <w:t>Focal</w:t>
      </w:r>
    </w:p>
    <w:p>
      <w:pPr>
        <w:pStyle w:val="BodyText"/>
        <w:rPr>
          <w:sz w:val="20"/>
        </w:rPr>
      </w:pPr>
      <w:r>
        <w:rPr/>
        <w:br w:type="column"/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5"/>
        <w:rPr>
          <w:sz w:val="19"/>
        </w:rPr>
      </w:pPr>
    </w:p>
    <w:p>
      <w:pPr>
        <w:spacing w:before="0"/>
        <w:ind w:left="672" w:right="1882" w:firstLine="0"/>
        <w:jc w:val="left"/>
        <w:rPr>
          <w:b/>
          <w:sz w:val="18"/>
        </w:rPr>
      </w:pPr>
      <w:r>
        <w:rPr>
          <w:b/>
          <w:sz w:val="18"/>
        </w:rPr>
        <w:t>State</w:t>
      </w:r>
      <w:r>
        <w:rPr>
          <w:b/>
          <w:spacing w:val="-8"/>
          <w:sz w:val="18"/>
        </w:rPr>
        <w:t> </w:t>
      </w:r>
      <w:r>
        <w:rPr>
          <w:b/>
          <w:sz w:val="18"/>
        </w:rPr>
        <w:t>and</w:t>
      </w:r>
      <w:r>
        <w:rPr>
          <w:b/>
          <w:spacing w:val="-9"/>
          <w:sz w:val="18"/>
        </w:rPr>
        <w:t> </w:t>
      </w:r>
      <w:r>
        <w:rPr>
          <w:b/>
          <w:sz w:val="18"/>
        </w:rPr>
        <w:t>Non-</w:t>
      </w:r>
      <w:r>
        <w:rPr>
          <w:b/>
          <w:spacing w:val="-42"/>
          <w:sz w:val="18"/>
        </w:rPr>
        <w:t> </w:t>
      </w:r>
      <w:r>
        <w:rPr>
          <w:b/>
          <w:sz w:val="18"/>
        </w:rPr>
        <w:t>state</w:t>
      </w:r>
      <w:r>
        <w:rPr>
          <w:b/>
          <w:spacing w:val="-2"/>
          <w:sz w:val="18"/>
        </w:rPr>
        <w:t> </w:t>
      </w:r>
      <w:r>
        <w:rPr>
          <w:b/>
          <w:sz w:val="18"/>
        </w:rPr>
        <w:t>actors:</w:t>
      </w:r>
    </w:p>
    <w:p>
      <w:pPr>
        <w:pStyle w:val="ListParagraph"/>
        <w:numPr>
          <w:ilvl w:val="3"/>
          <w:numId w:val="19"/>
        </w:numPr>
        <w:tabs>
          <w:tab w:pos="673" w:val="left" w:leader="none"/>
        </w:tabs>
        <w:spacing w:line="266" w:lineRule="auto" w:before="0" w:after="0"/>
        <w:ind w:left="763" w:right="2080" w:hanging="183"/>
        <w:jc w:val="left"/>
        <w:rPr>
          <w:sz w:val="18"/>
        </w:rPr>
      </w:pPr>
      <w:r>
        <w:rPr>
          <w:spacing w:val="-1"/>
          <w:sz w:val="18"/>
        </w:rPr>
        <w:t>Foreign </w:t>
      </w:r>
      <w:r>
        <w:rPr>
          <w:sz w:val="18"/>
        </w:rPr>
        <w:t>arms</w:t>
      </w:r>
      <w:r>
        <w:rPr>
          <w:spacing w:val="-42"/>
          <w:sz w:val="18"/>
        </w:rPr>
        <w:t> </w:t>
      </w:r>
      <w:r>
        <w:rPr>
          <w:sz w:val="18"/>
        </w:rPr>
        <w:t>producers</w:t>
      </w:r>
    </w:p>
    <w:p>
      <w:pPr>
        <w:spacing w:before="1"/>
        <w:ind w:left="763" w:right="0" w:firstLine="0"/>
        <w:jc w:val="left"/>
        <w:rPr>
          <w:sz w:val="18"/>
        </w:rPr>
      </w:pPr>
      <w:r>
        <w:rPr>
          <w:sz w:val="18"/>
        </w:rPr>
        <w:t>/Brokers</w:t>
      </w:r>
    </w:p>
    <w:p>
      <w:pPr>
        <w:pStyle w:val="ListParagraph"/>
        <w:numPr>
          <w:ilvl w:val="3"/>
          <w:numId w:val="19"/>
        </w:numPr>
        <w:tabs>
          <w:tab w:pos="673" w:val="left" w:leader="none"/>
        </w:tabs>
        <w:spacing w:line="266" w:lineRule="auto" w:before="30" w:after="0"/>
        <w:ind w:left="763" w:right="2231" w:hanging="183"/>
        <w:jc w:val="left"/>
        <w:rPr>
          <w:sz w:val="18"/>
        </w:rPr>
      </w:pPr>
      <w:r>
        <w:rPr>
          <w:spacing w:val="-1"/>
          <w:sz w:val="18"/>
        </w:rPr>
        <w:t>Local arms</w:t>
      </w:r>
      <w:r>
        <w:rPr>
          <w:spacing w:val="-42"/>
          <w:sz w:val="18"/>
        </w:rPr>
        <w:t> </w:t>
      </w:r>
      <w:r>
        <w:rPr>
          <w:sz w:val="18"/>
        </w:rPr>
        <w:t>producers</w:t>
      </w:r>
    </w:p>
    <w:p>
      <w:pPr>
        <w:pStyle w:val="ListParagraph"/>
        <w:numPr>
          <w:ilvl w:val="3"/>
          <w:numId w:val="19"/>
        </w:numPr>
        <w:tabs>
          <w:tab w:pos="673" w:val="left" w:leader="none"/>
        </w:tabs>
        <w:spacing w:line="240" w:lineRule="auto" w:before="6" w:after="0"/>
        <w:ind w:left="672" w:right="0" w:hanging="93"/>
        <w:jc w:val="left"/>
        <w:rPr>
          <w:sz w:val="18"/>
        </w:rPr>
      </w:pPr>
      <w:r>
        <w:rPr>
          <w:sz w:val="18"/>
        </w:rPr>
        <w:t>Private</w:t>
      </w:r>
      <w:r>
        <w:rPr>
          <w:spacing w:val="-1"/>
          <w:sz w:val="18"/>
        </w:rPr>
        <w:t> </w:t>
      </w:r>
      <w:r>
        <w:rPr>
          <w:sz w:val="18"/>
        </w:rPr>
        <w:t>Security</w:t>
      </w:r>
    </w:p>
    <w:p>
      <w:pPr>
        <w:spacing w:after="0" w:line="240" w:lineRule="auto"/>
        <w:jc w:val="left"/>
        <w:rPr>
          <w:sz w:val="18"/>
        </w:rPr>
        <w:sectPr>
          <w:type w:val="continuous"/>
          <w:pgSz w:w="12240" w:h="15840"/>
          <w:pgMar w:top="1380" w:bottom="1180" w:left="1400" w:right="880"/>
          <w:cols w:num="3" w:equalWidth="0">
            <w:col w:w="1834" w:space="732"/>
            <w:col w:w="3045" w:space="641"/>
            <w:col w:w="3708"/>
          </w:cols>
        </w:sectPr>
      </w:pPr>
    </w:p>
    <w:p>
      <w:pPr>
        <w:pStyle w:val="Heading3"/>
        <w:spacing w:before="77"/>
        <w:ind w:left="398"/>
        <w:jc w:val="left"/>
      </w:pPr>
      <w:r>
        <w:rPr/>
        <w:t>References</w:t>
      </w:r>
    </w:p>
    <w:p>
      <w:pPr>
        <w:pStyle w:val="BodyText"/>
        <w:spacing w:before="8"/>
        <w:rPr>
          <w:b/>
          <w:sz w:val="31"/>
        </w:rPr>
      </w:pPr>
    </w:p>
    <w:p>
      <w:pPr>
        <w:spacing w:line="237" w:lineRule="auto" w:before="0"/>
        <w:ind w:left="1118" w:right="907" w:hanging="720"/>
        <w:jc w:val="both"/>
        <w:rPr>
          <w:sz w:val="24"/>
        </w:rPr>
      </w:pPr>
      <w:r>
        <w:rPr>
          <w:sz w:val="24"/>
        </w:rPr>
        <w:t>Adebajo, A and Ismail, R. (ed.) (2004): </w:t>
      </w:r>
      <w:r>
        <w:rPr>
          <w:b/>
          <w:i/>
          <w:sz w:val="24"/>
        </w:rPr>
        <w:t>West Africa’s Security Challenges: Building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Peace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 Troubled Region,</w:t>
      </w:r>
      <w:r>
        <w:rPr>
          <w:b/>
          <w:i/>
          <w:spacing w:val="3"/>
          <w:sz w:val="24"/>
        </w:rPr>
        <w:t> </w:t>
      </w:r>
      <w:r>
        <w:rPr>
          <w:sz w:val="24"/>
        </w:rPr>
        <w:t>London:</w:t>
      </w:r>
      <w:r>
        <w:rPr>
          <w:spacing w:val="2"/>
          <w:sz w:val="24"/>
        </w:rPr>
        <w:t> </w:t>
      </w:r>
      <w:r>
        <w:rPr>
          <w:sz w:val="24"/>
        </w:rPr>
        <w:t>Lynne</w:t>
      </w:r>
      <w:r>
        <w:rPr>
          <w:spacing w:val="-1"/>
          <w:sz w:val="24"/>
        </w:rPr>
        <w:t> </w:t>
      </w:r>
      <w:r>
        <w:rPr>
          <w:sz w:val="24"/>
        </w:rPr>
        <w:t>Rienner.</w:t>
      </w:r>
    </w:p>
    <w:p>
      <w:pPr>
        <w:pStyle w:val="BodyText"/>
        <w:spacing w:before="3"/>
        <w:rPr>
          <w:sz w:val="37"/>
        </w:rPr>
      </w:pPr>
    </w:p>
    <w:p>
      <w:pPr>
        <w:pStyle w:val="BodyText"/>
        <w:ind w:left="1118" w:right="921" w:hanging="720"/>
        <w:jc w:val="both"/>
      </w:pPr>
      <w:r>
        <w:rPr/>
        <w:t>Amoo, S. G (1997) “The Challenge of Ethnicity and Conflicts in Africa: The Need for a</w:t>
      </w:r>
      <w:r>
        <w:rPr>
          <w:spacing w:val="1"/>
        </w:rPr>
        <w:t> </w:t>
      </w:r>
      <w:r>
        <w:rPr/>
        <w:t>New</w:t>
      </w:r>
      <w:r>
        <w:rPr>
          <w:spacing w:val="-3"/>
        </w:rPr>
        <w:t> </w:t>
      </w:r>
      <w:r>
        <w:rPr/>
        <w:t>Paradigm”</w:t>
      </w:r>
      <w:r>
        <w:rPr>
          <w:spacing w:val="-2"/>
        </w:rPr>
        <w:t> </w:t>
      </w:r>
      <w:r>
        <w:rPr/>
        <w:t>New York:</w:t>
      </w:r>
      <w:r>
        <w:rPr>
          <w:spacing w:val="58"/>
        </w:rPr>
        <w:t> </w:t>
      </w:r>
      <w:r>
        <w:rPr/>
        <w:t>United</w:t>
      </w:r>
      <w:r>
        <w:rPr>
          <w:spacing w:val="-1"/>
        </w:rPr>
        <w:t> </w:t>
      </w:r>
      <w:r>
        <w:rPr/>
        <w:t>Nations</w:t>
      </w:r>
      <w:r>
        <w:rPr>
          <w:spacing w:val="-1"/>
        </w:rPr>
        <w:t> </w:t>
      </w:r>
      <w:r>
        <w:rPr/>
        <w:t>Emergency</w:t>
      </w:r>
      <w:r>
        <w:rPr>
          <w:spacing w:val="-6"/>
        </w:rPr>
        <w:t> </w:t>
      </w:r>
      <w:r>
        <w:rPr/>
        <w:t>Response</w:t>
      </w:r>
      <w:r>
        <w:rPr>
          <w:spacing w:val="-2"/>
        </w:rPr>
        <w:t> </w:t>
      </w:r>
      <w:r>
        <w:rPr/>
        <w:t>Division.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1118" w:right="914" w:hanging="720"/>
        <w:jc w:val="both"/>
      </w:pPr>
      <w:r>
        <w:rPr/>
        <w:t>Amoo, S.G. (2002): Democratic Practice Conflict: National Stability:Politics in a Fragile</w:t>
      </w:r>
      <w:r>
        <w:rPr>
          <w:spacing w:val="1"/>
        </w:rPr>
        <w:t> </w:t>
      </w:r>
      <w:r>
        <w:rPr/>
        <w:t>Environment”,</w:t>
      </w:r>
      <w:r>
        <w:rPr>
          <w:spacing w:val="1"/>
        </w:rPr>
        <w:t> </w:t>
      </w:r>
      <w:hyperlink r:id="rId10">
        <w:r>
          <w:rPr>
            <w:u w:val="single"/>
          </w:rPr>
          <w:t>http://www.fosda.org/Pubs/mgraph/en/samAmoo.htm.Accessed</w:t>
        </w:r>
      </w:hyperlink>
      <w:r>
        <w:rPr/>
        <w:t>:</w:t>
      </w:r>
      <w:r>
        <w:rPr>
          <w:spacing w:val="-57"/>
        </w:rPr>
        <w:t> </w:t>
      </w:r>
      <w:r>
        <w:rPr/>
        <w:t>27</w:t>
      </w:r>
      <w:r>
        <w:rPr>
          <w:vertAlign w:val="superscript"/>
        </w:rPr>
        <w:t>th</w:t>
      </w:r>
      <w:r>
        <w:rPr>
          <w:vertAlign w:val="baseline"/>
        </w:rPr>
        <w:t> May,2005.8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August,2005.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1118" w:right="913" w:hanging="720"/>
        <w:jc w:val="both"/>
      </w:pPr>
      <w:r>
        <w:rPr/>
        <w:drawing>
          <wp:anchor distT="0" distB="0" distL="0" distR="0" allowOverlap="1" layoutInCell="1" locked="0" behindDoc="1" simplePos="0" relativeHeight="481380352">
            <wp:simplePos x="0" y="0"/>
            <wp:positionH relativeFrom="page">
              <wp:posOffset>1141730</wp:posOffset>
            </wp:positionH>
            <wp:positionV relativeFrom="paragraph">
              <wp:posOffset>596939</wp:posOffset>
            </wp:positionV>
            <wp:extent cx="5449165" cy="2226310"/>
            <wp:effectExtent l="0" t="0" r="0" b="0"/>
            <wp:wrapNone/>
            <wp:docPr id="20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Ballentine, K and Nitzschke, H, (2003) Beyond Greed and Grievance: Policy Lessons</w:t>
      </w:r>
      <w:r>
        <w:rPr>
          <w:spacing w:val="1"/>
        </w:rPr>
        <w:t> </w:t>
      </w:r>
      <w:r>
        <w:rPr/>
        <w:t>from Studies in the Political Economy of Armed Conflict‟, International Peace</w:t>
      </w:r>
      <w:r>
        <w:rPr>
          <w:spacing w:val="1"/>
        </w:rPr>
        <w:t> </w:t>
      </w:r>
      <w:r>
        <w:rPr/>
        <w:t>Academy</w:t>
      </w:r>
      <w:r>
        <w:rPr>
          <w:spacing w:val="1"/>
        </w:rPr>
        <w:t> </w:t>
      </w:r>
      <w:r>
        <w:rPr/>
        <w:t>Progrmme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Agendas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Wars</w:t>
      </w:r>
      <w:r>
        <w:rPr>
          <w:spacing w:val="1"/>
        </w:rPr>
        <w:t> </w:t>
      </w:r>
      <w:r>
        <w:rPr/>
        <w:t>(EACW)</w:t>
      </w:r>
      <w:r>
        <w:rPr>
          <w:spacing w:val="60"/>
        </w:rPr>
        <w:t> </w:t>
      </w:r>
      <w:r>
        <w:rPr/>
        <w:t>Policy</w:t>
      </w:r>
      <w:r>
        <w:rPr>
          <w:spacing w:val="1"/>
        </w:rPr>
        <w:t> </w:t>
      </w:r>
      <w:r>
        <w:rPr/>
        <w:t>Report,</w:t>
      </w:r>
      <w:r>
        <w:rPr>
          <w:spacing w:val="-1"/>
        </w:rPr>
        <w:t> </w:t>
      </w:r>
      <w:r>
        <w:rPr/>
        <w:t>Oct.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1118" w:right="912" w:hanging="720"/>
        <w:jc w:val="both"/>
        <w:rPr>
          <w:i/>
          <w:sz w:val="24"/>
        </w:rPr>
      </w:pPr>
      <w:r>
        <w:rPr>
          <w:sz w:val="24"/>
        </w:rPr>
        <w:t>Baker,</w:t>
      </w:r>
      <w:r>
        <w:rPr>
          <w:spacing w:val="1"/>
          <w:sz w:val="24"/>
        </w:rPr>
        <w:t> </w:t>
      </w:r>
      <w:r>
        <w:rPr>
          <w:sz w:val="24"/>
        </w:rPr>
        <w:t>P.H.</w:t>
      </w:r>
      <w:r>
        <w:rPr>
          <w:spacing w:val="1"/>
          <w:sz w:val="24"/>
        </w:rPr>
        <w:t> </w:t>
      </w:r>
      <w:r>
        <w:rPr>
          <w:sz w:val="24"/>
        </w:rPr>
        <w:t>(2001):</w:t>
      </w:r>
      <w:r>
        <w:rPr>
          <w:spacing w:val="1"/>
          <w:sz w:val="24"/>
        </w:rPr>
        <w:t> </w:t>
      </w:r>
      <w:r>
        <w:rPr>
          <w:sz w:val="24"/>
        </w:rPr>
        <w:t>“Conflict</w:t>
      </w:r>
      <w:r>
        <w:rPr>
          <w:spacing w:val="1"/>
          <w:sz w:val="24"/>
        </w:rPr>
        <w:t> </w:t>
      </w:r>
      <w:r>
        <w:rPr>
          <w:sz w:val="24"/>
        </w:rPr>
        <w:t>Resolution</w:t>
      </w:r>
      <w:r>
        <w:rPr>
          <w:spacing w:val="1"/>
          <w:sz w:val="24"/>
        </w:rPr>
        <w:t> </w:t>
      </w:r>
      <w:r>
        <w:rPr>
          <w:sz w:val="24"/>
        </w:rPr>
        <w:t>versus</w:t>
      </w:r>
      <w:r>
        <w:rPr>
          <w:spacing w:val="1"/>
          <w:sz w:val="24"/>
        </w:rPr>
        <w:t> </w:t>
      </w:r>
      <w:r>
        <w:rPr>
          <w:sz w:val="24"/>
        </w:rPr>
        <w:t>D</w:t>
      </w:r>
      <w:r>
        <w:rPr>
          <w:i/>
          <w:sz w:val="24"/>
        </w:rPr>
        <w:t>emocratic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Governance:</w:t>
      </w:r>
      <w:r>
        <w:rPr>
          <w:i/>
          <w:spacing w:val="1"/>
          <w:sz w:val="24"/>
        </w:rPr>
        <w:t> </w:t>
      </w:r>
      <w:r>
        <w:rPr>
          <w:sz w:val="24"/>
        </w:rPr>
        <w:t>Divergent</w:t>
      </w:r>
      <w:r>
        <w:rPr>
          <w:spacing w:val="-57"/>
          <w:sz w:val="24"/>
        </w:rPr>
        <w:t> </w:t>
      </w:r>
      <w:r>
        <w:rPr>
          <w:sz w:val="24"/>
        </w:rPr>
        <w:t>Paths to Peace?</w:t>
      </w:r>
      <w:r>
        <w:rPr>
          <w:i/>
          <w:sz w:val="24"/>
        </w:rPr>
        <w:t>” in </w:t>
      </w:r>
      <w:r>
        <w:rPr>
          <w:sz w:val="24"/>
        </w:rPr>
        <w:t>Crocker, C.A. </w:t>
      </w:r>
      <w:r>
        <w:rPr>
          <w:i/>
          <w:sz w:val="24"/>
        </w:rPr>
        <w:t>et. al: </w:t>
      </w:r>
      <w:r>
        <w:rPr>
          <w:b/>
          <w:i/>
          <w:sz w:val="24"/>
        </w:rPr>
        <w:t>Turbulent Peace: The Challenges of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Managing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International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Conflict,</w:t>
      </w:r>
      <w:r>
        <w:rPr>
          <w:b/>
          <w:i/>
          <w:spacing w:val="3"/>
          <w:sz w:val="24"/>
        </w:rPr>
        <w:t> </w:t>
      </w:r>
      <w:r>
        <w:rPr>
          <w:i/>
          <w:sz w:val="24"/>
        </w:rPr>
        <w:t>Washington D.C.,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USIP Press.</w:t>
      </w:r>
    </w:p>
    <w:p>
      <w:pPr>
        <w:pStyle w:val="BodyText"/>
        <w:spacing w:before="5"/>
        <w:rPr>
          <w:i/>
          <w:sz w:val="34"/>
        </w:rPr>
      </w:pPr>
    </w:p>
    <w:p>
      <w:pPr>
        <w:pStyle w:val="BodyText"/>
        <w:ind w:left="1118" w:right="916" w:hanging="720"/>
        <w:jc w:val="both"/>
      </w:pPr>
      <w:r>
        <w:rPr/>
        <w:t>Borges, M.(2008): “Social Contract in Post-Conflict Reconstruction: from Violence to</w:t>
      </w:r>
      <w:r>
        <w:rPr>
          <w:spacing w:val="1"/>
        </w:rPr>
        <w:t> </w:t>
      </w:r>
      <w:r>
        <w:rPr/>
        <w:t>Citizenship”,</w:t>
      </w:r>
      <w:r>
        <w:rPr>
          <w:spacing w:val="-1"/>
        </w:rPr>
        <w:t> </w:t>
      </w:r>
      <w:r>
        <w:rPr/>
        <w:t>ECPR, Barcelona.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4" w:hanging="720"/>
        <w:jc w:val="both"/>
        <w:rPr>
          <w:sz w:val="24"/>
        </w:rPr>
      </w:pPr>
      <w:r>
        <w:rPr>
          <w:sz w:val="24"/>
        </w:rPr>
        <w:t>Bourne,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(2007) </w:t>
      </w:r>
      <w:r>
        <w:rPr>
          <w:b/>
          <w:i/>
          <w:sz w:val="24"/>
        </w:rPr>
        <w:t>Arming Conflict: The Proliferation of Small Arms,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New York:</w:t>
      </w:r>
      <w:r>
        <w:rPr>
          <w:spacing w:val="1"/>
          <w:sz w:val="24"/>
        </w:rPr>
        <w:t> </w:t>
      </w:r>
      <w:r>
        <w:rPr>
          <w:sz w:val="24"/>
        </w:rPr>
        <w:t>Palgrave</w:t>
      </w:r>
      <w:r>
        <w:rPr>
          <w:spacing w:val="-2"/>
          <w:sz w:val="24"/>
        </w:rPr>
        <w:t> </w:t>
      </w:r>
      <w:r>
        <w:rPr>
          <w:sz w:val="24"/>
        </w:rPr>
        <w:t>Macmillan.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6" w:hanging="720"/>
        <w:jc w:val="both"/>
        <w:rPr>
          <w:sz w:val="24"/>
        </w:rPr>
      </w:pPr>
      <w:r>
        <w:rPr>
          <w:sz w:val="24"/>
        </w:rPr>
        <w:t>Bourne,</w:t>
      </w:r>
      <w:r>
        <w:rPr>
          <w:spacing w:val="57"/>
          <w:sz w:val="24"/>
        </w:rPr>
        <w:t> </w:t>
      </w:r>
      <w:r>
        <w:rPr>
          <w:sz w:val="24"/>
        </w:rPr>
        <w:t>M,</w:t>
      </w:r>
      <w:r>
        <w:rPr>
          <w:spacing w:val="58"/>
          <w:sz w:val="24"/>
        </w:rPr>
        <w:t> </w:t>
      </w:r>
      <w:r>
        <w:rPr>
          <w:sz w:val="24"/>
        </w:rPr>
        <w:t>Godnick,</w:t>
      </w:r>
      <w:r>
        <w:rPr>
          <w:spacing w:val="58"/>
          <w:sz w:val="24"/>
        </w:rPr>
        <w:t> </w:t>
      </w:r>
      <w:r>
        <w:rPr>
          <w:sz w:val="24"/>
        </w:rPr>
        <w:t>W,</w:t>
      </w:r>
      <w:r>
        <w:rPr>
          <w:spacing w:val="57"/>
          <w:sz w:val="24"/>
        </w:rPr>
        <w:t> </w:t>
      </w:r>
      <w:r>
        <w:rPr>
          <w:sz w:val="24"/>
        </w:rPr>
        <w:t>Greene,</w:t>
      </w:r>
      <w:r>
        <w:rPr>
          <w:spacing w:val="57"/>
          <w:sz w:val="24"/>
        </w:rPr>
        <w:t> </w:t>
      </w:r>
      <w:r>
        <w:rPr>
          <w:sz w:val="24"/>
        </w:rPr>
        <w:t>O,</w:t>
      </w:r>
      <w:r>
        <w:rPr>
          <w:spacing w:val="58"/>
          <w:sz w:val="24"/>
        </w:rPr>
        <w:t> </w:t>
      </w:r>
      <w:r>
        <w:rPr>
          <w:sz w:val="24"/>
        </w:rPr>
        <w:t>Kirkhan,</w:t>
      </w:r>
      <w:r>
        <w:rPr>
          <w:spacing w:val="57"/>
          <w:sz w:val="24"/>
        </w:rPr>
        <w:t> </w:t>
      </w:r>
      <w:r>
        <w:rPr>
          <w:sz w:val="24"/>
        </w:rPr>
        <w:t>E,</w:t>
      </w:r>
      <w:r>
        <w:rPr>
          <w:spacing w:val="57"/>
          <w:sz w:val="24"/>
        </w:rPr>
        <w:t> </w:t>
      </w:r>
      <w:r>
        <w:rPr>
          <w:sz w:val="24"/>
        </w:rPr>
        <w:t>Macalesher,J,</w:t>
      </w:r>
      <w:r>
        <w:rPr>
          <w:spacing w:val="58"/>
          <w:sz w:val="24"/>
        </w:rPr>
        <w:t> </w:t>
      </w:r>
      <w:r>
        <w:rPr>
          <w:sz w:val="24"/>
        </w:rPr>
        <w:t>Vivekananda,</w:t>
      </w:r>
      <w:r>
        <w:rPr>
          <w:spacing w:val="57"/>
          <w:sz w:val="24"/>
        </w:rPr>
        <w:t> </w:t>
      </w:r>
      <w:r>
        <w:rPr>
          <w:sz w:val="24"/>
        </w:rPr>
        <w:t>J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58"/>
          <w:sz w:val="24"/>
        </w:rPr>
        <w:t> </w:t>
      </w:r>
      <w:r>
        <w:rPr>
          <w:sz w:val="24"/>
        </w:rPr>
        <w:t>Watson, C (2006) </w:t>
      </w:r>
      <w:r>
        <w:rPr>
          <w:b/>
          <w:i/>
          <w:sz w:val="24"/>
        </w:rPr>
        <w:t>Reviewing Action on Small Arms 2006: Assessing the First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Five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Years of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UN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Programme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Action,</w:t>
      </w:r>
      <w:r>
        <w:rPr>
          <w:b/>
          <w:i/>
          <w:spacing w:val="2"/>
          <w:sz w:val="24"/>
        </w:rPr>
        <w:t> </w:t>
      </w:r>
      <w:r>
        <w:rPr>
          <w:sz w:val="24"/>
        </w:rPr>
        <w:t>(Biting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Bullet</w:t>
      </w:r>
      <w:r>
        <w:rPr>
          <w:spacing w:val="-1"/>
          <w:sz w:val="24"/>
        </w:rPr>
        <w:t> </w:t>
      </w:r>
      <w:r>
        <w:rPr>
          <w:sz w:val="24"/>
        </w:rPr>
        <w:t>Publications)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1118" w:right="912" w:hanging="720"/>
        <w:jc w:val="both"/>
        <w:rPr>
          <w:sz w:val="24"/>
        </w:rPr>
      </w:pPr>
      <w:r>
        <w:rPr>
          <w:sz w:val="24"/>
        </w:rPr>
        <w:t>Brzoska, M. and Frederic, P. (1994): </w:t>
      </w:r>
      <w:r>
        <w:rPr>
          <w:b/>
          <w:i/>
          <w:sz w:val="24"/>
        </w:rPr>
        <w:t>Arms and Warfare: Escalation, de-escalation, 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negotiation</w:t>
      </w:r>
      <w:r>
        <w:rPr>
          <w:sz w:val="24"/>
        </w:rPr>
        <w:t>,</w:t>
      </w:r>
      <w:r>
        <w:rPr>
          <w:spacing w:val="-3"/>
          <w:sz w:val="24"/>
        </w:rPr>
        <w:t> </w:t>
      </w:r>
      <w:r>
        <w:rPr>
          <w:sz w:val="24"/>
        </w:rPr>
        <w:t>Columbia:</w:t>
      </w:r>
      <w:r>
        <w:rPr>
          <w:spacing w:val="-3"/>
          <w:sz w:val="24"/>
        </w:rPr>
        <w:t> </w:t>
      </w:r>
      <w:r>
        <w:rPr>
          <w:sz w:val="24"/>
        </w:rPr>
        <w:t>University</w:t>
      </w:r>
      <w:r>
        <w:rPr>
          <w:spacing w:val="-4"/>
          <w:sz w:val="24"/>
        </w:rPr>
        <w:t> </w:t>
      </w:r>
      <w:r>
        <w:rPr>
          <w:sz w:val="24"/>
        </w:rPr>
        <w:t>of South Carolina</w:t>
      </w:r>
      <w:r>
        <w:rPr>
          <w:spacing w:val="-1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398" w:right="0" w:firstLine="0"/>
        <w:jc w:val="left"/>
        <w:rPr>
          <w:b/>
          <w:i/>
          <w:sz w:val="24"/>
        </w:rPr>
      </w:pPr>
      <w:r>
        <w:rPr>
          <w:sz w:val="24"/>
        </w:rPr>
        <w:t>Burton,</w:t>
      </w:r>
      <w:r>
        <w:rPr>
          <w:spacing w:val="17"/>
          <w:sz w:val="24"/>
        </w:rPr>
        <w:t> </w:t>
      </w:r>
      <w:r>
        <w:rPr>
          <w:sz w:val="24"/>
        </w:rPr>
        <w:t>J.W</w:t>
      </w:r>
      <w:r>
        <w:rPr>
          <w:spacing w:val="18"/>
          <w:sz w:val="24"/>
        </w:rPr>
        <w:t> </w:t>
      </w:r>
      <w:r>
        <w:rPr>
          <w:sz w:val="24"/>
        </w:rPr>
        <w:t>(1984)</w:t>
      </w:r>
      <w:r>
        <w:rPr>
          <w:spacing w:val="17"/>
          <w:sz w:val="24"/>
        </w:rPr>
        <w:t> </w:t>
      </w:r>
      <w:r>
        <w:rPr>
          <w:b/>
          <w:i/>
          <w:sz w:val="24"/>
        </w:rPr>
        <w:t>Global</w:t>
      </w:r>
      <w:r>
        <w:rPr>
          <w:b/>
          <w:i/>
          <w:spacing w:val="17"/>
          <w:sz w:val="24"/>
        </w:rPr>
        <w:t> </w:t>
      </w:r>
      <w:r>
        <w:rPr>
          <w:b/>
          <w:i/>
          <w:sz w:val="24"/>
        </w:rPr>
        <w:t>Conflict:</w:t>
      </w:r>
      <w:r>
        <w:rPr>
          <w:b/>
          <w:i/>
          <w:spacing w:val="17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6"/>
          <w:sz w:val="24"/>
        </w:rPr>
        <w:t> </w:t>
      </w:r>
      <w:r>
        <w:rPr>
          <w:b/>
          <w:i/>
          <w:sz w:val="24"/>
        </w:rPr>
        <w:t>Domestic</w:t>
      </w:r>
      <w:r>
        <w:rPr>
          <w:b/>
          <w:i/>
          <w:spacing w:val="16"/>
          <w:sz w:val="24"/>
        </w:rPr>
        <w:t> </w:t>
      </w:r>
      <w:r>
        <w:rPr>
          <w:b/>
          <w:i/>
          <w:sz w:val="24"/>
        </w:rPr>
        <w:t>Sources</w:t>
      </w:r>
      <w:r>
        <w:rPr>
          <w:b/>
          <w:i/>
          <w:spacing w:val="17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17"/>
          <w:sz w:val="24"/>
        </w:rPr>
        <w:t> </w:t>
      </w:r>
      <w:r>
        <w:rPr>
          <w:b/>
          <w:i/>
          <w:sz w:val="24"/>
        </w:rPr>
        <w:t>International</w:t>
      </w:r>
      <w:r>
        <w:rPr>
          <w:b/>
          <w:i/>
          <w:spacing w:val="17"/>
          <w:sz w:val="24"/>
        </w:rPr>
        <w:t> </w:t>
      </w:r>
      <w:r>
        <w:rPr>
          <w:b/>
          <w:i/>
          <w:sz w:val="24"/>
        </w:rPr>
        <w:t>Conflicts,</w:t>
      </w:r>
    </w:p>
    <w:p>
      <w:pPr>
        <w:pStyle w:val="BodyText"/>
        <w:ind w:left="1118"/>
      </w:pPr>
      <w:r>
        <w:rPr/>
        <w:t>Brighton:</w:t>
      </w:r>
      <w:r>
        <w:rPr>
          <w:spacing w:val="-2"/>
        </w:rPr>
        <w:t> </w:t>
      </w:r>
      <w:r>
        <w:rPr/>
        <w:t>Wheat</w:t>
      </w:r>
      <w:r>
        <w:rPr>
          <w:spacing w:val="-2"/>
        </w:rPr>
        <w:t> </w:t>
      </w:r>
      <w:r>
        <w:rPr/>
        <w:t>sheaf Books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5" w:hanging="720"/>
        <w:jc w:val="both"/>
        <w:rPr>
          <w:sz w:val="24"/>
        </w:rPr>
      </w:pPr>
      <w:r>
        <w:rPr>
          <w:sz w:val="24"/>
        </w:rPr>
        <w:t>…………..(1997) </w:t>
      </w:r>
      <w:r>
        <w:rPr>
          <w:b/>
          <w:i/>
          <w:sz w:val="24"/>
        </w:rPr>
        <w:t>Violence Explained: The Sources of Conflict, Violence and Crime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their Prevention,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(New York:</w:t>
      </w:r>
      <w:r>
        <w:rPr>
          <w:spacing w:val="-1"/>
          <w:sz w:val="24"/>
        </w:rPr>
        <w:t> </w:t>
      </w:r>
      <w:r>
        <w:rPr>
          <w:sz w:val="24"/>
        </w:rPr>
        <w:t>Manchester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Press).</w:t>
      </w:r>
    </w:p>
    <w:p>
      <w:pPr>
        <w:spacing w:after="0"/>
        <w:jc w:val="both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before="72"/>
        <w:ind w:left="1118" w:right="914" w:hanging="720"/>
        <w:jc w:val="both"/>
      </w:pPr>
      <w:r>
        <w:rPr/>
        <w:t>Call,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Cook,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(2003):</w:t>
      </w:r>
      <w:r>
        <w:rPr>
          <w:spacing w:val="1"/>
        </w:rPr>
        <w:t> </w:t>
      </w:r>
      <w:r>
        <w:rPr/>
        <w:t>“On</w:t>
      </w:r>
      <w:r>
        <w:rPr>
          <w:spacing w:val="1"/>
        </w:rPr>
        <w:t> </w:t>
      </w:r>
      <w:r>
        <w:rPr/>
        <w:t>Democratization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Peacebuildhng”,</w:t>
      </w:r>
      <w:r>
        <w:rPr>
          <w:spacing w:val="1"/>
        </w:rPr>
        <w:t> </w:t>
      </w:r>
      <w:r>
        <w:rPr>
          <w:b/>
          <w:i/>
        </w:rPr>
        <w:t>Global</w:t>
      </w:r>
      <w:r>
        <w:rPr>
          <w:b/>
          <w:i/>
          <w:spacing w:val="1"/>
        </w:rPr>
        <w:t> </w:t>
      </w:r>
      <w:r>
        <w:rPr>
          <w:b/>
          <w:i/>
        </w:rPr>
        <w:t>Governance, </w:t>
      </w:r>
      <w:r>
        <w:rPr/>
        <w:t>9, pp.233-246.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1" w:hanging="720"/>
        <w:jc w:val="both"/>
        <w:rPr>
          <w:sz w:val="24"/>
        </w:rPr>
      </w:pPr>
      <w:r>
        <w:rPr>
          <w:sz w:val="24"/>
        </w:rPr>
        <w:t>Carbonnier, G.(199): “The Challenges of Rebuilding War-torn Economies” </w:t>
      </w:r>
      <w:r>
        <w:rPr>
          <w:b/>
          <w:i/>
          <w:sz w:val="24"/>
        </w:rPr>
        <w:t>Studies 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Contemporary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History and Security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Policy,</w:t>
      </w:r>
      <w:r>
        <w:rPr>
          <w:b/>
          <w:i/>
          <w:spacing w:val="3"/>
          <w:sz w:val="24"/>
        </w:rPr>
        <w:t> </w:t>
      </w:r>
      <w:r>
        <w:rPr>
          <w:sz w:val="24"/>
        </w:rPr>
        <w:t>Vol.3.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398" w:right="923"/>
        <w:jc w:val="right"/>
      </w:pPr>
      <w:r>
        <w:rPr/>
        <w:t>Collier,</w:t>
      </w:r>
      <w:r>
        <w:rPr>
          <w:spacing w:val="1"/>
        </w:rPr>
        <w:t> </w:t>
      </w:r>
      <w:r>
        <w:rPr/>
        <w:t>P.</w:t>
      </w:r>
      <w:r>
        <w:rPr>
          <w:spacing w:val="1"/>
        </w:rPr>
        <w:t> </w:t>
      </w:r>
      <w:r>
        <w:rPr/>
        <w:t>(2000)</w:t>
      </w:r>
      <w:r>
        <w:rPr>
          <w:spacing w:val="2"/>
        </w:rPr>
        <w:t> </w:t>
      </w:r>
      <w:r>
        <w:rPr/>
        <w:t>“Doing</w:t>
      </w:r>
      <w:r>
        <w:rPr>
          <w:spacing w:val="-2"/>
        </w:rPr>
        <w:t> </w:t>
      </w:r>
      <w:r>
        <w:rPr/>
        <w:t>Well</w:t>
      </w:r>
      <w:r>
        <w:rPr>
          <w:spacing w:val="1"/>
        </w:rPr>
        <w:t> </w:t>
      </w:r>
      <w:r>
        <w:rPr/>
        <w:t>Out</w:t>
      </w:r>
      <w:r>
        <w:rPr>
          <w:spacing w:val="3"/>
        </w:rPr>
        <w:t> </w:t>
      </w:r>
      <w:r>
        <w:rPr/>
        <w:t>of War: An Economic Perspective”,</w:t>
      </w:r>
      <w:r>
        <w:rPr>
          <w:spacing w:val="3"/>
        </w:rPr>
        <w:t> </w:t>
      </w:r>
      <w:r>
        <w:rPr/>
        <w:t>in</w:t>
      </w:r>
      <w:r>
        <w:rPr>
          <w:spacing w:val="1"/>
        </w:rPr>
        <w:t> </w:t>
      </w:r>
      <w:r>
        <w:rPr/>
        <w:t>M.</w:t>
      </w:r>
      <w:r>
        <w:rPr>
          <w:spacing w:val="3"/>
        </w:rPr>
        <w:t> </w:t>
      </w:r>
      <w:r>
        <w:rPr/>
        <w:t>Berdal</w:t>
      </w:r>
      <w:r>
        <w:rPr>
          <w:spacing w:val="2"/>
        </w:rPr>
        <w:t> </w:t>
      </w:r>
      <w:r>
        <w:rPr/>
        <w:t>and</w:t>
      </w:r>
    </w:p>
    <w:p>
      <w:pPr>
        <w:spacing w:before="0"/>
        <w:ind w:left="398" w:right="917" w:firstLine="0"/>
        <w:jc w:val="right"/>
        <w:rPr>
          <w:b/>
          <w:i/>
          <w:sz w:val="24"/>
        </w:rPr>
      </w:pPr>
      <w:r>
        <w:rPr>
          <w:sz w:val="24"/>
        </w:rPr>
        <w:t>D.</w:t>
      </w:r>
      <w:r>
        <w:rPr>
          <w:spacing w:val="63"/>
          <w:sz w:val="24"/>
        </w:rPr>
        <w:t> </w:t>
      </w:r>
      <w:r>
        <w:rPr>
          <w:sz w:val="24"/>
        </w:rPr>
        <w:t>Malone</w:t>
      </w:r>
      <w:r>
        <w:rPr>
          <w:spacing w:val="62"/>
          <w:sz w:val="24"/>
        </w:rPr>
        <w:t> </w:t>
      </w:r>
      <w:r>
        <w:rPr>
          <w:sz w:val="24"/>
        </w:rPr>
        <w:t>(eds.)</w:t>
      </w:r>
      <w:r>
        <w:rPr>
          <w:spacing w:val="67"/>
          <w:sz w:val="24"/>
        </w:rPr>
        <w:t> </w:t>
      </w:r>
      <w:r>
        <w:rPr>
          <w:b/>
          <w:i/>
          <w:sz w:val="24"/>
        </w:rPr>
        <w:t>Greed</w:t>
      </w:r>
      <w:r>
        <w:rPr>
          <w:b/>
          <w:i/>
          <w:spacing w:val="63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63"/>
          <w:sz w:val="24"/>
        </w:rPr>
        <w:t> </w:t>
      </w:r>
      <w:r>
        <w:rPr>
          <w:b/>
          <w:i/>
          <w:sz w:val="24"/>
        </w:rPr>
        <w:t>Grievance:</w:t>
      </w:r>
      <w:r>
        <w:rPr>
          <w:b/>
          <w:i/>
          <w:spacing w:val="65"/>
          <w:sz w:val="24"/>
        </w:rPr>
        <w:t> </w:t>
      </w:r>
      <w:r>
        <w:rPr>
          <w:b/>
          <w:i/>
          <w:sz w:val="24"/>
        </w:rPr>
        <w:t>Economic</w:t>
      </w:r>
      <w:r>
        <w:rPr>
          <w:b/>
          <w:i/>
          <w:spacing w:val="63"/>
          <w:sz w:val="24"/>
        </w:rPr>
        <w:t> </w:t>
      </w:r>
      <w:r>
        <w:rPr>
          <w:b/>
          <w:i/>
          <w:sz w:val="24"/>
        </w:rPr>
        <w:t>Agendas</w:t>
      </w:r>
      <w:r>
        <w:rPr>
          <w:b/>
          <w:i/>
          <w:spacing w:val="63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64"/>
          <w:sz w:val="24"/>
        </w:rPr>
        <w:t> </w:t>
      </w:r>
      <w:r>
        <w:rPr>
          <w:b/>
          <w:i/>
          <w:sz w:val="24"/>
        </w:rPr>
        <w:t>Civil</w:t>
      </w:r>
      <w:r>
        <w:rPr>
          <w:b/>
          <w:i/>
          <w:spacing w:val="64"/>
          <w:sz w:val="24"/>
        </w:rPr>
        <w:t> </w:t>
      </w:r>
      <w:r>
        <w:rPr>
          <w:b/>
          <w:i/>
          <w:sz w:val="24"/>
        </w:rPr>
        <w:t>Wars,</w:t>
      </w:r>
    </w:p>
    <w:p>
      <w:pPr>
        <w:pStyle w:val="BodyText"/>
        <w:ind w:left="1118"/>
      </w:pPr>
      <w:r>
        <w:rPr/>
        <w:t>Ottawa: Lynne</w:t>
      </w:r>
      <w:r>
        <w:rPr>
          <w:spacing w:val="-3"/>
        </w:rPr>
        <w:t> </w:t>
      </w:r>
      <w:r>
        <w:rPr/>
        <w:t>Rienner</w:t>
      </w:r>
      <w:r>
        <w:rPr>
          <w:spacing w:val="-1"/>
        </w:rPr>
        <w:t> </w:t>
      </w:r>
      <w:r>
        <w:rPr/>
        <w:t>Publishers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1118" w:right="912" w:hanging="720"/>
        <w:jc w:val="both"/>
        <w:rPr>
          <w:sz w:val="24"/>
        </w:rPr>
      </w:pPr>
      <w:r>
        <w:rPr>
          <w:sz w:val="24"/>
        </w:rPr>
        <w:t>Collier, P. (2001) “Economic Causes of Civil Conflict and Their Implications for Policy”</w:t>
      </w:r>
      <w:r>
        <w:rPr>
          <w:spacing w:val="1"/>
          <w:sz w:val="24"/>
        </w:rPr>
        <w:t> </w:t>
      </w:r>
      <w:r>
        <w:rPr>
          <w:sz w:val="24"/>
        </w:rPr>
        <w:t>in Crocker, C (ed.) </w:t>
      </w:r>
      <w:r>
        <w:rPr>
          <w:b/>
          <w:i/>
          <w:sz w:val="24"/>
        </w:rPr>
        <w:t>Turbulent Peace: the Challenges of Managing International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Conflict</w:t>
      </w:r>
      <w:r>
        <w:rPr>
          <w:b/>
          <w:i/>
          <w:spacing w:val="-1"/>
          <w:sz w:val="24"/>
        </w:rPr>
        <w:t> </w:t>
      </w:r>
      <w:r>
        <w:rPr>
          <w:sz w:val="24"/>
        </w:rPr>
        <w:t>(Washington .D.C:</w:t>
      </w:r>
      <w:r>
        <w:rPr>
          <w:spacing w:val="-1"/>
          <w:sz w:val="24"/>
        </w:rPr>
        <w:t> </w:t>
      </w:r>
      <w:r>
        <w:rPr>
          <w:sz w:val="24"/>
        </w:rPr>
        <w:t>United States</w:t>
      </w:r>
      <w:r>
        <w:rPr>
          <w:spacing w:val="1"/>
          <w:sz w:val="24"/>
        </w:rPr>
        <w:t> </w:t>
      </w:r>
      <w:r>
        <w:rPr>
          <w:sz w:val="24"/>
        </w:rPr>
        <w:t>Institute</w:t>
      </w:r>
      <w:r>
        <w:rPr>
          <w:spacing w:val="-1"/>
          <w:sz w:val="24"/>
        </w:rPr>
        <w:t> </w:t>
      </w:r>
      <w:r>
        <w:rPr>
          <w:sz w:val="24"/>
        </w:rPr>
        <w:t>of Peace</w:t>
      </w:r>
      <w:r>
        <w:rPr>
          <w:spacing w:val="-2"/>
          <w:sz w:val="24"/>
        </w:rPr>
        <w:t> </w:t>
      </w:r>
      <w:r>
        <w:rPr>
          <w:sz w:val="24"/>
        </w:rPr>
        <w:t>Press)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3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380864">
            <wp:simplePos x="0" y="0"/>
            <wp:positionH relativeFrom="page">
              <wp:posOffset>1141730</wp:posOffset>
            </wp:positionH>
            <wp:positionV relativeFrom="paragraph">
              <wp:posOffset>246419</wp:posOffset>
            </wp:positionV>
            <wp:extent cx="5449165" cy="2226310"/>
            <wp:effectExtent l="0" t="0" r="0" b="0"/>
            <wp:wrapNone/>
            <wp:docPr id="20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Collier,</w:t>
      </w:r>
      <w:r>
        <w:rPr>
          <w:spacing w:val="1"/>
          <w:sz w:val="24"/>
        </w:rPr>
        <w:t> </w:t>
      </w:r>
      <w:r>
        <w:rPr>
          <w:sz w:val="24"/>
        </w:rPr>
        <w:t>P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Hoeffler,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(2004).</w:t>
      </w:r>
      <w:r>
        <w:rPr>
          <w:spacing w:val="1"/>
          <w:sz w:val="24"/>
        </w:rPr>
        <w:t> </w:t>
      </w:r>
      <w:r>
        <w:rPr>
          <w:sz w:val="24"/>
        </w:rPr>
        <w:t>“Greed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Grievance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Civil</w:t>
      </w:r>
      <w:r>
        <w:rPr>
          <w:spacing w:val="1"/>
          <w:sz w:val="24"/>
        </w:rPr>
        <w:t> </w:t>
      </w:r>
      <w:r>
        <w:rPr>
          <w:sz w:val="24"/>
        </w:rPr>
        <w:t>Wars”,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Oxford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Economic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Papers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56(4) 563-595.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4" w:hanging="720"/>
        <w:jc w:val="both"/>
        <w:rPr>
          <w:sz w:val="24"/>
        </w:rPr>
      </w:pPr>
      <w:r>
        <w:rPr>
          <w:sz w:val="24"/>
        </w:rPr>
        <w:t>Collier,</w:t>
      </w:r>
      <w:r>
        <w:rPr>
          <w:spacing w:val="1"/>
          <w:sz w:val="24"/>
        </w:rPr>
        <w:t> </w:t>
      </w:r>
      <w:r>
        <w:rPr>
          <w:sz w:val="24"/>
        </w:rPr>
        <w:t>P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Sambanis,</w:t>
      </w:r>
      <w:r>
        <w:rPr>
          <w:spacing w:val="1"/>
          <w:sz w:val="24"/>
        </w:rPr>
        <w:t> </w:t>
      </w:r>
      <w:r>
        <w:rPr>
          <w:sz w:val="24"/>
        </w:rPr>
        <w:t>N.</w:t>
      </w:r>
      <w:r>
        <w:rPr>
          <w:spacing w:val="1"/>
          <w:sz w:val="24"/>
        </w:rPr>
        <w:t> </w:t>
      </w:r>
      <w:r>
        <w:rPr>
          <w:sz w:val="24"/>
        </w:rPr>
        <w:t>(ed.)</w:t>
      </w:r>
      <w:r>
        <w:rPr>
          <w:spacing w:val="1"/>
          <w:sz w:val="24"/>
        </w:rPr>
        <w:t> </w:t>
      </w:r>
      <w:r>
        <w:rPr>
          <w:sz w:val="24"/>
        </w:rPr>
        <w:t>(2005)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Understanding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Civil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War: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Evidence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Analysis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Vol.1, Washington: The</w:t>
      </w:r>
      <w:r>
        <w:rPr>
          <w:spacing w:val="-2"/>
          <w:sz w:val="24"/>
        </w:rPr>
        <w:t> </w:t>
      </w:r>
      <w:r>
        <w:rPr>
          <w:sz w:val="24"/>
        </w:rPr>
        <w:t>World Bank.</w:t>
      </w:r>
    </w:p>
    <w:p>
      <w:pPr>
        <w:pStyle w:val="BodyText"/>
        <w:spacing w:line="670" w:lineRule="atLeast" w:before="3"/>
        <w:ind w:left="398" w:right="916"/>
      </w:pPr>
      <w:r>
        <w:rPr/>
        <w:t>De Coning, C (2008): “The Coherence Dilemma in Peace-Building and Post-Conflict</w:t>
      </w:r>
      <w:r>
        <w:rPr>
          <w:spacing w:val="1"/>
        </w:rPr>
        <w:t> </w:t>
      </w:r>
      <w:r>
        <w:rPr/>
        <w:t>Dzinesa,</w:t>
      </w:r>
      <w:r>
        <w:rPr>
          <w:spacing w:val="9"/>
        </w:rPr>
        <w:t> </w:t>
      </w:r>
      <w:r>
        <w:rPr/>
        <w:t>G.A</w:t>
      </w:r>
      <w:r>
        <w:rPr>
          <w:spacing w:val="9"/>
        </w:rPr>
        <w:t> </w:t>
      </w:r>
      <w:r>
        <w:rPr/>
        <w:t>(2006):</w:t>
      </w:r>
      <w:r>
        <w:rPr>
          <w:spacing w:val="9"/>
        </w:rPr>
        <w:t> </w:t>
      </w:r>
      <w:r>
        <w:rPr/>
        <w:t>A</w:t>
      </w:r>
      <w:r>
        <w:rPr>
          <w:spacing w:val="10"/>
        </w:rPr>
        <w:t> </w:t>
      </w:r>
      <w:r>
        <w:rPr/>
        <w:t>Participatory</w:t>
      </w:r>
      <w:r>
        <w:rPr>
          <w:spacing w:val="5"/>
        </w:rPr>
        <w:t> </w:t>
      </w:r>
      <w:r>
        <w:rPr/>
        <w:t>Approach</w:t>
      </w:r>
      <w:r>
        <w:rPr>
          <w:spacing w:val="9"/>
        </w:rPr>
        <w:t> </w:t>
      </w:r>
      <w:r>
        <w:rPr/>
        <w:t>to</w:t>
      </w:r>
      <w:r>
        <w:rPr>
          <w:spacing w:val="11"/>
        </w:rPr>
        <w:t> </w:t>
      </w:r>
      <w:r>
        <w:rPr/>
        <w:t>DDR:</w:t>
      </w:r>
      <w:r>
        <w:rPr>
          <w:spacing w:val="10"/>
        </w:rPr>
        <w:t> </w:t>
      </w:r>
      <w:r>
        <w:rPr/>
        <w:t>Empowering</w:t>
      </w:r>
      <w:r>
        <w:rPr>
          <w:spacing w:val="10"/>
        </w:rPr>
        <w:t> </w:t>
      </w:r>
      <w:r>
        <w:rPr/>
        <w:t>Local</w:t>
      </w:r>
      <w:r>
        <w:rPr>
          <w:spacing w:val="12"/>
        </w:rPr>
        <w:t> </w:t>
      </w:r>
      <w:r>
        <w:rPr/>
        <w:t>Institutions</w:t>
      </w:r>
    </w:p>
    <w:p>
      <w:pPr>
        <w:spacing w:before="2"/>
        <w:ind w:left="1118" w:right="0" w:firstLine="0"/>
        <w:jc w:val="left"/>
        <w:rPr>
          <w:sz w:val="24"/>
        </w:rPr>
      </w:pPr>
      <w:r>
        <w:rPr>
          <w:sz w:val="24"/>
        </w:rPr>
        <w:t>and</w:t>
      </w:r>
      <w:r>
        <w:rPr>
          <w:spacing w:val="-3"/>
          <w:sz w:val="24"/>
        </w:rPr>
        <w:t> </w:t>
      </w:r>
      <w:r>
        <w:rPr>
          <w:sz w:val="24"/>
        </w:rPr>
        <w:t>Abilities”,</w:t>
      </w:r>
      <w:r>
        <w:rPr>
          <w:spacing w:val="-1"/>
          <w:sz w:val="24"/>
        </w:rPr>
        <w:t> </w:t>
      </w:r>
      <w:r>
        <w:rPr>
          <w:b/>
          <w:i/>
          <w:sz w:val="24"/>
        </w:rPr>
        <w:t>Conflict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Trends,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Issue,</w:t>
      </w:r>
      <w:r>
        <w:rPr>
          <w:spacing w:val="-3"/>
          <w:sz w:val="24"/>
        </w:rPr>
        <w:t> </w:t>
      </w:r>
      <w:r>
        <w:rPr>
          <w:sz w:val="24"/>
        </w:rPr>
        <w:t>pp.39-43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1118" w:right="915" w:hanging="720"/>
        <w:jc w:val="both"/>
      </w:pPr>
      <w:r>
        <w:rPr/>
        <w:t>Fabricius, P. (2004): “ The Attempted Coup in Equatorial Guinea; Implications for the</w:t>
      </w:r>
      <w:r>
        <w:rPr>
          <w:spacing w:val="1"/>
        </w:rPr>
        <w:t> </w:t>
      </w:r>
      <w:r>
        <w:rPr/>
        <w:t>Promising</w:t>
      </w:r>
      <w:r>
        <w:rPr>
          <w:spacing w:val="1"/>
        </w:rPr>
        <w:t> </w:t>
      </w:r>
      <w:r>
        <w:rPr/>
        <w:t>Prospects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Armies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Pacify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Conflicts”,</w:t>
      </w:r>
      <w:r>
        <w:rPr>
          <w:spacing w:val="1"/>
        </w:rPr>
        <w:t> </w:t>
      </w:r>
      <w:r>
        <w:rPr>
          <w:b/>
          <w:i/>
        </w:rPr>
        <w:t>African</w:t>
      </w:r>
      <w:r>
        <w:rPr>
          <w:b/>
          <w:i/>
          <w:spacing w:val="-1"/>
        </w:rPr>
        <w:t> </w:t>
      </w:r>
      <w:r>
        <w:rPr>
          <w:b/>
          <w:i/>
        </w:rPr>
        <w:t>Renaissance,</w:t>
      </w:r>
      <w:r>
        <w:rPr>
          <w:b/>
          <w:i/>
          <w:spacing w:val="2"/>
        </w:rPr>
        <w:t> </w:t>
      </w:r>
      <w:r>
        <w:rPr/>
        <w:t>Nov./Dec.pp.50-57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3" w:hanging="720"/>
        <w:jc w:val="both"/>
        <w:rPr>
          <w:sz w:val="24"/>
        </w:rPr>
      </w:pPr>
      <w:r>
        <w:rPr>
          <w:sz w:val="24"/>
        </w:rPr>
        <w:t>Foucault,</w:t>
      </w:r>
      <w:r>
        <w:rPr>
          <w:spacing w:val="1"/>
          <w:sz w:val="24"/>
        </w:rPr>
        <w:t> </w:t>
      </w:r>
      <w:r>
        <w:rPr>
          <w:sz w:val="24"/>
        </w:rPr>
        <w:t>M</w:t>
      </w:r>
      <w:r>
        <w:rPr>
          <w:spacing w:val="1"/>
          <w:sz w:val="24"/>
        </w:rPr>
        <w:t> </w:t>
      </w:r>
      <w:r>
        <w:rPr>
          <w:sz w:val="24"/>
        </w:rPr>
        <w:t>(1991),</w:t>
      </w:r>
      <w:r>
        <w:rPr>
          <w:spacing w:val="1"/>
          <w:sz w:val="24"/>
        </w:rPr>
        <w:t> </w:t>
      </w:r>
      <w:r>
        <w:rPr>
          <w:sz w:val="24"/>
        </w:rPr>
        <w:t>“Governmentality”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Sharma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Gupta</w:t>
      </w:r>
      <w:r>
        <w:rPr>
          <w:spacing w:val="1"/>
          <w:sz w:val="24"/>
        </w:rPr>
        <w:t> </w:t>
      </w:r>
      <w:r>
        <w:rPr>
          <w:sz w:val="24"/>
        </w:rPr>
        <w:t>(eds.)(2006),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Antropology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State: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 Reader,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Malden:</w:t>
      </w:r>
      <w:r>
        <w:rPr>
          <w:spacing w:val="2"/>
          <w:sz w:val="24"/>
        </w:rPr>
        <w:t> </w:t>
      </w:r>
      <w:r>
        <w:rPr>
          <w:sz w:val="24"/>
        </w:rPr>
        <w:t>Blackwell</w:t>
      </w:r>
      <w:r>
        <w:rPr>
          <w:spacing w:val="-1"/>
          <w:sz w:val="24"/>
        </w:rPr>
        <w:t> </w:t>
      </w:r>
      <w:r>
        <w:rPr>
          <w:sz w:val="24"/>
        </w:rPr>
        <w:t>Publishing, 1-41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1118" w:right="913" w:hanging="720"/>
        <w:jc w:val="both"/>
      </w:pPr>
      <w:r>
        <w:rPr/>
        <w:t>Francis, D. J. (1999): “Mercencary Intervention in Sierra Leone: Providing for National</w:t>
      </w:r>
      <w:r>
        <w:rPr>
          <w:spacing w:val="1"/>
        </w:rPr>
        <w:t> </w:t>
      </w:r>
      <w:r>
        <w:rPr/>
        <w:t>Security or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Exploitation?”</w:t>
      </w:r>
      <w:r>
        <w:rPr>
          <w:spacing w:val="1"/>
        </w:rPr>
        <w:t> </w:t>
      </w:r>
      <w:r>
        <w:rPr>
          <w:b/>
          <w:i/>
        </w:rPr>
        <w:t>Third</w:t>
      </w:r>
      <w:r>
        <w:rPr>
          <w:b/>
          <w:i/>
          <w:spacing w:val="1"/>
        </w:rPr>
        <w:t> </w:t>
      </w:r>
      <w:r>
        <w:rPr>
          <w:b/>
          <w:i/>
        </w:rPr>
        <w:t>World</w:t>
      </w:r>
      <w:r>
        <w:rPr>
          <w:b/>
          <w:i/>
          <w:spacing w:val="1"/>
        </w:rPr>
        <w:t> </w:t>
      </w:r>
      <w:r>
        <w:rPr>
          <w:b/>
          <w:i/>
        </w:rPr>
        <w:t>Quarterly</w:t>
      </w:r>
      <w:r>
        <w:rPr/>
        <w:t>,</w:t>
      </w:r>
      <w:r>
        <w:rPr>
          <w:spacing w:val="1"/>
        </w:rPr>
        <w:t> </w:t>
      </w:r>
      <w:r>
        <w:rPr/>
        <w:t>Vol.20,No.2,</w:t>
      </w:r>
      <w:r>
        <w:rPr>
          <w:spacing w:val="1"/>
        </w:rPr>
        <w:t> </w:t>
      </w:r>
      <w:r>
        <w:rPr/>
        <w:t>pp.319-338.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4" w:hanging="720"/>
        <w:jc w:val="both"/>
        <w:rPr>
          <w:sz w:val="24"/>
        </w:rPr>
      </w:pPr>
      <w:r>
        <w:rPr>
          <w:sz w:val="24"/>
        </w:rPr>
        <w:t>Gould, C. and Lamb, G.(ed)(2004):</w:t>
      </w:r>
      <w:r>
        <w:rPr>
          <w:b/>
          <w:i/>
          <w:sz w:val="24"/>
        </w:rPr>
        <w:t>Hide and Seek: Taking Account of Small Arms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inSouthern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Africa, South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Africa,</w:t>
      </w:r>
      <w:r>
        <w:rPr>
          <w:b/>
          <w:i/>
          <w:spacing w:val="5"/>
          <w:sz w:val="24"/>
        </w:rPr>
        <w:t> </w:t>
      </w:r>
      <w:r>
        <w:rPr>
          <w:sz w:val="24"/>
        </w:rPr>
        <w:t>Institute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1"/>
          <w:sz w:val="24"/>
        </w:rPr>
        <w:t> </w:t>
      </w:r>
      <w:r>
        <w:rPr>
          <w:sz w:val="24"/>
        </w:rPr>
        <w:t>Security</w:t>
      </w:r>
      <w:r>
        <w:rPr>
          <w:spacing w:val="-5"/>
          <w:sz w:val="24"/>
        </w:rPr>
        <w:t> </w:t>
      </w:r>
      <w:r>
        <w:rPr>
          <w:sz w:val="24"/>
        </w:rPr>
        <w:t>Studies.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1118" w:right="911" w:hanging="720"/>
        <w:jc w:val="both"/>
        <w:rPr>
          <w:sz w:val="24"/>
        </w:rPr>
      </w:pPr>
      <w:r>
        <w:rPr>
          <w:sz w:val="24"/>
        </w:rPr>
        <w:t>Hazen, M (2007) “Can Peace-Keepers Be Peacebuilders?” </w:t>
      </w:r>
      <w:r>
        <w:rPr>
          <w:b/>
          <w:i/>
          <w:sz w:val="24"/>
        </w:rPr>
        <w:t>International Peacekeeping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Vol.14,</w:t>
      </w:r>
      <w:r>
        <w:rPr>
          <w:spacing w:val="-1"/>
          <w:sz w:val="24"/>
        </w:rPr>
        <w:t> </w:t>
      </w:r>
      <w:r>
        <w:rPr>
          <w:sz w:val="24"/>
        </w:rPr>
        <w:t>No.3, June, pp.323-338</w:t>
      </w:r>
    </w:p>
    <w:p>
      <w:pPr>
        <w:spacing w:after="0"/>
        <w:jc w:val="both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before="90"/>
        <w:ind w:left="1118" w:right="920" w:hanging="720"/>
        <w:jc w:val="both"/>
      </w:pPr>
      <w:r>
        <w:rPr/>
        <w:t>Habermas, J. (1994): “Citizenship and National Identity” in Steenberben, Bart Van (eds.),</w:t>
      </w:r>
      <w:r>
        <w:rPr>
          <w:spacing w:val="-57"/>
        </w:rPr>
        <w:t> </w:t>
      </w:r>
      <w:r>
        <w:rPr/>
        <w:t>The</w:t>
      </w:r>
      <w:r>
        <w:rPr>
          <w:spacing w:val="-3"/>
        </w:rPr>
        <w:t> </w:t>
      </w:r>
      <w:r>
        <w:rPr/>
        <w:t>Condition of Citizenship,</w:t>
      </w:r>
      <w:r>
        <w:rPr>
          <w:spacing w:val="2"/>
        </w:rPr>
        <w:t> </w:t>
      </w:r>
      <w:r>
        <w:rPr/>
        <w:t>London:</w:t>
      </w:r>
      <w:r>
        <w:rPr>
          <w:spacing w:val="-1"/>
        </w:rPr>
        <w:t> </w:t>
      </w:r>
      <w:r>
        <w:rPr/>
        <w:t>Sage</w:t>
      </w:r>
      <w:r>
        <w:rPr>
          <w:spacing w:val="-1"/>
        </w:rPr>
        <w:t> </w:t>
      </w:r>
      <w:r>
        <w:rPr/>
        <w:t>Publications, 20-35.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1118" w:right="913" w:hanging="720"/>
        <w:jc w:val="both"/>
      </w:pPr>
      <w:r>
        <w:rPr/>
        <w:t>Herrhausen, A. (2007): Coordination in Untied Nations Peacebuilding-A Theory –Guided</w:t>
      </w:r>
      <w:r>
        <w:rPr>
          <w:spacing w:val="-57"/>
        </w:rPr>
        <w:t> </w:t>
      </w:r>
      <w:r>
        <w:rPr/>
        <w:t>Approach”,</w:t>
      </w:r>
      <w:r>
        <w:rPr>
          <w:spacing w:val="-1"/>
        </w:rPr>
        <w:t> </w:t>
      </w:r>
      <w:r>
        <w:rPr/>
        <w:t>WZB, Discussion Paper</w:t>
      </w:r>
      <w:r>
        <w:rPr>
          <w:spacing w:val="-1"/>
        </w:rPr>
        <w:t> </w:t>
      </w:r>
      <w:r>
        <w:rPr/>
        <w:t>(SPV)</w:t>
      </w:r>
      <w:r>
        <w:rPr>
          <w:spacing w:val="-2"/>
        </w:rPr>
        <w:t> </w:t>
      </w:r>
      <w:r>
        <w:rPr/>
        <w:t>Berlin.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6" w:hanging="720"/>
        <w:jc w:val="both"/>
        <w:rPr>
          <w:sz w:val="24"/>
        </w:rPr>
      </w:pPr>
      <w:r>
        <w:rPr>
          <w:sz w:val="24"/>
        </w:rPr>
        <w:t>Ibeanu, O. and Mohammed, F.(ed.) (2005) </w:t>
      </w:r>
      <w:r>
        <w:rPr>
          <w:b/>
          <w:i/>
          <w:sz w:val="24"/>
        </w:rPr>
        <w:t>Oiling Violence: The Proliferation of Small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Arms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Light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Weapons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in the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Niger-Delta,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Lagos:</w:t>
      </w:r>
      <w:r>
        <w:rPr>
          <w:spacing w:val="-2"/>
          <w:sz w:val="24"/>
        </w:rPr>
        <w:t> </w:t>
      </w:r>
      <w:r>
        <w:rPr>
          <w:sz w:val="24"/>
        </w:rPr>
        <w:t>Friedrich</w:t>
      </w:r>
      <w:r>
        <w:rPr>
          <w:spacing w:val="-1"/>
          <w:sz w:val="24"/>
        </w:rPr>
        <w:t> </w:t>
      </w:r>
      <w:r>
        <w:rPr>
          <w:sz w:val="24"/>
        </w:rPr>
        <w:t>Ebert</w:t>
      </w:r>
      <w:r>
        <w:rPr>
          <w:spacing w:val="-1"/>
          <w:sz w:val="24"/>
        </w:rPr>
        <w:t> </w:t>
      </w:r>
      <w:r>
        <w:rPr>
          <w:sz w:val="24"/>
        </w:rPr>
        <w:t>Stiftung.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1118" w:right="918" w:hanging="720"/>
        <w:jc w:val="both"/>
      </w:pPr>
      <w:r>
        <w:rPr/>
        <w:t>Imobighe T.A.(1996) “ International Causes of Conflict: Lessons from West Africa”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Presentation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Workshop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Causes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Resolution</w:t>
      </w:r>
      <w:r>
        <w:rPr>
          <w:spacing w:val="-1"/>
        </w:rPr>
        <w:t> </w:t>
      </w:r>
      <w:r>
        <w:rPr/>
        <w:t>in Africa, Held at</w:t>
      </w:r>
      <w:r>
        <w:rPr>
          <w:spacing w:val="-1"/>
        </w:rPr>
        <w:t> </w:t>
      </w:r>
      <w:r>
        <w:rPr/>
        <w:t>CASS-Port HarCourt, Nov., 4-6.</w:t>
      </w:r>
    </w:p>
    <w:p>
      <w:pPr>
        <w:spacing w:before="60"/>
        <w:ind w:left="1118" w:right="908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381376">
            <wp:simplePos x="0" y="0"/>
            <wp:positionH relativeFrom="page">
              <wp:posOffset>1141730</wp:posOffset>
            </wp:positionH>
            <wp:positionV relativeFrom="paragraph">
              <wp:posOffset>459779</wp:posOffset>
            </wp:positionV>
            <wp:extent cx="5449165" cy="2226310"/>
            <wp:effectExtent l="0" t="0" r="0" b="0"/>
            <wp:wrapNone/>
            <wp:docPr id="20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Knight, A. (2010) “Linking DDR and SSR in Post-Conflict Peacebuilding in Africa: An</w:t>
      </w:r>
      <w:r>
        <w:rPr>
          <w:spacing w:val="1"/>
          <w:sz w:val="24"/>
        </w:rPr>
        <w:t> </w:t>
      </w:r>
      <w:r>
        <w:rPr>
          <w:sz w:val="24"/>
        </w:rPr>
        <w:t>Overview”, </w:t>
      </w:r>
      <w:r>
        <w:rPr>
          <w:b/>
          <w:i/>
          <w:sz w:val="24"/>
        </w:rPr>
        <w:t>African Journal of Political Science and International Relations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Vol.</w:t>
      </w:r>
      <w:r>
        <w:rPr>
          <w:spacing w:val="-1"/>
          <w:sz w:val="24"/>
        </w:rPr>
        <w:t> </w:t>
      </w:r>
      <w:r>
        <w:rPr>
          <w:sz w:val="24"/>
        </w:rPr>
        <w:t>4(1)</w:t>
      </w:r>
      <w:r>
        <w:rPr>
          <w:spacing w:val="-1"/>
          <w:sz w:val="24"/>
        </w:rPr>
        <w:t> </w:t>
      </w:r>
      <w:r>
        <w:rPr>
          <w:sz w:val="24"/>
        </w:rPr>
        <w:t>Jan. pp.029-054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spacing w:before="1"/>
        <w:ind w:left="1118" w:right="917" w:hanging="720"/>
        <w:jc w:val="both"/>
      </w:pPr>
      <w:r>
        <w:rPr/>
        <w:t>Lambourne, W (2004) “Post-Conflict Peacebuilding: Meeting Human Needs for Justice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Reconstruction and</w:t>
      </w:r>
      <w:r>
        <w:rPr>
          <w:spacing w:val="1"/>
        </w:rPr>
        <w:t> </w:t>
      </w:r>
      <w:r>
        <w:rPr/>
        <w:t>Development”</w:t>
      </w:r>
      <w:r>
        <w:rPr>
          <w:spacing w:val="1"/>
        </w:rPr>
        <w:t> </w:t>
      </w:r>
      <w:r>
        <w:rPr/>
        <w:t>Issue</w:t>
      </w:r>
      <w:r>
        <w:rPr>
          <w:spacing w:val="-2"/>
        </w:rPr>
        <w:t> </w:t>
      </w:r>
      <w:r>
        <w:rPr/>
        <w:t>Four, April.</w:t>
      </w:r>
      <w:r>
        <w:rPr>
          <w:spacing w:val="-1"/>
        </w:rPr>
        <w:t> </w:t>
      </w:r>
      <w:r>
        <w:rPr/>
        <w:t>pp.1-24.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0" w:hanging="720"/>
        <w:jc w:val="both"/>
        <w:rPr>
          <w:sz w:val="24"/>
        </w:rPr>
      </w:pPr>
      <w:r>
        <w:rPr>
          <w:sz w:val="24"/>
        </w:rPr>
        <w:t>Lederch, J.P.(19970: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Building Peace: Sustainable Reconciliation in Divided Societies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Washington, U.S Institute of Peace Press Marsh, N. (2007) “Conflict Specific</w:t>
      </w:r>
      <w:r>
        <w:rPr>
          <w:spacing w:val="1"/>
          <w:sz w:val="24"/>
        </w:rPr>
        <w:t> </w:t>
      </w:r>
      <w:r>
        <w:rPr>
          <w:sz w:val="24"/>
        </w:rPr>
        <w:t>Capital: The role of weapons Acquisition in civil war”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International Studies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Perspectives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8:54-72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6" w:hanging="720"/>
        <w:jc w:val="both"/>
        <w:rPr>
          <w:sz w:val="24"/>
        </w:rPr>
      </w:pPr>
      <w:r>
        <w:rPr>
          <w:sz w:val="24"/>
        </w:rPr>
        <w:t>Marsh, N. (2007) “Conflict Specific Capital: The role of weapons Acquisition in civil</w:t>
      </w:r>
      <w:r>
        <w:rPr>
          <w:spacing w:val="1"/>
          <w:sz w:val="24"/>
        </w:rPr>
        <w:t> </w:t>
      </w:r>
      <w:r>
        <w:rPr>
          <w:sz w:val="24"/>
        </w:rPr>
        <w:t>war”</w:t>
      </w:r>
      <w:r>
        <w:rPr>
          <w:spacing w:val="-3"/>
          <w:sz w:val="24"/>
        </w:rPr>
        <w:t> </w:t>
      </w:r>
      <w:r>
        <w:rPr>
          <w:b/>
          <w:i/>
          <w:sz w:val="24"/>
        </w:rPr>
        <w:t>International Studies Perspectives</w:t>
      </w:r>
      <w:r>
        <w:rPr>
          <w:sz w:val="24"/>
        </w:rPr>
        <w:t>, 8:54-72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1118" w:right="913" w:hanging="720"/>
        <w:jc w:val="both"/>
      </w:pPr>
      <w:r>
        <w:rPr/>
        <w:t>Murshed,</w:t>
      </w:r>
      <w:r>
        <w:rPr>
          <w:spacing w:val="1"/>
        </w:rPr>
        <w:t> </w:t>
      </w:r>
      <w:r>
        <w:rPr/>
        <w:t>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Tadjoeddin,</w:t>
      </w:r>
      <w:r>
        <w:rPr>
          <w:spacing w:val="1"/>
        </w:rPr>
        <w:t> </w:t>
      </w:r>
      <w:r>
        <w:rPr/>
        <w:t>M</w:t>
      </w:r>
      <w:r>
        <w:rPr>
          <w:spacing w:val="1"/>
        </w:rPr>
        <w:t> </w:t>
      </w:r>
      <w:r>
        <w:rPr/>
        <w:t>(2007)</w:t>
      </w:r>
      <w:r>
        <w:rPr>
          <w:spacing w:val="1"/>
        </w:rPr>
        <w:t> </w:t>
      </w:r>
      <w:r>
        <w:rPr/>
        <w:t>“Reappraising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Greed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Grievance:</w:t>
      </w:r>
      <w:r>
        <w:rPr>
          <w:spacing w:val="1"/>
        </w:rPr>
        <w:t> </w:t>
      </w:r>
      <w:r>
        <w:rPr/>
        <w:t>Explanations</w:t>
      </w:r>
      <w:r>
        <w:rPr>
          <w:spacing w:val="1"/>
        </w:rPr>
        <w:t> </w:t>
      </w:r>
      <w:r>
        <w:rPr/>
        <w:t>for Violent</w:t>
      </w:r>
      <w:r>
        <w:rPr>
          <w:spacing w:val="1"/>
        </w:rPr>
        <w:t> </w:t>
      </w:r>
      <w:r>
        <w:rPr/>
        <w:t>internal</w:t>
      </w:r>
      <w:r>
        <w:rPr>
          <w:spacing w:val="1"/>
        </w:rPr>
        <w:t> </w:t>
      </w:r>
      <w:r>
        <w:rPr/>
        <w:t>Conflict”,</w:t>
      </w:r>
      <w:r>
        <w:rPr>
          <w:spacing w:val="1"/>
        </w:rPr>
        <w:t> </w:t>
      </w:r>
      <w:r>
        <w:rPr>
          <w:b/>
          <w:i/>
        </w:rPr>
        <w:t>MICROCON,</w:t>
      </w:r>
      <w:r>
        <w:rPr>
          <w:b/>
          <w:i/>
          <w:spacing w:val="1"/>
        </w:rPr>
        <w:t> </w:t>
      </w:r>
      <w:r>
        <w:rPr>
          <w:b/>
          <w:i/>
        </w:rPr>
        <w:t>Research</w:t>
      </w:r>
      <w:r>
        <w:rPr>
          <w:b/>
          <w:i/>
          <w:spacing w:val="1"/>
        </w:rPr>
        <w:t> </w:t>
      </w:r>
      <w:r>
        <w:rPr>
          <w:b/>
          <w:i/>
        </w:rPr>
        <w:t>Working</w:t>
      </w:r>
      <w:r>
        <w:rPr>
          <w:b/>
          <w:i/>
          <w:spacing w:val="-57"/>
        </w:rPr>
        <w:t> </w:t>
      </w:r>
      <w:r>
        <w:rPr>
          <w:b/>
          <w:i/>
        </w:rPr>
        <w:t>Paper2</w:t>
      </w:r>
      <w:r>
        <w:rPr/>
        <w:t>,</w:t>
      </w:r>
      <w:r>
        <w:rPr>
          <w:spacing w:val="-1"/>
        </w:rPr>
        <w:t> </w:t>
      </w:r>
      <w:r>
        <w:rPr/>
        <w:t>Brighton: MICROCON.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1118" w:right="913" w:hanging="720"/>
        <w:jc w:val="both"/>
        <w:rPr>
          <w:sz w:val="24"/>
        </w:rPr>
      </w:pPr>
      <w:r>
        <w:rPr>
          <w:sz w:val="24"/>
        </w:rPr>
        <w:t>Mustapha,</w:t>
      </w:r>
      <w:r>
        <w:rPr>
          <w:spacing w:val="1"/>
          <w:sz w:val="24"/>
        </w:rPr>
        <w:t> </w:t>
      </w:r>
      <w:r>
        <w:rPr>
          <w:sz w:val="24"/>
        </w:rPr>
        <w:t>M.(2006)</w:t>
      </w:r>
      <w:r>
        <w:rPr>
          <w:spacing w:val="1"/>
          <w:sz w:val="24"/>
        </w:rPr>
        <w:t> </w:t>
      </w:r>
      <w:r>
        <w:rPr>
          <w:sz w:val="24"/>
        </w:rPr>
        <w:t>“The</w:t>
      </w:r>
      <w:r>
        <w:rPr>
          <w:spacing w:val="1"/>
          <w:sz w:val="24"/>
        </w:rPr>
        <w:t> </w:t>
      </w:r>
      <w:r>
        <w:rPr>
          <w:sz w:val="24"/>
        </w:rPr>
        <w:t>Use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Child-Soldiers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Sierra</w:t>
      </w:r>
      <w:r>
        <w:rPr>
          <w:spacing w:val="1"/>
          <w:sz w:val="24"/>
        </w:rPr>
        <w:t> </w:t>
      </w:r>
      <w:r>
        <w:rPr>
          <w:sz w:val="24"/>
        </w:rPr>
        <w:t>Leone</w:t>
      </w:r>
      <w:r>
        <w:rPr>
          <w:spacing w:val="1"/>
          <w:sz w:val="24"/>
        </w:rPr>
        <w:t> </w:t>
      </w:r>
      <w:r>
        <w:rPr>
          <w:sz w:val="24"/>
        </w:rPr>
        <w:t>Conflict:</w:t>
      </w:r>
      <w:r>
        <w:rPr>
          <w:spacing w:val="1"/>
          <w:sz w:val="24"/>
        </w:rPr>
        <w:t> </w:t>
      </w:r>
      <w:r>
        <w:rPr>
          <w:sz w:val="24"/>
        </w:rPr>
        <w:t>Implications for Democracy in Post-Conflict Sierra Leone,” </w:t>
      </w:r>
      <w:r>
        <w:rPr>
          <w:b/>
          <w:i/>
          <w:sz w:val="24"/>
        </w:rPr>
        <w:t>Journal of African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Social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Sciences and Humanities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Studies,</w:t>
      </w:r>
      <w:r>
        <w:rPr>
          <w:b/>
          <w:i/>
          <w:spacing w:val="2"/>
          <w:sz w:val="24"/>
        </w:rPr>
        <w:t> </w:t>
      </w:r>
      <w:r>
        <w:rPr>
          <w:sz w:val="24"/>
        </w:rPr>
        <w:t>Winter, pp.43-69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1" w:hanging="720"/>
        <w:jc w:val="both"/>
        <w:rPr>
          <w:sz w:val="24"/>
        </w:rPr>
      </w:pPr>
      <w:r>
        <w:rPr>
          <w:sz w:val="24"/>
        </w:rPr>
        <w:t>Hazen, M (2007) “Can Peace-Keepers Be Peacebuilders?” </w:t>
      </w:r>
      <w:r>
        <w:rPr>
          <w:b/>
          <w:i/>
          <w:sz w:val="24"/>
        </w:rPr>
        <w:t>International Peacekeeping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Vol.14,</w:t>
      </w:r>
      <w:r>
        <w:rPr>
          <w:spacing w:val="-1"/>
          <w:sz w:val="24"/>
        </w:rPr>
        <w:t> </w:t>
      </w:r>
      <w:r>
        <w:rPr>
          <w:sz w:val="24"/>
        </w:rPr>
        <w:t>No.3, June, pp.323-338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1118" w:right="910" w:hanging="720"/>
        <w:jc w:val="both"/>
        <w:rPr>
          <w:sz w:val="24"/>
        </w:rPr>
      </w:pPr>
      <w:r>
        <w:rPr>
          <w:sz w:val="24"/>
        </w:rPr>
        <w:t>Neethling,</w:t>
      </w:r>
      <w:r>
        <w:rPr>
          <w:spacing w:val="1"/>
          <w:sz w:val="24"/>
        </w:rPr>
        <w:t> </w:t>
      </w:r>
      <w:r>
        <w:rPr>
          <w:sz w:val="24"/>
        </w:rPr>
        <w:t>T.</w:t>
      </w:r>
      <w:r>
        <w:rPr>
          <w:spacing w:val="1"/>
          <w:sz w:val="24"/>
        </w:rPr>
        <w:t> </w:t>
      </w:r>
      <w:r>
        <w:rPr>
          <w:sz w:val="24"/>
        </w:rPr>
        <w:t>(2005)</w:t>
      </w:r>
      <w:r>
        <w:rPr>
          <w:spacing w:val="1"/>
          <w:sz w:val="24"/>
        </w:rPr>
        <w:t> </w:t>
      </w:r>
      <w:r>
        <w:rPr>
          <w:sz w:val="24"/>
        </w:rPr>
        <w:t>“The</w:t>
      </w:r>
      <w:r>
        <w:rPr>
          <w:spacing w:val="1"/>
          <w:sz w:val="24"/>
        </w:rPr>
        <w:t> </w:t>
      </w:r>
      <w:r>
        <w:rPr>
          <w:sz w:val="24"/>
        </w:rPr>
        <w:t>Security-Development</w:t>
      </w:r>
      <w:r>
        <w:rPr>
          <w:spacing w:val="1"/>
          <w:sz w:val="24"/>
        </w:rPr>
        <w:t> </w:t>
      </w:r>
      <w:r>
        <w:rPr>
          <w:sz w:val="24"/>
        </w:rPr>
        <w:t>Nexus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Imperative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Peacebuilding with special Reference to the African Context”,</w:t>
      </w:r>
      <w:r>
        <w:rPr>
          <w:spacing w:val="60"/>
          <w:sz w:val="24"/>
        </w:rPr>
        <w:t> </w:t>
      </w:r>
      <w:r>
        <w:rPr>
          <w:b/>
          <w:i/>
          <w:sz w:val="24"/>
        </w:rPr>
        <w:t>African Journal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on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Conflict Resolution,</w:t>
      </w:r>
      <w:r>
        <w:rPr>
          <w:b/>
          <w:i/>
          <w:spacing w:val="-1"/>
          <w:sz w:val="24"/>
        </w:rPr>
        <w:t> </w:t>
      </w:r>
      <w:r>
        <w:rPr>
          <w:sz w:val="24"/>
        </w:rPr>
        <w:t>Vol.5, </w:t>
      </w:r>
      <w:r>
        <w:rPr>
          <w:spacing w:val="1"/>
          <w:sz w:val="24"/>
        </w:rPr>
        <w:t> </w:t>
      </w:r>
      <w:r>
        <w:rPr>
          <w:sz w:val="24"/>
        </w:rPr>
        <w:t>No1. pp. 33-60</w:t>
      </w:r>
    </w:p>
    <w:p>
      <w:pPr>
        <w:spacing w:after="0"/>
        <w:jc w:val="both"/>
        <w:rPr>
          <w:sz w:val="24"/>
        </w:rPr>
        <w:sectPr>
          <w:pgSz w:w="12240" w:h="15840"/>
          <w:pgMar w:header="0" w:footer="987" w:top="1500" w:bottom="1260" w:left="1400" w:right="88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before="90"/>
        <w:ind w:left="1118" w:right="919" w:hanging="720"/>
        <w:jc w:val="both"/>
      </w:pPr>
      <w:r>
        <w:rPr/>
        <w:t>Norwegian</w:t>
      </w:r>
      <w:r>
        <w:rPr>
          <w:spacing w:val="1"/>
        </w:rPr>
        <w:t> </w:t>
      </w:r>
      <w:r>
        <w:rPr/>
        <w:t>Ministry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Affairs,</w:t>
      </w:r>
      <w:r>
        <w:rPr>
          <w:spacing w:val="1"/>
        </w:rPr>
        <w:t> </w:t>
      </w:r>
      <w:r>
        <w:rPr/>
        <w:t>(2004),</w:t>
      </w:r>
      <w:r>
        <w:rPr>
          <w:spacing w:val="1"/>
        </w:rPr>
        <w:t> </w:t>
      </w:r>
      <w:r>
        <w:rPr/>
        <w:t>“A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Perspective”,URL.&lt;http.//</w:t>
      </w:r>
      <w:hyperlink r:id="rId9">
        <w:r>
          <w:rPr/>
          <w:t>www.csis.org/isp/pcr/&gt;</w:t>
        </w:r>
      </w:hyperlink>
    </w:p>
    <w:p>
      <w:pPr>
        <w:pStyle w:val="BodyText"/>
        <w:spacing w:before="4"/>
        <w:rPr>
          <w:sz w:val="34"/>
        </w:rPr>
      </w:pPr>
    </w:p>
    <w:p>
      <w:pPr>
        <w:spacing w:before="1"/>
        <w:ind w:left="1118" w:right="910" w:hanging="720"/>
        <w:jc w:val="both"/>
        <w:rPr>
          <w:sz w:val="24"/>
        </w:rPr>
      </w:pPr>
      <w:r>
        <w:rPr>
          <w:sz w:val="24"/>
        </w:rPr>
        <w:t>Oche, O. (2008) “Small Arms Proliferation and Violent Crime in Nigeria” </w:t>
      </w:r>
      <w:r>
        <w:rPr>
          <w:b/>
          <w:i/>
          <w:sz w:val="24"/>
        </w:rPr>
        <w:t>International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Journal of Peace and Conflict Management</w:t>
      </w:r>
      <w:r>
        <w:rPr>
          <w:sz w:val="24"/>
        </w:rPr>
        <w:t>, Centre for Peace Initiative and</w:t>
      </w:r>
      <w:r>
        <w:rPr>
          <w:spacing w:val="1"/>
          <w:sz w:val="24"/>
        </w:rPr>
        <w:t> </w:t>
      </w:r>
      <w:r>
        <w:rPr>
          <w:sz w:val="24"/>
        </w:rPr>
        <w:t>Conflict</w:t>
      </w:r>
      <w:r>
        <w:rPr>
          <w:spacing w:val="-1"/>
          <w:sz w:val="24"/>
        </w:rPr>
        <w:t> </w:t>
      </w:r>
      <w:r>
        <w:rPr>
          <w:sz w:val="24"/>
        </w:rPr>
        <w:t>Management, Vol.1, No.1.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4" w:hanging="720"/>
        <w:jc w:val="both"/>
        <w:rPr>
          <w:sz w:val="24"/>
        </w:rPr>
      </w:pPr>
      <w:r>
        <w:rPr>
          <w:sz w:val="24"/>
        </w:rPr>
        <w:t>Oche, O. (2005): </w:t>
      </w:r>
      <w:r>
        <w:rPr>
          <w:b/>
          <w:i/>
          <w:sz w:val="24"/>
        </w:rPr>
        <w:t>The Proliferation of Small Arms and Light Weapons, </w:t>
      </w:r>
      <w:r>
        <w:rPr>
          <w:sz w:val="24"/>
        </w:rPr>
        <w:t>Lagos: Nigerian</w:t>
      </w:r>
      <w:r>
        <w:rPr>
          <w:spacing w:val="1"/>
          <w:sz w:val="24"/>
        </w:rPr>
        <w:t> </w:t>
      </w:r>
      <w:r>
        <w:rPr>
          <w:sz w:val="24"/>
        </w:rPr>
        <w:t>Institute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International</w:t>
      </w:r>
      <w:r>
        <w:rPr>
          <w:spacing w:val="2"/>
          <w:sz w:val="24"/>
        </w:rPr>
        <w:t> </w:t>
      </w:r>
      <w:r>
        <w:rPr>
          <w:sz w:val="24"/>
        </w:rPr>
        <w:t>Affairs.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4" w:hanging="660"/>
        <w:jc w:val="both"/>
        <w:rPr>
          <w:sz w:val="24"/>
        </w:rPr>
      </w:pPr>
      <w:r>
        <w:rPr>
          <w:sz w:val="24"/>
        </w:rPr>
        <w:t>Ottoh, F. (2006) “The Nature of the African State and State Failure in Africa” </w:t>
      </w:r>
      <w:r>
        <w:rPr>
          <w:b/>
          <w:i/>
          <w:sz w:val="24"/>
        </w:rPr>
        <w:t>Nigerian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Forum: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Journal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Opinion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on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World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Affairs,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Vol.27,</w:t>
      </w:r>
      <w:r>
        <w:rPr>
          <w:spacing w:val="1"/>
          <w:sz w:val="24"/>
        </w:rPr>
        <w:t> </w:t>
      </w:r>
      <w:r>
        <w:rPr>
          <w:sz w:val="24"/>
        </w:rPr>
        <w:t>Nos</w:t>
      </w:r>
      <w:r>
        <w:rPr>
          <w:spacing w:val="1"/>
          <w:sz w:val="24"/>
        </w:rPr>
        <w:t> </w:t>
      </w:r>
      <w:r>
        <w:rPr>
          <w:sz w:val="24"/>
        </w:rPr>
        <w:t>5-6</w:t>
      </w:r>
      <w:r>
        <w:rPr>
          <w:spacing w:val="1"/>
          <w:sz w:val="24"/>
        </w:rPr>
        <w:t> </w:t>
      </w:r>
      <w:r>
        <w:rPr>
          <w:sz w:val="24"/>
        </w:rPr>
        <w:t>May/June,</w:t>
      </w:r>
      <w:r>
        <w:rPr>
          <w:spacing w:val="1"/>
          <w:sz w:val="24"/>
        </w:rPr>
        <w:t> </w:t>
      </w:r>
      <w:r>
        <w:rPr>
          <w:sz w:val="24"/>
        </w:rPr>
        <w:t>pp.194-208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1118" w:right="914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381888">
            <wp:simplePos x="0" y="0"/>
            <wp:positionH relativeFrom="page">
              <wp:posOffset>1141730</wp:posOffset>
            </wp:positionH>
            <wp:positionV relativeFrom="paragraph">
              <wp:posOffset>33694</wp:posOffset>
            </wp:positionV>
            <wp:extent cx="5449165" cy="2226310"/>
            <wp:effectExtent l="0" t="0" r="0" b="0"/>
            <wp:wrapNone/>
            <wp:docPr id="20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0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Osman, A. (2007) </w:t>
      </w:r>
      <w:r>
        <w:rPr>
          <w:b/>
          <w:i/>
          <w:sz w:val="24"/>
        </w:rPr>
        <w:t>Governance and Internal Wars in Sub-Saharan Africa: Exploring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Relationship,</w:t>
      </w:r>
      <w:r>
        <w:rPr>
          <w:b/>
          <w:i/>
          <w:spacing w:val="2"/>
          <w:sz w:val="24"/>
        </w:rPr>
        <w:t> </w:t>
      </w:r>
      <w:r>
        <w:rPr>
          <w:i/>
          <w:sz w:val="24"/>
        </w:rPr>
        <w:t>(</w:t>
      </w:r>
      <w:r>
        <w:rPr>
          <w:b/>
          <w:i/>
          <w:sz w:val="24"/>
        </w:rPr>
        <w:t>London</w:t>
      </w:r>
      <w:r>
        <w:rPr>
          <w:sz w:val="24"/>
        </w:rPr>
        <w:t>: Adonis and Abby</w:t>
      </w:r>
      <w:r>
        <w:rPr>
          <w:spacing w:val="-5"/>
          <w:sz w:val="24"/>
        </w:rPr>
        <w:t> </w:t>
      </w:r>
      <w:r>
        <w:rPr>
          <w:sz w:val="24"/>
        </w:rPr>
        <w:t>Publishers).</w:t>
      </w:r>
    </w:p>
    <w:p>
      <w:pPr>
        <w:pStyle w:val="BodyText"/>
        <w:spacing w:before="4"/>
        <w:rPr>
          <w:sz w:val="34"/>
        </w:rPr>
      </w:pPr>
    </w:p>
    <w:p>
      <w:pPr>
        <w:spacing w:before="1"/>
        <w:ind w:left="1118" w:right="919" w:hanging="720"/>
        <w:jc w:val="both"/>
        <w:rPr>
          <w:b/>
          <w:i/>
          <w:sz w:val="24"/>
        </w:rPr>
      </w:pPr>
      <w:r>
        <w:rPr>
          <w:sz w:val="24"/>
        </w:rPr>
        <w:t>Paffenholz, T. and Spurk, C.(2006)     Social Development Papers: Confli t Prevention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Reconstruction”</w:t>
      </w:r>
      <w:r>
        <w:rPr>
          <w:spacing w:val="-3"/>
          <w:sz w:val="24"/>
        </w:rPr>
        <w:t> </w:t>
      </w:r>
      <w:r>
        <w:rPr>
          <w:sz w:val="24"/>
        </w:rPr>
        <w:t>Paper</w:t>
      </w:r>
      <w:r>
        <w:rPr>
          <w:spacing w:val="-1"/>
          <w:sz w:val="24"/>
        </w:rPr>
        <w:t> </w:t>
      </w:r>
      <w:r>
        <w:rPr>
          <w:sz w:val="24"/>
        </w:rPr>
        <w:t>No.36/</w:t>
      </w:r>
      <w:r>
        <w:rPr>
          <w:spacing w:val="-2"/>
          <w:sz w:val="24"/>
        </w:rPr>
        <w:t> </w:t>
      </w:r>
      <w:r>
        <w:rPr>
          <w:sz w:val="24"/>
        </w:rPr>
        <w:t>October,</w:t>
      </w:r>
      <w:r>
        <w:rPr>
          <w:spacing w:val="-1"/>
          <w:sz w:val="24"/>
        </w:rPr>
        <w:t> </w:t>
      </w:r>
      <w:hyperlink r:id="rId11">
        <w:r>
          <w:rPr>
            <w:b/>
            <w:i/>
            <w:sz w:val="24"/>
            <w:u w:val="thick"/>
          </w:rPr>
          <w:t>http://www.worldbank.org/conflict</w:t>
        </w:r>
      </w:hyperlink>
    </w:p>
    <w:p>
      <w:pPr>
        <w:pStyle w:val="BodyText"/>
        <w:spacing w:before="7"/>
        <w:rPr>
          <w:b/>
          <w:i/>
          <w:sz w:val="26"/>
        </w:rPr>
      </w:pPr>
    </w:p>
    <w:p>
      <w:pPr>
        <w:pStyle w:val="BodyText"/>
        <w:spacing w:before="90"/>
        <w:ind w:left="1118" w:right="917" w:hanging="720"/>
        <w:jc w:val="both"/>
      </w:pPr>
      <w:r>
        <w:rPr/>
        <w:t>Peters, K. (2004) “Re-Examining Voluntarism: Youth Combatants in Sierra Leone”, ISS</w:t>
      </w:r>
      <w:r>
        <w:rPr>
          <w:spacing w:val="1"/>
        </w:rPr>
        <w:t> </w:t>
      </w:r>
      <w:r>
        <w:rPr/>
        <w:t>Monograph</w:t>
      </w:r>
      <w:r>
        <w:rPr>
          <w:spacing w:val="-1"/>
        </w:rPr>
        <w:t> </w:t>
      </w:r>
      <w:r>
        <w:rPr/>
        <w:t>Series, No.100.April.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398" w:right="0" w:firstLine="0"/>
        <w:jc w:val="left"/>
        <w:rPr>
          <w:b/>
          <w:i/>
          <w:sz w:val="24"/>
        </w:rPr>
      </w:pPr>
      <w:r>
        <w:rPr>
          <w:sz w:val="24"/>
        </w:rPr>
        <w:t>Sawyer,</w:t>
      </w:r>
      <w:r>
        <w:rPr>
          <w:spacing w:val="27"/>
          <w:sz w:val="24"/>
        </w:rPr>
        <w:t> </w:t>
      </w:r>
      <w:r>
        <w:rPr>
          <w:sz w:val="24"/>
        </w:rPr>
        <w:t>A</w:t>
      </w:r>
      <w:r>
        <w:rPr>
          <w:spacing w:val="88"/>
          <w:sz w:val="24"/>
        </w:rPr>
        <w:t> </w:t>
      </w:r>
      <w:r>
        <w:rPr>
          <w:sz w:val="24"/>
        </w:rPr>
        <w:t>(2000)</w:t>
      </w:r>
      <w:r>
        <w:rPr>
          <w:spacing w:val="88"/>
          <w:sz w:val="24"/>
        </w:rPr>
        <w:t> </w:t>
      </w:r>
      <w:r>
        <w:rPr>
          <w:b/>
          <w:i/>
          <w:sz w:val="24"/>
        </w:rPr>
        <w:t>Beyond</w:t>
      </w:r>
      <w:r>
        <w:rPr>
          <w:b/>
          <w:i/>
          <w:spacing w:val="87"/>
          <w:sz w:val="24"/>
        </w:rPr>
        <w:t> </w:t>
      </w:r>
      <w:r>
        <w:rPr>
          <w:b/>
          <w:i/>
          <w:sz w:val="24"/>
        </w:rPr>
        <w:t>Plunder:</w:t>
      </w:r>
      <w:r>
        <w:rPr>
          <w:b/>
          <w:i/>
          <w:spacing w:val="87"/>
          <w:sz w:val="24"/>
        </w:rPr>
        <w:t> </w:t>
      </w:r>
      <w:r>
        <w:rPr>
          <w:b/>
          <w:i/>
          <w:sz w:val="24"/>
        </w:rPr>
        <w:t>Toward</w:t>
      </w:r>
      <w:r>
        <w:rPr>
          <w:b/>
          <w:i/>
          <w:spacing w:val="84"/>
          <w:sz w:val="24"/>
        </w:rPr>
        <w:t> </w:t>
      </w:r>
      <w:r>
        <w:rPr>
          <w:b/>
          <w:i/>
          <w:sz w:val="24"/>
        </w:rPr>
        <w:t>Democratic</w:t>
      </w:r>
      <w:r>
        <w:rPr>
          <w:b/>
          <w:i/>
          <w:spacing w:val="86"/>
          <w:sz w:val="24"/>
        </w:rPr>
        <w:t> </w:t>
      </w:r>
      <w:r>
        <w:rPr>
          <w:b/>
          <w:i/>
          <w:sz w:val="24"/>
        </w:rPr>
        <w:t>Governance</w:t>
      </w:r>
      <w:r>
        <w:rPr>
          <w:b/>
          <w:i/>
          <w:spacing w:val="86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88"/>
          <w:sz w:val="24"/>
        </w:rPr>
        <w:t> </w:t>
      </w:r>
      <w:r>
        <w:rPr>
          <w:b/>
          <w:i/>
          <w:sz w:val="24"/>
        </w:rPr>
        <w:t>Liberia,</w:t>
      </w:r>
    </w:p>
    <w:p>
      <w:pPr>
        <w:pStyle w:val="BodyText"/>
        <w:ind w:left="1118"/>
      </w:pPr>
      <w:r>
        <w:rPr/>
        <w:t>London:</w:t>
      </w:r>
      <w:r>
        <w:rPr>
          <w:spacing w:val="-1"/>
        </w:rPr>
        <w:t> </w:t>
      </w:r>
      <w:r>
        <w:rPr/>
        <w:t>Lynne</w:t>
      </w:r>
      <w:r>
        <w:rPr>
          <w:spacing w:val="-3"/>
        </w:rPr>
        <w:t> </w:t>
      </w:r>
      <w:r>
        <w:rPr/>
        <w:t>Rienner</w:t>
      </w:r>
      <w:r>
        <w:rPr>
          <w:spacing w:val="-1"/>
        </w:rPr>
        <w:t> </w:t>
      </w:r>
      <w:r>
        <w:rPr/>
        <w:t>Publishers.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1118" w:right="911" w:hanging="720"/>
        <w:jc w:val="both"/>
      </w:pPr>
      <w:r>
        <w:rPr/>
        <w:t>Sawyer, A. (2004) “Violent Conflicts and Governance Challenges in West Africa: the</w:t>
      </w:r>
      <w:r>
        <w:rPr>
          <w:spacing w:val="1"/>
        </w:rPr>
        <w:t> </w:t>
      </w:r>
      <w:r>
        <w:rPr/>
        <w:t>case of the Mano River basin area” </w:t>
      </w:r>
      <w:r>
        <w:rPr>
          <w:b/>
          <w:i/>
        </w:rPr>
        <w:t>Journal of Modern Africa Studies</w:t>
      </w:r>
      <w:r>
        <w:rPr/>
        <w:t>, Vol.43,</w:t>
      </w:r>
      <w:r>
        <w:rPr>
          <w:spacing w:val="1"/>
        </w:rPr>
        <w:t> </w:t>
      </w:r>
      <w:r>
        <w:rPr/>
        <w:t>No.3,</w:t>
      </w:r>
      <w:r>
        <w:rPr>
          <w:spacing w:val="-1"/>
        </w:rPr>
        <w:t> </w:t>
      </w:r>
      <w:r>
        <w:rPr/>
        <w:t>pp.437-463.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1118" w:right="911" w:hanging="720"/>
        <w:jc w:val="both"/>
        <w:rPr>
          <w:sz w:val="24"/>
        </w:rPr>
      </w:pPr>
      <w:r>
        <w:rPr>
          <w:sz w:val="24"/>
        </w:rPr>
        <w:t>Sesay, A. (ed.) (2003) </w:t>
      </w:r>
      <w:r>
        <w:rPr>
          <w:b/>
          <w:i/>
          <w:sz w:val="24"/>
        </w:rPr>
        <w:t>Civil Wars, Child Soldiers and Post-conflict Peace-building 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West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Africa, </w:t>
      </w:r>
      <w:r>
        <w:rPr>
          <w:sz w:val="24"/>
        </w:rPr>
        <w:t>(Ibadan: Published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6"/>
          <w:sz w:val="24"/>
        </w:rPr>
        <w:t> </w:t>
      </w:r>
      <w:r>
        <w:rPr>
          <w:sz w:val="24"/>
        </w:rPr>
        <w:t>College</w:t>
      </w:r>
      <w:r>
        <w:rPr>
          <w:spacing w:val="-1"/>
          <w:sz w:val="24"/>
        </w:rPr>
        <w:t> </w:t>
      </w:r>
      <w:r>
        <w:rPr>
          <w:sz w:val="24"/>
        </w:rPr>
        <w:t>Press</w:t>
      </w:r>
      <w:r>
        <w:rPr>
          <w:spacing w:val="1"/>
          <w:sz w:val="24"/>
        </w:rPr>
        <w:t> </w:t>
      </w:r>
      <w:r>
        <w:rPr>
          <w:sz w:val="24"/>
        </w:rPr>
        <w:t>and Publishers</w:t>
      </w:r>
      <w:r>
        <w:rPr>
          <w:spacing w:val="1"/>
          <w:sz w:val="24"/>
        </w:rPr>
        <w:t> </w:t>
      </w:r>
      <w:r>
        <w:rPr>
          <w:sz w:val="24"/>
        </w:rPr>
        <w:t>Ltd.)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1" w:hanging="720"/>
        <w:jc w:val="both"/>
        <w:rPr>
          <w:sz w:val="24"/>
        </w:rPr>
      </w:pPr>
      <w:r>
        <w:rPr>
          <w:sz w:val="24"/>
        </w:rPr>
        <w:t>Sesay, A, Ukeje, C, Gbla, O, and Ismail, O. (2009) </w:t>
      </w:r>
      <w:r>
        <w:rPr>
          <w:b/>
          <w:i/>
          <w:sz w:val="24"/>
        </w:rPr>
        <w:t>Post-War Reconstruction in Liberia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Sierra-Leone, </w:t>
      </w:r>
      <w:r>
        <w:rPr>
          <w:sz w:val="24"/>
        </w:rPr>
        <w:t>Dakar: CODESRIA.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1118" w:right="913" w:hanging="720"/>
        <w:jc w:val="both"/>
      </w:pPr>
      <w:r>
        <w:rPr/>
        <w:t>Wolpe, H. and McDonald, S (2008) “Democracy and Peace-building: Re-thinking the</w:t>
      </w:r>
      <w:r>
        <w:rPr>
          <w:spacing w:val="1"/>
        </w:rPr>
        <w:t> </w:t>
      </w:r>
      <w:r>
        <w:rPr/>
        <w:t>Conventional</w:t>
      </w:r>
      <w:r>
        <w:rPr>
          <w:spacing w:val="-1"/>
        </w:rPr>
        <w:t> </w:t>
      </w:r>
      <w:r>
        <w:rPr/>
        <w:t>Wisdom”,</w:t>
      </w:r>
      <w:r>
        <w:rPr>
          <w:spacing w:val="-2"/>
        </w:rPr>
        <w:t> </w:t>
      </w:r>
      <w:r>
        <w:rPr>
          <w:b/>
          <w:i/>
        </w:rPr>
        <w:t>The Round</w:t>
      </w:r>
      <w:r>
        <w:rPr>
          <w:b/>
          <w:i/>
          <w:spacing w:val="-1"/>
        </w:rPr>
        <w:t> </w:t>
      </w:r>
      <w:r>
        <w:rPr>
          <w:b/>
          <w:i/>
        </w:rPr>
        <w:t>Table, </w:t>
      </w:r>
      <w:r>
        <w:rPr/>
        <w:t>Vol.97,</w:t>
      </w:r>
      <w:r>
        <w:rPr>
          <w:spacing w:val="-1"/>
        </w:rPr>
        <w:t> </w:t>
      </w:r>
      <w:r>
        <w:rPr/>
        <w:t>No394, 137-145,</w:t>
      </w:r>
      <w:r>
        <w:rPr>
          <w:spacing w:val="-1"/>
        </w:rPr>
        <w:t> </w:t>
      </w:r>
      <w:r>
        <w:rPr/>
        <w:t>February.</w:t>
      </w:r>
    </w:p>
    <w:p>
      <w:pPr>
        <w:spacing w:after="0"/>
        <w:jc w:val="both"/>
        <w:sectPr>
          <w:pgSz w:w="12240" w:h="15840"/>
          <w:pgMar w:header="0" w:footer="987" w:top="1500" w:bottom="1260" w:left="1400" w:right="880"/>
        </w:sectPr>
      </w:pPr>
    </w:p>
    <w:p>
      <w:pPr>
        <w:pStyle w:val="BodyText"/>
        <w:spacing w:before="72"/>
        <w:ind w:left="1118" w:right="902" w:hanging="720"/>
      </w:pPr>
      <w:r>
        <w:rPr/>
        <w:drawing>
          <wp:anchor distT="0" distB="0" distL="0" distR="0" allowOverlap="1" layoutInCell="1" locked="0" behindDoc="1" simplePos="0" relativeHeight="481382400">
            <wp:simplePos x="0" y="0"/>
            <wp:positionH relativeFrom="page">
              <wp:posOffset>1141730</wp:posOffset>
            </wp:positionH>
            <wp:positionV relativeFrom="page">
              <wp:posOffset>3914775</wp:posOffset>
            </wp:positionV>
            <wp:extent cx="5449165" cy="2226310"/>
            <wp:effectExtent l="0" t="0" r="0" b="0"/>
            <wp:wrapNone/>
            <wp:docPr id="20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Weiss, T (2003): A Demand-Side Approach to</w:t>
      </w:r>
      <w:r>
        <w:rPr>
          <w:spacing w:val="1"/>
        </w:rPr>
        <w:t> </w:t>
      </w:r>
      <w:r>
        <w:rPr/>
        <w:t>Fighting</w:t>
      </w:r>
      <w:r>
        <w:rPr>
          <w:spacing w:val="-2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Proliferation” Africa</w:t>
      </w:r>
      <w:r>
        <w:rPr>
          <w:spacing w:val="-57"/>
        </w:rPr>
        <w:t> </w:t>
      </w:r>
      <w:r>
        <w:rPr/>
        <w:t>Security</w:t>
      </w:r>
      <w:r>
        <w:rPr>
          <w:spacing w:val="-5"/>
        </w:rPr>
        <w:t> </w:t>
      </w:r>
      <w:r>
        <w:rPr/>
        <w:t>Review 12, no.2</w:t>
      </w:r>
      <w:r>
        <w:rPr>
          <w:spacing w:val="1"/>
        </w:rPr>
        <w:t> </w:t>
      </w:r>
      <w:r>
        <w:rPr/>
        <w:t>pp.4-7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1244" w:hanging="720"/>
        <w:jc w:val="left"/>
        <w:rPr>
          <w:sz w:val="24"/>
        </w:rPr>
      </w:pPr>
      <w:r>
        <w:rPr>
          <w:sz w:val="24"/>
        </w:rPr>
        <w:t>Weiss,</w:t>
      </w:r>
      <w:r>
        <w:rPr>
          <w:spacing w:val="1"/>
          <w:sz w:val="24"/>
        </w:rPr>
        <w:t> </w:t>
      </w:r>
      <w:r>
        <w:rPr>
          <w:sz w:val="24"/>
        </w:rPr>
        <w:t>T</w:t>
      </w:r>
      <w:r>
        <w:rPr>
          <w:spacing w:val="1"/>
          <w:sz w:val="24"/>
        </w:rPr>
        <w:t> </w:t>
      </w:r>
      <w:r>
        <w:rPr>
          <w:sz w:val="24"/>
        </w:rPr>
        <w:t>(2005)</w:t>
      </w:r>
      <w:r>
        <w:rPr>
          <w:spacing w:val="1"/>
          <w:sz w:val="24"/>
        </w:rPr>
        <w:t> </w:t>
      </w:r>
      <w:r>
        <w:rPr>
          <w:sz w:val="24"/>
        </w:rPr>
        <w:t>“Perpetrating Power:</w:t>
      </w:r>
      <w:r>
        <w:rPr>
          <w:spacing w:val="1"/>
          <w:sz w:val="24"/>
        </w:rPr>
        <w:t> </w:t>
      </w:r>
      <w:r>
        <w:rPr>
          <w:sz w:val="24"/>
        </w:rPr>
        <w:t>Small</w:t>
      </w:r>
      <w:r>
        <w:rPr>
          <w:spacing w:val="1"/>
          <w:sz w:val="24"/>
        </w:rPr>
        <w:t> </w:t>
      </w:r>
      <w:r>
        <w:rPr>
          <w:sz w:val="24"/>
        </w:rPr>
        <w:t>Arms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Post-conflict</w:t>
      </w:r>
      <w:r>
        <w:rPr>
          <w:spacing w:val="1"/>
          <w:sz w:val="24"/>
        </w:rPr>
        <w:t> </w:t>
      </w:r>
      <w:r>
        <w:rPr>
          <w:sz w:val="24"/>
        </w:rPr>
        <w:t>Sierra-Leone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Liberia”,</w:t>
      </w:r>
      <w:r>
        <w:rPr>
          <w:spacing w:val="-1"/>
          <w:sz w:val="24"/>
        </w:rPr>
        <w:t> </w:t>
      </w:r>
      <w:r>
        <w:rPr>
          <w:b/>
          <w:i/>
          <w:sz w:val="24"/>
        </w:rPr>
        <w:t>Institute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for Security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Studies</w:t>
      </w:r>
      <w:r>
        <w:rPr>
          <w:b/>
          <w:i/>
          <w:spacing w:val="2"/>
          <w:sz w:val="24"/>
        </w:rPr>
        <w:t> </w:t>
      </w:r>
      <w:r>
        <w:rPr>
          <w:sz w:val="24"/>
        </w:rPr>
        <w:t>Monograph</w:t>
      </w:r>
      <w:r>
        <w:rPr>
          <w:spacing w:val="-1"/>
          <w:sz w:val="24"/>
        </w:rPr>
        <w:t> </w:t>
      </w:r>
      <w:r>
        <w:rPr>
          <w:sz w:val="24"/>
        </w:rPr>
        <w:t>Series, No.116,</w:t>
      </w:r>
      <w:r>
        <w:rPr>
          <w:spacing w:val="-1"/>
          <w:sz w:val="24"/>
        </w:rPr>
        <w:t> </w:t>
      </w:r>
      <w:r>
        <w:rPr>
          <w:sz w:val="24"/>
        </w:rPr>
        <w:t>June.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1244" w:hanging="720"/>
        <w:jc w:val="left"/>
        <w:rPr>
          <w:sz w:val="24"/>
        </w:rPr>
      </w:pPr>
      <w:r>
        <w:rPr>
          <w:sz w:val="24"/>
        </w:rPr>
        <w:t>Zartman,</w:t>
      </w:r>
      <w:r>
        <w:rPr>
          <w:spacing w:val="8"/>
          <w:sz w:val="24"/>
        </w:rPr>
        <w:t> </w:t>
      </w:r>
      <w:r>
        <w:rPr>
          <w:sz w:val="24"/>
        </w:rPr>
        <w:t>W</w:t>
      </w:r>
      <w:r>
        <w:rPr>
          <w:spacing w:val="9"/>
          <w:sz w:val="24"/>
        </w:rPr>
        <w:t> </w:t>
      </w:r>
      <w:r>
        <w:rPr>
          <w:sz w:val="24"/>
        </w:rPr>
        <w:t>(ed.)</w:t>
      </w:r>
      <w:r>
        <w:rPr>
          <w:spacing w:val="7"/>
          <w:sz w:val="24"/>
        </w:rPr>
        <w:t> </w:t>
      </w:r>
      <w:r>
        <w:rPr>
          <w:sz w:val="24"/>
        </w:rPr>
        <w:t>(1995)</w:t>
      </w:r>
      <w:r>
        <w:rPr>
          <w:spacing w:val="9"/>
          <w:sz w:val="24"/>
        </w:rPr>
        <w:t> </w:t>
      </w:r>
      <w:r>
        <w:rPr>
          <w:b/>
          <w:i/>
          <w:sz w:val="24"/>
        </w:rPr>
        <w:t>Collapsed</w:t>
      </w:r>
      <w:r>
        <w:rPr>
          <w:b/>
          <w:i/>
          <w:spacing w:val="7"/>
          <w:sz w:val="24"/>
        </w:rPr>
        <w:t> </w:t>
      </w:r>
      <w:r>
        <w:rPr>
          <w:b/>
          <w:i/>
          <w:sz w:val="24"/>
        </w:rPr>
        <w:t>States:</w:t>
      </w:r>
      <w:r>
        <w:rPr>
          <w:b/>
          <w:i/>
          <w:spacing w:val="7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8"/>
          <w:sz w:val="24"/>
        </w:rPr>
        <w:t> </w:t>
      </w:r>
      <w:r>
        <w:rPr>
          <w:b/>
          <w:i/>
          <w:sz w:val="24"/>
        </w:rPr>
        <w:t>Disintegration</w:t>
      </w:r>
      <w:r>
        <w:rPr>
          <w:b/>
          <w:i/>
          <w:spacing w:val="9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5"/>
          <w:sz w:val="24"/>
        </w:rPr>
        <w:t> </w:t>
      </w:r>
      <w:r>
        <w:rPr>
          <w:b/>
          <w:i/>
          <w:sz w:val="24"/>
        </w:rPr>
        <w:t>Restoration</w:t>
      </w:r>
      <w:r>
        <w:rPr>
          <w:b/>
          <w:i/>
          <w:spacing w:val="9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Legitimate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Authority</w:t>
      </w:r>
      <w:r>
        <w:rPr>
          <w:sz w:val="24"/>
        </w:rPr>
        <w:t>,</w:t>
      </w:r>
      <w:r>
        <w:rPr>
          <w:spacing w:val="2"/>
          <w:sz w:val="24"/>
        </w:rPr>
        <w:t> </w:t>
      </w:r>
      <w:r>
        <w:rPr>
          <w:sz w:val="24"/>
        </w:rPr>
        <w:t>London:</w:t>
      </w:r>
      <w:r>
        <w:rPr>
          <w:spacing w:val="2"/>
          <w:sz w:val="24"/>
        </w:rPr>
        <w:t> </w:t>
      </w:r>
      <w:r>
        <w:rPr>
          <w:sz w:val="24"/>
        </w:rPr>
        <w:t>Lynne</w:t>
      </w:r>
      <w:r>
        <w:rPr>
          <w:spacing w:val="-1"/>
          <w:sz w:val="24"/>
        </w:rPr>
        <w:t> </w:t>
      </w:r>
      <w:r>
        <w:rPr>
          <w:sz w:val="24"/>
        </w:rPr>
        <w:t>Rienner.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/>
        <w:ind w:left="573" w:right="1086"/>
        <w:jc w:val="center"/>
      </w:pPr>
      <w:r>
        <w:rPr/>
        <w:t>CHAPTER</w:t>
      </w:r>
      <w:r>
        <w:rPr>
          <w:spacing w:val="-2"/>
        </w:rPr>
        <w:t> </w:t>
      </w:r>
      <w:r>
        <w:rPr/>
        <w:t>THREE</w:t>
      </w:r>
    </w:p>
    <w:p>
      <w:pPr>
        <w:pStyle w:val="BodyText"/>
        <w:rPr>
          <w:b/>
        </w:rPr>
      </w:pPr>
    </w:p>
    <w:p>
      <w:pPr>
        <w:spacing w:before="0"/>
        <w:ind w:left="398" w:right="0" w:firstLine="0"/>
        <w:jc w:val="both"/>
        <w:rPr>
          <w:b/>
          <w:sz w:val="24"/>
        </w:rPr>
      </w:pPr>
      <w:r>
        <w:rPr>
          <w:b/>
          <w:sz w:val="24"/>
        </w:rPr>
        <w:t>3.0    </w:t>
      </w:r>
      <w:r>
        <w:rPr>
          <w:b/>
          <w:spacing w:val="57"/>
          <w:sz w:val="24"/>
        </w:rPr>
        <w:t> </w:t>
      </w:r>
      <w:r>
        <w:rPr>
          <w:b/>
          <w:sz w:val="24"/>
        </w:rPr>
        <w:t>RESEARCH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METHODS</w:t>
      </w:r>
    </w:p>
    <w:p>
      <w:pPr>
        <w:pStyle w:val="BodyText"/>
        <w:rPr>
          <w:b/>
        </w:rPr>
      </w:pPr>
    </w:p>
    <w:p>
      <w:pPr>
        <w:pStyle w:val="Heading3"/>
        <w:numPr>
          <w:ilvl w:val="1"/>
          <w:numId w:val="21"/>
        </w:numPr>
        <w:tabs>
          <w:tab w:pos="1118" w:val="left" w:leader="none"/>
        </w:tabs>
        <w:spacing w:line="240" w:lineRule="auto" w:before="0" w:after="0"/>
        <w:ind w:left="1118" w:right="0" w:hanging="720"/>
        <w:jc w:val="both"/>
      </w:pPr>
      <w:r>
        <w:rPr/>
        <w:t>Research</w:t>
      </w:r>
      <w:r>
        <w:rPr>
          <w:spacing w:val="-3"/>
        </w:rPr>
        <w:t> </w:t>
      </w:r>
      <w:r>
        <w:rPr/>
        <w:t>Design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98" w:right="908" w:firstLine="719"/>
        <w:jc w:val="both"/>
      </w:pPr>
      <w:r>
        <w:rPr/>
        <w:drawing>
          <wp:anchor distT="0" distB="0" distL="0" distR="0" allowOverlap="1" layoutInCell="1" locked="0" behindDoc="1" simplePos="0" relativeHeight="481382912">
            <wp:simplePos x="0" y="0"/>
            <wp:positionH relativeFrom="page">
              <wp:posOffset>1141730</wp:posOffset>
            </wp:positionH>
            <wp:positionV relativeFrom="paragraph">
              <wp:posOffset>1954315</wp:posOffset>
            </wp:positionV>
            <wp:extent cx="5449165" cy="2226310"/>
            <wp:effectExtent l="0" t="0" r="0" b="0"/>
            <wp:wrapNone/>
            <wp:docPr id="21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study employed non-experimental research design. Within this, two research</w:t>
      </w:r>
      <w:r>
        <w:rPr>
          <w:spacing w:val="1"/>
        </w:rPr>
        <w:t> </w:t>
      </w:r>
      <w:r>
        <w:rPr/>
        <w:t>methods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adopted.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are:</w:t>
      </w:r>
      <w:r>
        <w:rPr>
          <w:spacing w:val="1"/>
        </w:rPr>
        <w:t> </w:t>
      </w:r>
      <w:r>
        <w:rPr/>
        <w:t>Key-Informant</w:t>
      </w:r>
      <w:r>
        <w:rPr>
          <w:spacing w:val="1"/>
        </w:rPr>
        <w:t> </w:t>
      </w:r>
      <w:r>
        <w:rPr/>
        <w:t>Interview</w:t>
      </w:r>
      <w:r>
        <w:rPr>
          <w:spacing w:val="1"/>
        </w:rPr>
        <w:t> </w:t>
      </w:r>
      <w:r>
        <w:rPr/>
        <w:t>(KI)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Discussions (FGD) which are qualitative techniques that seek to bring out the basic</w:t>
      </w:r>
      <w:r>
        <w:rPr>
          <w:spacing w:val="1"/>
        </w:rPr>
        <w:t> </w:t>
      </w:r>
      <w:r>
        <w:rPr/>
        <w:t>elements and characteristics of a phenomenon under study. It is concerned with collection</w:t>
      </w:r>
      <w:r>
        <w:rPr>
          <w:spacing w:val="-57"/>
        </w:rPr>
        <w:t> </w:t>
      </w:r>
      <w:r>
        <w:rPr/>
        <w:t>of data for the purpose of describing, interpreting and explaining the existing conditions,</w:t>
      </w:r>
      <w:r>
        <w:rPr>
          <w:spacing w:val="1"/>
        </w:rPr>
        <w:t> </w:t>
      </w:r>
      <w:r>
        <w:rPr/>
        <w:t>prevailing practices, beliefs, attitudes, on-going processes and trends that are developing.</w:t>
      </w:r>
      <w:r>
        <w:rPr>
          <w:spacing w:val="1"/>
        </w:rPr>
        <w:t> </w:t>
      </w:r>
      <w:r>
        <w:rPr/>
        <w:t>Qualitative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detailed</w:t>
      </w:r>
      <w:r>
        <w:rPr>
          <w:spacing w:val="1"/>
        </w:rPr>
        <w:t> </w:t>
      </w:r>
      <w:r>
        <w:rPr/>
        <w:t>description,</w:t>
      </w:r>
      <w:r>
        <w:rPr>
          <w:spacing w:val="1"/>
        </w:rPr>
        <w:t> </w:t>
      </w:r>
      <w:r>
        <w:rPr/>
        <w:t>interpretation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explanatory</w:t>
      </w:r>
      <w:r>
        <w:rPr>
          <w:spacing w:val="1"/>
        </w:rPr>
        <w:t> </w:t>
      </w:r>
      <w:r>
        <w:rPr/>
        <w:t>form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research which allows the researcher‟s views and opinions to play a more prominent role</w:t>
      </w:r>
      <w:r>
        <w:rPr>
          <w:spacing w:val="1"/>
        </w:rPr>
        <w:t> </w:t>
      </w:r>
      <w:r>
        <w:rPr/>
        <w:t>(Erinosho, </w:t>
      </w:r>
      <w:r>
        <w:rPr>
          <w:i/>
        </w:rPr>
        <w:t>et al </w:t>
      </w:r>
      <w:r>
        <w:rPr/>
        <w:t>2002). In qualitative research the researcher is bound to study things 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form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give</w:t>
      </w:r>
      <w:r>
        <w:rPr>
          <w:spacing w:val="1"/>
        </w:rPr>
        <w:t> </w:t>
      </w:r>
      <w:r>
        <w:rPr/>
        <w:t>interpretation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phenomena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studied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true</w:t>
      </w:r>
      <w:r>
        <w:rPr>
          <w:spacing w:val="1"/>
        </w:rPr>
        <w:t> </w:t>
      </w:r>
      <w:r>
        <w:rPr/>
        <w:t>meanings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ascribed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them.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qualitative</w:t>
      </w:r>
      <w:r>
        <w:rPr>
          <w:spacing w:val="1"/>
        </w:rPr>
        <w:t> </w:t>
      </w:r>
      <w:r>
        <w:rPr/>
        <w:t>research,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inclined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systematically collect a variety of empirical materials, adopt a case study approach, bring</w:t>
      </w:r>
      <w:r>
        <w:rPr>
          <w:spacing w:val="1"/>
        </w:rPr>
        <w:t> </w:t>
      </w:r>
      <w:r>
        <w:rPr/>
        <w:t>personal experience to bear, conduct in-depth interview, observe, etc. Qualitative research</w:t>
      </w:r>
      <w:r>
        <w:rPr>
          <w:spacing w:val="-57"/>
        </w:rPr>
        <w:t> </w:t>
      </w:r>
      <w:r>
        <w:rPr/>
        <w:t>method,</w:t>
      </w:r>
      <w:r>
        <w:rPr>
          <w:spacing w:val="-2"/>
        </w:rPr>
        <w:t> </w:t>
      </w:r>
      <w:r>
        <w:rPr/>
        <w:t>therefore,</w:t>
      </w:r>
      <w:r>
        <w:rPr>
          <w:spacing w:val="-1"/>
        </w:rPr>
        <w:t> </w:t>
      </w:r>
      <w:r>
        <w:rPr/>
        <w:t>involves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deeper</w:t>
      </w:r>
      <w:r>
        <w:rPr>
          <w:spacing w:val="-1"/>
        </w:rPr>
        <w:t> </w:t>
      </w:r>
      <w:r>
        <w:rPr/>
        <w:t>understanding</w:t>
      </w:r>
      <w:r>
        <w:rPr>
          <w:spacing w:val="-4"/>
        </w:rPr>
        <w:t> </w:t>
      </w:r>
      <w:r>
        <w:rPr/>
        <w:t>of</w:t>
      </w:r>
      <w:r>
        <w:rPr>
          <w:spacing w:val="-1"/>
        </w:rPr>
        <w:t> </w:t>
      </w:r>
      <w:r>
        <w:rPr/>
        <w:t>people‟s</w:t>
      </w:r>
      <w:r>
        <w:rPr>
          <w:spacing w:val="-2"/>
        </w:rPr>
        <w:t> </w:t>
      </w:r>
      <w:r>
        <w:rPr/>
        <w:t>behaviour.</w:t>
      </w:r>
    </w:p>
    <w:p>
      <w:pPr>
        <w:pStyle w:val="BodyText"/>
        <w:spacing w:line="480" w:lineRule="auto" w:before="2"/>
        <w:ind w:left="398" w:right="909" w:firstLine="719"/>
        <w:jc w:val="both"/>
      </w:pPr>
      <w:r>
        <w:rPr/>
        <w:t>Accordingly,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combination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historical,</w:t>
      </w:r>
      <w:r>
        <w:rPr>
          <w:spacing w:val="1"/>
        </w:rPr>
        <w:t> </w:t>
      </w:r>
      <w:r>
        <w:rPr/>
        <w:t>analytical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comparative methods. The historical approach helps to put in context the history of the</w:t>
      </w:r>
      <w:r>
        <w:rPr>
          <w:spacing w:val="1"/>
        </w:rPr>
        <w:t> </w:t>
      </w:r>
      <w:r>
        <w:rPr/>
        <w:t>conflicts in these two countries-Liberia and Sierra Leone and the proliferation of small</w:t>
      </w:r>
      <w:r>
        <w:rPr>
          <w:spacing w:val="1"/>
        </w:rPr>
        <w:t> </w:t>
      </w:r>
      <w:r>
        <w:rPr/>
        <w:t>arms and light weapons in the Mano River region. The analytical technique permits us to</w:t>
      </w:r>
      <w:r>
        <w:rPr>
          <w:spacing w:val="1"/>
        </w:rPr>
        <w:t> </w:t>
      </w:r>
      <w:r>
        <w:rPr/>
        <w:t>critically</w:t>
      </w:r>
      <w:r>
        <w:rPr>
          <w:spacing w:val="15"/>
        </w:rPr>
        <w:t> </w:t>
      </w:r>
      <w:r>
        <w:rPr/>
        <w:t>analyze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nature</w:t>
      </w:r>
      <w:r>
        <w:rPr>
          <w:spacing w:val="17"/>
        </w:rPr>
        <w:t> </w:t>
      </w:r>
      <w:r>
        <w:rPr/>
        <w:t>of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conflict</w:t>
      </w:r>
      <w:r>
        <w:rPr>
          <w:spacing w:val="18"/>
        </w:rPr>
        <w:t> </w:t>
      </w:r>
      <w:r>
        <w:rPr/>
        <w:t>and</w:t>
      </w:r>
      <w:r>
        <w:rPr>
          <w:spacing w:val="17"/>
        </w:rPr>
        <w:t> </w:t>
      </w:r>
      <w:r>
        <w:rPr/>
        <w:t>spread</w:t>
      </w:r>
      <w:r>
        <w:rPr>
          <w:spacing w:val="17"/>
        </w:rPr>
        <w:t> </w:t>
      </w:r>
      <w:r>
        <w:rPr/>
        <w:t>of</w:t>
      </w:r>
      <w:r>
        <w:rPr>
          <w:spacing w:val="17"/>
        </w:rPr>
        <w:t> </w:t>
      </w:r>
      <w:r>
        <w:rPr/>
        <w:t>small</w:t>
      </w:r>
      <w:r>
        <w:rPr>
          <w:spacing w:val="18"/>
        </w:rPr>
        <w:t> </w:t>
      </w:r>
      <w:r>
        <w:rPr/>
        <w:t>arms</w:t>
      </w:r>
      <w:r>
        <w:rPr>
          <w:spacing w:val="17"/>
        </w:rPr>
        <w:t> </w:t>
      </w:r>
      <w:r>
        <w:rPr/>
        <w:t>and</w:t>
      </w:r>
      <w:r>
        <w:rPr>
          <w:spacing w:val="20"/>
        </w:rPr>
        <w:t> </w:t>
      </w:r>
      <w:r>
        <w:rPr/>
        <w:t>light</w:t>
      </w:r>
      <w:r>
        <w:rPr>
          <w:spacing w:val="18"/>
        </w:rPr>
        <w:t> </w:t>
      </w:r>
      <w:r>
        <w:rPr/>
        <w:t>weapons.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2"/>
      </w:pPr>
      <w:r>
        <w:rPr/>
        <w:t>The</w:t>
      </w:r>
      <w:r>
        <w:rPr>
          <w:spacing w:val="2"/>
        </w:rPr>
        <w:t> </w:t>
      </w:r>
      <w:r>
        <w:rPr/>
        <w:t>comparative</w:t>
      </w:r>
      <w:r>
        <w:rPr>
          <w:spacing w:val="3"/>
        </w:rPr>
        <w:t> </w:t>
      </w:r>
      <w:r>
        <w:rPr/>
        <w:t>approach</w:t>
      </w:r>
      <w:r>
        <w:rPr>
          <w:spacing w:val="4"/>
        </w:rPr>
        <w:t> </w:t>
      </w:r>
      <w:r>
        <w:rPr/>
        <w:t>will</w:t>
      </w:r>
      <w:r>
        <w:rPr>
          <w:spacing w:val="4"/>
        </w:rPr>
        <w:t> </w:t>
      </w:r>
      <w:r>
        <w:rPr/>
        <w:t>allow</w:t>
      </w:r>
      <w:r>
        <w:rPr>
          <w:spacing w:val="4"/>
        </w:rPr>
        <w:t> </w:t>
      </w:r>
      <w:r>
        <w:rPr/>
        <w:t>us</w:t>
      </w:r>
      <w:r>
        <w:rPr>
          <w:spacing w:val="3"/>
        </w:rPr>
        <w:t> </w:t>
      </w:r>
      <w:r>
        <w:rPr/>
        <w:t>to</w:t>
      </w:r>
      <w:r>
        <w:rPr>
          <w:spacing w:val="2"/>
        </w:rPr>
        <w:t> </w:t>
      </w:r>
      <w:r>
        <w:rPr/>
        <w:t>compare</w:t>
      </w:r>
      <w:r>
        <w:rPr>
          <w:spacing w:val="2"/>
        </w:rPr>
        <w:t> </w:t>
      </w:r>
      <w:r>
        <w:rPr/>
        <w:t>the</w:t>
      </w:r>
      <w:r>
        <w:rPr>
          <w:spacing w:val="4"/>
        </w:rPr>
        <w:t> </w:t>
      </w:r>
      <w:r>
        <w:rPr/>
        <w:t>extent</w:t>
      </w:r>
      <w:r>
        <w:rPr>
          <w:spacing w:val="3"/>
        </w:rPr>
        <w:t> </w:t>
      </w:r>
      <w:r>
        <w:rPr/>
        <w:t>to</w:t>
      </w:r>
      <w:r>
        <w:rPr>
          <w:spacing w:val="5"/>
        </w:rPr>
        <w:t> </w:t>
      </w:r>
      <w:r>
        <w:rPr/>
        <w:t>which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disarmament,</w:t>
      </w:r>
      <w:r>
        <w:rPr>
          <w:spacing w:val="-57"/>
        </w:rPr>
        <w:t> </w:t>
      </w:r>
      <w:r>
        <w:rPr/>
        <w:t>demobilization</w:t>
      </w:r>
      <w:r>
        <w:rPr>
          <w:spacing w:val="-1"/>
        </w:rPr>
        <w:t> </w:t>
      </w:r>
      <w:r>
        <w:rPr/>
        <w:t>and reintegration (DDR)</w:t>
      </w:r>
      <w:r>
        <w:rPr>
          <w:spacing w:val="-1"/>
        </w:rPr>
        <w:t> </w:t>
      </w:r>
      <w:r>
        <w:rPr/>
        <w:t>was successful in</w:t>
      </w:r>
      <w:r>
        <w:rPr>
          <w:spacing w:val="-1"/>
        </w:rPr>
        <w:t> </w:t>
      </w:r>
      <w:r>
        <w:rPr/>
        <w:t>both countries.</w:t>
      </w:r>
    </w:p>
    <w:p>
      <w:pPr>
        <w:pStyle w:val="BodyText"/>
        <w:spacing w:before="5"/>
      </w:pPr>
    </w:p>
    <w:p>
      <w:pPr>
        <w:pStyle w:val="Heading3"/>
        <w:numPr>
          <w:ilvl w:val="1"/>
          <w:numId w:val="21"/>
        </w:numPr>
        <w:tabs>
          <w:tab w:pos="1118" w:val="left" w:leader="none"/>
        </w:tabs>
        <w:spacing w:line="240" w:lineRule="auto" w:before="0" w:after="0"/>
        <w:ind w:left="1118" w:right="0" w:hanging="720"/>
        <w:jc w:val="both"/>
      </w:pPr>
      <w:r>
        <w:rPr/>
        <w:t>Study</w:t>
      </w:r>
      <w:r>
        <w:rPr>
          <w:spacing w:val="-2"/>
        </w:rPr>
        <w:t> </w:t>
      </w:r>
      <w:r>
        <w:rPr/>
        <w:t>Location and</w:t>
      </w:r>
      <w:r>
        <w:rPr>
          <w:spacing w:val="-2"/>
        </w:rPr>
        <w:t> </w:t>
      </w:r>
      <w:r>
        <w:rPr/>
        <w:t>Population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04" w:firstLine="719"/>
        <w:jc w:val="both"/>
      </w:pPr>
      <w:r>
        <w:rPr/>
        <w:drawing>
          <wp:anchor distT="0" distB="0" distL="0" distR="0" allowOverlap="1" layoutInCell="1" locked="0" behindDoc="1" simplePos="0" relativeHeight="481383424">
            <wp:simplePos x="0" y="0"/>
            <wp:positionH relativeFrom="page">
              <wp:posOffset>1141730</wp:posOffset>
            </wp:positionH>
            <wp:positionV relativeFrom="paragraph">
              <wp:posOffset>1778420</wp:posOffset>
            </wp:positionV>
            <wp:extent cx="5449165" cy="2226310"/>
            <wp:effectExtent l="0" t="0" r="0" b="0"/>
            <wp:wrapNone/>
            <wp:docPr id="21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areas</w:t>
      </w:r>
      <w:r>
        <w:rPr>
          <w:spacing w:val="1"/>
        </w:rPr>
        <w:t> </w:t>
      </w:r>
      <w:r>
        <w:rPr/>
        <w:t>where investigations took</w:t>
      </w:r>
      <w:r>
        <w:rPr>
          <w:spacing w:val="1"/>
        </w:rPr>
        <w:t> </w:t>
      </w:r>
      <w:r>
        <w:rPr/>
        <w:t>place were Freetown</w:t>
      </w:r>
      <w:r>
        <w:rPr>
          <w:spacing w:val="1"/>
        </w:rPr>
        <w:t> </w:t>
      </w:r>
      <w:r>
        <w:rPr/>
        <w:t>(Sierra Leone) and</w:t>
      </w:r>
      <w:r>
        <w:rPr>
          <w:spacing w:val="1"/>
        </w:rPr>
        <w:t> </w:t>
      </w:r>
      <w:r>
        <w:rPr/>
        <w:t>Monrovia (Liberia).   These are the capital cities of the two countries, which were the</w:t>
      </w:r>
      <w:r>
        <w:rPr>
          <w:spacing w:val="1"/>
        </w:rPr>
        <w:t> </w:t>
      </w:r>
      <w:r>
        <w:rPr/>
        <w:t>main attraction either for protection by the government forces or for taking over by the</w:t>
      </w:r>
      <w:r>
        <w:rPr>
          <w:spacing w:val="1"/>
        </w:rPr>
        <w:t> </w:t>
      </w:r>
      <w:r>
        <w:rPr/>
        <w:t>rebel forces.</w:t>
      </w:r>
      <w:r>
        <w:rPr>
          <w:spacing w:val="1"/>
        </w:rPr>
        <w:t> </w:t>
      </w:r>
      <w:r>
        <w:rPr/>
        <w:t>Sierra Leone is located in West Africa.</w:t>
      </w:r>
      <w:r>
        <w:rPr>
          <w:spacing w:val="1"/>
        </w:rPr>
        <w:t> </w:t>
      </w:r>
      <w:r>
        <w:rPr/>
        <w:t>It shares borders with Guinea in the</w:t>
      </w:r>
      <w:r>
        <w:rPr>
          <w:spacing w:val="1"/>
        </w:rPr>
        <w:t> </w:t>
      </w:r>
      <w:r>
        <w:rPr/>
        <w:t>north and north-east, Liberia to the south-east, and the Atlantic Ocean to the south and</w:t>
      </w:r>
      <w:r>
        <w:rPr>
          <w:spacing w:val="1"/>
        </w:rPr>
        <w:t> </w:t>
      </w:r>
      <w:r>
        <w:rPr/>
        <w:t>south-west.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estimated</w:t>
      </w:r>
      <w:r>
        <w:rPr>
          <w:spacing w:val="1"/>
        </w:rPr>
        <w:t> </w:t>
      </w:r>
      <w:r>
        <w:rPr/>
        <w:t>population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5,883,889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2004</w:t>
      </w:r>
      <w:r>
        <w:rPr>
          <w:spacing w:val="60"/>
        </w:rPr>
        <w:t> </w:t>
      </w:r>
      <w:r>
        <w:rPr/>
        <w:t>population</w:t>
      </w:r>
      <w:r>
        <w:rPr>
          <w:spacing w:val="-57"/>
        </w:rPr>
        <w:t> </w:t>
      </w:r>
      <w:r>
        <w:rPr/>
        <w:t>estimate (Weiss, 2005).</w:t>
      </w:r>
      <w:r>
        <w:rPr>
          <w:spacing w:val="1"/>
        </w:rPr>
        <w:t> </w:t>
      </w:r>
      <w:r>
        <w:rPr/>
        <w:t>There are 17 ethnic groups who make up 90% of the population</w:t>
      </w:r>
      <w:r>
        <w:rPr>
          <w:spacing w:val="1"/>
        </w:rPr>
        <w:t> </w:t>
      </w:r>
      <w:r>
        <w:rPr/>
        <w:t>(Temnes 30%, Mendes 30%, others 30%) and the Creoles or Krios 10%.   The other</w:t>
      </w:r>
      <w:r>
        <w:rPr>
          <w:spacing w:val="1"/>
        </w:rPr>
        <w:t> </w:t>
      </w:r>
      <w:r>
        <w:rPr/>
        <w:t>ethnic groups include the Kono, Kuranko (Koranko), Loko, Mandingo, Susus (or Soso),</w:t>
      </w:r>
      <w:r>
        <w:rPr>
          <w:spacing w:val="1"/>
        </w:rPr>
        <w:t> </w:t>
      </w:r>
      <w:r>
        <w:rPr/>
        <w:t>Vai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Yalenka groups (Osman, 2007</w:t>
      </w:r>
      <w:r>
        <w:rPr>
          <w:spacing w:val="-1"/>
        </w:rPr>
        <w:t> </w:t>
      </w:r>
      <w:r>
        <w:rPr/>
        <w:t>p.81).</w:t>
      </w:r>
      <w:r>
        <w:rPr>
          <w:spacing w:val="-1"/>
        </w:rPr>
        <w:t> </w:t>
      </w:r>
      <w:r>
        <w:rPr/>
        <w:t>(See</w:t>
      </w:r>
      <w:r>
        <w:rPr>
          <w:spacing w:val="-2"/>
        </w:rPr>
        <w:t> </w:t>
      </w:r>
      <w:r>
        <w:rPr/>
        <w:t>Appendix</w:t>
      </w:r>
      <w:r>
        <w:rPr>
          <w:spacing w:val="3"/>
        </w:rPr>
        <w:t> </w:t>
      </w:r>
      <w:r>
        <w:rPr/>
        <w:t>I</w:t>
      </w:r>
      <w:r>
        <w:rPr>
          <w:spacing w:val="-6"/>
        </w:rPr>
        <w:t> </w:t>
      </w:r>
      <w:r>
        <w:rPr/>
        <w:t>for</w:t>
      </w:r>
      <w:r>
        <w:rPr>
          <w:spacing w:val="-1"/>
        </w:rPr>
        <w:t> </w:t>
      </w:r>
      <w:r>
        <w:rPr/>
        <w:t>map</w:t>
      </w:r>
      <w:r>
        <w:rPr>
          <w:spacing w:val="-1"/>
        </w:rPr>
        <w:t> </w:t>
      </w:r>
      <w:r>
        <w:rPr/>
        <w:t>of Sierra</w:t>
      </w:r>
      <w:r>
        <w:rPr>
          <w:spacing w:val="-1"/>
        </w:rPr>
        <w:t> </w:t>
      </w:r>
      <w:r>
        <w:rPr/>
        <w:t>Leone).</w:t>
      </w:r>
    </w:p>
    <w:p>
      <w:pPr>
        <w:pStyle w:val="BodyText"/>
        <w:spacing w:line="480" w:lineRule="auto" w:before="1"/>
        <w:ind w:left="398" w:right="903" w:firstLine="719"/>
        <w:jc w:val="both"/>
      </w:pPr>
      <w:r>
        <w:rPr/>
        <w:t>Liberia is also a country in West Africa.</w:t>
      </w:r>
      <w:r>
        <w:rPr>
          <w:spacing w:val="60"/>
        </w:rPr>
        <w:t> </w:t>
      </w:r>
      <w:r>
        <w:rPr/>
        <w:t>It shares borders with Cote d‟Ivoire in</w:t>
      </w:r>
      <w:r>
        <w:rPr>
          <w:spacing w:val="1"/>
        </w:rPr>
        <w:t> </w:t>
      </w:r>
      <w:r>
        <w:rPr/>
        <w:t>the South east, Sierra Leone to the north, Guinea in the north, and the Atlantic Ocean in</w:t>
      </w:r>
      <w:r>
        <w:rPr>
          <w:spacing w:val="1"/>
        </w:rPr>
        <w:t> </w:t>
      </w:r>
      <w:r>
        <w:rPr/>
        <w:t>the South.</w:t>
      </w:r>
      <w:r>
        <w:rPr>
          <w:spacing w:val="1"/>
        </w:rPr>
        <w:t> </w:t>
      </w:r>
      <w:r>
        <w:rPr/>
        <w:t>It has an estimated population of 3,390,635 based on the July 2004 estimate</w:t>
      </w:r>
      <w:r>
        <w:rPr>
          <w:spacing w:val="1"/>
        </w:rPr>
        <w:t> </w:t>
      </w:r>
      <w:r>
        <w:rPr/>
        <w:t>(Weiss 2005).</w:t>
      </w:r>
      <w:r>
        <w:rPr>
          <w:spacing w:val="1"/>
        </w:rPr>
        <w:t> </w:t>
      </w:r>
      <w:r>
        <w:rPr/>
        <w:t>Liberia has indigenous ethnic groups comprising the Khran, Gio, Mano,</w:t>
      </w:r>
      <w:r>
        <w:rPr>
          <w:spacing w:val="1"/>
        </w:rPr>
        <w:t> </w:t>
      </w:r>
      <w:r>
        <w:rPr/>
        <w:t>and Mandingo etc.</w:t>
      </w:r>
      <w:r>
        <w:rPr>
          <w:spacing w:val="1"/>
        </w:rPr>
        <w:t> </w:t>
      </w:r>
      <w:r>
        <w:rPr/>
        <w:t>These indigenous ethnic groups constitute 95%, while the Americo-</w:t>
      </w:r>
      <w:r>
        <w:rPr>
          <w:spacing w:val="1"/>
        </w:rPr>
        <w:t> </w:t>
      </w:r>
      <w:r>
        <w:rPr/>
        <w:t>Liberians constitute 2.5% and Congo people 2.5% (see Vliek, 2008,</w:t>
      </w:r>
      <w:r>
        <w:rPr>
          <w:spacing w:val="1"/>
        </w:rPr>
        <w:t> </w:t>
      </w:r>
      <w:r>
        <w:rPr/>
        <w:t>p.32). (See the</w:t>
      </w:r>
      <w:r>
        <w:rPr>
          <w:spacing w:val="1"/>
        </w:rPr>
        <w:t> </w:t>
      </w:r>
      <w:r>
        <w:rPr/>
        <w:t>Appendix</w:t>
      </w:r>
      <w:r>
        <w:rPr>
          <w:spacing w:val="3"/>
        </w:rPr>
        <w:t> </w:t>
      </w:r>
      <w:r>
        <w:rPr/>
        <w:t>II</w:t>
      </w:r>
      <w:r>
        <w:rPr>
          <w:spacing w:val="-4"/>
        </w:rPr>
        <w:t> </w:t>
      </w:r>
      <w:r>
        <w:rPr/>
        <w:t>for the</w:t>
      </w:r>
      <w:r>
        <w:rPr>
          <w:spacing w:val="-2"/>
        </w:rPr>
        <w:t> </w:t>
      </w:r>
      <w:r>
        <w:rPr/>
        <w:t>map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Liberia).</w:t>
      </w:r>
    </w:p>
    <w:p>
      <w:pPr>
        <w:pStyle w:val="BodyText"/>
        <w:spacing w:line="480" w:lineRule="auto" w:before="1"/>
        <w:ind w:left="398" w:right="905" w:firstLine="719"/>
        <w:jc w:val="both"/>
      </w:pPr>
      <w:r>
        <w:rPr/>
        <w:t>The study was carried out in the capital cities of Freetown and Monrovia, because</w:t>
      </w:r>
      <w:r>
        <w:rPr>
          <w:spacing w:val="1"/>
        </w:rPr>
        <w:t> </w:t>
      </w:r>
      <w:r>
        <w:rPr/>
        <w:t>of their geo-political strategic importance.</w:t>
      </w:r>
      <w:r>
        <w:rPr>
          <w:spacing w:val="1"/>
        </w:rPr>
        <w:t> </w:t>
      </w:r>
      <w:r>
        <w:rPr/>
        <w:t>The capitals are the highest recipients of the</w:t>
      </w:r>
      <w:r>
        <w:rPr>
          <w:spacing w:val="1"/>
        </w:rPr>
        <w:t> </w:t>
      </w:r>
      <w:r>
        <w:rPr/>
        <w:t>unemployed</w:t>
      </w:r>
      <w:r>
        <w:rPr>
          <w:spacing w:val="9"/>
        </w:rPr>
        <w:t> </w:t>
      </w:r>
      <w:r>
        <w:rPr/>
        <w:t>and</w:t>
      </w:r>
      <w:r>
        <w:rPr>
          <w:spacing w:val="6"/>
        </w:rPr>
        <w:t> </w:t>
      </w:r>
      <w:r>
        <w:rPr/>
        <w:t>the</w:t>
      </w:r>
      <w:r>
        <w:rPr>
          <w:spacing w:val="6"/>
        </w:rPr>
        <w:t> </w:t>
      </w:r>
      <w:r>
        <w:rPr/>
        <w:t>ex-combatants,</w:t>
      </w:r>
      <w:r>
        <w:rPr>
          <w:spacing w:val="7"/>
        </w:rPr>
        <w:t> </w:t>
      </w:r>
      <w:r>
        <w:rPr/>
        <w:t>hence,</w:t>
      </w:r>
      <w:r>
        <w:rPr>
          <w:spacing w:val="7"/>
        </w:rPr>
        <w:t> </w:t>
      </w:r>
      <w:r>
        <w:rPr/>
        <w:t>are</w:t>
      </w:r>
      <w:r>
        <w:rPr>
          <w:spacing w:val="5"/>
        </w:rPr>
        <w:t> </w:t>
      </w:r>
      <w:r>
        <w:rPr/>
        <w:t>likely</w:t>
      </w:r>
      <w:r>
        <w:rPr>
          <w:spacing w:val="2"/>
        </w:rPr>
        <w:t> </w:t>
      </w:r>
      <w:r>
        <w:rPr/>
        <w:t>to</w:t>
      </w:r>
      <w:r>
        <w:rPr>
          <w:spacing w:val="9"/>
        </w:rPr>
        <w:t> </w:t>
      </w:r>
      <w:r>
        <w:rPr/>
        <w:t>face</w:t>
      </w:r>
      <w:r>
        <w:rPr>
          <w:spacing w:val="7"/>
        </w:rPr>
        <w:t> </w:t>
      </w:r>
      <w:r>
        <w:rPr/>
        <w:t>high</w:t>
      </w:r>
      <w:r>
        <w:rPr>
          <w:spacing w:val="9"/>
        </w:rPr>
        <w:t> </w:t>
      </w:r>
      <w:r>
        <w:rPr/>
        <w:t>risk</w:t>
      </w:r>
      <w:r>
        <w:rPr>
          <w:spacing w:val="6"/>
        </w:rPr>
        <w:t> </w:t>
      </w:r>
      <w:r>
        <w:rPr/>
        <w:t>of</w:t>
      </w:r>
      <w:r>
        <w:rPr>
          <w:spacing w:val="8"/>
        </w:rPr>
        <w:t> </w:t>
      </w:r>
      <w:r>
        <w:rPr/>
        <w:t>socio-economic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6"/>
        <w:jc w:val="both"/>
      </w:pPr>
      <w:r>
        <w:rPr/>
        <w:drawing>
          <wp:anchor distT="0" distB="0" distL="0" distR="0" allowOverlap="1" layoutInCell="1" locked="0" behindDoc="1" simplePos="0" relativeHeight="481383936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21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destruction. This reason may increase the probability of these groups‟ (unemployed and</w:t>
      </w:r>
      <w:r>
        <w:rPr>
          <w:spacing w:val="1"/>
        </w:rPr>
        <w:t> </w:t>
      </w:r>
      <w:r>
        <w:rPr/>
        <w:t>ex-combatants) involvement in social unrest.</w:t>
      </w:r>
      <w:r>
        <w:rPr>
          <w:spacing w:val="60"/>
        </w:rPr>
        <w:t> </w:t>
      </w:r>
      <w:r>
        <w:rPr/>
        <w:t>It was felt that conducting the research in</w:t>
      </w:r>
      <w:r>
        <w:rPr>
          <w:spacing w:val="1"/>
        </w:rPr>
        <w:t> </w:t>
      </w:r>
      <w:r>
        <w:rPr/>
        <w:t>the cities could provide a wealth of information regarding the factors that led to these</w:t>
      </w:r>
      <w:r>
        <w:rPr>
          <w:spacing w:val="1"/>
        </w:rPr>
        <w:t> </w:t>
      </w:r>
      <w:r>
        <w:rPr/>
        <w:t>conflicts and their root causes, coupled with the fact that post-conflict peace-building and</w:t>
      </w:r>
      <w:r>
        <w:rPr>
          <w:spacing w:val="1"/>
        </w:rPr>
        <w:t> </w:t>
      </w:r>
      <w:r>
        <w:rPr/>
        <w:t>reconstruction can be concretized at the centre of power and authority.</w:t>
      </w:r>
      <w:r>
        <w:rPr>
          <w:spacing w:val="1"/>
        </w:rPr>
        <w:t> </w:t>
      </w:r>
      <w:r>
        <w:rPr/>
        <w:t>Again, because of</w:t>
      </w:r>
      <w:r>
        <w:rPr>
          <w:spacing w:val="-57"/>
        </w:rPr>
        <w:t> </w:t>
      </w:r>
      <w:r>
        <w:rPr/>
        <w:t>the sensitive nature of the issues under investigation, that is, arms proliferation in the</w:t>
      </w:r>
      <w:r>
        <w:rPr>
          <w:spacing w:val="1"/>
        </w:rPr>
        <w:t> </w:t>
      </w:r>
      <w:r>
        <w:rPr/>
        <w:t>post-conflict societies of Sierra Leone and Liberia, one was made to restrict the interview</w:t>
      </w:r>
      <w:r>
        <w:rPr>
          <w:spacing w:val="1"/>
        </w:rPr>
        <w:t> </w:t>
      </w:r>
      <w:r>
        <w:rPr/>
        <w:t>and focus group discussion to these two cities.</w:t>
      </w:r>
      <w:r>
        <w:rPr>
          <w:spacing w:val="60"/>
        </w:rPr>
        <w:t> </w:t>
      </w:r>
      <w:r>
        <w:rPr/>
        <w:t>A field trip was consequently undertaken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Sierra Leone</w:t>
      </w:r>
      <w:r>
        <w:rPr>
          <w:spacing w:val="-1"/>
        </w:rPr>
        <w:t> </w:t>
      </w:r>
      <w:r>
        <w:rPr/>
        <w:t>in January</w:t>
      </w:r>
      <w:r>
        <w:rPr>
          <w:spacing w:val="-3"/>
        </w:rPr>
        <w:t> </w:t>
      </w:r>
      <w:r>
        <w:rPr/>
        <w:t>2009</w:t>
      </w:r>
      <w:r>
        <w:rPr>
          <w:spacing w:val="-1"/>
        </w:rPr>
        <w:t> </w:t>
      </w:r>
      <w:r>
        <w:rPr/>
        <w:t>and</w:t>
      </w:r>
      <w:r>
        <w:rPr>
          <w:spacing w:val="4"/>
        </w:rPr>
        <w:t> </w:t>
      </w:r>
      <w:r>
        <w:rPr/>
        <w:t>Liberia</w:t>
      </w:r>
      <w:r>
        <w:rPr>
          <w:spacing w:val="-2"/>
        </w:rPr>
        <w:t> </w:t>
      </w:r>
      <w:r>
        <w:rPr/>
        <w:t>in</w:t>
      </w:r>
      <w:r>
        <w:rPr>
          <w:spacing w:val="2"/>
        </w:rPr>
        <w:t> </w:t>
      </w:r>
      <w:r>
        <w:rPr/>
        <w:t>February</w:t>
      </w:r>
      <w:r>
        <w:rPr>
          <w:spacing w:val="-5"/>
        </w:rPr>
        <w:t> </w:t>
      </w:r>
      <w:r>
        <w:rPr/>
        <w:t>2009.</w:t>
      </w:r>
    </w:p>
    <w:p>
      <w:pPr>
        <w:pStyle w:val="BodyText"/>
        <w:spacing w:before="6"/>
      </w:pPr>
    </w:p>
    <w:p>
      <w:pPr>
        <w:pStyle w:val="Heading3"/>
        <w:numPr>
          <w:ilvl w:val="1"/>
          <w:numId w:val="22"/>
        </w:numPr>
        <w:tabs>
          <w:tab w:pos="1118" w:val="left" w:leader="none"/>
        </w:tabs>
        <w:spacing w:line="240" w:lineRule="auto" w:before="0" w:after="0"/>
        <w:ind w:left="1118" w:right="0" w:hanging="720"/>
        <w:jc w:val="both"/>
      </w:pPr>
      <w:r>
        <w:rPr/>
        <w:t>Sample</w:t>
      </w:r>
      <w:r>
        <w:rPr>
          <w:spacing w:val="-3"/>
        </w:rPr>
        <w:t> </w:t>
      </w:r>
      <w:r>
        <w:rPr/>
        <w:t>Size</w:t>
      </w:r>
      <w:r>
        <w:rPr>
          <w:spacing w:val="-4"/>
        </w:rPr>
        <w:t> </w:t>
      </w:r>
      <w:r>
        <w:rPr/>
        <w:t>and</w:t>
      </w:r>
      <w:r>
        <w:rPr>
          <w:spacing w:val="-2"/>
        </w:rPr>
        <w:t> </w:t>
      </w:r>
      <w:r>
        <w:rPr/>
        <w:t>Sampling</w:t>
      </w:r>
      <w:r>
        <w:rPr>
          <w:spacing w:val="-3"/>
        </w:rPr>
        <w:t> </w:t>
      </w:r>
      <w:r>
        <w:rPr/>
        <w:t>Techniques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05" w:firstLine="719"/>
        <w:jc w:val="both"/>
      </w:pPr>
      <w:r>
        <w:rPr/>
        <w:t>Two main sampling techniques were used. These were the purposive sampling</w:t>
      </w:r>
      <w:r>
        <w:rPr>
          <w:spacing w:val="1"/>
        </w:rPr>
        <w:t> </w:t>
      </w:r>
      <w:r>
        <w:rPr/>
        <w:t>technique and interview guides.</w:t>
      </w:r>
      <w:r>
        <w:rPr>
          <w:spacing w:val="1"/>
        </w:rPr>
        <w:t> </w:t>
      </w:r>
      <w:r>
        <w:rPr/>
        <w:t>According to Obasi (1999:141) purposive sampling</w:t>
      </w:r>
      <w:r>
        <w:rPr>
          <w:spacing w:val="1"/>
        </w:rPr>
        <w:t> </w:t>
      </w:r>
      <w:r>
        <w:rPr/>
        <w:t>involves hand-picking desired sample elements to ensure that such elements are included.</w:t>
      </w:r>
      <w:r>
        <w:rPr>
          <w:spacing w:val="-57"/>
        </w:rPr>
        <w:t> </w:t>
      </w:r>
      <w:r>
        <w:rPr/>
        <w:t>Since it involved high degree of selectivity, it means that it guarantees that all relevant</w:t>
      </w:r>
      <w:r>
        <w:rPr>
          <w:spacing w:val="1"/>
        </w:rPr>
        <w:t> </w:t>
      </w:r>
      <w:r>
        <w:rPr/>
        <w:t>strata are represented in the sample.</w:t>
      </w:r>
      <w:r>
        <w:rPr>
          <w:spacing w:val="1"/>
        </w:rPr>
        <w:t> </w:t>
      </w:r>
      <w:r>
        <w:rPr/>
        <w:t>In this case, 15 people each were selected from both</w:t>
      </w:r>
      <w:r>
        <w:rPr>
          <w:spacing w:val="1"/>
        </w:rPr>
        <w:t> </w:t>
      </w:r>
      <w:r>
        <w:rPr/>
        <w:t>countries and interviewed with the aid of interview guides based on their knowledge of</w:t>
      </w:r>
      <w:r>
        <w:rPr>
          <w:spacing w:val="1"/>
        </w:rPr>
        <w:t> </w:t>
      </w:r>
      <w:r>
        <w:rPr/>
        <w:t>the issue under investigation and the position they occupy in the society.</w:t>
      </w:r>
      <w:r>
        <w:rPr>
          <w:spacing w:val="1"/>
        </w:rPr>
        <w:t> </w:t>
      </w:r>
      <w:r>
        <w:rPr/>
        <w:t>In the Focus</w:t>
      </w:r>
      <w:r>
        <w:rPr>
          <w:spacing w:val="1"/>
        </w:rPr>
        <w:t> </w:t>
      </w:r>
      <w:r>
        <w:rPr/>
        <w:t>Group Discussion (FGDs) the three groups were purposively selected in</w:t>
      </w:r>
      <w:r>
        <w:rPr>
          <w:spacing w:val="60"/>
        </w:rPr>
        <w:t> </w:t>
      </w:r>
      <w:r>
        <w:rPr/>
        <w:t>each country.</w:t>
      </w:r>
      <w:r>
        <w:rPr>
          <w:spacing w:val="1"/>
        </w:rPr>
        <w:t> </w:t>
      </w:r>
      <w:r>
        <w:rPr/>
        <w:t>The three groups of ten persons represent men, women and youth. It is representative</w:t>
      </w:r>
      <w:r>
        <w:rPr>
          <w:spacing w:val="1"/>
        </w:rPr>
        <w:t> </w:t>
      </w:r>
      <w:r>
        <w:rPr/>
        <w:t>based on the conviction that the views expressed by them may be the popular views held</w:t>
      </w:r>
      <w:r>
        <w:rPr>
          <w:spacing w:val="1"/>
        </w:rPr>
        <w:t> </w:t>
      </w:r>
      <w:r>
        <w:rPr/>
        <w:t>by the majority of people on the issues raised by the researcher since they were directly</w:t>
      </w:r>
      <w:r>
        <w:rPr>
          <w:spacing w:val="1"/>
        </w:rPr>
        <w:t> </w:t>
      </w:r>
      <w:r>
        <w:rPr/>
        <w:t>affected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are</w:t>
      </w:r>
      <w:r>
        <w:rPr>
          <w:spacing w:val="-2"/>
        </w:rPr>
        <w:t> </w:t>
      </w:r>
      <w:r>
        <w:rPr/>
        <w:t>still confronted with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challenges of the</w:t>
      </w:r>
      <w:r>
        <w:rPr>
          <w:spacing w:val="-1"/>
        </w:rPr>
        <w:t> </w:t>
      </w:r>
      <w:r>
        <w:rPr/>
        <w:t>war.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numPr>
          <w:ilvl w:val="1"/>
          <w:numId w:val="22"/>
        </w:numPr>
        <w:tabs>
          <w:tab w:pos="1059" w:val="left" w:leader="none"/>
        </w:tabs>
        <w:spacing w:line="240" w:lineRule="auto" w:before="77" w:after="0"/>
        <w:ind w:left="1058" w:right="0" w:hanging="661"/>
        <w:jc w:val="both"/>
      </w:pPr>
      <w:r>
        <w:rPr/>
        <w:t>Research</w:t>
      </w:r>
      <w:r>
        <w:rPr>
          <w:spacing w:val="-3"/>
        </w:rPr>
        <w:t> </w:t>
      </w:r>
      <w:r>
        <w:rPr/>
        <w:t>Procedure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98" w:right="906" w:firstLine="719"/>
        <w:jc w:val="both"/>
      </w:pPr>
      <w:r>
        <w:rPr/>
        <w:drawing>
          <wp:anchor distT="0" distB="0" distL="0" distR="0" allowOverlap="1" layoutInCell="1" locked="0" behindDoc="1" simplePos="0" relativeHeight="481384448">
            <wp:simplePos x="0" y="0"/>
            <wp:positionH relativeFrom="page">
              <wp:posOffset>1141730</wp:posOffset>
            </wp:positionH>
            <wp:positionV relativeFrom="paragraph">
              <wp:posOffset>2655355</wp:posOffset>
            </wp:positionV>
            <wp:extent cx="5449165" cy="2226310"/>
            <wp:effectExtent l="0" t="0" r="0" b="0"/>
            <wp:wrapNone/>
            <wp:docPr id="21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1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involves</w:t>
      </w:r>
      <w:r>
        <w:rPr>
          <w:spacing w:val="1"/>
        </w:rPr>
        <w:t> </w:t>
      </w:r>
      <w:r>
        <w:rPr/>
        <w:t>literature/documentary</w:t>
      </w:r>
      <w:r>
        <w:rPr>
          <w:spacing w:val="1"/>
        </w:rPr>
        <w:t> </w:t>
      </w:r>
      <w:r>
        <w:rPr/>
        <w:t>search,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fieldwork.</w:t>
      </w:r>
      <w:r>
        <w:rPr>
          <w:spacing w:val="1"/>
        </w:rPr>
        <w:t> </w:t>
      </w:r>
      <w:r>
        <w:rPr/>
        <w:t>Data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Key-Informant</w:t>
      </w:r>
      <w:r>
        <w:rPr>
          <w:spacing w:val="1"/>
        </w:rPr>
        <w:t> </w:t>
      </w:r>
      <w:r>
        <w:rPr/>
        <w:t>interview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Discussions</w:t>
      </w:r>
      <w:r>
        <w:rPr>
          <w:spacing w:val="1"/>
        </w:rPr>
        <w:t> </w:t>
      </w:r>
      <w:r>
        <w:rPr/>
        <w:t>(FGDs).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carefully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purposive</w:t>
      </w:r>
      <w:r>
        <w:rPr>
          <w:spacing w:val="60"/>
        </w:rPr>
        <w:t> </w:t>
      </w:r>
      <w:r>
        <w:rPr/>
        <w:t>sampling</w:t>
      </w:r>
      <w:r>
        <w:rPr>
          <w:spacing w:val="1"/>
        </w:rPr>
        <w:t> </w:t>
      </w:r>
      <w:r>
        <w:rPr/>
        <w:t>technique.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interviews</w:t>
      </w:r>
      <w:r>
        <w:rPr>
          <w:spacing w:val="1"/>
        </w:rPr>
        <w:t> </w:t>
      </w:r>
      <w:r>
        <w:rPr/>
        <w:t>took</w:t>
      </w:r>
      <w:r>
        <w:rPr>
          <w:spacing w:val="1"/>
        </w:rPr>
        <w:t> </w:t>
      </w:r>
      <w:r>
        <w:rPr/>
        <w:t>place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offices,</w:t>
      </w:r>
      <w:r>
        <w:rPr>
          <w:spacing w:val="1"/>
        </w:rPr>
        <w:t> </w:t>
      </w:r>
      <w:r>
        <w:rPr/>
        <w:t>except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focus</w:t>
      </w:r>
      <w:r>
        <w:rPr>
          <w:spacing w:val="60"/>
        </w:rPr>
        <w:t> </w:t>
      </w:r>
      <w:r>
        <w:rPr/>
        <w:t>group</w:t>
      </w:r>
      <w:r>
        <w:rPr>
          <w:spacing w:val="1"/>
        </w:rPr>
        <w:t> </w:t>
      </w:r>
      <w:r>
        <w:rPr/>
        <w:t>discussions, which were conducted in venues chosen by the group. The free choice of</w:t>
      </w:r>
      <w:r>
        <w:rPr>
          <w:spacing w:val="1"/>
        </w:rPr>
        <w:t> </w:t>
      </w:r>
      <w:r>
        <w:rPr/>
        <w:t>venue for the FGDs helped to remove any kind of fear that the respondents may have. 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case,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mutual</w:t>
      </w:r>
      <w:r>
        <w:rPr>
          <w:spacing w:val="1"/>
        </w:rPr>
        <w:t> </w:t>
      </w:r>
      <w:r>
        <w:rPr/>
        <w:t>confidence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trust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respondents.</w:t>
      </w:r>
    </w:p>
    <w:p>
      <w:pPr>
        <w:pStyle w:val="BodyText"/>
      </w:pPr>
    </w:p>
    <w:p>
      <w:pPr>
        <w:pStyle w:val="BodyText"/>
        <w:spacing w:line="480" w:lineRule="auto" w:before="1"/>
        <w:ind w:left="398" w:right="906"/>
        <w:jc w:val="both"/>
      </w:pPr>
      <w:r>
        <w:rPr>
          <w:b/>
          <w:i/>
        </w:rPr>
        <w:t>Literature/Documentary: </w:t>
      </w:r>
      <w:r>
        <w:rPr/>
        <w:t>Two methods of documentary search were used:</w:t>
      </w:r>
      <w:r>
        <w:rPr>
          <w:spacing w:val="1"/>
        </w:rPr>
        <w:t> </w:t>
      </w:r>
      <w:r>
        <w:rPr/>
        <w:t>Literature</w:t>
      </w:r>
      <w:r>
        <w:rPr>
          <w:spacing w:val="1"/>
        </w:rPr>
        <w:t> </w:t>
      </w:r>
      <w:r>
        <w:rPr/>
        <w:t>review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official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documents.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methods</w:t>
      </w:r>
      <w:r>
        <w:rPr>
          <w:spacing w:val="60"/>
        </w:rPr>
        <w:t> </w:t>
      </w:r>
      <w:r>
        <w:rPr/>
        <w:t>are</w:t>
      </w:r>
      <w:r>
        <w:rPr>
          <w:spacing w:val="1"/>
        </w:rPr>
        <w:t> </w:t>
      </w:r>
      <w:r>
        <w:rPr/>
        <w:t>secondary sources of data collection. Literature review involves the review of relevant</w:t>
      </w:r>
      <w:r>
        <w:rPr>
          <w:spacing w:val="1"/>
        </w:rPr>
        <w:t> </w:t>
      </w:r>
      <w:r>
        <w:rPr/>
        <w:t>documents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publications,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Panel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Experts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trafficking of small arms and light weapons, UN Conference Reports on small arms and</w:t>
      </w:r>
      <w:r>
        <w:rPr>
          <w:spacing w:val="1"/>
        </w:rPr>
        <w:t> </w:t>
      </w:r>
      <w:r>
        <w:rPr/>
        <w:t>other regional conferences such as Nairobi, Bamako, ECOWAS Declarations, etc.</w:t>
      </w:r>
      <w:r>
        <w:rPr>
          <w:spacing w:val="1"/>
        </w:rPr>
        <w:t> </w:t>
      </w:r>
      <w:r>
        <w:rPr/>
        <w:t>It also</w:t>
      </w:r>
      <w:r>
        <w:rPr>
          <w:spacing w:val="-57"/>
        </w:rPr>
        <w:t> </w:t>
      </w:r>
      <w:r>
        <w:rPr/>
        <w:t>involved UNDP Reports on its activities in these two countries (Liberia and Sierra Leone)</w:t>
      </w:r>
      <w:r>
        <w:rPr>
          <w:spacing w:val="-57"/>
        </w:rPr>
        <w:t> </w:t>
      </w:r>
      <w:r>
        <w:rPr/>
        <w:t>and the review of journals, magazines and newspapers.</w:t>
      </w:r>
      <w:r>
        <w:rPr>
          <w:spacing w:val="1"/>
        </w:rPr>
        <w:t> </w:t>
      </w:r>
      <w:r>
        <w:rPr/>
        <w:t>In this regard, the researcher</w:t>
      </w:r>
      <w:r>
        <w:rPr>
          <w:spacing w:val="1"/>
        </w:rPr>
        <w:t> </w:t>
      </w:r>
      <w:r>
        <w:rPr/>
        <w:t>visited</w:t>
      </w:r>
      <w:r>
        <w:rPr>
          <w:spacing w:val="1"/>
        </w:rPr>
        <w:t> </w:t>
      </w:r>
      <w:r>
        <w:rPr/>
        <w:t>these Libraries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Institute of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Affairs,</w:t>
      </w:r>
      <w:r>
        <w:rPr>
          <w:spacing w:val="1"/>
        </w:rPr>
        <w:t> </w:t>
      </w:r>
      <w:r>
        <w:rPr/>
        <w:t>Lagos,</w:t>
      </w:r>
      <w:r>
        <w:rPr>
          <w:spacing w:val="1"/>
        </w:rPr>
        <w:t> </w:t>
      </w:r>
      <w:r>
        <w:rPr/>
        <w:t>Nigeria Defence College, Abuja, Centre for Peace and Conflict Resolution, Abuja, the</w:t>
      </w:r>
      <w:r>
        <w:rPr>
          <w:spacing w:val="1"/>
        </w:rPr>
        <w:t> </w:t>
      </w:r>
      <w:r>
        <w:rPr/>
        <w:t>Fourah Bay College library in Freetown, and Ibrahim Babangida Library of the Institute</w:t>
      </w:r>
      <w:r>
        <w:rPr>
          <w:spacing w:val="1"/>
        </w:rPr>
        <w:t> </w:t>
      </w:r>
      <w:r>
        <w:rPr/>
        <w:t>of International Studies of the University of Liberia.</w:t>
      </w:r>
      <w:r>
        <w:rPr>
          <w:spacing w:val="61"/>
        </w:rPr>
        <w:t> </w:t>
      </w:r>
      <w:r>
        <w:rPr/>
        <w:t>Besides, the internet was also</w:t>
      </w:r>
      <w:r>
        <w:rPr>
          <w:spacing w:val="1"/>
        </w:rPr>
        <w:t> </w:t>
      </w:r>
      <w:r>
        <w:rPr/>
        <w:t>utilized</w:t>
      </w:r>
      <w:r>
        <w:rPr>
          <w:spacing w:val="-1"/>
        </w:rPr>
        <w:t> </w:t>
      </w:r>
      <w:r>
        <w:rPr/>
        <w:t>to collect needed data.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5"/>
        <w:jc w:val="both"/>
      </w:pPr>
      <w:r>
        <w:rPr/>
        <w:drawing>
          <wp:anchor distT="0" distB="0" distL="0" distR="0" allowOverlap="1" layoutInCell="1" locked="0" behindDoc="1" simplePos="0" relativeHeight="48138496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21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i/>
        </w:rPr>
        <w:t>Focus</w:t>
      </w:r>
      <w:r>
        <w:rPr>
          <w:b/>
          <w:i/>
          <w:spacing w:val="1"/>
        </w:rPr>
        <w:t> </w:t>
      </w:r>
      <w:r>
        <w:rPr>
          <w:b/>
          <w:i/>
        </w:rPr>
        <w:t>Group</w:t>
      </w:r>
      <w:r>
        <w:rPr>
          <w:b/>
          <w:i/>
          <w:spacing w:val="1"/>
        </w:rPr>
        <w:t> </w:t>
      </w:r>
      <w:r>
        <w:rPr>
          <w:b/>
          <w:i/>
        </w:rPr>
        <w:t>Discussions</w:t>
      </w:r>
      <w:r>
        <w:rPr>
          <w:b/>
          <w:i/>
          <w:spacing w:val="1"/>
        </w:rPr>
        <w:t> </w:t>
      </w:r>
      <w:r>
        <w:rPr>
          <w:b/>
          <w:i/>
        </w:rPr>
        <w:t>(FGDs)</w:t>
      </w:r>
      <w:r>
        <w:rPr/>
        <w:t>: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involves</w:t>
      </w:r>
      <w:r>
        <w:rPr>
          <w:spacing w:val="1"/>
        </w:rPr>
        <w:t> </w:t>
      </w:r>
      <w:r>
        <w:rPr/>
        <w:t>bringing</w:t>
      </w:r>
      <w:r>
        <w:rPr>
          <w:spacing w:val="1"/>
        </w:rPr>
        <w:t> </w:t>
      </w:r>
      <w:r>
        <w:rPr/>
        <w:t>participants</w:t>
      </w:r>
      <w:r>
        <w:rPr>
          <w:spacing w:val="1"/>
        </w:rPr>
        <w:t> </w:t>
      </w:r>
      <w:r>
        <w:rPr/>
        <w:t>together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posing topical questions to elicit responses.</w:t>
      </w:r>
      <w:r>
        <w:rPr>
          <w:spacing w:val="1"/>
        </w:rPr>
        <w:t> </w:t>
      </w:r>
      <w:r>
        <w:rPr/>
        <w:t>Such responses form the basis of data for</w:t>
      </w:r>
      <w:r>
        <w:rPr>
          <w:spacing w:val="1"/>
        </w:rPr>
        <w:t> </w:t>
      </w:r>
      <w:r>
        <w:rPr/>
        <w:t>analysis and interpretations. The method of FGD has the advantage of enabling small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socio-economic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demographic</w:t>
      </w:r>
      <w:r>
        <w:rPr>
          <w:spacing w:val="1"/>
        </w:rPr>
        <w:t> </w:t>
      </w:r>
      <w:r>
        <w:rPr/>
        <w:t>heterogeneity.</w:t>
      </w:r>
      <w:r>
        <w:rPr>
          <w:spacing w:val="1"/>
        </w:rPr>
        <w:t> </w:t>
      </w:r>
      <w:r>
        <w:rPr/>
        <w:t>It fosters free discussion and exchange of ideas within the group without</w:t>
      </w:r>
      <w:r>
        <w:rPr>
          <w:spacing w:val="1"/>
        </w:rPr>
        <w:t> </w:t>
      </w:r>
      <w:r>
        <w:rPr/>
        <w:t>anyone feeling of constraint in divulging information that may appear to be confidential.</w:t>
      </w:r>
      <w:r>
        <w:rPr>
          <w:spacing w:val="1"/>
        </w:rPr>
        <w:t> </w:t>
      </w:r>
      <w:r>
        <w:rPr/>
        <w:t>According to Erinosho </w:t>
      </w:r>
      <w:r>
        <w:rPr>
          <w:i/>
        </w:rPr>
        <w:t>et al</w:t>
      </w:r>
      <w:r>
        <w:rPr/>
        <w:t>. (2002), FGD can help a researcher/investigator to elicit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clarifications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agreement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disagreement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respondents.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author,</w:t>
      </w:r>
      <w:r>
        <w:rPr>
          <w:spacing w:val="1"/>
        </w:rPr>
        <w:t> </w:t>
      </w:r>
      <w:r>
        <w:rPr/>
        <w:t>“what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solitary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himself/herself may be reluctant to discuss could more easily be discussed if others lend</w:t>
      </w:r>
      <w:r>
        <w:rPr>
          <w:spacing w:val="1"/>
        </w:rPr>
        <w:t> </w:t>
      </w:r>
      <w:r>
        <w:rPr/>
        <w:t>their voices in a discussion” (Erinosho et al 2002:</w:t>
      </w:r>
      <w:r>
        <w:rPr>
          <w:spacing w:val="1"/>
        </w:rPr>
        <w:t> </w:t>
      </w:r>
      <w:r>
        <w:rPr/>
        <w:t>38). However, because of the security</w:t>
      </w:r>
      <w:r>
        <w:rPr>
          <w:spacing w:val="1"/>
        </w:rPr>
        <w:t> </w:t>
      </w:r>
      <w:r>
        <w:rPr/>
        <w:t>implications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issues,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possession,</w:t>
      </w:r>
      <w:r>
        <w:rPr>
          <w:spacing w:val="1"/>
        </w:rPr>
        <w:t> </w:t>
      </w:r>
      <w:r>
        <w:rPr/>
        <w:t>trading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trafficking, the questions were designed in a semi-structured/open-ended form so as to</w:t>
      </w:r>
      <w:r>
        <w:rPr>
          <w:spacing w:val="1"/>
        </w:rPr>
        <w:t> </w:t>
      </w:r>
      <w:r>
        <w:rPr/>
        <w:t>allow</w:t>
      </w:r>
      <w:r>
        <w:rPr>
          <w:spacing w:val="-1"/>
        </w:rPr>
        <w:t> </w:t>
      </w:r>
      <w:r>
        <w:rPr/>
        <w:t>follow-ups.</w:t>
      </w:r>
    </w:p>
    <w:p>
      <w:pPr>
        <w:pStyle w:val="BodyText"/>
        <w:spacing w:line="480" w:lineRule="auto" w:before="2"/>
        <w:ind w:left="398" w:right="910" w:firstLine="719"/>
        <w:jc w:val="both"/>
      </w:pPr>
      <w:r>
        <w:rPr/>
        <w:t>Three focus group discussions (FGDs) each involving 10 persons were held with</w:t>
      </w:r>
      <w:r>
        <w:rPr>
          <w:spacing w:val="1"/>
        </w:rPr>
        <w:t> </w:t>
      </w:r>
      <w:r>
        <w:rPr/>
        <w:t>men, women</w:t>
      </w:r>
      <w:r>
        <w:rPr>
          <w:spacing w:val="1"/>
        </w:rPr>
        <w:t> </w:t>
      </w:r>
      <w:r>
        <w:rPr/>
        <w:t>and youth who had been affected by the conflict, either by losing their</w:t>
      </w:r>
      <w:r>
        <w:rPr>
          <w:spacing w:val="1"/>
        </w:rPr>
        <w:t> </w:t>
      </w:r>
      <w:r>
        <w:rPr/>
        <w:t>property or being rendered jobless. Besides, those that have knowledge about small arms</w:t>
      </w:r>
      <w:r>
        <w:rPr>
          <w:spacing w:val="1"/>
        </w:rPr>
        <w:t> </w:t>
      </w:r>
      <w:r>
        <w:rPr/>
        <w:t>were included in the FGDs.</w:t>
      </w:r>
      <w:r>
        <w:rPr>
          <w:spacing w:val="1"/>
        </w:rPr>
        <w:t> </w:t>
      </w:r>
      <w:r>
        <w:rPr/>
        <w:t>Focus groups discussions were convened in Freetown and</w:t>
      </w:r>
      <w:r>
        <w:rPr>
          <w:spacing w:val="1"/>
        </w:rPr>
        <w:t> </w:t>
      </w:r>
      <w:r>
        <w:rPr/>
        <w:t>Monrovia.</w:t>
      </w:r>
      <w:r>
        <w:rPr>
          <w:spacing w:val="1"/>
        </w:rPr>
        <w:t> </w:t>
      </w:r>
      <w:r>
        <w:rPr/>
        <w:t>In order to facilitate maximum exposure and time spent in each location, local</w:t>
      </w:r>
      <w:r>
        <w:rPr>
          <w:spacing w:val="-57"/>
        </w:rPr>
        <w:t> </w:t>
      </w:r>
      <w:r>
        <w:rPr/>
        <w:t>partnerships were formed on an ad-hoc basis.</w:t>
      </w:r>
      <w:r>
        <w:rPr>
          <w:spacing w:val="1"/>
        </w:rPr>
        <w:t> </w:t>
      </w:r>
      <w:r>
        <w:rPr/>
        <w:t>To this end, the National Movement for</w:t>
      </w:r>
      <w:r>
        <w:rPr>
          <w:spacing w:val="1"/>
        </w:rPr>
        <w:t> </w:t>
      </w:r>
      <w:r>
        <w:rPr/>
        <w:t>Justice and Development, through its head office in Freetown, was helpful in locating</w:t>
      </w:r>
      <w:r>
        <w:rPr>
          <w:spacing w:val="1"/>
        </w:rPr>
        <w:t> </w:t>
      </w:r>
      <w:r>
        <w:rPr/>
        <w:t>community-based organizations, youth groups and peace building programme. In Liberia,</w:t>
      </w:r>
      <w:r>
        <w:rPr>
          <w:spacing w:val="-57"/>
        </w:rPr>
        <w:t> </w:t>
      </w:r>
      <w:r>
        <w:rPr/>
        <w:t>the</w:t>
      </w:r>
      <w:r>
        <w:rPr>
          <w:spacing w:val="23"/>
        </w:rPr>
        <w:t> </w:t>
      </w:r>
      <w:r>
        <w:rPr/>
        <w:t>Center</w:t>
      </w:r>
      <w:r>
        <w:rPr>
          <w:spacing w:val="22"/>
        </w:rPr>
        <w:t> </w:t>
      </w:r>
      <w:r>
        <w:rPr/>
        <w:t>for</w:t>
      </w:r>
      <w:r>
        <w:rPr>
          <w:spacing w:val="24"/>
        </w:rPr>
        <w:t> </w:t>
      </w:r>
      <w:r>
        <w:rPr/>
        <w:t>Democratic</w:t>
      </w:r>
      <w:r>
        <w:rPr>
          <w:spacing w:val="23"/>
        </w:rPr>
        <w:t> </w:t>
      </w:r>
      <w:r>
        <w:rPr/>
        <w:t>Empowerment,</w:t>
      </w:r>
      <w:r>
        <w:rPr>
          <w:spacing w:val="25"/>
        </w:rPr>
        <w:t> </w:t>
      </w:r>
      <w:r>
        <w:rPr/>
        <w:t>and</w:t>
      </w:r>
      <w:r>
        <w:rPr>
          <w:spacing w:val="24"/>
        </w:rPr>
        <w:t> </w:t>
      </w:r>
      <w:r>
        <w:rPr/>
        <w:t>Catholic</w:t>
      </w:r>
      <w:r>
        <w:rPr>
          <w:spacing w:val="23"/>
        </w:rPr>
        <w:t> </w:t>
      </w:r>
      <w:r>
        <w:rPr/>
        <w:t>Justice</w:t>
      </w:r>
      <w:r>
        <w:rPr>
          <w:spacing w:val="24"/>
        </w:rPr>
        <w:t> </w:t>
      </w:r>
      <w:r>
        <w:rPr/>
        <w:t>and</w:t>
      </w:r>
      <w:r>
        <w:rPr>
          <w:spacing w:val="24"/>
        </w:rPr>
        <w:t> </w:t>
      </w:r>
      <w:r>
        <w:rPr/>
        <w:t>Peace</w:t>
      </w:r>
      <w:r>
        <w:rPr>
          <w:spacing w:val="24"/>
        </w:rPr>
        <w:t> </w:t>
      </w:r>
      <w:r>
        <w:rPr/>
        <w:t>Commission,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9"/>
        <w:jc w:val="both"/>
      </w:pPr>
      <w:r>
        <w:rPr/>
        <w:t>were</w:t>
      </w:r>
      <w:r>
        <w:rPr>
          <w:spacing w:val="28"/>
        </w:rPr>
        <w:t> </w:t>
      </w:r>
      <w:r>
        <w:rPr/>
        <w:t>helpful</w:t>
      </w:r>
      <w:r>
        <w:rPr>
          <w:spacing w:val="31"/>
        </w:rPr>
        <w:t> </w:t>
      </w:r>
      <w:r>
        <w:rPr/>
        <w:t>in</w:t>
      </w:r>
      <w:r>
        <w:rPr>
          <w:spacing w:val="31"/>
        </w:rPr>
        <w:t> </w:t>
      </w:r>
      <w:r>
        <w:rPr/>
        <w:t>arranging</w:t>
      </w:r>
      <w:r>
        <w:rPr>
          <w:spacing w:val="27"/>
        </w:rPr>
        <w:t> </w:t>
      </w:r>
      <w:r>
        <w:rPr/>
        <w:t>for</w:t>
      </w:r>
      <w:r>
        <w:rPr>
          <w:spacing w:val="30"/>
        </w:rPr>
        <w:t> </w:t>
      </w:r>
      <w:r>
        <w:rPr/>
        <w:t>focus</w:t>
      </w:r>
      <w:r>
        <w:rPr>
          <w:spacing w:val="33"/>
        </w:rPr>
        <w:t> </w:t>
      </w:r>
      <w:r>
        <w:rPr/>
        <w:t>group</w:t>
      </w:r>
      <w:r>
        <w:rPr>
          <w:spacing w:val="29"/>
        </w:rPr>
        <w:t> </w:t>
      </w:r>
      <w:r>
        <w:rPr/>
        <w:t>discussions</w:t>
      </w:r>
      <w:r>
        <w:rPr>
          <w:spacing w:val="31"/>
        </w:rPr>
        <w:t> </w:t>
      </w:r>
      <w:r>
        <w:rPr/>
        <w:t>with</w:t>
      </w:r>
      <w:r>
        <w:rPr>
          <w:spacing w:val="31"/>
        </w:rPr>
        <w:t> </w:t>
      </w:r>
      <w:r>
        <w:rPr/>
        <w:t>some</w:t>
      </w:r>
      <w:r>
        <w:rPr>
          <w:spacing w:val="30"/>
        </w:rPr>
        <w:t> </w:t>
      </w:r>
      <w:r>
        <w:rPr/>
        <w:t>ex-combatants,</w:t>
      </w:r>
      <w:r>
        <w:rPr>
          <w:spacing w:val="33"/>
        </w:rPr>
        <w:t> </w:t>
      </w:r>
      <w:r>
        <w:rPr/>
        <w:t>youth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internally</w:t>
      </w:r>
      <w:r>
        <w:rPr>
          <w:spacing w:val="-5"/>
        </w:rPr>
        <w:t> </w:t>
      </w:r>
      <w:r>
        <w:rPr/>
        <w:t>displaced</w:t>
      </w:r>
      <w:r>
        <w:rPr>
          <w:spacing w:val="2"/>
        </w:rPr>
        <w:t> </w:t>
      </w:r>
      <w:r>
        <w:rPr/>
        <w:t>persons,</w:t>
      </w:r>
      <w:r>
        <w:rPr>
          <w:spacing w:val="-1"/>
        </w:rPr>
        <w:t> </w:t>
      </w:r>
      <w:r>
        <w:rPr/>
        <w:t>especially</w:t>
      </w:r>
      <w:r>
        <w:rPr>
          <w:spacing w:val="-3"/>
        </w:rPr>
        <w:t> </w:t>
      </w:r>
      <w:r>
        <w:rPr/>
        <w:t>women and</w:t>
      </w:r>
      <w:r>
        <w:rPr>
          <w:spacing w:val="4"/>
        </w:rPr>
        <w:t> </w:t>
      </w:r>
      <w:r>
        <w:rPr/>
        <w:t>young</w:t>
      </w:r>
      <w:r>
        <w:rPr>
          <w:spacing w:val="-2"/>
        </w:rPr>
        <w:t> </w:t>
      </w:r>
      <w:r>
        <w:rPr/>
        <w:t>girls.</w:t>
      </w:r>
    </w:p>
    <w:p>
      <w:pPr>
        <w:pStyle w:val="BodyText"/>
        <w:spacing w:line="480" w:lineRule="auto"/>
        <w:ind w:left="398" w:right="906"/>
        <w:jc w:val="both"/>
      </w:pPr>
      <w:r>
        <w:rPr/>
        <w:drawing>
          <wp:anchor distT="0" distB="0" distL="0" distR="0" allowOverlap="1" layoutInCell="1" locked="0" behindDoc="1" simplePos="0" relativeHeight="481385472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22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i/>
        </w:rPr>
        <w:t>Key-Informant Interviews (KI): </w:t>
      </w:r>
      <w:r>
        <w:rPr/>
        <w:t>Interviews were conducted to elicit information from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well-informed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knowledgeable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under</w:t>
      </w:r>
      <w:r>
        <w:rPr>
          <w:spacing w:val="-57"/>
        </w:rPr>
        <w:t> </w:t>
      </w:r>
      <w:r>
        <w:rPr/>
        <w:t>investigation. The questions were semi-structured in line with the main research questions</w:t>
      </w:r>
      <w:r>
        <w:rPr>
          <w:spacing w:val="-57"/>
        </w:rPr>
        <w:t> </w:t>
      </w:r>
      <w:r>
        <w:rPr/>
        <w:t>and to achieve the objectives of the research. The interviews were conducted in Liberia,</w:t>
      </w:r>
      <w:r>
        <w:rPr>
          <w:spacing w:val="1"/>
        </w:rPr>
        <w:t> </w:t>
      </w:r>
      <w:r>
        <w:rPr/>
        <w:t>Sierra Leone and Nigeria. In</w:t>
      </w:r>
      <w:r>
        <w:rPr>
          <w:spacing w:val="1"/>
        </w:rPr>
        <w:t> </w:t>
      </w:r>
      <w:r>
        <w:rPr/>
        <w:t>these countries the following offices and individuals were</w:t>
      </w:r>
      <w:r>
        <w:rPr>
          <w:spacing w:val="1"/>
        </w:rPr>
        <w:t> </w:t>
      </w:r>
      <w:r>
        <w:rPr/>
        <w:t>interviewed: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Director,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Disarmament,</w:t>
      </w:r>
      <w:r>
        <w:rPr>
          <w:spacing w:val="1"/>
        </w:rPr>
        <w:t> </w:t>
      </w:r>
      <w:r>
        <w:rPr/>
        <w:t>Demobilization,</w:t>
      </w:r>
      <w:r>
        <w:rPr>
          <w:spacing w:val="1"/>
        </w:rPr>
        <w:t> </w:t>
      </w:r>
      <w:r>
        <w:rPr/>
        <w:t>Reintegration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Rehabilitation</w:t>
      </w:r>
      <w:r>
        <w:rPr>
          <w:spacing w:val="1"/>
        </w:rPr>
        <w:t> </w:t>
      </w:r>
      <w:r>
        <w:rPr/>
        <w:t>(NACDDRR)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Liberia,</w:t>
      </w:r>
      <w:r>
        <w:rPr>
          <w:spacing w:val="1"/>
        </w:rPr>
        <w:t> </w:t>
      </w:r>
      <w:r>
        <w:rPr/>
        <w:t>Co-coordinator,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National Commission on Small Arms (LINCSA), Sierra Leone National Commission on</w:t>
      </w:r>
      <w:r>
        <w:rPr>
          <w:spacing w:val="1"/>
        </w:rPr>
        <w:t> </w:t>
      </w:r>
      <w:r>
        <w:rPr/>
        <w:t>Small Arms (SLNCSA), officials in the Universities of Liberia and Sierra Leone, UNDP</w:t>
      </w:r>
      <w:r>
        <w:rPr>
          <w:spacing w:val="1"/>
        </w:rPr>
        <w:t> </w:t>
      </w:r>
      <w:r>
        <w:rPr/>
        <w:t>programme officers in Liberia and Sierra Leone, ECOWAS</w:t>
      </w:r>
      <w:r>
        <w:rPr>
          <w:spacing w:val="1"/>
        </w:rPr>
        <w:t> </w:t>
      </w:r>
      <w:r>
        <w:rPr/>
        <w:t>Headquarters( Small Arms</w:t>
      </w:r>
      <w:r>
        <w:rPr>
          <w:spacing w:val="1"/>
        </w:rPr>
        <w:t> </w:t>
      </w:r>
      <w:r>
        <w:rPr/>
        <w:t>Unit)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Abuja,</w:t>
      </w:r>
      <w:r>
        <w:rPr>
          <w:spacing w:val="1"/>
        </w:rPr>
        <w:t> </w:t>
      </w:r>
      <w:r>
        <w:rPr/>
        <w:t>Police</w:t>
      </w:r>
      <w:r>
        <w:rPr>
          <w:spacing w:val="1"/>
        </w:rPr>
        <w:t> </w:t>
      </w:r>
      <w:r>
        <w:rPr/>
        <w:t>Headquarters</w:t>
      </w:r>
      <w:r>
        <w:rPr>
          <w:spacing w:val="1"/>
        </w:rPr>
        <w:t> </w:t>
      </w:r>
      <w:r>
        <w:rPr/>
        <w:t>(Fire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Division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Leone),</w:t>
      </w:r>
      <w:r>
        <w:rPr>
          <w:spacing w:val="60"/>
        </w:rPr>
        <w:t> </w:t>
      </w:r>
      <w:r>
        <w:rPr/>
        <w:t>Ibo</w:t>
      </w:r>
      <w:r>
        <w:rPr>
          <w:spacing w:val="1"/>
        </w:rPr>
        <w:t> </w:t>
      </w:r>
      <w:r>
        <w:rPr/>
        <w:t>community</w:t>
      </w:r>
      <w:r>
        <w:rPr>
          <w:spacing w:val="-6"/>
        </w:rPr>
        <w:t> </w:t>
      </w:r>
      <w:r>
        <w:rPr/>
        <w:t>in</w:t>
      </w:r>
      <w:r>
        <w:rPr>
          <w:spacing w:val="-1"/>
        </w:rPr>
        <w:t> </w:t>
      </w:r>
      <w:r>
        <w:rPr/>
        <w:t>Freetown,</w:t>
      </w:r>
      <w:r>
        <w:rPr>
          <w:spacing w:val="2"/>
        </w:rPr>
        <w:t> </w:t>
      </w:r>
      <w:r>
        <w:rPr/>
        <w:t>Mano River</w:t>
      </w:r>
      <w:r>
        <w:rPr>
          <w:spacing w:val="-1"/>
        </w:rPr>
        <w:t> </w:t>
      </w:r>
      <w:r>
        <w:rPr/>
        <w:t>Union</w:t>
      </w:r>
      <w:r>
        <w:rPr>
          <w:spacing w:val="-1"/>
        </w:rPr>
        <w:t> </w:t>
      </w:r>
      <w:r>
        <w:rPr/>
        <w:t>Headquarters in</w:t>
      </w:r>
      <w:r>
        <w:rPr>
          <w:spacing w:val="1"/>
        </w:rPr>
        <w:t> </w:t>
      </w:r>
      <w:r>
        <w:rPr/>
        <w:t>Freetown,</w:t>
      </w:r>
      <w:r>
        <w:rPr>
          <w:spacing w:val="-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Leone.</w:t>
      </w:r>
    </w:p>
    <w:p>
      <w:pPr>
        <w:pStyle w:val="BodyText"/>
        <w:spacing w:before="6"/>
      </w:pPr>
    </w:p>
    <w:p>
      <w:pPr>
        <w:pStyle w:val="Heading3"/>
        <w:spacing w:before="1"/>
        <w:ind w:left="398"/>
      </w:pPr>
      <w:r>
        <w:rPr/>
        <w:t>3.5.  </w:t>
      </w:r>
      <w:r>
        <w:rPr>
          <w:spacing w:val="42"/>
        </w:rPr>
        <w:t> </w:t>
      </w:r>
      <w:r>
        <w:rPr/>
        <w:t>Research</w:t>
      </w:r>
      <w:r>
        <w:rPr>
          <w:spacing w:val="-2"/>
        </w:rPr>
        <w:t> </w:t>
      </w:r>
      <w:r>
        <w:rPr/>
        <w:t>Instruments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Method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Administration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98" w:right="905" w:firstLine="719"/>
        <w:jc w:val="both"/>
      </w:pP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onset,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preparation</w:t>
      </w:r>
      <w:r>
        <w:rPr>
          <w:spacing w:val="1"/>
        </w:rPr>
        <w:t> </w:t>
      </w:r>
      <w:r>
        <w:rPr/>
        <w:t>for the</w:t>
      </w:r>
      <w:r>
        <w:rPr>
          <w:spacing w:val="1"/>
        </w:rPr>
        <w:t> </w:t>
      </w:r>
      <w:r>
        <w:rPr/>
        <w:t>fieldwork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research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were</w:t>
      </w:r>
      <w:r>
        <w:rPr>
          <w:spacing w:val="-57"/>
        </w:rPr>
        <w:t> </w:t>
      </w:r>
      <w:r>
        <w:rPr/>
        <w:t>developed: the interview guide and FGD guide. A total of five-questions guides were</w:t>
      </w:r>
      <w:r>
        <w:rPr>
          <w:spacing w:val="1"/>
        </w:rPr>
        <w:t> </w:t>
      </w:r>
      <w:r>
        <w:rPr/>
        <w:t>developed for the interview guide that captures the research questions and objectives,</w:t>
      </w:r>
      <w:r>
        <w:rPr>
          <w:spacing w:val="1"/>
        </w:rPr>
        <w:t> </w:t>
      </w:r>
      <w:r>
        <w:rPr/>
        <w:t>while five questions were developed for the FGDs that also capture the research questions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objectives.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interview</w:t>
      </w:r>
      <w:r>
        <w:rPr>
          <w:spacing w:val="1"/>
        </w:rPr>
        <w:t> </w:t>
      </w:r>
      <w:r>
        <w:rPr/>
        <w:t>schedule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semi-structured.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interview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semi-</w:t>
      </w:r>
      <w:r>
        <w:rPr>
          <w:spacing w:val="-57"/>
        </w:rPr>
        <w:t> </w:t>
      </w:r>
      <w:r>
        <w:rPr/>
        <w:t>structured in the sense that the same sets of question were asked in all these interviews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allows for</w:t>
      </w:r>
      <w:r>
        <w:rPr>
          <w:spacing w:val="-1"/>
        </w:rPr>
        <w:t> </w:t>
      </w:r>
      <w:r>
        <w:rPr/>
        <w:t>follow-up</w:t>
      </w:r>
      <w:r>
        <w:rPr>
          <w:spacing w:val="2"/>
        </w:rPr>
        <w:t> </w:t>
      </w:r>
      <w:r>
        <w:rPr/>
        <w:t>questions.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8" w:firstLine="719"/>
        <w:jc w:val="right"/>
      </w:pPr>
      <w:r>
        <w:rPr/>
        <w:drawing>
          <wp:anchor distT="0" distB="0" distL="0" distR="0" allowOverlap="1" layoutInCell="1" locked="0" behindDoc="1" simplePos="0" relativeHeight="481385984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22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With</w:t>
      </w:r>
      <w:r>
        <w:rPr>
          <w:spacing w:val="2"/>
        </w:rPr>
        <w:t> </w:t>
      </w:r>
      <w:r>
        <w:rPr/>
        <w:t>the</w:t>
      </w:r>
      <w:r>
        <w:rPr>
          <w:spacing w:val="59"/>
        </w:rPr>
        <w:t> </w:t>
      </w:r>
      <w:r>
        <w:rPr/>
        <w:t>help</w:t>
      </w:r>
      <w:r>
        <w:rPr>
          <w:spacing w:val="1"/>
        </w:rPr>
        <w:t> </w:t>
      </w:r>
      <w:r>
        <w:rPr/>
        <w:t>of  the  two  research</w:t>
      </w:r>
      <w:r>
        <w:rPr>
          <w:spacing w:val="3"/>
        </w:rPr>
        <w:t> </w:t>
      </w:r>
      <w:r>
        <w:rPr/>
        <w:t>assistants,</w:t>
      </w:r>
      <w:r>
        <w:rPr>
          <w:spacing w:val="1"/>
        </w:rPr>
        <w:t> </w:t>
      </w:r>
      <w:r>
        <w:rPr/>
        <w:t>Key-Informant</w:t>
      </w:r>
      <w:r>
        <w:rPr>
          <w:spacing w:val="1"/>
        </w:rPr>
        <w:t> </w:t>
      </w:r>
      <w:r>
        <w:rPr/>
        <w:t>interviews  were</w:t>
      </w:r>
      <w:r>
        <w:rPr>
          <w:spacing w:val="-57"/>
        </w:rPr>
        <w:t> </w:t>
      </w:r>
      <w:r>
        <w:rPr/>
        <w:t>carried</w:t>
      </w:r>
      <w:r>
        <w:rPr>
          <w:spacing w:val="45"/>
        </w:rPr>
        <w:t> </w:t>
      </w:r>
      <w:r>
        <w:rPr/>
        <w:t>out</w:t>
      </w:r>
      <w:r>
        <w:rPr>
          <w:spacing w:val="47"/>
        </w:rPr>
        <w:t> </w:t>
      </w:r>
      <w:r>
        <w:rPr/>
        <w:t>in</w:t>
      </w:r>
      <w:r>
        <w:rPr>
          <w:spacing w:val="47"/>
        </w:rPr>
        <w:t> </w:t>
      </w:r>
      <w:r>
        <w:rPr/>
        <w:t>offices</w:t>
      </w:r>
      <w:r>
        <w:rPr>
          <w:spacing w:val="47"/>
        </w:rPr>
        <w:t> </w:t>
      </w:r>
      <w:r>
        <w:rPr/>
        <w:t>while</w:t>
      </w:r>
      <w:r>
        <w:rPr>
          <w:spacing w:val="45"/>
        </w:rPr>
        <w:t> </w:t>
      </w:r>
      <w:r>
        <w:rPr/>
        <w:t>the</w:t>
      </w:r>
      <w:r>
        <w:rPr>
          <w:spacing w:val="46"/>
        </w:rPr>
        <w:t> </w:t>
      </w:r>
      <w:r>
        <w:rPr/>
        <w:t>FGD</w:t>
      </w:r>
      <w:r>
        <w:rPr>
          <w:spacing w:val="45"/>
        </w:rPr>
        <w:t> </w:t>
      </w:r>
      <w:r>
        <w:rPr/>
        <w:t>interviews</w:t>
      </w:r>
      <w:r>
        <w:rPr>
          <w:spacing w:val="47"/>
        </w:rPr>
        <w:t> </w:t>
      </w:r>
      <w:r>
        <w:rPr/>
        <w:t>were</w:t>
      </w:r>
      <w:r>
        <w:rPr>
          <w:spacing w:val="47"/>
        </w:rPr>
        <w:t> </w:t>
      </w:r>
      <w:r>
        <w:rPr/>
        <w:t>conducted</w:t>
      </w:r>
      <w:r>
        <w:rPr>
          <w:spacing w:val="46"/>
        </w:rPr>
        <w:t> </w:t>
      </w:r>
      <w:r>
        <w:rPr/>
        <w:t>in</w:t>
      </w:r>
      <w:r>
        <w:rPr>
          <w:spacing w:val="46"/>
        </w:rPr>
        <w:t> </w:t>
      </w:r>
      <w:r>
        <w:rPr/>
        <w:t>venues</w:t>
      </w:r>
      <w:r>
        <w:rPr>
          <w:spacing w:val="47"/>
        </w:rPr>
        <w:t> </w:t>
      </w:r>
      <w:r>
        <w:rPr/>
        <w:t>that</w:t>
      </w:r>
      <w:r>
        <w:rPr>
          <w:spacing w:val="46"/>
        </w:rPr>
        <w:t> </w:t>
      </w:r>
      <w:r>
        <w:rPr/>
        <w:t>were</w:t>
      </w:r>
      <w:r>
        <w:rPr>
          <w:spacing w:val="-57"/>
        </w:rPr>
        <w:t> </w:t>
      </w:r>
      <w:r>
        <w:rPr/>
        <w:t>accessible</w:t>
      </w:r>
      <w:r>
        <w:rPr>
          <w:spacing w:val="6"/>
        </w:rPr>
        <w:t> </w:t>
      </w:r>
      <w:r>
        <w:rPr/>
        <w:t>to</w:t>
      </w:r>
      <w:r>
        <w:rPr>
          <w:spacing w:val="7"/>
        </w:rPr>
        <w:t> </w:t>
      </w:r>
      <w:r>
        <w:rPr/>
        <w:t>the</w:t>
      </w:r>
      <w:r>
        <w:rPr>
          <w:spacing w:val="6"/>
        </w:rPr>
        <w:t> </w:t>
      </w:r>
      <w:r>
        <w:rPr/>
        <w:t>participants.</w:t>
      </w:r>
      <w:r>
        <w:rPr>
          <w:spacing w:val="7"/>
        </w:rPr>
        <w:t> </w:t>
      </w:r>
      <w:r>
        <w:rPr/>
        <w:t>The</w:t>
      </w:r>
      <w:r>
        <w:rPr>
          <w:spacing w:val="5"/>
        </w:rPr>
        <w:t> </w:t>
      </w:r>
      <w:r>
        <w:rPr/>
        <w:t>venues</w:t>
      </w:r>
      <w:r>
        <w:rPr>
          <w:spacing w:val="7"/>
        </w:rPr>
        <w:t> </w:t>
      </w:r>
      <w:r>
        <w:rPr/>
        <w:t>were:</w:t>
      </w:r>
      <w:r>
        <w:rPr>
          <w:spacing w:val="7"/>
        </w:rPr>
        <w:t> </w:t>
      </w:r>
      <w:r>
        <w:rPr/>
        <w:t>National</w:t>
      </w:r>
      <w:r>
        <w:rPr>
          <w:spacing w:val="7"/>
        </w:rPr>
        <w:t> </w:t>
      </w:r>
      <w:r>
        <w:rPr/>
        <w:t>Stadium</w:t>
      </w:r>
      <w:r>
        <w:rPr>
          <w:spacing w:val="7"/>
        </w:rPr>
        <w:t> </w:t>
      </w:r>
      <w:r>
        <w:rPr/>
        <w:t>Hostel</w:t>
      </w:r>
      <w:r>
        <w:rPr>
          <w:spacing w:val="7"/>
        </w:rPr>
        <w:t> </w:t>
      </w:r>
      <w:r>
        <w:rPr/>
        <w:t>by</w:t>
      </w:r>
      <w:r>
        <w:rPr>
          <w:spacing w:val="2"/>
        </w:rPr>
        <w:t> </w:t>
      </w:r>
      <w:r>
        <w:rPr/>
        <w:t>Town</w:t>
      </w:r>
      <w:r>
        <w:rPr>
          <w:spacing w:val="-57"/>
        </w:rPr>
        <w:t> </w:t>
      </w:r>
      <w:r>
        <w:rPr/>
        <w:t>Cemetery,</w:t>
      </w:r>
      <w:r>
        <w:rPr>
          <w:spacing w:val="51"/>
        </w:rPr>
        <w:t> </w:t>
      </w:r>
      <w:r>
        <w:rPr/>
        <w:t>Lumley,</w:t>
      </w:r>
      <w:r>
        <w:rPr>
          <w:spacing w:val="49"/>
        </w:rPr>
        <w:t> </w:t>
      </w:r>
      <w:r>
        <w:rPr/>
        <w:t>and</w:t>
      </w:r>
      <w:r>
        <w:rPr>
          <w:spacing w:val="51"/>
        </w:rPr>
        <w:t> </w:t>
      </w:r>
      <w:r>
        <w:rPr/>
        <w:t>Freetree</w:t>
      </w:r>
      <w:r>
        <w:rPr>
          <w:spacing w:val="48"/>
        </w:rPr>
        <w:t> </w:t>
      </w:r>
      <w:r>
        <w:rPr/>
        <w:t>Street</w:t>
      </w:r>
      <w:r>
        <w:rPr>
          <w:spacing w:val="50"/>
        </w:rPr>
        <w:t> </w:t>
      </w:r>
      <w:r>
        <w:rPr/>
        <w:t>in</w:t>
      </w:r>
      <w:r>
        <w:rPr>
          <w:spacing w:val="50"/>
        </w:rPr>
        <w:t> </w:t>
      </w:r>
      <w:r>
        <w:rPr/>
        <w:t>Freetown,</w:t>
      </w:r>
      <w:r>
        <w:rPr>
          <w:spacing w:val="49"/>
        </w:rPr>
        <w:t> </w:t>
      </w:r>
      <w:r>
        <w:rPr/>
        <w:t>Sierra</w:t>
      </w:r>
      <w:r>
        <w:rPr>
          <w:spacing w:val="50"/>
        </w:rPr>
        <w:t> </w:t>
      </w:r>
      <w:r>
        <w:rPr/>
        <w:t>Leone;</w:t>
      </w:r>
      <w:r>
        <w:rPr>
          <w:spacing w:val="50"/>
        </w:rPr>
        <w:t> </w:t>
      </w:r>
      <w:r>
        <w:rPr/>
        <w:t>and</w:t>
      </w:r>
      <w:r>
        <w:rPr>
          <w:spacing w:val="49"/>
        </w:rPr>
        <w:t> </w:t>
      </w:r>
      <w:r>
        <w:rPr/>
        <w:t>in</w:t>
      </w:r>
      <w:r>
        <w:rPr>
          <w:spacing w:val="50"/>
        </w:rPr>
        <w:t> </w:t>
      </w:r>
      <w:r>
        <w:rPr/>
        <w:t>Monrovia,</w:t>
      </w:r>
      <w:r>
        <w:rPr>
          <w:spacing w:val="-57"/>
        </w:rPr>
        <w:t> </w:t>
      </w:r>
      <w:r>
        <w:rPr/>
        <w:t>Liberia</w:t>
      </w:r>
      <w:r>
        <w:rPr>
          <w:spacing w:val="3"/>
        </w:rPr>
        <w:t> </w:t>
      </w:r>
      <w:r>
        <w:rPr/>
        <w:t>namely:</w:t>
      </w:r>
      <w:r>
        <w:rPr>
          <w:spacing w:val="8"/>
        </w:rPr>
        <w:t> </w:t>
      </w:r>
      <w:r>
        <w:rPr/>
        <w:t>National</w:t>
      </w:r>
      <w:r>
        <w:rPr>
          <w:spacing w:val="8"/>
        </w:rPr>
        <w:t> </w:t>
      </w:r>
      <w:r>
        <w:rPr/>
        <w:t>Stadium,</w:t>
      </w:r>
      <w:r>
        <w:rPr>
          <w:spacing w:val="6"/>
        </w:rPr>
        <w:t> </w:t>
      </w:r>
      <w:r>
        <w:rPr/>
        <w:t>Airfield</w:t>
      </w:r>
      <w:r>
        <w:rPr>
          <w:spacing w:val="6"/>
        </w:rPr>
        <w:t> </w:t>
      </w:r>
      <w:r>
        <w:rPr/>
        <w:t>and</w:t>
      </w:r>
      <w:r>
        <w:rPr>
          <w:spacing w:val="8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of</w:t>
      </w:r>
      <w:r>
        <w:rPr>
          <w:spacing w:val="7"/>
        </w:rPr>
        <w:t> </w:t>
      </w:r>
      <w:r>
        <w:rPr/>
        <w:t>Liberia.</w:t>
      </w:r>
      <w:r>
        <w:rPr>
          <w:spacing w:val="5"/>
        </w:rPr>
        <w:t> </w:t>
      </w:r>
      <w:r>
        <w:rPr/>
        <w:t>The</w:t>
      </w:r>
      <w:r>
        <w:rPr>
          <w:spacing w:val="7"/>
        </w:rPr>
        <w:t> </w:t>
      </w:r>
      <w:r>
        <w:rPr/>
        <w:t>same</w:t>
      </w:r>
      <w:r>
        <w:rPr>
          <w:spacing w:val="5"/>
        </w:rPr>
        <w:t> </w:t>
      </w:r>
      <w:r>
        <w:rPr/>
        <w:t>question</w:t>
      </w:r>
      <w:r>
        <w:rPr>
          <w:spacing w:val="-57"/>
        </w:rPr>
        <w:t> </w:t>
      </w:r>
      <w:r>
        <w:rPr/>
        <w:t>guide was used and the discussions or proceedings were recorded both on tape and paper.</w:t>
      </w:r>
      <w:r>
        <w:rPr>
          <w:spacing w:val="1"/>
        </w:rPr>
        <w:t> </w:t>
      </w:r>
      <w:r>
        <w:rPr/>
        <w:t>For</w:t>
      </w:r>
      <w:r>
        <w:rPr>
          <w:spacing w:val="11"/>
        </w:rPr>
        <w:t> </w:t>
      </w:r>
      <w:r>
        <w:rPr/>
        <w:t>one–on-one</w:t>
      </w:r>
      <w:r>
        <w:rPr>
          <w:spacing w:val="12"/>
        </w:rPr>
        <w:t> </w:t>
      </w:r>
      <w:r>
        <w:rPr/>
        <w:t>interview,</w:t>
      </w:r>
      <w:r>
        <w:rPr>
          <w:spacing w:val="11"/>
        </w:rPr>
        <w:t> </w:t>
      </w:r>
      <w:r>
        <w:rPr/>
        <w:t>the</w:t>
      </w:r>
      <w:r>
        <w:rPr>
          <w:spacing w:val="13"/>
        </w:rPr>
        <w:t> </w:t>
      </w:r>
      <w:r>
        <w:rPr/>
        <w:t>researcher</w:t>
      </w:r>
      <w:r>
        <w:rPr>
          <w:spacing w:val="13"/>
        </w:rPr>
        <w:t> </w:t>
      </w:r>
      <w:r>
        <w:rPr/>
        <w:t>introduced</w:t>
      </w:r>
      <w:r>
        <w:rPr>
          <w:spacing w:val="70"/>
        </w:rPr>
        <w:t> </w:t>
      </w:r>
      <w:r>
        <w:rPr/>
        <w:t>himself</w:t>
      </w:r>
      <w:r>
        <w:rPr>
          <w:spacing w:val="72"/>
        </w:rPr>
        <w:t> </w:t>
      </w:r>
      <w:r>
        <w:rPr/>
        <w:t>and</w:t>
      </w:r>
      <w:r>
        <w:rPr>
          <w:spacing w:val="70"/>
        </w:rPr>
        <w:t> </w:t>
      </w:r>
      <w:r>
        <w:rPr/>
        <w:t>sought</w:t>
      </w:r>
      <w:r>
        <w:rPr>
          <w:spacing w:val="71"/>
        </w:rPr>
        <w:t> </w:t>
      </w:r>
      <w:r>
        <w:rPr/>
        <w:t>the</w:t>
      </w:r>
      <w:r>
        <w:rPr>
          <w:spacing w:val="1"/>
        </w:rPr>
        <w:t> </w:t>
      </w:r>
      <w:r>
        <w:rPr/>
        <w:t>permission</w:t>
      </w:r>
      <w:r>
        <w:rPr>
          <w:spacing w:val="40"/>
        </w:rPr>
        <w:t> </w:t>
      </w:r>
      <w:r>
        <w:rPr/>
        <w:t>of</w:t>
      </w:r>
      <w:r>
        <w:rPr>
          <w:spacing w:val="38"/>
        </w:rPr>
        <w:t> </w:t>
      </w:r>
      <w:r>
        <w:rPr/>
        <w:t>the</w:t>
      </w:r>
      <w:r>
        <w:rPr>
          <w:spacing w:val="39"/>
        </w:rPr>
        <w:t> </w:t>
      </w:r>
      <w:r>
        <w:rPr/>
        <w:t>respondent</w:t>
      </w:r>
      <w:r>
        <w:rPr>
          <w:spacing w:val="40"/>
        </w:rPr>
        <w:t> </w:t>
      </w:r>
      <w:r>
        <w:rPr/>
        <w:t>to</w:t>
      </w:r>
      <w:r>
        <w:rPr>
          <w:spacing w:val="40"/>
        </w:rPr>
        <w:t> </w:t>
      </w:r>
      <w:r>
        <w:rPr/>
        <w:t>allow</w:t>
      </w:r>
      <w:r>
        <w:rPr>
          <w:spacing w:val="39"/>
        </w:rPr>
        <w:t> </w:t>
      </w:r>
      <w:r>
        <w:rPr/>
        <w:t>the</w:t>
      </w:r>
      <w:r>
        <w:rPr>
          <w:spacing w:val="40"/>
        </w:rPr>
        <w:t> </w:t>
      </w:r>
      <w:r>
        <w:rPr/>
        <w:t>discussion</w:t>
      </w:r>
      <w:r>
        <w:rPr>
          <w:spacing w:val="39"/>
        </w:rPr>
        <w:t> </w:t>
      </w:r>
      <w:r>
        <w:rPr/>
        <w:t>to</w:t>
      </w:r>
      <w:r>
        <w:rPr>
          <w:spacing w:val="40"/>
        </w:rPr>
        <w:t> </w:t>
      </w:r>
      <w:r>
        <w:rPr/>
        <w:t>be</w:t>
      </w:r>
      <w:r>
        <w:rPr>
          <w:spacing w:val="38"/>
        </w:rPr>
        <w:t> </w:t>
      </w:r>
      <w:r>
        <w:rPr/>
        <w:t>recorded.</w:t>
      </w:r>
      <w:r>
        <w:rPr>
          <w:spacing w:val="41"/>
        </w:rPr>
        <w:t> </w:t>
      </w:r>
      <w:r>
        <w:rPr/>
        <w:t>The</w:t>
      </w:r>
      <w:r>
        <w:rPr>
          <w:spacing w:val="38"/>
        </w:rPr>
        <w:t> </w:t>
      </w:r>
      <w:r>
        <w:rPr/>
        <w:t>respondents</w:t>
      </w:r>
      <w:r>
        <w:rPr>
          <w:spacing w:val="-57"/>
        </w:rPr>
        <w:t> </w:t>
      </w:r>
      <w:r>
        <w:rPr/>
        <w:t>were</w:t>
      </w:r>
      <w:r>
        <w:rPr>
          <w:spacing w:val="18"/>
        </w:rPr>
        <w:t> </w:t>
      </w:r>
      <w:r>
        <w:rPr/>
        <w:t>people</w:t>
      </w:r>
      <w:r>
        <w:rPr>
          <w:spacing w:val="20"/>
        </w:rPr>
        <w:t> </w:t>
      </w:r>
      <w:r>
        <w:rPr/>
        <w:t>who</w:t>
      </w:r>
      <w:r>
        <w:rPr>
          <w:spacing w:val="18"/>
        </w:rPr>
        <w:t> </w:t>
      </w:r>
      <w:r>
        <w:rPr/>
        <w:t>have</w:t>
      </w:r>
      <w:r>
        <w:rPr>
          <w:spacing w:val="18"/>
        </w:rPr>
        <w:t> </w:t>
      </w:r>
      <w:r>
        <w:rPr/>
        <w:t>knowledge</w:t>
      </w:r>
      <w:r>
        <w:rPr>
          <w:spacing w:val="18"/>
        </w:rPr>
        <w:t> </w:t>
      </w:r>
      <w:r>
        <w:rPr/>
        <w:t>of</w:t>
      </w:r>
      <w:r>
        <w:rPr>
          <w:spacing w:val="19"/>
        </w:rPr>
        <w:t> </w:t>
      </w:r>
      <w:r>
        <w:rPr/>
        <w:t>the</w:t>
      </w:r>
      <w:r>
        <w:rPr>
          <w:spacing w:val="18"/>
        </w:rPr>
        <w:t> </w:t>
      </w:r>
      <w:r>
        <w:rPr/>
        <w:t>topic.</w:t>
      </w:r>
      <w:r>
        <w:rPr>
          <w:spacing w:val="18"/>
        </w:rPr>
        <w:t> </w:t>
      </w:r>
      <w:r>
        <w:rPr/>
        <w:t>The</w:t>
      </w:r>
      <w:r>
        <w:rPr>
          <w:spacing w:val="18"/>
        </w:rPr>
        <w:t> </w:t>
      </w:r>
      <w:r>
        <w:rPr/>
        <w:t>prepared</w:t>
      </w:r>
      <w:r>
        <w:rPr>
          <w:spacing w:val="21"/>
        </w:rPr>
        <w:t> </w:t>
      </w:r>
      <w:r>
        <w:rPr/>
        <w:t>question</w:t>
      </w:r>
      <w:r>
        <w:rPr>
          <w:spacing w:val="21"/>
        </w:rPr>
        <w:t> </w:t>
      </w:r>
      <w:r>
        <w:rPr/>
        <w:t>guides</w:t>
      </w:r>
      <w:r>
        <w:rPr>
          <w:spacing w:val="17"/>
        </w:rPr>
        <w:t> </w:t>
      </w:r>
      <w:r>
        <w:rPr/>
        <w:t>were</w:t>
      </w:r>
      <w:r>
        <w:rPr>
          <w:spacing w:val="18"/>
        </w:rPr>
        <w:t> </w:t>
      </w:r>
      <w:r>
        <w:rPr/>
        <w:t>used</w:t>
      </w:r>
      <w:r>
        <w:rPr>
          <w:spacing w:val="-57"/>
        </w:rPr>
        <w:t> </w:t>
      </w:r>
      <w:r>
        <w:rPr/>
        <w:t>and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responses</w:t>
      </w:r>
      <w:r>
        <w:rPr>
          <w:spacing w:val="12"/>
        </w:rPr>
        <w:t> </w:t>
      </w:r>
      <w:r>
        <w:rPr/>
        <w:t>were</w:t>
      </w:r>
      <w:r>
        <w:rPr>
          <w:spacing w:val="11"/>
        </w:rPr>
        <w:t> </w:t>
      </w:r>
      <w:r>
        <w:rPr/>
        <w:t>recorded</w:t>
      </w:r>
      <w:r>
        <w:rPr>
          <w:spacing w:val="13"/>
        </w:rPr>
        <w:t> </w:t>
      </w:r>
      <w:r>
        <w:rPr/>
        <w:t>and</w:t>
      </w:r>
      <w:r>
        <w:rPr>
          <w:spacing w:val="13"/>
        </w:rPr>
        <w:t> </w:t>
      </w:r>
      <w:r>
        <w:rPr/>
        <w:t>in</w:t>
      </w:r>
      <w:r>
        <w:rPr>
          <w:spacing w:val="12"/>
        </w:rPr>
        <w:t> </w:t>
      </w:r>
      <w:r>
        <w:rPr/>
        <w:t>most</w:t>
      </w:r>
      <w:r>
        <w:rPr>
          <w:spacing w:val="14"/>
        </w:rPr>
        <w:t> </w:t>
      </w:r>
      <w:r>
        <w:rPr/>
        <w:t>cases</w:t>
      </w:r>
      <w:r>
        <w:rPr>
          <w:spacing w:val="13"/>
        </w:rPr>
        <w:t> </w:t>
      </w:r>
      <w:r>
        <w:rPr/>
        <w:t>some</w:t>
      </w:r>
      <w:r>
        <w:rPr>
          <w:spacing w:val="11"/>
        </w:rPr>
        <w:t> </w:t>
      </w:r>
      <w:r>
        <w:rPr/>
        <w:t>of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discussions</w:t>
      </w:r>
      <w:r>
        <w:rPr>
          <w:spacing w:val="13"/>
        </w:rPr>
        <w:t> </w:t>
      </w:r>
      <w:r>
        <w:rPr/>
        <w:t>were</w:t>
      </w:r>
      <w:r>
        <w:rPr>
          <w:spacing w:val="10"/>
        </w:rPr>
        <w:t> </w:t>
      </w:r>
      <w:r>
        <w:rPr/>
        <w:t>written</w:t>
      </w:r>
      <w:r>
        <w:rPr>
          <w:spacing w:val="-57"/>
        </w:rPr>
        <w:t> </w:t>
      </w:r>
      <w:r>
        <w:rPr/>
        <w:t>down</w:t>
      </w:r>
      <w:r>
        <w:rPr>
          <w:spacing w:val="23"/>
        </w:rPr>
        <w:t> </w:t>
      </w:r>
      <w:r>
        <w:rPr/>
        <w:t>in</w:t>
      </w:r>
      <w:r>
        <w:rPr>
          <w:spacing w:val="24"/>
        </w:rPr>
        <w:t> </w:t>
      </w:r>
      <w:r>
        <w:rPr/>
        <w:t>long</w:t>
      </w:r>
      <w:r>
        <w:rPr>
          <w:spacing w:val="21"/>
        </w:rPr>
        <w:t> </w:t>
      </w:r>
      <w:r>
        <w:rPr/>
        <w:t>hand.</w:t>
      </w:r>
      <w:r>
        <w:rPr>
          <w:spacing w:val="25"/>
        </w:rPr>
        <w:t> </w:t>
      </w:r>
      <w:r>
        <w:rPr/>
        <w:t>During</w:t>
      </w:r>
      <w:r>
        <w:rPr>
          <w:spacing w:val="24"/>
        </w:rPr>
        <w:t> </w:t>
      </w:r>
      <w:r>
        <w:rPr/>
        <w:t>the</w:t>
      </w:r>
      <w:r>
        <w:rPr>
          <w:spacing w:val="23"/>
        </w:rPr>
        <w:t> </w:t>
      </w:r>
      <w:r>
        <w:rPr/>
        <w:t>interview</w:t>
      </w:r>
      <w:r>
        <w:rPr>
          <w:spacing w:val="23"/>
        </w:rPr>
        <w:t> </w:t>
      </w:r>
      <w:r>
        <w:rPr/>
        <w:t>the</w:t>
      </w:r>
      <w:r>
        <w:rPr>
          <w:spacing w:val="25"/>
        </w:rPr>
        <w:t> </w:t>
      </w:r>
      <w:r>
        <w:rPr/>
        <w:t>researcher</w:t>
      </w:r>
      <w:r>
        <w:rPr>
          <w:spacing w:val="25"/>
        </w:rPr>
        <w:t> </w:t>
      </w:r>
      <w:r>
        <w:rPr/>
        <w:t>intermittently</w:t>
      </w:r>
      <w:r>
        <w:rPr>
          <w:spacing w:val="18"/>
        </w:rPr>
        <w:t> </w:t>
      </w:r>
      <w:r>
        <w:rPr/>
        <w:t>sought</w:t>
      </w:r>
      <w:r>
        <w:rPr>
          <w:spacing w:val="26"/>
        </w:rPr>
        <w:t> </w:t>
      </w:r>
      <w:r>
        <w:rPr/>
        <w:t>for</w:t>
      </w:r>
      <w:r>
        <w:rPr>
          <w:spacing w:val="-57"/>
        </w:rPr>
        <w:t> </w:t>
      </w:r>
      <w:r>
        <w:rPr/>
        <w:t>clarifications</w:t>
      </w:r>
      <w:r>
        <w:rPr>
          <w:spacing w:val="30"/>
        </w:rPr>
        <w:t> </w:t>
      </w:r>
      <w:r>
        <w:rPr/>
        <w:t>on</w:t>
      </w:r>
      <w:r>
        <w:rPr>
          <w:spacing w:val="29"/>
        </w:rPr>
        <w:t> </w:t>
      </w:r>
      <w:r>
        <w:rPr/>
        <w:t>some</w:t>
      </w:r>
      <w:r>
        <w:rPr>
          <w:spacing w:val="30"/>
        </w:rPr>
        <w:t> </w:t>
      </w:r>
      <w:r>
        <w:rPr/>
        <w:t>issues.</w:t>
      </w:r>
      <w:r>
        <w:rPr>
          <w:spacing w:val="31"/>
        </w:rPr>
        <w:t> </w:t>
      </w:r>
      <w:r>
        <w:rPr/>
        <w:t>It</w:t>
      </w:r>
      <w:r>
        <w:rPr>
          <w:spacing w:val="30"/>
        </w:rPr>
        <w:t> </w:t>
      </w:r>
      <w:r>
        <w:rPr/>
        <w:t>was</w:t>
      </w:r>
      <w:r>
        <w:rPr>
          <w:spacing w:val="31"/>
        </w:rPr>
        <w:t> </w:t>
      </w:r>
      <w:r>
        <w:rPr/>
        <w:t>easy</w:t>
      </w:r>
      <w:r>
        <w:rPr>
          <w:spacing w:val="25"/>
        </w:rPr>
        <w:t> </w:t>
      </w:r>
      <w:r>
        <w:rPr/>
        <w:t>conducting</w:t>
      </w:r>
      <w:r>
        <w:rPr>
          <w:spacing w:val="28"/>
        </w:rPr>
        <w:t> </w:t>
      </w:r>
      <w:r>
        <w:rPr/>
        <w:t>one-on-one</w:t>
      </w:r>
      <w:r>
        <w:rPr>
          <w:spacing w:val="29"/>
        </w:rPr>
        <w:t> </w:t>
      </w:r>
      <w:r>
        <w:rPr/>
        <w:t>interviews</w:t>
      </w:r>
      <w:r>
        <w:rPr>
          <w:spacing w:val="29"/>
        </w:rPr>
        <w:t> </w:t>
      </w:r>
      <w:r>
        <w:rPr/>
        <w:t>due</w:t>
      </w:r>
      <w:r>
        <w:rPr>
          <w:spacing w:val="30"/>
        </w:rPr>
        <w:t> </w:t>
      </w:r>
      <w:r>
        <w:rPr/>
        <w:t>to</w:t>
      </w:r>
      <w:r>
        <w:rPr>
          <w:spacing w:val="30"/>
        </w:rPr>
        <w:t> </w:t>
      </w:r>
      <w:r>
        <w:rPr/>
        <w:t>the</w:t>
      </w:r>
    </w:p>
    <w:p>
      <w:pPr>
        <w:pStyle w:val="BodyText"/>
        <w:spacing w:before="2"/>
        <w:ind w:left="398"/>
      </w:pPr>
      <w:r>
        <w:rPr/>
        <w:t>fact</w:t>
      </w:r>
      <w:r>
        <w:rPr>
          <w:spacing w:val="-2"/>
        </w:rPr>
        <w:t> </w:t>
      </w:r>
      <w:r>
        <w:rPr/>
        <w:t>that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individuals</w:t>
      </w:r>
      <w:r>
        <w:rPr>
          <w:spacing w:val="-1"/>
        </w:rPr>
        <w:t> </w:t>
      </w:r>
      <w:r>
        <w:rPr/>
        <w:t>selected</w:t>
      </w:r>
      <w:r>
        <w:rPr>
          <w:spacing w:val="-1"/>
        </w:rPr>
        <w:t> </w:t>
      </w:r>
      <w:r>
        <w:rPr/>
        <w:t>were</w:t>
      </w:r>
      <w:r>
        <w:rPr>
          <w:spacing w:val="-4"/>
        </w:rPr>
        <w:t> </w:t>
      </w:r>
      <w:r>
        <w:rPr/>
        <w:t>people</w:t>
      </w:r>
      <w:r>
        <w:rPr>
          <w:spacing w:val="-1"/>
        </w:rPr>
        <w:t> </w:t>
      </w:r>
      <w:r>
        <w:rPr/>
        <w:t>who</w:t>
      </w:r>
      <w:r>
        <w:rPr>
          <w:spacing w:val="1"/>
        </w:rPr>
        <w:t> </w:t>
      </w:r>
      <w:r>
        <w:rPr/>
        <w:t>were</w:t>
      </w:r>
      <w:r>
        <w:rPr>
          <w:spacing w:val="-1"/>
        </w:rPr>
        <w:t> </w:t>
      </w:r>
      <w:r>
        <w:rPr/>
        <w:t>enlightened.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398" w:right="910" w:firstLine="719"/>
        <w:jc w:val="both"/>
      </w:pPr>
      <w:r>
        <w:rPr/>
        <w:t>For the FGDs, the participants were first</w:t>
      </w:r>
      <w:r>
        <w:rPr>
          <w:spacing w:val="1"/>
        </w:rPr>
        <w:t> </w:t>
      </w:r>
      <w:r>
        <w:rPr/>
        <w:t>and foremost</w:t>
      </w:r>
      <w:r>
        <w:rPr>
          <w:spacing w:val="1"/>
        </w:rPr>
        <w:t> </w:t>
      </w:r>
      <w:r>
        <w:rPr/>
        <w:t>put</w:t>
      </w:r>
      <w:r>
        <w:rPr>
          <w:spacing w:val="60"/>
        </w:rPr>
        <w:t> </w:t>
      </w:r>
      <w:r>
        <w:rPr/>
        <w:t>in a relaxed mood.</w:t>
      </w:r>
      <w:r>
        <w:rPr>
          <w:spacing w:val="1"/>
        </w:rPr>
        <w:t> </w:t>
      </w:r>
      <w:r>
        <w:rPr/>
        <w:t>They were assured of the confidentiality of the information given. In other words, they</w:t>
      </w:r>
      <w:r>
        <w:rPr>
          <w:spacing w:val="1"/>
        </w:rPr>
        <w:t> </w:t>
      </w:r>
      <w:r>
        <w:rPr/>
        <w:t>were assured that their identities would be kept secret. The researcher and the research</w:t>
      </w:r>
      <w:r>
        <w:rPr>
          <w:spacing w:val="1"/>
        </w:rPr>
        <w:t> </w:t>
      </w:r>
      <w:r>
        <w:rPr/>
        <w:t>assistants introduced themselves to the participants at each venue. Then, the researcher</w:t>
      </w:r>
      <w:r>
        <w:rPr>
          <w:spacing w:val="1"/>
        </w:rPr>
        <w:t> </w:t>
      </w:r>
      <w:r>
        <w:rPr/>
        <w:t>began by introducing the topic. First and foremost, the researcher tried to know if the</w:t>
      </w:r>
      <w:r>
        <w:rPr>
          <w:spacing w:val="1"/>
        </w:rPr>
        <w:t> </w:t>
      </w:r>
      <w:r>
        <w:rPr/>
        <w:t>group had knowledge of the issues as contained in the question guides. When questions</w:t>
      </w:r>
      <w:r>
        <w:rPr>
          <w:spacing w:val="1"/>
        </w:rPr>
        <w:t> </w:t>
      </w:r>
      <w:r>
        <w:rPr/>
        <w:t>were posed the researcher tried as much as possible to make them clear as some of them</w:t>
      </w:r>
      <w:r>
        <w:rPr>
          <w:spacing w:val="1"/>
        </w:rPr>
        <w:t> </w:t>
      </w:r>
      <w:r>
        <w:rPr/>
        <w:t>were not very literate. Usually, each group had a person who could speak first while</w:t>
      </w:r>
      <w:r>
        <w:rPr>
          <w:spacing w:val="1"/>
        </w:rPr>
        <w:t> </w:t>
      </w:r>
      <w:r>
        <w:rPr/>
        <w:t>others</w:t>
      </w:r>
      <w:r>
        <w:rPr>
          <w:spacing w:val="11"/>
        </w:rPr>
        <w:t> </w:t>
      </w:r>
      <w:r>
        <w:rPr/>
        <w:t>confirmed</w:t>
      </w:r>
      <w:r>
        <w:rPr>
          <w:spacing w:val="11"/>
        </w:rPr>
        <w:t> </w:t>
      </w:r>
      <w:r>
        <w:rPr/>
        <w:t>the</w:t>
      </w:r>
      <w:r>
        <w:rPr>
          <w:spacing w:val="13"/>
        </w:rPr>
        <w:t> </w:t>
      </w:r>
      <w:r>
        <w:rPr/>
        <w:t>story</w:t>
      </w:r>
      <w:r>
        <w:rPr>
          <w:spacing w:val="9"/>
        </w:rPr>
        <w:t> </w:t>
      </w:r>
      <w:r>
        <w:rPr/>
        <w:t>or</w:t>
      </w:r>
      <w:r>
        <w:rPr>
          <w:spacing w:val="10"/>
        </w:rPr>
        <w:t> </w:t>
      </w:r>
      <w:r>
        <w:rPr/>
        <w:t>threw</w:t>
      </w:r>
      <w:r>
        <w:rPr>
          <w:spacing w:val="11"/>
        </w:rPr>
        <w:t> </w:t>
      </w:r>
      <w:r>
        <w:rPr/>
        <w:t>more</w:t>
      </w:r>
      <w:r>
        <w:rPr>
          <w:spacing w:val="10"/>
        </w:rPr>
        <w:t> </w:t>
      </w:r>
      <w:r>
        <w:rPr/>
        <w:t>light</w:t>
      </w:r>
      <w:r>
        <w:rPr>
          <w:spacing w:val="12"/>
        </w:rPr>
        <w:t> </w:t>
      </w:r>
      <w:r>
        <w:rPr/>
        <w:t>on</w:t>
      </w:r>
      <w:r>
        <w:rPr>
          <w:spacing w:val="12"/>
        </w:rPr>
        <w:t> </w:t>
      </w:r>
      <w:r>
        <w:rPr/>
        <w:t>the</w:t>
      </w:r>
      <w:r>
        <w:rPr>
          <w:spacing w:val="11"/>
        </w:rPr>
        <w:t> </w:t>
      </w:r>
      <w:r>
        <w:rPr/>
        <w:t>answer</w:t>
      </w:r>
      <w:r>
        <w:rPr>
          <w:spacing w:val="15"/>
        </w:rPr>
        <w:t> </w:t>
      </w:r>
      <w:r>
        <w:rPr/>
        <w:t>given.</w:t>
      </w:r>
      <w:r>
        <w:rPr>
          <w:spacing w:val="11"/>
        </w:rPr>
        <w:t> </w:t>
      </w:r>
      <w:r>
        <w:rPr/>
        <w:t>The</w:t>
      </w:r>
      <w:r>
        <w:rPr>
          <w:spacing w:val="13"/>
        </w:rPr>
        <w:t> </w:t>
      </w:r>
      <w:r>
        <w:rPr/>
        <w:t>researcher</w:t>
      </w:r>
      <w:r>
        <w:rPr>
          <w:spacing w:val="12"/>
        </w:rPr>
        <w:t> </w:t>
      </w:r>
      <w:r>
        <w:rPr/>
        <w:t>tried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0"/>
      </w:pPr>
      <w:r>
        <w:rPr/>
        <w:t>as</w:t>
      </w:r>
      <w:r>
        <w:rPr>
          <w:spacing w:val="25"/>
        </w:rPr>
        <w:t> </w:t>
      </w:r>
      <w:r>
        <w:rPr/>
        <w:t>much</w:t>
      </w:r>
      <w:r>
        <w:rPr>
          <w:spacing w:val="25"/>
        </w:rPr>
        <w:t> </w:t>
      </w:r>
      <w:r>
        <w:rPr/>
        <w:t>as</w:t>
      </w:r>
      <w:r>
        <w:rPr>
          <w:spacing w:val="26"/>
        </w:rPr>
        <w:t> </w:t>
      </w:r>
      <w:r>
        <w:rPr/>
        <w:t>possible</w:t>
      </w:r>
      <w:r>
        <w:rPr>
          <w:spacing w:val="24"/>
        </w:rPr>
        <w:t> </w:t>
      </w:r>
      <w:r>
        <w:rPr/>
        <w:t>to</w:t>
      </w:r>
      <w:r>
        <w:rPr>
          <w:spacing w:val="26"/>
        </w:rPr>
        <w:t> </w:t>
      </w:r>
      <w:r>
        <w:rPr/>
        <w:t>be</w:t>
      </w:r>
      <w:r>
        <w:rPr>
          <w:spacing w:val="25"/>
        </w:rPr>
        <w:t> </w:t>
      </w:r>
      <w:r>
        <w:rPr/>
        <w:t>friendly</w:t>
      </w:r>
      <w:r>
        <w:rPr>
          <w:spacing w:val="20"/>
        </w:rPr>
        <w:t> </w:t>
      </w:r>
      <w:r>
        <w:rPr/>
        <w:t>with</w:t>
      </w:r>
      <w:r>
        <w:rPr>
          <w:spacing w:val="26"/>
        </w:rPr>
        <w:t> </w:t>
      </w:r>
      <w:r>
        <w:rPr/>
        <w:t>them</w:t>
      </w:r>
      <w:r>
        <w:rPr>
          <w:spacing w:val="26"/>
        </w:rPr>
        <w:t> </w:t>
      </w:r>
      <w:r>
        <w:rPr/>
        <w:t>to</w:t>
      </w:r>
      <w:r>
        <w:rPr>
          <w:spacing w:val="25"/>
        </w:rPr>
        <w:t> </w:t>
      </w:r>
      <w:r>
        <w:rPr/>
        <w:t>be</w:t>
      </w:r>
      <w:r>
        <w:rPr>
          <w:spacing w:val="25"/>
        </w:rPr>
        <w:t> </w:t>
      </w:r>
      <w:r>
        <w:rPr/>
        <w:t>able</w:t>
      </w:r>
      <w:r>
        <w:rPr>
          <w:spacing w:val="25"/>
        </w:rPr>
        <w:t> </w:t>
      </w:r>
      <w:r>
        <w:rPr/>
        <w:t>to</w:t>
      </w:r>
      <w:r>
        <w:rPr>
          <w:spacing w:val="25"/>
        </w:rPr>
        <w:t> </w:t>
      </w:r>
      <w:r>
        <w:rPr/>
        <w:t>elicit</w:t>
      </w:r>
      <w:r>
        <w:rPr>
          <w:spacing w:val="26"/>
        </w:rPr>
        <w:t> </w:t>
      </w:r>
      <w:r>
        <w:rPr/>
        <w:t>vital</w:t>
      </w:r>
      <w:r>
        <w:rPr>
          <w:spacing w:val="26"/>
        </w:rPr>
        <w:t> </w:t>
      </w:r>
      <w:r>
        <w:rPr/>
        <w:t>information.</w:t>
      </w:r>
      <w:r>
        <w:rPr>
          <w:spacing w:val="25"/>
        </w:rPr>
        <w:t> </w:t>
      </w:r>
      <w:r>
        <w:rPr/>
        <w:t>The</w:t>
      </w:r>
      <w:r>
        <w:rPr>
          <w:spacing w:val="-57"/>
        </w:rPr>
        <w:t> </w:t>
      </w:r>
      <w:r>
        <w:rPr/>
        <w:t>data were</w:t>
      </w:r>
      <w:r>
        <w:rPr>
          <w:spacing w:val="-1"/>
        </w:rPr>
        <w:t> </w:t>
      </w:r>
      <w:r>
        <w:rPr/>
        <w:t>collected in January</w:t>
      </w:r>
      <w:r>
        <w:rPr>
          <w:spacing w:val="-5"/>
        </w:rPr>
        <w:t> </w:t>
      </w:r>
      <w:r>
        <w:rPr/>
        <w:t>and</w:t>
      </w:r>
      <w:r>
        <w:rPr>
          <w:spacing w:val="2"/>
        </w:rPr>
        <w:t> </w:t>
      </w:r>
      <w:r>
        <w:rPr/>
        <w:t>February</w:t>
      </w:r>
      <w:r>
        <w:rPr>
          <w:spacing w:val="-5"/>
        </w:rPr>
        <w:t> </w:t>
      </w:r>
      <w:r>
        <w:rPr/>
        <w:t>2009.</w:t>
      </w:r>
    </w:p>
    <w:p>
      <w:pPr>
        <w:pStyle w:val="BodyText"/>
        <w:spacing w:before="5"/>
      </w:pPr>
    </w:p>
    <w:p>
      <w:pPr>
        <w:pStyle w:val="Heading3"/>
        <w:ind w:left="398"/>
      </w:pPr>
      <w:r>
        <w:rPr/>
        <w:t>3.6    </w:t>
      </w:r>
      <w:r>
        <w:rPr>
          <w:spacing w:val="58"/>
        </w:rPr>
        <w:t> </w:t>
      </w:r>
      <w:r>
        <w:rPr/>
        <w:t>Validity</w:t>
      </w:r>
      <w:r>
        <w:rPr>
          <w:spacing w:val="-1"/>
        </w:rPr>
        <w:t> </w:t>
      </w:r>
      <w:r>
        <w:rPr/>
        <w:t>and Reliability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08" w:firstLine="719"/>
        <w:jc w:val="both"/>
      </w:pPr>
      <w:r>
        <w:rPr/>
        <w:drawing>
          <wp:anchor distT="0" distB="0" distL="0" distR="0" allowOverlap="1" layoutInCell="1" locked="0" behindDoc="1" simplePos="0" relativeHeight="481386496">
            <wp:simplePos x="0" y="0"/>
            <wp:positionH relativeFrom="page">
              <wp:posOffset>1141730</wp:posOffset>
            </wp:positionH>
            <wp:positionV relativeFrom="paragraph">
              <wp:posOffset>1778420</wp:posOffset>
            </wp:positionV>
            <wp:extent cx="5449165" cy="2226310"/>
            <wp:effectExtent l="0" t="0" r="0" b="0"/>
            <wp:wrapNone/>
            <wp:docPr id="22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For the purpose of internal validity of the study, participants in the interview were</w:t>
      </w:r>
      <w:r>
        <w:rPr>
          <w:spacing w:val="-57"/>
        </w:rPr>
        <w:t> </w:t>
      </w:r>
      <w:r>
        <w:rPr/>
        <w:t>triangulated to find convergence among sources of information. The research instruments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certified</w:t>
      </w:r>
      <w:r>
        <w:rPr>
          <w:spacing w:val="1"/>
        </w:rPr>
        <w:t> </w:t>
      </w:r>
      <w:r>
        <w:rPr/>
        <w:t>valid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experts</w:t>
      </w:r>
      <w:r>
        <w:rPr>
          <w:spacing w:val="1"/>
        </w:rPr>
        <w:t> </w:t>
      </w:r>
      <w:r>
        <w:rPr/>
        <w:t>(i.e.</w:t>
      </w:r>
      <w:r>
        <w:rPr>
          <w:spacing w:val="1"/>
        </w:rPr>
        <w:t> </w:t>
      </w:r>
      <w:r>
        <w:rPr/>
        <w:t>supervisors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assessed</w:t>
      </w:r>
      <w:r>
        <w:rPr>
          <w:spacing w:val="1"/>
        </w:rPr>
        <w:t> </w:t>
      </w:r>
      <w:r>
        <w:rPr/>
        <w:t>them).</w:t>
      </w:r>
      <w:r>
        <w:rPr>
          <w:spacing w:val="1"/>
        </w:rPr>
        <w:t> </w:t>
      </w:r>
      <w:r>
        <w:rPr/>
        <w:t>Furthermore,</w:t>
      </w:r>
      <w:r>
        <w:rPr>
          <w:spacing w:val="1"/>
        </w:rPr>
        <w:t> </w:t>
      </w:r>
      <w:r>
        <w:rPr/>
        <w:t>feedback on informants was conducted to check variables or</w:t>
      </w:r>
      <w:r>
        <w:rPr>
          <w:spacing w:val="60"/>
        </w:rPr>
        <w:t> </w:t>
      </w:r>
      <w:r>
        <w:rPr/>
        <w:t>categories developed in</w:t>
      </w:r>
      <w:r>
        <w:rPr>
          <w:spacing w:val="1"/>
        </w:rPr>
        <w:t> </w:t>
      </w:r>
      <w:r>
        <w:rPr/>
        <w:t>order for the respondents or informants to confirm the conclusion reached. Moreover,</w:t>
      </w:r>
      <w:r>
        <w:rPr>
          <w:spacing w:val="1"/>
        </w:rPr>
        <w:t> </w:t>
      </w:r>
      <w:r>
        <w:rPr/>
        <w:t>informants were involved in certain phases of the research, such as participating to gather</w:t>
      </w:r>
      <w:r>
        <w:rPr>
          <w:spacing w:val="-57"/>
        </w:rPr>
        <w:t> </w:t>
      </w:r>
      <w:r>
        <w:rPr/>
        <w:t>data</w:t>
      </w:r>
      <w:r>
        <w:rPr>
          <w:spacing w:val="24"/>
        </w:rPr>
        <w:t> </w:t>
      </w:r>
      <w:r>
        <w:rPr/>
        <w:t>and</w:t>
      </w:r>
      <w:r>
        <w:rPr>
          <w:spacing w:val="25"/>
        </w:rPr>
        <w:t> </w:t>
      </w:r>
      <w:r>
        <w:rPr/>
        <w:t>review</w:t>
      </w:r>
      <w:r>
        <w:rPr>
          <w:spacing w:val="25"/>
        </w:rPr>
        <w:t> </w:t>
      </w:r>
      <w:r>
        <w:rPr/>
        <w:t>the</w:t>
      </w:r>
      <w:r>
        <w:rPr>
          <w:spacing w:val="24"/>
        </w:rPr>
        <w:t> </w:t>
      </w:r>
      <w:r>
        <w:rPr/>
        <w:t>findings</w:t>
      </w:r>
      <w:r>
        <w:rPr>
          <w:spacing w:val="26"/>
        </w:rPr>
        <w:t> </w:t>
      </w:r>
      <w:r>
        <w:rPr/>
        <w:t>as</w:t>
      </w:r>
      <w:r>
        <w:rPr>
          <w:spacing w:val="25"/>
        </w:rPr>
        <w:t> </w:t>
      </w:r>
      <w:r>
        <w:rPr/>
        <w:t>they</w:t>
      </w:r>
      <w:r>
        <w:rPr>
          <w:spacing w:val="21"/>
        </w:rPr>
        <w:t> </w:t>
      </w:r>
      <w:r>
        <w:rPr/>
        <w:t>emerge.</w:t>
      </w:r>
      <w:r>
        <w:rPr>
          <w:spacing w:val="25"/>
        </w:rPr>
        <w:t> </w:t>
      </w:r>
      <w:r>
        <w:rPr/>
        <w:t>These</w:t>
      </w:r>
      <w:r>
        <w:rPr>
          <w:spacing w:val="25"/>
        </w:rPr>
        <w:t> </w:t>
      </w:r>
      <w:r>
        <w:rPr/>
        <w:t>procedures</w:t>
      </w:r>
      <w:r>
        <w:rPr>
          <w:spacing w:val="25"/>
        </w:rPr>
        <w:t> </w:t>
      </w:r>
      <w:r>
        <w:rPr/>
        <w:t>were</w:t>
      </w:r>
      <w:r>
        <w:rPr>
          <w:spacing w:val="23"/>
        </w:rPr>
        <w:t> </w:t>
      </w:r>
      <w:r>
        <w:rPr/>
        <w:t>aimed</w:t>
      </w:r>
      <w:r>
        <w:rPr>
          <w:spacing w:val="26"/>
        </w:rPr>
        <w:t> </w:t>
      </w:r>
      <w:r>
        <w:rPr/>
        <w:t>at</w:t>
      </w:r>
      <w:r>
        <w:rPr>
          <w:spacing w:val="25"/>
        </w:rPr>
        <w:t> </w:t>
      </w:r>
      <w:r>
        <w:rPr/>
        <w:t>ensuring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reliability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matched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reality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guide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future</w:t>
      </w:r>
      <w:r>
        <w:rPr>
          <w:spacing w:val="1"/>
        </w:rPr>
        <w:t> </w:t>
      </w:r>
      <w:r>
        <w:rPr/>
        <w:t>researchers.</w:t>
      </w:r>
    </w:p>
    <w:p>
      <w:pPr>
        <w:pStyle w:val="BodyText"/>
        <w:spacing w:line="480" w:lineRule="auto" w:before="1"/>
        <w:ind w:left="398" w:right="904" w:firstLine="719"/>
        <w:jc w:val="both"/>
      </w:pPr>
      <w:r>
        <w:rPr/>
        <w:t>This study is valid and reliable in view of the research instruments used, that is,</w:t>
      </w:r>
      <w:r>
        <w:rPr>
          <w:spacing w:val="1"/>
        </w:rPr>
        <w:t> </w:t>
      </w:r>
      <w:r>
        <w:rPr/>
        <w:t>interview guide and FGDs guide. Besides, it is valid and reliable because the respondents</w:t>
      </w:r>
      <w:r>
        <w:rPr>
          <w:spacing w:val="1"/>
        </w:rPr>
        <w:t> </w:t>
      </w:r>
      <w:r>
        <w:rPr/>
        <w:t>either verified or elaborated on the issues set out by the researcher. The assumptions and</w:t>
      </w:r>
      <w:r>
        <w:rPr>
          <w:spacing w:val="1"/>
        </w:rPr>
        <w:t> </w:t>
      </w:r>
      <w:r>
        <w:rPr/>
        <w:t>research questions were validated based on the responses from the respondents and the</w:t>
      </w:r>
      <w:r>
        <w:rPr>
          <w:spacing w:val="1"/>
        </w:rPr>
        <w:t> </w:t>
      </w:r>
      <w:r>
        <w:rPr/>
        <w:t>literature/documentary</w:t>
      </w:r>
      <w:r>
        <w:rPr>
          <w:spacing w:val="22"/>
        </w:rPr>
        <w:t> </w:t>
      </w:r>
      <w:r>
        <w:rPr/>
        <w:t>evidence,</w:t>
      </w:r>
      <w:r>
        <w:rPr>
          <w:spacing w:val="28"/>
        </w:rPr>
        <w:t> </w:t>
      </w:r>
      <w:r>
        <w:rPr/>
        <w:t>which</w:t>
      </w:r>
      <w:r>
        <w:rPr>
          <w:spacing w:val="30"/>
        </w:rPr>
        <w:t> </w:t>
      </w:r>
      <w:r>
        <w:rPr/>
        <w:t>further</w:t>
      </w:r>
      <w:r>
        <w:rPr>
          <w:spacing w:val="26"/>
        </w:rPr>
        <w:t> </w:t>
      </w:r>
      <w:r>
        <w:rPr/>
        <w:t>attested</w:t>
      </w:r>
      <w:r>
        <w:rPr>
          <w:spacing w:val="28"/>
        </w:rPr>
        <w:t> </w:t>
      </w:r>
      <w:r>
        <w:rPr/>
        <w:t>to</w:t>
      </w:r>
      <w:r>
        <w:rPr>
          <w:spacing w:val="29"/>
        </w:rPr>
        <w:t> </w:t>
      </w:r>
      <w:r>
        <w:rPr/>
        <w:t>the</w:t>
      </w:r>
      <w:r>
        <w:rPr>
          <w:spacing w:val="27"/>
        </w:rPr>
        <w:t> </w:t>
      </w:r>
      <w:r>
        <w:rPr/>
        <w:t>validity</w:t>
      </w:r>
      <w:r>
        <w:rPr>
          <w:spacing w:val="23"/>
        </w:rPr>
        <w:t> </w:t>
      </w:r>
      <w:r>
        <w:rPr/>
        <w:t>and</w:t>
      </w:r>
      <w:r>
        <w:rPr>
          <w:spacing w:val="28"/>
        </w:rPr>
        <w:t> </w:t>
      </w:r>
      <w:r>
        <w:rPr/>
        <w:t>reliability</w:t>
      </w:r>
      <w:r>
        <w:rPr>
          <w:spacing w:val="23"/>
        </w:rPr>
        <w:t> </w:t>
      </w:r>
      <w:r>
        <w:rPr/>
        <w:t>of</w:t>
      </w:r>
      <w:r>
        <w:rPr>
          <w:spacing w:val="-58"/>
        </w:rPr>
        <w:t> </w:t>
      </w:r>
      <w:r>
        <w:rPr/>
        <w:t>the</w:t>
      </w:r>
      <w:r>
        <w:rPr>
          <w:spacing w:val="-1"/>
        </w:rPr>
        <w:t> </w:t>
      </w:r>
      <w:r>
        <w:rPr/>
        <w:t>research instruments</w:t>
      </w:r>
      <w:r>
        <w:rPr>
          <w:spacing w:val="2"/>
        </w:rPr>
        <w:t> </w:t>
      </w:r>
      <w:r>
        <w:rPr/>
        <w:t>used.</w:t>
      </w:r>
    </w:p>
    <w:p>
      <w:pPr>
        <w:pStyle w:val="BodyText"/>
        <w:spacing w:before="1"/>
        <w:ind w:left="398"/>
      </w:pPr>
      <w:r>
        <w:rPr/>
        <w:t>.</w:t>
      </w:r>
    </w:p>
    <w:p>
      <w:pPr>
        <w:spacing w:after="0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/>
        <w:ind w:left="398"/>
        <w:jc w:val="left"/>
      </w:pPr>
      <w:r>
        <w:rPr/>
        <w:t>Reference</w:t>
      </w:r>
    </w:p>
    <w:p>
      <w:pPr>
        <w:pStyle w:val="BodyText"/>
        <w:spacing w:before="9"/>
        <w:rPr>
          <w:b/>
          <w:sz w:val="28"/>
        </w:rPr>
      </w:pPr>
    </w:p>
    <w:p>
      <w:pPr>
        <w:spacing w:before="0"/>
        <w:ind w:left="1118" w:right="909" w:hanging="720"/>
        <w:jc w:val="left"/>
        <w:rPr>
          <w:i/>
          <w:sz w:val="24"/>
        </w:rPr>
      </w:pPr>
      <w:r>
        <w:rPr>
          <w:sz w:val="24"/>
        </w:rPr>
        <w:t>Erinosho,</w:t>
      </w:r>
      <w:r>
        <w:rPr>
          <w:spacing w:val="4"/>
          <w:sz w:val="24"/>
        </w:rPr>
        <w:t> </w:t>
      </w:r>
      <w:r>
        <w:rPr>
          <w:sz w:val="24"/>
        </w:rPr>
        <w:t>L.,</w:t>
      </w:r>
      <w:r>
        <w:rPr>
          <w:spacing w:val="3"/>
          <w:sz w:val="24"/>
        </w:rPr>
        <w:t> </w:t>
      </w:r>
      <w:r>
        <w:rPr>
          <w:sz w:val="24"/>
        </w:rPr>
        <w:t>Obasi,</w:t>
      </w:r>
      <w:r>
        <w:rPr>
          <w:spacing w:val="5"/>
          <w:sz w:val="24"/>
        </w:rPr>
        <w:t> </w:t>
      </w:r>
      <w:r>
        <w:rPr>
          <w:sz w:val="24"/>
        </w:rPr>
        <w:t>I,</w:t>
      </w:r>
      <w:r>
        <w:rPr>
          <w:spacing w:val="3"/>
          <w:sz w:val="24"/>
        </w:rPr>
        <w:t> </w:t>
      </w:r>
      <w:r>
        <w:rPr>
          <w:sz w:val="24"/>
        </w:rPr>
        <w:t>and</w:t>
      </w:r>
      <w:r>
        <w:rPr>
          <w:spacing w:val="3"/>
          <w:sz w:val="24"/>
        </w:rPr>
        <w:t> </w:t>
      </w:r>
      <w:r>
        <w:rPr>
          <w:sz w:val="24"/>
        </w:rPr>
        <w:t>Maduekwe,</w:t>
      </w:r>
      <w:r>
        <w:rPr>
          <w:spacing w:val="4"/>
          <w:sz w:val="24"/>
        </w:rPr>
        <w:t> </w:t>
      </w:r>
      <w:r>
        <w:rPr>
          <w:sz w:val="24"/>
        </w:rPr>
        <w:t>A</w:t>
      </w:r>
      <w:r>
        <w:rPr>
          <w:spacing w:val="3"/>
          <w:sz w:val="24"/>
        </w:rPr>
        <w:t> </w:t>
      </w:r>
      <w:r>
        <w:rPr>
          <w:sz w:val="24"/>
        </w:rPr>
        <w:t>(ed)</w:t>
      </w:r>
      <w:r>
        <w:rPr>
          <w:spacing w:val="8"/>
          <w:sz w:val="24"/>
        </w:rPr>
        <w:t> </w:t>
      </w:r>
      <w:r>
        <w:rPr>
          <w:i/>
          <w:sz w:val="24"/>
        </w:rPr>
        <w:t>(2002) </w:t>
      </w:r>
      <w:r>
        <w:rPr>
          <w:b/>
          <w:i/>
          <w:sz w:val="24"/>
        </w:rPr>
        <w:t>Interdisciplinary</w:t>
      </w:r>
      <w:r>
        <w:rPr>
          <w:b/>
          <w:i/>
          <w:spacing w:val="2"/>
          <w:sz w:val="24"/>
        </w:rPr>
        <w:t> </w:t>
      </w:r>
      <w:r>
        <w:rPr>
          <w:b/>
          <w:i/>
          <w:sz w:val="24"/>
        </w:rPr>
        <w:t>Methodologies</w:t>
      </w:r>
      <w:r>
        <w:rPr>
          <w:b/>
          <w:i/>
          <w:spacing w:val="5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Social Sciences,</w:t>
      </w:r>
      <w:r>
        <w:rPr>
          <w:b/>
          <w:i/>
          <w:spacing w:val="1"/>
          <w:sz w:val="24"/>
        </w:rPr>
        <w:t> </w:t>
      </w:r>
      <w:r>
        <w:rPr>
          <w:i/>
          <w:sz w:val="24"/>
        </w:rPr>
        <w:t>Abuja: UNESCO</w:t>
      </w:r>
    </w:p>
    <w:p>
      <w:pPr>
        <w:pStyle w:val="BodyText"/>
        <w:spacing w:before="5"/>
        <w:rPr>
          <w:i/>
          <w:sz w:val="34"/>
        </w:rPr>
      </w:pPr>
    </w:p>
    <w:p>
      <w:pPr>
        <w:spacing w:line="240" w:lineRule="auto" w:before="0"/>
        <w:ind w:left="1118" w:right="911" w:hanging="720"/>
        <w:jc w:val="both"/>
        <w:rPr>
          <w:b/>
          <w:sz w:val="24"/>
        </w:rPr>
      </w:pPr>
      <w:r>
        <w:rPr>
          <w:sz w:val="24"/>
        </w:rPr>
        <w:t>Erinosho, L.(2008) “Methodological and Philosophical Issues in the Social Science with</w:t>
      </w:r>
      <w:r>
        <w:rPr>
          <w:spacing w:val="1"/>
          <w:sz w:val="24"/>
        </w:rPr>
        <w:t> </w:t>
      </w:r>
      <w:r>
        <w:rPr>
          <w:sz w:val="24"/>
        </w:rPr>
        <w:t>Reference to Nigeria/Africa” </w:t>
      </w:r>
      <w:r>
        <w:rPr>
          <w:b/>
          <w:i/>
          <w:sz w:val="24"/>
        </w:rPr>
        <w:t>Maiden edition of the African Universities, Social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Science Faculty Seminar, held in the University of Lagos, Faculty of Social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Sciences</w:t>
      </w:r>
      <w:r>
        <w:rPr>
          <w:b/>
          <w:sz w:val="24"/>
        </w:rPr>
        <w:t>,</w:t>
      </w:r>
      <w:r>
        <w:rPr>
          <w:b/>
          <w:spacing w:val="-1"/>
          <w:sz w:val="24"/>
        </w:rPr>
        <w:t> </w:t>
      </w:r>
      <w:r>
        <w:rPr>
          <w:sz w:val="24"/>
        </w:rPr>
        <w:t>Jan.,30</w:t>
      </w:r>
      <w:r>
        <w:rPr>
          <w:b/>
          <w:sz w:val="24"/>
        </w:rPr>
        <w:t>.</w:t>
      </w:r>
    </w:p>
    <w:p>
      <w:pPr>
        <w:pStyle w:val="BodyText"/>
        <w:spacing w:before="6"/>
        <w:rPr>
          <w:b/>
          <w:sz w:val="34"/>
        </w:rPr>
      </w:pPr>
    </w:p>
    <w:p>
      <w:pPr>
        <w:spacing w:before="0"/>
        <w:ind w:left="1118" w:right="1244" w:hanging="720"/>
        <w:jc w:val="left"/>
        <w:rPr>
          <w:sz w:val="24"/>
        </w:rPr>
      </w:pPr>
      <w:r>
        <w:rPr>
          <w:sz w:val="24"/>
        </w:rPr>
        <w:t>Obasi,</w:t>
      </w:r>
      <w:r>
        <w:rPr>
          <w:spacing w:val="38"/>
          <w:sz w:val="24"/>
        </w:rPr>
        <w:t> </w:t>
      </w:r>
      <w:r>
        <w:rPr>
          <w:sz w:val="24"/>
        </w:rPr>
        <w:t>N.</w:t>
      </w:r>
      <w:r>
        <w:rPr>
          <w:spacing w:val="37"/>
          <w:sz w:val="24"/>
        </w:rPr>
        <w:t> </w:t>
      </w:r>
      <w:r>
        <w:rPr>
          <w:sz w:val="24"/>
        </w:rPr>
        <w:t>(1999)</w:t>
      </w:r>
      <w:r>
        <w:rPr>
          <w:spacing w:val="38"/>
          <w:sz w:val="24"/>
        </w:rPr>
        <w:t> </w:t>
      </w:r>
      <w:r>
        <w:rPr>
          <w:b/>
          <w:i/>
          <w:sz w:val="24"/>
        </w:rPr>
        <w:t>Research</w:t>
      </w:r>
      <w:r>
        <w:rPr>
          <w:b/>
          <w:i/>
          <w:spacing w:val="38"/>
          <w:sz w:val="24"/>
        </w:rPr>
        <w:t> </w:t>
      </w:r>
      <w:r>
        <w:rPr>
          <w:b/>
          <w:i/>
          <w:sz w:val="24"/>
        </w:rPr>
        <w:t>Methodology</w:t>
      </w:r>
      <w:r>
        <w:rPr>
          <w:b/>
          <w:i/>
          <w:spacing w:val="37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36"/>
          <w:sz w:val="24"/>
        </w:rPr>
        <w:t> </w:t>
      </w:r>
      <w:r>
        <w:rPr>
          <w:b/>
          <w:i/>
          <w:sz w:val="24"/>
        </w:rPr>
        <w:t>Political</w:t>
      </w:r>
      <w:r>
        <w:rPr>
          <w:b/>
          <w:i/>
          <w:spacing w:val="38"/>
          <w:sz w:val="24"/>
        </w:rPr>
        <w:t> </w:t>
      </w:r>
      <w:r>
        <w:rPr>
          <w:b/>
          <w:i/>
          <w:sz w:val="24"/>
        </w:rPr>
        <w:t>Science</w:t>
      </w:r>
      <w:r>
        <w:rPr>
          <w:sz w:val="24"/>
        </w:rPr>
        <w:t>,</w:t>
      </w:r>
      <w:r>
        <w:rPr>
          <w:spacing w:val="38"/>
          <w:sz w:val="24"/>
        </w:rPr>
        <w:t> </w:t>
      </w:r>
      <w:r>
        <w:rPr>
          <w:sz w:val="24"/>
        </w:rPr>
        <w:t>Enugu:</w:t>
      </w:r>
      <w:r>
        <w:rPr>
          <w:spacing w:val="38"/>
          <w:sz w:val="24"/>
        </w:rPr>
        <w:t> </w:t>
      </w:r>
      <w:r>
        <w:rPr>
          <w:sz w:val="24"/>
        </w:rPr>
        <w:t>Academic</w:t>
      </w:r>
      <w:r>
        <w:rPr>
          <w:spacing w:val="-57"/>
          <w:sz w:val="24"/>
        </w:rPr>
        <w:t> </w:t>
      </w:r>
      <w:r>
        <w:rPr>
          <w:sz w:val="24"/>
        </w:rPr>
        <w:t>Publishing</w:t>
      </w:r>
      <w:r>
        <w:rPr>
          <w:spacing w:val="-2"/>
          <w:sz w:val="24"/>
        </w:rPr>
        <w:t> </w:t>
      </w:r>
      <w:r>
        <w:rPr>
          <w:sz w:val="24"/>
        </w:rPr>
        <w:t>Company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2" w:hanging="720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387008">
            <wp:simplePos x="0" y="0"/>
            <wp:positionH relativeFrom="page">
              <wp:posOffset>1141730</wp:posOffset>
            </wp:positionH>
            <wp:positionV relativeFrom="paragraph">
              <wp:posOffset>459779</wp:posOffset>
            </wp:positionV>
            <wp:extent cx="5449165" cy="2226310"/>
            <wp:effectExtent l="0" t="0" r="0" b="0"/>
            <wp:wrapNone/>
            <wp:docPr id="22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2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Osman,</w:t>
      </w:r>
      <w:r>
        <w:rPr>
          <w:spacing w:val="27"/>
          <w:sz w:val="24"/>
        </w:rPr>
        <w:t> </w:t>
      </w:r>
      <w:r>
        <w:rPr>
          <w:sz w:val="24"/>
        </w:rPr>
        <w:t>A.</w:t>
      </w:r>
      <w:r>
        <w:rPr>
          <w:spacing w:val="30"/>
          <w:sz w:val="24"/>
        </w:rPr>
        <w:t> </w:t>
      </w:r>
      <w:r>
        <w:rPr>
          <w:sz w:val="24"/>
        </w:rPr>
        <w:t>(2007)</w:t>
      </w:r>
      <w:r>
        <w:rPr>
          <w:spacing w:val="30"/>
          <w:sz w:val="24"/>
        </w:rPr>
        <w:t> </w:t>
      </w:r>
      <w:r>
        <w:rPr>
          <w:b/>
          <w:i/>
          <w:sz w:val="24"/>
        </w:rPr>
        <w:t>Governance</w:t>
      </w:r>
      <w:r>
        <w:rPr>
          <w:b/>
          <w:i/>
          <w:spacing w:val="27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27"/>
          <w:sz w:val="24"/>
        </w:rPr>
        <w:t> </w:t>
      </w:r>
      <w:r>
        <w:rPr>
          <w:b/>
          <w:i/>
          <w:sz w:val="24"/>
        </w:rPr>
        <w:t>Internal</w:t>
      </w:r>
      <w:r>
        <w:rPr>
          <w:b/>
          <w:i/>
          <w:spacing w:val="29"/>
          <w:sz w:val="24"/>
        </w:rPr>
        <w:t> </w:t>
      </w:r>
      <w:r>
        <w:rPr>
          <w:b/>
          <w:i/>
          <w:sz w:val="24"/>
        </w:rPr>
        <w:t>Wars</w:t>
      </w:r>
      <w:r>
        <w:rPr>
          <w:b/>
          <w:i/>
          <w:spacing w:val="28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29"/>
          <w:sz w:val="24"/>
        </w:rPr>
        <w:t> </w:t>
      </w:r>
      <w:r>
        <w:rPr>
          <w:b/>
          <w:i/>
          <w:sz w:val="24"/>
        </w:rPr>
        <w:t>Sub-Saharan</w:t>
      </w:r>
      <w:r>
        <w:rPr>
          <w:b/>
          <w:i/>
          <w:spacing w:val="28"/>
          <w:sz w:val="24"/>
        </w:rPr>
        <w:t> </w:t>
      </w:r>
      <w:r>
        <w:rPr>
          <w:b/>
          <w:i/>
          <w:sz w:val="24"/>
        </w:rPr>
        <w:t>Africa:</w:t>
      </w:r>
      <w:r>
        <w:rPr>
          <w:b/>
          <w:i/>
          <w:spacing w:val="27"/>
          <w:sz w:val="24"/>
        </w:rPr>
        <w:t> </w:t>
      </w:r>
      <w:r>
        <w:rPr>
          <w:b/>
          <w:i/>
          <w:sz w:val="24"/>
        </w:rPr>
        <w:t>Exploring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Relationship,</w:t>
      </w:r>
      <w:r>
        <w:rPr>
          <w:b/>
          <w:i/>
          <w:spacing w:val="2"/>
          <w:sz w:val="24"/>
        </w:rPr>
        <w:t> </w:t>
      </w:r>
      <w:r>
        <w:rPr>
          <w:i/>
          <w:sz w:val="24"/>
        </w:rPr>
        <w:t>(</w:t>
      </w:r>
      <w:r>
        <w:rPr>
          <w:b/>
          <w:i/>
          <w:sz w:val="24"/>
        </w:rPr>
        <w:t>London</w:t>
      </w:r>
      <w:r>
        <w:rPr>
          <w:sz w:val="24"/>
        </w:rPr>
        <w:t>: Adonis and Abby</w:t>
      </w:r>
      <w:r>
        <w:rPr>
          <w:spacing w:val="-5"/>
          <w:sz w:val="24"/>
        </w:rPr>
        <w:t> </w:t>
      </w:r>
      <w:r>
        <w:rPr>
          <w:sz w:val="24"/>
        </w:rPr>
        <w:t>Publishers).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398" w:right="0" w:firstLine="0"/>
        <w:jc w:val="left"/>
        <w:rPr>
          <w:sz w:val="24"/>
        </w:rPr>
      </w:pPr>
      <w:r>
        <w:rPr>
          <w:sz w:val="24"/>
        </w:rPr>
        <w:t>Vliek,</w:t>
      </w:r>
      <w:r>
        <w:rPr>
          <w:spacing w:val="-1"/>
          <w:sz w:val="24"/>
        </w:rPr>
        <w:t> </w:t>
      </w:r>
      <w:r>
        <w:rPr>
          <w:sz w:val="24"/>
        </w:rPr>
        <w:t>I. (2008)</w:t>
      </w:r>
      <w:r>
        <w:rPr>
          <w:spacing w:val="-1"/>
          <w:sz w:val="24"/>
        </w:rPr>
        <w:t> </w:t>
      </w:r>
      <w:r>
        <w:rPr>
          <w:sz w:val="24"/>
        </w:rPr>
        <w:t>“Situation</w:t>
      </w:r>
      <w:r>
        <w:rPr>
          <w:spacing w:val="55"/>
          <w:sz w:val="24"/>
        </w:rPr>
        <w:t> </w:t>
      </w:r>
      <w:r>
        <w:rPr>
          <w:sz w:val="24"/>
        </w:rPr>
        <w:t>Report”</w:t>
      </w:r>
      <w:r>
        <w:rPr>
          <w:spacing w:val="-1"/>
          <w:sz w:val="24"/>
        </w:rPr>
        <w:t> </w:t>
      </w:r>
      <w:r>
        <w:rPr>
          <w:b/>
          <w:i/>
          <w:sz w:val="24"/>
        </w:rPr>
        <w:t>Conflict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Trends</w:t>
      </w:r>
      <w:r>
        <w:rPr>
          <w:sz w:val="24"/>
        </w:rPr>
        <w:t>, Issue</w:t>
      </w:r>
      <w:r>
        <w:rPr>
          <w:spacing w:val="-2"/>
          <w:sz w:val="24"/>
        </w:rPr>
        <w:t> </w:t>
      </w:r>
      <w:r>
        <w:rPr>
          <w:sz w:val="24"/>
        </w:rPr>
        <w:t>2.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/>
        <w:ind w:left="573" w:right="1084"/>
        <w:jc w:val="center"/>
      </w:pPr>
      <w:r>
        <w:rPr/>
        <w:t>CHAPTER</w:t>
      </w:r>
      <w:r>
        <w:rPr>
          <w:spacing w:val="-3"/>
        </w:rPr>
        <w:t> </w:t>
      </w:r>
      <w:r>
        <w:rPr/>
        <w:t>FOUR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23"/>
        </w:numPr>
        <w:tabs>
          <w:tab w:pos="1118" w:val="left" w:leader="none"/>
        </w:tabs>
        <w:spacing w:line="240" w:lineRule="auto" w:before="0" w:after="0"/>
        <w:ind w:left="1118" w:right="0" w:hanging="660"/>
        <w:jc w:val="both"/>
        <w:rPr>
          <w:b/>
          <w:sz w:val="24"/>
        </w:rPr>
      </w:pPr>
      <w:r>
        <w:rPr>
          <w:b/>
          <w:sz w:val="24"/>
        </w:rPr>
        <w:t>DATA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INTERPRETATION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ANALYSIS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98" w:right="909" w:firstLine="719"/>
        <w:jc w:val="both"/>
      </w:pPr>
      <w:r>
        <w:rPr/>
        <w:drawing>
          <wp:anchor distT="0" distB="0" distL="0" distR="0" allowOverlap="1" layoutInCell="1" locked="0" behindDoc="1" simplePos="0" relativeHeight="481387520">
            <wp:simplePos x="0" y="0"/>
            <wp:positionH relativeFrom="page">
              <wp:posOffset>1141730</wp:posOffset>
            </wp:positionH>
            <wp:positionV relativeFrom="paragraph">
              <wp:posOffset>2304835</wp:posOffset>
            </wp:positionV>
            <wp:extent cx="5449165" cy="2226310"/>
            <wp:effectExtent l="0" t="0" r="0" b="0"/>
            <wp:wrapNone/>
            <wp:docPr id="22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data gathered from both literature/documentary researches, the interviews and</w:t>
      </w:r>
      <w:r>
        <w:rPr>
          <w:spacing w:val="-57"/>
        </w:rPr>
        <w:t> </w:t>
      </w:r>
      <w:r>
        <w:rPr/>
        <w:t>focus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discussions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analyzed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content</w:t>
      </w:r>
      <w:r>
        <w:rPr>
          <w:spacing w:val="1"/>
        </w:rPr>
        <w:t> </w:t>
      </w:r>
      <w:r>
        <w:rPr/>
        <w:t>analysis,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enables</w:t>
      </w:r>
      <w:r>
        <w:rPr>
          <w:spacing w:val="1"/>
        </w:rPr>
        <w:t> </w:t>
      </w:r>
      <w:r>
        <w:rPr/>
        <w:t>us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understand the views of the people interviewed either individually or in groups. Data</w:t>
      </w:r>
      <w:r>
        <w:rPr>
          <w:spacing w:val="1"/>
        </w:rPr>
        <w:t> </w:t>
      </w:r>
      <w:r>
        <w:rPr/>
        <w:t>collected from recorded conversations (Key Informants) and moderator‟s notes were</w:t>
      </w:r>
      <w:r>
        <w:rPr>
          <w:spacing w:val="1"/>
        </w:rPr>
        <w:t> </w:t>
      </w:r>
      <w:r>
        <w:rPr/>
        <w:t>summarized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several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sessions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Leone,</w:t>
      </w:r>
      <w:r>
        <w:rPr>
          <w:spacing w:val="1"/>
        </w:rPr>
        <w:t> </w:t>
      </w:r>
      <w:r>
        <w:rPr/>
        <w:t>using</w:t>
      </w:r>
      <w:r>
        <w:rPr>
          <w:spacing w:val="-57"/>
        </w:rPr>
        <w:t> </w:t>
      </w:r>
      <w:r>
        <w:rPr/>
        <w:t>content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technique.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qualitative</w:t>
      </w:r>
      <w:r>
        <w:rPr>
          <w:spacing w:val="1"/>
        </w:rPr>
        <w:t> </w:t>
      </w:r>
      <w:r>
        <w:rPr/>
        <w:t>picture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respondents‟</w:t>
      </w:r>
      <w:r>
        <w:rPr>
          <w:spacing w:val="1"/>
        </w:rPr>
        <w:t> </w:t>
      </w:r>
      <w:r>
        <w:rPr/>
        <w:t>concerns, ideas, attitudes and feelings. Subsequently, the data were clearly defined and</w:t>
      </w:r>
      <w:r>
        <w:rPr>
          <w:spacing w:val="1"/>
        </w:rPr>
        <w:t> </w:t>
      </w:r>
      <w:r>
        <w:rPr/>
        <w:t>categorized. Categorization of responses was aimed at identifying the variables (words,</w:t>
      </w:r>
      <w:r>
        <w:rPr>
          <w:spacing w:val="1"/>
        </w:rPr>
        <w:t> </w:t>
      </w:r>
      <w:r>
        <w:rPr/>
        <w:t>ideas, themes or specific phrases) to be measured. Thus, responses were grouped or</w:t>
      </w:r>
      <w:r>
        <w:rPr>
          <w:spacing w:val="1"/>
        </w:rPr>
        <w:t> </w:t>
      </w:r>
      <w:r>
        <w:rPr/>
        <w:t>categorized</w:t>
      </w:r>
      <w:r>
        <w:rPr>
          <w:spacing w:val="-1"/>
        </w:rPr>
        <w:t> </w:t>
      </w:r>
      <w:r>
        <w:rPr/>
        <w:t>according</w:t>
      </w:r>
      <w:r>
        <w:rPr>
          <w:spacing w:val="-3"/>
        </w:rPr>
        <w:t> </w:t>
      </w:r>
      <w:r>
        <w:rPr/>
        <w:t>to</w:t>
      </w:r>
      <w:r>
        <w:rPr>
          <w:spacing w:val="2"/>
        </w:rPr>
        <w:t> </w:t>
      </w:r>
      <w:r>
        <w:rPr/>
        <w:t>ideas,</w:t>
      </w:r>
      <w:r>
        <w:rPr>
          <w:spacing w:val="-1"/>
        </w:rPr>
        <w:t> </w:t>
      </w:r>
      <w:r>
        <w:rPr/>
        <w:t>phrase</w:t>
      </w:r>
      <w:r>
        <w:rPr>
          <w:spacing w:val="1"/>
        </w:rPr>
        <w:t> </w:t>
      </w:r>
      <w:r>
        <w:rPr/>
        <w:t>and ideas</w:t>
      </w:r>
      <w:r>
        <w:rPr>
          <w:spacing w:val="-1"/>
        </w:rPr>
        <w:t> </w:t>
      </w:r>
      <w:r>
        <w:rPr/>
        <w:t>used by</w:t>
      </w:r>
      <w:r>
        <w:rPr>
          <w:spacing w:val="-3"/>
        </w:rPr>
        <w:t> </w:t>
      </w:r>
      <w:r>
        <w:rPr/>
        <w:t>respondents.</w:t>
      </w:r>
    </w:p>
    <w:p>
      <w:pPr>
        <w:pStyle w:val="BodyText"/>
        <w:spacing w:line="480" w:lineRule="auto" w:before="1"/>
        <w:ind w:left="398" w:right="905" w:firstLine="719"/>
        <w:jc w:val="both"/>
      </w:pPr>
      <w:r>
        <w:rPr/>
        <w:t>Frequency counts of statements of responses of interviewees were used as criteria</w:t>
      </w:r>
      <w:r>
        <w:rPr>
          <w:spacing w:val="1"/>
        </w:rPr>
        <w:t> </w:t>
      </w:r>
      <w:r>
        <w:rPr/>
        <w:t>to scale items and measure the variations in support of peace-building efforts in Liberia</w:t>
      </w:r>
      <w:r>
        <w:rPr>
          <w:spacing w:val="1"/>
        </w:rPr>
        <w:t> </w:t>
      </w:r>
      <w:r>
        <w:rPr/>
        <w:t>and Sierra Leone. The findings of the analysis were matched with the pattern in the</w:t>
      </w:r>
      <w:r>
        <w:rPr>
          <w:spacing w:val="1"/>
        </w:rPr>
        <w:t> </w:t>
      </w:r>
      <w:r>
        <w:rPr/>
        <w:t>documentary evidence. The outcome of this pattern-matching was to enable interpretation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data in the light of</w:t>
      </w:r>
      <w:r>
        <w:rPr>
          <w:spacing w:val="-1"/>
        </w:rPr>
        <w:t> </w:t>
      </w:r>
      <w:r>
        <w:rPr/>
        <w:t>research questions as illustrated below:</w:t>
      </w:r>
    </w:p>
    <w:p>
      <w:pPr>
        <w:pStyle w:val="Heading3"/>
        <w:numPr>
          <w:ilvl w:val="1"/>
          <w:numId w:val="23"/>
        </w:numPr>
        <w:tabs>
          <w:tab w:pos="879" w:val="left" w:leader="none"/>
        </w:tabs>
        <w:spacing w:line="240" w:lineRule="auto" w:before="212" w:after="0"/>
        <w:ind w:left="878" w:right="0" w:hanging="481"/>
        <w:jc w:val="both"/>
      </w:pPr>
      <w:r>
        <w:rPr/>
        <w:t>Results</w:t>
      </w:r>
    </w:p>
    <w:p>
      <w:pPr>
        <w:pStyle w:val="BodyText"/>
        <w:rPr>
          <w:b/>
        </w:rPr>
      </w:pPr>
    </w:p>
    <w:p>
      <w:pPr>
        <w:tabs>
          <w:tab w:pos="1117" w:val="left" w:leader="none"/>
        </w:tabs>
        <w:spacing w:before="0"/>
        <w:ind w:left="1118" w:right="911" w:hanging="720"/>
        <w:jc w:val="left"/>
        <w:rPr>
          <w:b/>
          <w:sz w:val="24"/>
        </w:rPr>
      </w:pPr>
      <w:r>
        <w:rPr>
          <w:b/>
          <w:sz w:val="24"/>
        </w:rPr>
        <w:t>Q1:</w:t>
        <w:tab/>
        <w:t>How</w:t>
      </w:r>
      <w:r>
        <w:rPr>
          <w:b/>
          <w:spacing w:val="50"/>
          <w:sz w:val="24"/>
        </w:rPr>
        <w:t> </w:t>
      </w:r>
      <w:r>
        <w:rPr>
          <w:b/>
          <w:sz w:val="24"/>
        </w:rPr>
        <w:t>does</w:t>
      </w:r>
      <w:r>
        <w:rPr>
          <w:b/>
          <w:spacing w:val="50"/>
          <w:sz w:val="24"/>
        </w:rPr>
        <w:t> </w:t>
      </w:r>
      <w:r>
        <w:rPr>
          <w:b/>
          <w:sz w:val="24"/>
        </w:rPr>
        <w:t>proliferation</w:t>
      </w:r>
      <w:r>
        <w:rPr>
          <w:b/>
          <w:spacing w:val="5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49"/>
          <w:sz w:val="24"/>
        </w:rPr>
        <w:t> </w:t>
      </w:r>
      <w:r>
        <w:rPr>
          <w:b/>
          <w:sz w:val="24"/>
        </w:rPr>
        <w:t>SALW</w:t>
      </w:r>
      <w:r>
        <w:rPr>
          <w:b/>
          <w:spacing w:val="48"/>
          <w:sz w:val="24"/>
        </w:rPr>
        <w:t> </w:t>
      </w:r>
      <w:r>
        <w:rPr>
          <w:b/>
          <w:sz w:val="24"/>
        </w:rPr>
        <w:t>hamper</w:t>
      </w:r>
      <w:r>
        <w:rPr>
          <w:b/>
          <w:spacing w:val="54"/>
          <w:sz w:val="24"/>
        </w:rPr>
        <w:t> </w:t>
      </w:r>
      <w:r>
        <w:rPr>
          <w:b/>
          <w:sz w:val="24"/>
        </w:rPr>
        <w:t>post-</w:t>
      </w:r>
      <w:r>
        <w:rPr>
          <w:b/>
          <w:spacing w:val="50"/>
          <w:sz w:val="24"/>
        </w:rPr>
        <w:t> </w:t>
      </w:r>
      <w:r>
        <w:rPr>
          <w:b/>
          <w:sz w:val="24"/>
        </w:rPr>
        <w:t>conflict</w:t>
      </w:r>
      <w:r>
        <w:rPr>
          <w:b/>
          <w:spacing w:val="49"/>
          <w:sz w:val="24"/>
        </w:rPr>
        <w:t> </w:t>
      </w:r>
      <w:r>
        <w:rPr>
          <w:b/>
          <w:sz w:val="24"/>
        </w:rPr>
        <w:t>peace-building</w:t>
      </w:r>
      <w:r>
        <w:rPr>
          <w:b/>
          <w:spacing w:val="48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Liberia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 Sierra-Leone?</w:t>
      </w:r>
    </w:p>
    <w:p>
      <w:pPr>
        <w:pStyle w:val="Heading3"/>
        <w:ind w:left="398"/>
        <w:jc w:val="left"/>
      </w:pPr>
      <w:r>
        <w:rPr/>
        <w:t>Findings:</w:t>
      </w:r>
    </w:p>
    <w:p>
      <w:pPr>
        <w:pStyle w:val="BodyText"/>
        <w:rPr>
          <w:b/>
        </w:rPr>
      </w:pPr>
    </w:p>
    <w:p>
      <w:pPr>
        <w:spacing w:before="0"/>
        <w:ind w:left="398" w:right="0" w:firstLine="0"/>
        <w:jc w:val="left"/>
        <w:rPr>
          <w:b/>
          <w:sz w:val="24"/>
        </w:rPr>
      </w:pPr>
      <w:r>
        <w:rPr>
          <w:b/>
          <w:sz w:val="24"/>
        </w:rPr>
        <w:t>Key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Informant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Interview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(KI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FGD)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11" w:firstLine="719"/>
        <w:jc w:val="both"/>
      </w:pPr>
      <w:r>
        <w:rPr/>
        <w:t>In Liberia 80 per cent and Sierra Leone 66.7 per cent of respondents agreed that</w:t>
      </w:r>
      <w:r>
        <w:rPr>
          <w:spacing w:val="1"/>
        </w:rPr>
        <w:t> </w:t>
      </w:r>
      <w:r>
        <w:rPr/>
        <w:t>availability</w:t>
      </w:r>
      <w:r>
        <w:rPr>
          <w:spacing w:val="49"/>
        </w:rPr>
        <w:t> </w:t>
      </w:r>
      <w:r>
        <w:rPr/>
        <w:t>of</w:t>
      </w:r>
      <w:r>
        <w:rPr>
          <w:spacing w:val="53"/>
        </w:rPr>
        <w:t> </w:t>
      </w:r>
      <w:r>
        <w:rPr/>
        <w:t>SALW</w:t>
      </w:r>
      <w:r>
        <w:rPr>
          <w:spacing w:val="56"/>
        </w:rPr>
        <w:t> </w:t>
      </w:r>
      <w:r>
        <w:rPr/>
        <w:t>has</w:t>
      </w:r>
      <w:r>
        <w:rPr>
          <w:spacing w:val="54"/>
        </w:rPr>
        <w:t> </w:t>
      </w:r>
      <w:r>
        <w:rPr/>
        <w:t>made</w:t>
      </w:r>
      <w:r>
        <w:rPr>
          <w:spacing w:val="53"/>
        </w:rPr>
        <w:t> </w:t>
      </w:r>
      <w:r>
        <w:rPr/>
        <w:t>conflict</w:t>
      </w:r>
      <w:r>
        <w:rPr>
          <w:spacing w:val="54"/>
        </w:rPr>
        <w:t> </w:t>
      </w:r>
      <w:r>
        <w:rPr/>
        <w:t>inevitable</w:t>
      </w:r>
      <w:r>
        <w:rPr>
          <w:spacing w:val="54"/>
        </w:rPr>
        <w:t> </w:t>
      </w:r>
      <w:r>
        <w:rPr/>
        <w:t>and</w:t>
      </w:r>
      <w:r>
        <w:rPr>
          <w:spacing w:val="53"/>
        </w:rPr>
        <w:t> </w:t>
      </w:r>
      <w:r>
        <w:rPr/>
        <w:t>at</w:t>
      </w:r>
      <w:r>
        <w:rPr>
          <w:spacing w:val="55"/>
        </w:rPr>
        <w:t> </w:t>
      </w:r>
      <w:r>
        <w:rPr/>
        <w:t>the</w:t>
      </w:r>
      <w:r>
        <w:rPr>
          <w:spacing w:val="53"/>
        </w:rPr>
        <w:t> </w:t>
      </w:r>
      <w:r>
        <w:rPr/>
        <w:t>same</w:t>
      </w:r>
      <w:r>
        <w:rPr>
          <w:spacing w:val="54"/>
        </w:rPr>
        <w:t> </w:t>
      </w:r>
      <w:r>
        <w:rPr/>
        <w:t>time</w:t>
      </w:r>
      <w:r>
        <w:rPr>
          <w:spacing w:val="53"/>
        </w:rPr>
        <w:t> </w:t>
      </w:r>
      <w:r>
        <w:rPr/>
        <w:t>becomes</w:t>
      </w:r>
      <w:r>
        <w:rPr>
          <w:spacing w:val="53"/>
        </w:rPr>
        <w:t> </w:t>
      </w:r>
      <w:r>
        <w:rPr/>
        <w:t>a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3"/>
        <w:jc w:val="both"/>
      </w:pPr>
      <w:r>
        <w:rPr/>
        <w:drawing>
          <wp:anchor distT="0" distB="0" distL="0" distR="0" allowOverlap="1" layoutInCell="1" locked="0" behindDoc="1" simplePos="0" relativeHeight="48138803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23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challenge to post-conflict peace-building. In the words of one of the respondents </w:t>
      </w:r>
      <w:r>
        <w:rPr>
          <w:b/>
          <w:i/>
        </w:rPr>
        <w:t>“</w:t>
      </w:r>
      <w:r>
        <w:rPr/>
        <w:t>the</w:t>
      </w:r>
      <w:r>
        <w:rPr>
          <w:spacing w:val="1"/>
        </w:rPr>
        <w:t> </w:t>
      </w:r>
      <w:r>
        <w:rPr/>
        <w:t>availability of small arms makes the demand to be high.</w:t>
      </w:r>
      <w:r>
        <w:rPr>
          <w:i/>
        </w:rPr>
        <w:t>”</w:t>
      </w:r>
      <w:r>
        <w:rPr>
          <w:i/>
          <w:spacing w:val="1"/>
        </w:rPr>
        <w:t> </w:t>
      </w:r>
      <w:r>
        <w:rPr/>
        <w:t>In Liberia 66.7 per cent and</w:t>
      </w:r>
      <w:r>
        <w:rPr>
          <w:spacing w:val="1"/>
        </w:rPr>
        <w:t> </w:t>
      </w:r>
      <w:r>
        <w:rPr/>
        <w:t>Sierra Leone 80 per cent of respondents believed that the porous borders in the Mano</w:t>
      </w:r>
      <w:r>
        <w:rPr>
          <w:spacing w:val="1"/>
        </w:rPr>
        <w:t> </w:t>
      </w:r>
      <w:r>
        <w:rPr/>
        <w:t>River region have been responsible for the spread of SALW in the region. One of the</w:t>
      </w:r>
      <w:r>
        <w:rPr>
          <w:spacing w:val="1"/>
        </w:rPr>
        <w:t> </w:t>
      </w:r>
      <w:r>
        <w:rPr/>
        <w:t>respondents from Sierra Leone observes that, “The borders are too open and that gives</w:t>
      </w:r>
      <w:r>
        <w:rPr>
          <w:spacing w:val="1"/>
        </w:rPr>
        <w:t> </w:t>
      </w:r>
      <w:r>
        <w:rPr/>
        <w:t>room for all kinds illegal activities such as smuggling of economic goods and trafficking</w:t>
      </w:r>
      <w:r>
        <w:rPr>
          <w:spacing w:val="1"/>
        </w:rPr>
        <w:t> </w:t>
      </w:r>
      <w:r>
        <w:rPr/>
        <w:t>in</w:t>
      </w:r>
      <w:r>
        <w:rPr>
          <w:spacing w:val="13"/>
        </w:rPr>
        <w:t> </w:t>
      </w:r>
      <w:r>
        <w:rPr/>
        <w:t>human</w:t>
      </w:r>
      <w:r>
        <w:rPr>
          <w:spacing w:val="12"/>
        </w:rPr>
        <w:t> </w:t>
      </w:r>
      <w:r>
        <w:rPr/>
        <w:t>beings</w:t>
      </w:r>
      <w:r>
        <w:rPr>
          <w:spacing w:val="14"/>
        </w:rPr>
        <w:t> </w:t>
      </w:r>
      <w:r>
        <w:rPr/>
        <w:t>and</w:t>
      </w:r>
      <w:r>
        <w:rPr>
          <w:spacing w:val="15"/>
        </w:rPr>
        <w:t> </w:t>
      </w:r>
      <w:r>
        <w:rPr/>
        <w:t>illicit</w:t>
      </w:r>
      <w:r>
        <w:rPr>
          <w:spacing w:val="13"/>
        </w:rPr>
        <w:t> </w:t>
      </w:r>
      <w:r>
        <w:rPr/>
        <w:t>drugs”</w:t>
      </w:r>
      <w:r>
        <w:rPr>
          <w:i/>
        </w:rPr>
        <w:t>.</w:t>
      </w:r>
      <w:r>
        <w:rPr>
          <w:i/>
          <w:spacing w:val="14"/>
        </w:rPr>
        <w:t> </w:t>
      </w:r>
      <w:r>
        <w:rPr/>
        <w:t>The</w:t>
      </w:r>
      <w:r>
        <w:rPr>
          <w:spacing w:val="12"/>
        </w:rPr>
        <w:t> </w:t>
      </w:r>
      <w:r>
        <w:rPr/>
        <w:t>problem</w:t>
      </w:r>
      <w:r>
        <w:rPr>
          <w:spacing w:val="16"/>
        </w:rPr>
        <w:t> </w:t>
      </w:r>
      <w:r>
        <w:rPr/>
        <w:t>of</w:t>
      </w:r>
      <w:r>
        <w:rPr>
          <w:spacing w:val="13"/>
        </w:rPr>
        <w:t> </w:t>
      </w:r>
      <w:r>
        <w:rPr/>
        <w:t>cross-border</w:t>
      </w:r>
      <w:r>
        <w:rPr>
          <w:spacing w:val="14"/>
        </w:rPr>
        <w:t> </w:t>
      </w:r>
      <w:r>
        <w:rPr/>
        <w:t>activities</w:t>
      </w:r>
      <w:r>
        <w:rPr>
          <w:spacing w:val="12"/>
        </w:rPr>
        <w:t> </w:t>
      </w:r>
      <w:r>
        <w:rPr/>
        <w:t>was</w:t>
      </w:r>
      <w:r>
        <w:rPr>
          <w:spacing w:val="14"/>
        </w:rPr>
        <w:t> </w:t>
      </w:r>
      <w:r>
        <w:rPr/>
        <w:t>identified</w:t>
      </w:r>
      <w:r>
        <w:rPr>
          <w:spacing w:val="-58"/>
        </w:rPr>
        <w:t> </w:t>
      </w:r>
      <w:r>
        <w:rPr/>
        <w:t>in Liberia and Sierra Leone by 80 per cent of respondents as responsible for the continual</w:t>
      </w:r>
      <w:r>
        <w:rPr>
          <w:spacing w:val="1"/>
        </w:rPr>
        <w:t> </w:t>
      </w:r>
      <w:r>
        <w:rPr/>
        <w:t>spread of small arms in the region. It was revealed that smuggling activities by criminal</w:t>
      </w:r>
      <w:r>
        <w:rPr>
          <w:spacing w:val="1"/>
        </w:rPr>
        <w:t> </w:t>
      </w:r>
      <w:r>
        <w:rPr/>
        <w:t>gangs threaten security of the region. According to one of the respondents, </w:t>
      </w:r>
      <w:r>
        <w:rPr>
          <w:i/>
        </w:rPr>
        <w:t>“</w:t>
      </w:r>
      <w:r>
        <w:rPr/>
        <w:t>Smuggling is</w:t>
      </w:r>
      <w:r>
        <w:rPr>
          <w:spacing w:val="-57"/>
        </w:rPr>
        <w:t> </w:t>
      </w:r>
      <w:r>
        <w:rPr/>
        <w:t>a lucrative business and it will be very difficult to stop....</w:t>
      </w:r>
      <w:r>
        <w:rPr>
          <w:spacing w:val="1"/>
        </w:rPr>
        <w:t> </w:t>
      </w:r>
      <w:r>
        <w:rPr/>
        <w:t>It is this illegal activity,</w:t>
      </w:r>
      <w:r>
        <w:rPr>
          <w:spacing w:val="1"/>
        </w:rPr>
        <w:t> </w:t>
      </w:r>
      <w:r>
        <w:rPr/>
        <w:t>especially the smuggling of small arms that has made the Mano River region the most</w:t>
      </w:r>
      <w:r>
        <w:rPr>
          <w:spacing w:val="1"/>
        </w:rPr>
        <w:t> </w:t>
      </w:r>
      <w:r>
        <w:rPr/>
        <w:t>volatile region in West Africa as can be seen from the conflicts in different states within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region.</w:t>
      </w:r>
      <w:r>
        <w:rPr>
          <w:i/>
        </w:rPr>
        <w:t>”</w:t>
      </w:r>
      <w:r>
        <w:rPr>
          <w:i/>
          <w:spacing w:val="-1"/>
        </w:rPr>
        <w:t> </w:t>
      </w:r>
      <w:r>
        <w:rPr/>
        <w:t>The local</w:t>
      </w:r>
      <w:r>
        <w:rPr>
          <w:spacing w:val="1"/>
        </w:rPr>
        <w:t> </w:t>
      </w:r>
      <w:r>
        <w:rPr/>
        <w:t>arms</w:t>
      </w:r>
      <w:r>
        <w:rPr>
          <w:spacing w:val="-1"/>
        </w:rPr>
        <w:t> </w:t>
      </w:r>
      <w:r>
        <w:rPr/>
        <w:t>producers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sub-region have been</w:t>
      </w:r>
      <w:r>
        <w:rPr>
          <w:spacing w:val="1"/>
        </w:rPr>
        <w:t> </w:t>
      </w:r>
      <w:r>
        <w:rPr/>
        <w:t>identified in</w:t>
      </w:r>
      <w:r>
        <w:rPr>
          <w:spacing w:val="1"/>
        </w:rPr>
        <w:t> </w:t>
      </w:r>
      <w:r>
        <w:rPr/>
        <w:t>Liberia</w:t>
      </w:r>
      <w:r>
        <w:rPr>
          <w:spacing w:val="-3"/>
        </w:rPr>
        <w:t> </w:t>
      </w:r>
      <w:r>
        <w:rPr/>
        <w:t>by</w:t>
      </w:r>
    </w:p>
    <w:p>
      <w:pPr>
        <w:pStyle w:val="BodyText"/>
        <w:spacing w:line="480" w:lineRule="auto" w:before="2"/>
        <w:ind w:left="398" w:right="907"/>
        <w:jc w:val="both"/>
      </w:pPr>
      <w:r>
        <w:rPr/>
        <w:t>80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66.7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contributory factor for the spread of SALW in the region. In the words of one of the</w:t>
      </w:r>
      <w:r>
        <w:rPr>
          <w:spacing w:val="1"/>
        </w:rPr>
        <w:t> </w:t>
      </w:r>
      <w:r>
        <w:rPr/>
        <w:t>respondents,</w:t>
      </w:r>
      <w:r>
        <w:rPr>
          <w:spacing w:val="21"/>
        </w:rPr>
        <w:t> </w:t>
      </w:r>
      <w:r>
        <w:rPr>
          <w:i/>
        </w:rPr>
        <w:t>“</w:t>
      </w:r>
      <w:r>
        <w:rPr/>
        <w:t>As</w:t>
      </w:r>
      <w:r>
        <w:rPr>
          <w:spacing w:val="20"/>
        </w:rPr>
        <w:t> </w:t>
      </w:r>
      <w:r>
        <w:rPr/>
        <w:t>long</w:t>
      </w:r>
      <w:r>
        <w:rPr>
          <w:spacing w:val="18"/>
        </w:rPr>
        <w:t> </w:t>
      </w:r>
      <w:r>
        <w:rPr/>
        <w:t>as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local</w:t>
      </w:r>
      <w:r>
        <w:rPr>
          <w:spacing w:val="20"/>
        </w:rPr>
        <w:t> </w:t>
      </w:r>
      <w:r>
        <w:rPr/>
        <w:t>arms</w:t>
      </w:r>
      <w:r>
        <w:rPr>
          <w:spacing w:val="20"/>
        </w:rPr>
        <w:t> </w:t>
      </w:r>
      <w:r>
        <w:rPr/>
        <w:t>producers</w:t>
      </w:r>
      <w:r>
        <w:rPr>
          <w:spacing w:val="19"/>
        </w:rPr>
        <w:t> </w:t>
      </w:r>
      <w:r>
        <w:rPr/>
        <w:t>are</w:t>
      </w:r>
      <w:r>
        <w:rPr>
          <w:spacing w:val="18"/>
        </w:rPr>
        <w:t> </w:t>
      </w:r>
      <w:r>
        <w:rPr/>
        <w:t>still</w:t>
      </w:r>
      <w:r>
        <w:rPr>
          <w:spacing w:val="21"/>
        </w:rPr>
        <w:t> </w:t>
      </w:r>
      <w:r>
        <w:rPr/>
        <w:t>manufacturing,</w:t>
      </w:r>
      <w:r>
        <w:rPr>
          <w:spacing w:val="20"/>
        </w:rPr>
        <w:t> </w:t>
      </w:r>
      <w:r>
        <w:rPr/>
        <w:t>there</w:t>
      </w:r>
      <w:r>
        <w:rPr>
          <w:spacing w:val="19"/>
        </w:rPr>
        <w:t> </w:t>
      </w:r>
      <w:r>
        <w:rPr/>
        <w:t>will</w:t>
      </w:r>
      <w:r>
        <w:rPr>
          <w:spacing w:val="21"/>
        </w:rPr>
        <w:t> </w:t>
      </w:r>
      <w:r>
        <w:rPr/>
        <w:t>be</w:t>
      </w:r>
      <w:r>
        <w:rPr>
          <w:spacing w:val="-57"/>
        </w:rPr>
        <w:t> </w:t>
      </w:r>
      <w:r>
        <w:rPr/>
        <w:t>no</w:t>
      </w:r>
      <w:r>
        <w:rPr>
          <w:spacing w:val="31"/>
        </w:rPr>
        <w:t> </w:t>
      </w:r>
      <w:r>
        <w:rPr/>
        <w:t>end</w:t>
      </w:r>
      <w:r>
        <w:rPr>
          <w:spacing w:val="32"/>
        </w:rPr>
        <w:t> </w:t>
      </w:r>
      <w:r>
        <w:rPr/>
        <w:t>to</w:t>
      </w:r>
      <w:r>
        <w:rPr>
          <w:spacing w:val="31"/>
        </w:rPr>
        <w:t> </w:t>
      </w:r>
      <w:r>
        <w:rPr/>
        <w:t>small</w:t>
      </w:r>
      <w:r>
        <w:rPr>
          <w:spacing w:val="30"/>
        </w:rPr>
        <w:t> </w:t>
      </w:r>
      <w:r>
        <w:rPr/>
        <w:t>arms</w:t>
      </w:r>
      <w:r>
        <w:rPr>
          <w:spacing w:val="32"/>
        </w:rPr>
        <w:t> </w:t>
      </w:r>
      <w:r>
        <w:rPr/>
        <w:t>proliferation</w:t>
      </w:r>
      <w:r>
        <w:rPr>
          <w:spacing w:val="31"/>
        </w:rPr>
        <w:t> </w:t>
      </w:r>
      <w:r>
        <w:rPr/>
        <w:t>in</w:t>
      </w:r>
      <w:r>
        <w:rPr>
          <w:spacing w:val="32"/>
        </w:rPr>
        <w:t> </w:t>
      </w:r>
      <w:r>
        <w:rPr/>
        <w:t>the</w:t>
      </w:r>
      <w:r>
        <w:rPr>
          <w:spacing w:val="31"/>
        </w:rPr>
        <w:t> </w:t>
      </w:r>
      <w:r>
        <w:rPr/>
        <w:t>West</w:t>
      </w:r>
      <w:r>
        <w:rPr>
          <w:spacing w:val="27"/>
        </w:rPr>
        <w:t> </w:t>
      </w:r>
      <w:r>
        <w:rPr/>
        <w:t>Africa</w:t>
      </w:r>
      <w:r>
        <w:rPr>
          <w:spacing w:val="31"/>
        </w:rPr>
        <w:t> </w:t>
      </w:r>
      <w:r>
        <w:rPr/>
        <w:t>sub-region”.</w:t>
      </w:r>
      <w:r>
        <w:rPr>
          <w:spacing w:val="34"/>
        </w:rPr>
        <w:t> </w:t>
      </w:r>
      <w:r>
        <w:rPr/>
        <w:t>In</w:t>
      </w:r>
      <w:r>
        <w:rPr>
          <w:spacing w:val="33"/>
        </w:rPr>
        <w:t> </w:t>
      </w:r>
      <w:r>
        <w:rPr/>
        <w:t>Liberia,</w:t>
      </w:r>
      <w:r>
        <w:rPr>
          <w:spacing w:val="31"/>
        </w:rPr>
        <w:t> </w:t>
      </w:r>
      <w:r>
        <w:rPr/>
        <w:t>100</w:t>
      </w:r>
      <w:r>
        <w:rPr>
          <w:spacing w:val="32"/>
        </w:rPr>
        <w:t> </w:t>
      </w:r>
      <w:r>
        <w:rPr/>
        <w:t>per</w:t>
      </w:r>
      <w:r>
        <w:rPr>
          <w:spacing w:val="-58"/>
        </w:rPr>
        <w:t> </w:t>
      </w:r>
      <w:r>
        <w:rPr/>
        <w:t>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80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identified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activities of private security companies as a major factor for continual spread of SALW in</w:t>
      </w:r>
      <w:r>
        <w:rPr>
          <w:spacing w:val="-57"/>
        </w:rPr>
        <w:t> </w:t>
      </w:r>
      <w:r>
        <w:rPr/>
        <w:t>the sub-region. In the words of one respondent in Sierra Leone, “The security companies</w:t>
      </w:r>
      <w:r>
        <w:rPr>
          <w:spacing w:val="1"/>
        </w:rPr>
        <w:t> </w:t>
      </w:r>
      <w:r>
        <w:rPr/>
        <w:t>are</w:t>
      </w:r>
      <w:r>
        <w:rPr>
          <w:spacing w:val="-2"/>
        </w:rPr>
        <w:t> </w:t>
      </w:r>
      <w:r>
        <w:rPr/>
        <w:t>deeply</w:t>
      </w:r>
      <w:r>
        <w:rPr>
          <w:spacing w:val="-5"/>
        </w:rPr>
        <w:t> </w:t>
      </w:r>
      <w:r>
        <w:rPr/>
        <w:t>involved in illegal trade</w:t>
      </w:r>
      <w:r>
        <w:rPr>
          <w:spacing w:val="-1"/>
        </w:rPr>
        <w:t> </w:t>
      </w:r>
      <w:r>
        <w:rPr/>
        <w:t>in small arms</w:t>
      </w:r>
      <w:r>
        <w:rPr>
          <w:spacing w:val="3"/>
        </w:rPr>
        <w:t> </w:t>
      </w:r>
      <w:r>
        <w:rPr/>
        <w:t>because</w:t>
      </w:r>
      <w:r>
        <w:rPr>
          <w:spacing w:val="1"/>
        </w:rPr>
        <w:t> </w:t>
      </w:r>
      <w:r>
        <w:rPr/>
        <w:t>the state was unable to maintain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8"/>
        <w:jc w:val="both"/>
      </w:pPr>
      <w:r>
        <w:rPr/>
        <w:t>internal security. The security apparatus of the state is weak to maintain internal security</w:t>
      </w:r>
      <w:r>
        <w:rPr>
          <w:spacing w:val="1"/>
        </w:rPr>
        <w:t> </w:t>
      </w:r>
      <w:r>
        <w:rPr/>
        <w:t>against</w:t>
      </w:r>
      <w:r>
        <w:rPr>
          <w:spacing w:val="-1"/>
        </w:rPr>
        <w:t> </w:t>
      </w:r>
      <w:r>
        <w:rPr/>
        <w:t>internal subversion and external attack”.</w:t>
      </w:r>
    </w:p>
    <w:p>
      <w:pPr>
        <w:pStyle w:val="BodyText"/>
        <w:spacing w:line="480" w:lineRule="auto"/>
        <w:ind w:left="398" w:right="907" w:firstLine="719"/>
        <w:jc w:val="both"/>
      </w:pPr>
      <w:r>
        <w:rPr/>
        <w:drawing>
          <wp:anchor distT="0" distB="0" distL="0" distR="0" allowOverlap="1" layoutInCell="1" locked="0" behindDoc="1" simplePos="0" relativeHeight="481388544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23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respondents suggested the following measures to prevent illicit trafficking in</w:t>
      </w:r>
      <w:r>
        <w:rPr>
          <w:spacing w:val="1"/>
        </w:rPr>
        <w:t> </w:t>
      </w:r>
      <w:r>
        <w:rPr/>
        <w:t>arms and conflict in the region. First, providing employment for the youth, because that is</w:t>
      </w:r>
      <w:r>
        <w:rPr>
          <w:spacing w:val="-57"/>
        </w:rPr>
        <w:t> </w:t>
      </w:r>
      <w:r>
        <w:rPr/>
        <w:t>the only way they will not be used by warlords to achieve their ambitions. Second,</w:t>
      </w:r>
      <w:r>
        <w:rPr>
          <w:spacing w:val="1"/>
        </w:rPr>
        <w:t> </w:t>
      </w:r>
      <w:r>
        <w:rPr/>
        <w:t>poverty reduction in the country as it was revealed that people engage in illegal trade in</w:t>
      </w:r>
      <w:r>
        <w:rPr>
          <w:spacing w:val="1"/>
        </w:rPr>
        <w:t> </w:t>
      </w:r>
      <w:r>
        <w:rPr/>
        <w:t>arms because they want to earn a living. Third, security along the borders should be</w:t>
      </w:r>
      <w:r>
        <w:rPr>
          <w:spacing w:val="1"/>
        </w:rPr>
        <w:t> </w:t>
      </w:r>
      <w:r>
        <w:rPr/>
        <w:t>tightened and the security agents well-equipped with modern security gargets to monitor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movement of</w:t>
      </w:r>
      <w:r>
        <w:rPr>
          <w:spacing w:val="-2"/>
        </w:rPr>
        <w:t> </w:t>
      </w:r>
      <w:r>
        <w:rPr/>
        <w:t>people in and</w:t>
      </w:r>
      <w:r>
        <w:rPr>
          <w:spacing w:val="-1"/>
        </w:rPr>
        <w:t> </w:t>
      </w:r>
      <w:r>
        <w:rPr/>
        <w:t>out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borders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the countries of</w:t>
      </w:r>
      <w:r>
        <w:rPr>
          <w:spacing w:val="-1"/>
        </w:rPr>
        <w:t> </w:t>
      </w:r>
      <w:r>
        <w:rPr/>
        <w:t>Mano</w:t>
      </w:r>
      <w:r>
        <w:rPr>
          <w:spacing w:val="2"/>
        </w:rPr>
        <w:t> </w:t>
      </w:r>
      <w:r>
        <w:rPr/>
        <w:t>River</w:t>
      </w:r>
      <w:r>
        <w:rPr>
          <w:spacing w:val="-3"/>
        </w:rPr>
        <w:t> </w:t>
      </w:r>
      <w:r>
        <w:rPr/>
        <w:t>region.</w:t>
      </w:r>
    </w:p>
    <w:p>
      <w:pPr>
        <w:pStyle w:val="Heading3"/>
        <w:spacing w:before="6" w:after="3"/>
        <w:ind w:left="1118" w:right="907"/>
      </w:pPr>
      <w:r>
        <w:rPr/>
        <w:t>Table</w:t>
      </w:r>
      <w:r>
        <w:rPr>
          <w:spacing w:val="-4"/>
        </w:rPr>
        <w:t> </w:t>
      </w:r>
      <w:r>
        <w:rPr/>
        <w:t>4.1:</w:t>
      </w:r>
      <w:r>
        <w:rPr>
          <w:spacing w:val="-4"/>
        </w:rPr>
        <w:t> </w:t>
      </w:r>
      <w:r>
        <w:rPr/>
        <w:t>Respondents‟</w:t>
      </w:r>
      <w:r>
        <w:rPr>
          <w:spacing w:val="-4"/>
        </w:rPr>
        <w:t> </w:t>
      </w:r>
      <w:r>
        <w:rPr/>
        <w:t>perception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proliferation</w:t>
      </w:r>
      <w:r>
        <w:rPr>
          <w:spacing w:val="-2"/>
        </w:rPr>
        <w:t> </w:t>
      </w:r>
      <w:r>
        <w:rPr/>
        <w:t>of</w:t>
      </w:r>
      <w:r>
        <w:rPr>
          <w:spacing w:val="-4"/>
        </w:rPr>
        <w:t> </w:t>
      </w:r>
      <w:r>
        <w:rPr/>
        <w:t>SALW</w:t>
      </w:r>
      <w:r>
        <w:rPr>
          <w:spacing w:val="-4"/>
        </w:rPr>
        <w:t> </w:t>
      </w:r>
      <w:r>
        <w:rPr/>
        <w:t>(Key-Informan</w:t>
      </w:r>
      <w:r>
        <w:rPr>
          <w:spacing w:val="-57"/>
        </w:rPr>
        <w:t> </w:t>
      </w:r>
      <w:r>
        <w:rPr/>
        <w:t>Interview).</w:t>
      </w:r>
    </w:p>
    <w:tbl>
      <w:tblPr>
        <w:tblW w:w="0" w:type="auto"/>
        <w:jc w:val="left"/>
        <w:tblInd w:w="55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502"/>
        <w:gridCol w:w="684"/>
        <w:gridCol w:w="859"/>
        <w:gridCol w:w="837"/>
        <w:gridCol w:w="823"/>
        <w:gridCol w:w="777"/>
        <w:gridCol w:w="854"/>
      </w:tblGrid>
      <w:tr>
        <w:trPr>
          <w:trHeight w:val="275" w:hRule="atLeast"/>
        </w:trPr>
        <w:tc>
          <w:tcPr>
            <w:tcW w:w="3502" w:type="dxa"/>
            <w:vMerge w:val="restart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Categories</w:t>
            </w:r>
          </w:p>
        </w:tc>
        <w:tc>
          <w:tcPr>
            <w:tcW w:w="1543" w:type="dxa"/>
            <w:gridSpan w:val="2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Liberia</w:t>
            </w:r>
          </w:p>
        </w:tc>
        <w:tc>
          <w:tcPr>
            <w:tcW w:w="1660" w:type="dxa"/>
            <w:gridSpan w:val="2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Sierra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Leone</w:t>
            </w:r>
          </w:p>
        </w:tc>
        <w:tc>
          <w:tcPr>
            <w:tcW w:w="1631" w:type="dxa"/>
            <w:gridSpan w:val="2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276" w:hRule="atLeast"/>
        </w:trPr>
        <w:tc>
          <w:tcPr>
            <w:tcW w:w="350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84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859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37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823" w:type="dxa"/>
          </w:tcPr>
          <w:p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777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854" w:type="dxa"/>
          </w:tcPr>
          <w:p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</w:tr>
      <w:tr>
        <w:trPr>
          <w:trHeight w:val="275" w:hRule="atLeast"/>
        </w:trPr>
        <w:tc>
          <w:tcPr>
            <w:tcW w:w="350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Availability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SALW</w:t>
            </w:r>
          </w:p>
        </w:tc>
        <w:tc>
          <w:tcPr>
            <w:tcW w:w="684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59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37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23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77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854" w:type="dxa"/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73.3</w:t>
            </w:r>
          </w:p>
        </w:tc>
      </w:tr>
      <w:tr>
        <w:trPr>
          <w:trHeight w:val="275" w:hRule="atLeast"/>
        </w:trPr>
        <w:tc>
          <w:tcPr>
            <w:tcW w:w="350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Porous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borders</w:t>
            </w:r>
          </w:p>
        </w:tc>
        <w:tc>
          <w:tcPr>
            <w:tcW w:w="684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59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37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23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77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854" w:type="dxa"/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73.3</w:t>
            </w:r>
          </w:p>
        </w:tc>
      </w:tr>
      <w:tr>
        <w:trPr>
          <w:trHeight w:val="313" w:hRule="atLeast"/>
        </w:trPr>
        <w:tc>
          <w:tcPr>
            <w:tcW w:w="3502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Cross-border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activities</w:t>
            </w:r>
          </w:p>
        </w:tc>
        <w:tc>
          <w:tcPr>
            <w:tcW w:w="684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59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37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23" w:type="dxa"/>
          </w:tcPr>
          <w:p>
            <w:pPr>
              <w:pStyle w:val="TableParagraph"/>
              <w:spacing w:line="270" w:lineRule="exact"/>
              <w:ind w:left="109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777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54" w:type="dxa"/>
          </w:tcPr>
          <w:p>
            <w:pPr>
              <w:pStyle w:val="TableParagraph"/>
              <w:spacing w:line="270" w:lineRule="exact"/>
              <w:ind w:left="110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</w:tr>
      <w:tr>
        <w:trPr>
          <w:trHeight w:val="275" w:hRule="atLeast"/>
        </w:trPr>
        <w:tc>
          <w:tcPr>
            <w:tcW w:w="350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Local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Manufacturers</w:t>
            </w:r>
          </w:p>
        </w:tc>
        <w:tc>
          <w:tcPr>
            <w:tcW w:w="684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59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37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23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77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854" w:type="dxa"/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73.3</w:t>
            </w:r>
          </w:p>
        </w:tc>
      </w:tr>
      <w:tr>
        <w:trPr>
          <w:trHeight w:val="275" w:hRule="atLeast"/>
        </w:trPr>
        <w:tc>
          <w:tcPr>
            <w:tcW w:w="350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Private</w:t>
            </w:r>
            <w:r>
              <w:rPr>
                <w:spacing w:val="59"/>
                <w:sz w:val="24"/>
              </w:rPr>
              <w:t> </w:t>
            </w:r>
            <w:r>
              <w:rPr>
                <w:sz w:val="24"/>
              </w:rPr>
              <w:t>Security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Companies</w:t>
            </w:r>
          </w:p>
        </w:tc>
        <w:tc>
          <w:tcPr>
            <w:tcW w:w="684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859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37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23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77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854" w:type="dxa"/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</w:tr>
    </w:tbl>
    <w:p>
      <w:pPr>
        <w:pStyle w:val="BodyText"/>
        <w:spacing w:before="8"/>
        <w:rPr>
          <w:b/>
          <w:sz w:val="23"/>
        </w:rPr>
      </w:pPr>
    </w:p>
    <w:p>
      <w:pPr>
        <w:spacing w:before="0"/>
        <w:ind w:left="398" w:right="907" w:firstLine="0"/>
        <w:jc w:val="both"/>
        <w:rPr>
          <w:b/>
          <w:sz w:val="24"/>
        </w:rPr>
      </w:pPr>
      <w:r>
        <w:rPr/>
        <w:pict>
          <v:group style="position:absolute;margin-left:93.069344pt;margin-top:29.811531pt;width:398.5pt;height:171.45pt;mso-position-horizontal-relative:page;mso-position-vertical-relative:paragraph;z-index:15791104" coordorigin="1861,596" coordsize="7970,3429">
            <v:rect style="position:absolute;left:1866;top:601;width:7959;height:3419" filled="false" stroked="true" strokeweight=".51749pt" strokecolor="#000000">
              <v:stroke dashstyle="solid"/>
            </v:rect>
            <v:rect style="position:absolute;left:2516;top:1444;width:5333;height:1146" filled="true" fillcolor="#c0c0c0" stroked="false">
              <v:fill type="solid"/>
            </v:rect>
            <v:shape style="position:absolute;left:2523;top:2026;width:5319;height:383" coordorigin="2523,2027" coordsize="5319,383" path="m2523,2409l2781,2409m2916,2409l3065,2409m3484,2409l3850,2409m3985,2409l4134,2409m4553,2409l4906,2409m5054,2409l5190,2409m5609,2409l5975,2409m6110,2409l6259,2409m6678,2409l7044,2409m7179,2409l7328,2409m7748,2409l7842,2409m2523,2213l2781,2213m2916,2213l3065,2213m3200,2213l3349,2213m3484,2213l3850,2213m3985,2213l4134,2213m4269,2213l4418,2213m4553,2213l4906,2213m5054,2213l5190,2213m5325,2213l5474,2213m5609,2213l5975,2213m6110,2213l6259,2213m6394,2213l6543,2213m6678,2213l7044,2213m7179,2213l7328,2213m7463,2213l7612,2213m7748,2213l7842,2213m2523,2027l2781,2027m2916,2027l3065,2027m3200,2027l3349,2027m3484,2027l3850,2027m3985,2027l4134,2027m4269,2027l4418,2027m4553,2027l4906,2027m5054,2027l5190,2027m5325,2027l5474,2027m5609,2027l5975,2027m6110,2027l6259,2027m6394,2027l6543,2027m6678,2027l7044,2027m7179,2027l7328,2027m7463,2027l7612,2027m7748,2027l7842,2027e" filled="false" stroked="true" strokeweight=".488328pt" strokecolor="#000000">
              <v:path arrowok="t"/>
              <v:stroke dashstyle="solid"/>
            </v:shape>
            <v:shape style="position:absolute;left:2523;top:1642;width:5319;height:192" coordorigin="2523,1642" coordsize="5319,192" path="m2523,1833l4134,1833m4269,1833l4906,1833m5054,1833l5190,1833m5325,1833l5474,1833m5609,1833l5975,1833m6110,1833l7044,1833m7179,1833l7328,1833m7463,1833l7612,1833m7748,1833l7842,1833m2523,1828l7044,1828m7179,1828l7612,1828m7748,1828l7842,1828m2523,1647l7842,1647m2523,1642l7842,1642e" filled="false" stroked="true" strokeweight=".244164pt" strokecolor="#000000">
              <v:path arrowok="t"/>
              <v:stroke dashstyle="solid"/>
            </v:shape>
            <v:line style="position:absolute" from="2523,1449" to="7842,1449" stroked="true" strokeweight=".488328pt" strokecolor="#000000">
              <v:stroke dashstyle="solid"/>
            </v:line>
            <v:shape style="position:absolute;left:2516;top:1444;width:5347;height:1156" coordorigin="2517,1444" coordsize="5347,1156" path="m2530,1459l2517,1459,2517,2595,2530,2595,2530,1459xm7842,1444l2523,1444,2523,1454,7842,1454,7842,1444xm7856,2590l2537,2590,2537,2600,7856,2600,7856,2590xm7863,1449l7849,1449,7849,2585,7863,2585,7863,1449xe" filled="true" fillcolor="#808080" stroked="false">
              <v:path arrowok="t"/>
              <v:fill type="solid"/>
            </v:shape>
            <v:rect style="position:absolute;left:2631;top:2477;width:150;height:113" filled="true" fillcolor="#9999ff" stroked="false">
              <v:fill type="solid"/>
            </v:rect>
            <v:rect style="position:absolute;left:2631;top:2477;width:150;height:113" filled="false" stroked="true" strokeweight=".556432pt" strokecolor="#000000">
              <v:stroke dashstyle="solid"/>
            </v:rect>
            <v:rect style="position:absolute;left:3700;top:2496;width:150;height:94" filled="true" fillcolor="#9999ff" stroked="false">
              <v:fill type="solid"/>
            </v:rect>
            <v:rect style="position:absolute;left:3700;top:2496;width:150;height:94" filled="false" stroked="true" strokeweight=".540928pt" strokecolor="#000000">
              <v:stroke dashstyle="solid"/>
            </v:rect>
            <v:rect style="position:absolute;left:4769;top:2477;width:136;height:113" filled="true" fillcolor="#9999ff" stroked="false">
              <v:fill type="solid"/>
            </v:rect>
            <v:rect style="position:absolute;left:4769;top:2477;width:136;height:113" filled="false" stroked="true" strokeweight=".564859pt" strokecolor="#000000">
              <v:stroke dashstyle="solid"/>
            </v:rect>
            <v:rect style="position:absolute;left:5825;top:2477;width:150;height:113" filled="true" fillcolor="#9999ff" stroked="false">
              <v:fill type="solid"/>
            </v:rect>
            <v:rect style="position:absolute;left:5825;top:2477;width:150;height:113" filled="false" stroked="true" strokeweight=".556432pt" strokecolor="#000000">
              <v:stroke dashstyle="solid"/>
            </v:rect>
            <v:rect style="position:absolute;left:6894;top:2447;width:149;height:142" filled="true" fillcolor="#9999ff" stroked="false">
              <v:fill type="solid"/>
            </v:rect>
            <v:rect style="position:absolute;left:6894;top:2447;width:149;height:142" filled="false" stroked="true" strokeweight=".577693pt" strokecolor="#000000">
              <v:stroke dashstyle="solid"/>
            </v:rect>
            <v:rect style="position:absolute;left:2780;top:1830;width:136;height:759" filled="true" fillcolor="#993366" stroked="false">
              <v:fill type="solid"/>
            </v:rect>
            <v:rect style="position:absolute;left:2780;top:1830;width:136;height:759" filled="false" stroked="true" strokeweight=".669835pt" strokecolor="#000000">
              <v:stroke dashstyle="solid"/>
            </v:rect>
            <v:rect style="position:absolute;left:3849;top:1958;width:136;height:632" filled="true" fillcolor="#993366" stroked="false">
              <v:fill type="solid"/>
            </v:rect>
            <v:rect style="position:absolute;left:3849;top:1958;width:136;height:632" filled="false" stroked="true" strokeweight=".667394pt" strokecolor="#000000">
              <v:stroke dashstyle="solid"/>
            </v:rect>
            <v:rect style="position:absolute;left:4905;top:1830;width:149;height:759" filled="true" fillcolor="#993366" stroked="false">
              <v:fill type="solid"/>
            </v:rect>
            <v:rect style="position:absolute;left:4905;top:1830;width:149;height:759" filled="false" stroked="true" strokeweight=".668671pt" strokecolor="#000000">
              <v:stroke dashstyle="solid"/>
            </v:rect>
            <v:rect style="position:absolute;left:5974;top:1830;width:136;height:759" filled="true" fillcolor="#993366" stroked="false">
              <v:fill type="solid"/>
            </v:rect>
            <v:rect style="position:absolute;left:5974;top:1830;width:136;height:759" filled="false" stroked="true" strokeweight=".669835pt" strokecolor="#000000">
              <v:stroke dashstyle="solid"/>
            </v:rect>
            <v:rect style="position:absolute;left:7043;top:1644;width:136;height:946" filled="true" fillcolor="#993366" stroked="false">
              <v:fill type="solid"/>
            </v:rect>
            <v:rect style="position:absolute;left:7043;top:1644;width:136;height:946" filled="false" stroked="true" strokeweight=".671813pt" strokecolor="#000000">
              <v:stroke dashstyle="solid"/>
            </v:rect>
            <v:rect style="position:absolute;left:2915;top:2496;width:150;height:94" filled="true" fillcolor="#ffffcc" stroked="false">
              <v:fill type="solid"/>
            </v:rect>
            <v:rect style="position:absolute;left:2915;top:2496;width:150;height:94" filled="false" stroked="true" strokeweight=".540928pt" strokecolor="#000000">
              <v:stroke dashstyle="solid"/>
            </v:rect>
            <v:rect style="position:absolute;left:3985;top:2477;width:150;height:113" filled="true" fillcolor="#ffffcc" stroked="false">
              <v:fill type="solid"/>
            </v:rect>
            <v:rect style="position:absolute;left:3985;top:2477;width:150;height:113" filled="false" stroked="true" strokeweight=".556432pt" strokecolor="#000000">
              <v:stroke dashstyle="solid"/>
            </v:rect>
            <v:rect style="position:absolute;left:5054;top:2477;width:136;height:113" filled="true" fillcolor="#ffffcc" stroked="false">
              <v:fill type="solid"/>
            </v:rect>
            <v:rect style="position:absolute;left:5054;top:2477;width:136;height:113" filled="false" stroked="true" strokeweight=".564859pt" strokecolor="#000000">
              <v:stroke dashstyle="solid"/>
            </v:rect>
            <v:rect style="position:absolute;left:6110;top:2496;width:150;height:94" filled="true" fillcolor="#ffffcc" stroked="false">
              <v:fill type="solid"/>
            </v:rect>
            <v:rect style="position:absolute;left:6110;top:2496;width:150;height:94" filled="false" stroked="true" strokeweight=".540928pt" strokecolor="#000000">
              <v:stroke dashstyle="solid"/>
            </v:rect>
            <v:rect style="position:absolute;left:7179;top:2477;width:150;height:113" filled="true" fillcolor="#ffffcc" stroked="false">
              <v:fill type="solid"/>
            </v:rect>
            <v:rect style="position:absolute;left:7179;top:2477;width:150;height:113" filled="false" stroked="true" strokeweight=".556432pt" strokecolor="#000000">
              <v:stroke dashstyle="solid"/>
            </v:rect>
            <v:rect style="position:absolute;left:3064;top:1958;width:136;height:632" filled="true" fillcolor="#ccffff" stroked="false">
              <v:fill type="solid"/>
            </v:rect>
            <v:rect style="position:absolute;left:3064;top:1958;width:136;height:632" filled="false" stroked="true" strokeweight=".667394pt" strokecolor="#000000">
              <v:stroke dashstyle="solid"/>
            </v:rect>
            <v:rect style="position:absolute;left:4134;top:1830;width:136;height:759" filled="true" fillcolor="#ccffff" stroked="false">
              <v:fill type="solid"/>
            </v:rect>
            <v:rect style="position:absolute;left:4134;top:1830;width:136;height:759" filled="false" stroked="true" strokeweight=".669835pt" strokecolor="#000000">
              <v:stroke dashstyle="solid"/>
            </v:rect>
            <v:rect style="position:absolute;left:5189;top:1830;width:136;height:759" filled="true" fillcolor="#ccffff" stroked="false">
              <v:fill type="solid"/>
            </v:rect>
            <v:rect style="position:absolute;left:5189;top:1830;width:136;height:759" filled="false" stroked="true" strokeweight=".669835pt" strokecolor="#000000">
              <v:stroke dashstyle="solid"/>
            </v:rect>
            <v:rect style="position:absolute;left:6258;top:1958;width:136;height:632" filled="true" fillcolor="#ccffff" stroked="false">
              <v:fill type="solid"/>
            </v:rect>
            <v:rect style="position:absolute;left:6258;top:1958;width:136;height:632" filled="false" stroked="true" strokeweight=".667394pt" strokecolor="#000000">
              <v:stroke dashstyle="solid"/>
            </v:rect>
            <v:rect style="position:absolute;left:7328;top:1830;width:136;height:759" filled="true" fillcolor="#ccffff" stroked="false">
              <v:fill type="solid"/>
            </v:rect>
            <v:rect style="position:absolute;left:7328;top:1830;width:136;height:759" filled="false" stroked="true" strokeweight=".669835pt" strokecolor="#000000">
              <v:stroke dashstyle="solid"/>
            </v:rect>
            <v:rect style="position:absolute;left:3199;top:2389;width:150;height:201" filled="true" fillcolor="#660066" stroked="false">
              <v:fill type="solid"/>
            </v:rect>
            <v:rect style="position:absolute;left:3199;top:2389;width:150;height:201" filled="false" stroked="true" strokeweight=".608964pt" strokecolor="#000000">
              <v:stroke dashstyle="solid"/>
            </v:rect>
            <v:rect style="position:absolute;left:4269;top:2389;width:150;height:201" filled="true" fillcolor="#660066" stroked="false">
              <v:fill type="solid"/>
            </v:rect>
            <v:rect style="position:absolute;left:4269;top:2389;width:150;height:201" filled="false" stroked="true" strokeweight=".608964pt" strokecolor="#000000">
              <v:stroke dashstyle="solid"/>
            </v:rect>
            <v:rect style="position:absolute;left:5324;top:2369;width:150;height:221" filled="true" fillcolor="#660066" stroked="false">
              <v:fill type="solid"/>
            </v:rect>
            <v:rect style="position:absolute;left:5324;top:2369;width:150;height:221" filled="false" stroked="true" strokeweight=".616829pt" strokecolor="#000000">
              <v:stroke dashstyle="solid"/>
            </v:rect>
            <v:rect style="position:absolute;left:6394;top:2389;width:150;height:201" filled="true" fillcolor="#660066" stroked="false">
              <v:fill type="solid"/>
            </v:rect>
            <v:rect style="position:absolute;left:6394;top:2389;width:150;height:201" filled="false" stroked="true" strokeweight=".608964pt" strokecolor="#000000">
              <v:stroke dashstyle="solid"/>
            </v:rect>
            <v:rect style="position:absolute;left:7463;top:2340;width:150;height:250" filled="true" fillcolor="#660066" stroked="false">
              <v:fill type="solid"/>
            </v:rect>
            <v:rect style="position:absolute;left:7463;top:2340;width:150;height:250" filled="false" stroked="true" strokeweight=".626398pt" strokecolor="#000000">
              <v:stroke dashstyle="solid"/>
            </v:rect>
            <v:rect style="position:absolute;left:3349;top:1899;width:136;height:691" filled="true" fillcolor="#ff8080" stroked="false">
              <v:fill type="solid"/>
            </v:rect>
            <v:rect style="position:absolute;left:3349;top:1899;width:136;height:691" filled="false" stroked="true" strokeweight=".668683pt" strokecolor="#000000">
              <v:stroke dashstyle="solid"/>
            </v:rect>
            <v:rect style="position:absolute;left:4418;top:1899;width:136;height:691" filled="true" fillcolor="#ff8080" stroked="false">
              <v:fill type="solid"/>
            </v:rect>
            <v:rect style="position:absolute;left:4418;top:1899;width:136;height:691" filled="false" stroked="true" strokeweight=".668683pt" strokecolor="#000000">
              <v:stroke dashstyle="solid"/>
            </v:rect>
            <v:rect style="position:absolute;left:5474;top:1830;width:136;height:759" filled="true" fillcolor="#ff8080" stroked="false">
              <v:fill type="solid"/>
            </v:rect>
            <v:rect style="position:absolute;left:5474;top:1830;width:136;height:759" filled="false" stroked="true" strokeweight=".669835pt" strokecolor="#000000">
              <v:stroke dashstyle="solid"/>
            </v:rect>
            <v:rect style="position:absolute;left:6543;top:1899;width:136;height:691" filled="true" fillcolor="#ff8080" stroked="false">
              <v:fill type="solid"/>
            </v:rect>
            <v:rect style="position:absolute;left:6543;top:1899;width:136;height:691" filled="false" stroked="true" strokeweight=".668683pt" strokecolor="#000000">
              <v:stroke dashstyle="solid"/>
            </v:rect>
            <v:rect style="position:absolute;left:7612;top:1732;width:136;height:857" filled="true" fillcolor="#ff8080" stroked="false">
              <v:fill type="solid"/>
            </v:rect>
            <v:rect style="position:absolute;left:7612;top:1732;width:136;height:857" filled="false" stroked="true" strokeweight=".671045pt" strokecolor="#000000">
              <v:stroke dashstyle="solid"/>
            </v:rect>
            <v:shape style="position:absolute;left:2455;top:1449;width:5401;height:1195" coordorigin="2455,1449" coordsize="5401,1195" path="m2523,1449l2523,2585m2455,2595l2510,2595m2455,2409l2510,2409m2455,2213l2510,2213m2455,2027l2510,2027m2455,1831l2510,1831m2455,1645l2510,1645m2455,1449l2510,1449m2523,2595l7842,2595m2523,2644l2523,2604m3593,2644l3593,2604m4662,2644l4662,2604m5718,2644l5718,2604m6787,2644l6787,2604m7856,2644l7856,2604e" filled="false" stroked="true" strokeweight=".581958pt" strokecolor="#000000">
              <v:path arrowok="t"/>
              <v:stroke dashstyle="solid"/>
            </v:shape>
            <v:rect style="position:absolute;left:7998;top:1943;width:1774;height:1352" filled="false" stroked="true" strokeweight=".557125pt" strokecolor="#000000">
              <v:stroke dashstyle="solid"/>
            </v:rect>
            <v:rect style="position:absolute;left:8065;top:2021;width:123;height:89" filled="true" fillcolor="#9999ff" stroked="false">
              <v:fill type="solid"/>
            </v:rect>
            <v:rect style="position:absolute;left:8065;top:2021;width:123;height:89" filled="false" stroked="true" strokeweight=".55259pt" strokecolor="#000000">
              <v:stroke dashstyle="solid"/>
            </v:rect>
            <v:rect style="position:absolute;left:8065;top:2247;width:123;height:89" filled="true" fillcolor="#993366" stroked="false">
              <v:fill type="solid"/>
            </v:rect>
            <v:rect style="position:absolute;left:8065;top:2247;width:123;height:89" filled="false" stroked="true" strokeweight=".55259pt" strokecolor="#000000">
              <v:stroke dashstyle="solid"/>
            </v:rect>
            <v:rect style="position:absolute;left:8065;top:2472;width:123;height:89" filled="true" fillcolor="#ffffcc" stroked="false">
              <v:fill type="solid"/>
            </v:rect>
            <v:rect style="position:absolute;left:8065;top:2472;width:123;height:89" filled="false" stroked="true" strokeweight=".55259pt" strokecolor="#000000">
              <v:stroke dashstyle="solid"/>
            </v:rect>
            <v:rect style="position:absolute;left:8065;top:2697;width:123;height:89" filled="true" fillcolor="#ccffff" stroked="false">
              <v:fill type="solid"/>
            </v:rect>
            <v:rect style="position:absolute;left:8065;top:2697;width:123;height:89" filled="false" stroked="true" strokeweight=".55259pt" strokecolor="#000000">
              <v:stroke dashstyle="solid"/>
            </v:rect>
            <v:rect style="position:absolute;left:8065;top:2922;width:123;height:89" filled="true" fillcolor="#660066" stroked="false">
              <v:fill type="solid"/>
            </v:rect>
            <v:rect style="position:absolute;left:8065;top:2922;width:123;height:89" filled="false" stroked="true" strokeweight=".55259pt" strokecolor="#000000">
              <v:stroke dashstyle="solid"/>
            </v:rect>
            <v:rect style="position:absolute;left:8065;top:3148;width:123;height:89" filled="true" fillcolor="#ff8080" stroked="false">
              <v:fill type="solid"/>
            </v:rect>
            <v:rect style="position:absolute;left:8065;top:3148;width:123;height:89" filled="false" stroked="true" strokeweight=".55259pt" strokecolor="#000000">
              <v:stroke dashstyle="solid"/>
            </v:rect>
            <v:rect style="position:absolute;left:1866;top:601;width:7959;height:3419" filled="false" stroked="true" strokeweight=".51749pt" strokecolor="#000000">
              <v:stroke dashstyle="solid"/>
            </v:rect>
            <v:shape style="position:absolute;left:2990;top:724;width:5729;height:381" type="#_x0000_t202" filled="false" stroked="false">
              <v:textbox inset="0,0,0,0">
                <w:txbxContent>
                  <w:p>
                    <w:pPr>
                      <w:spacing w:before="1"/>
                      <w:ind w:left="0" w:right="18" w:firstLine="0"/>
                      <w:jc w:val="center"/>
                      <w:rPr>
                        <w:rFonts w:ascii="Arial" w:hAnsi="Arial"/>
                        <w:b/>
                        <w:sz w:val="15"/>
                      </w:rPr>
                    </w:pPr>
                    <w:r>
                      <w:rPr>
                        <w:rFonts w:ascii="Arial" w:hAnsi="Arial"/>
                        <w:b/>
                        <w:spacing w:val="-1"/>
                        <w:w w:val="145"/>
                        <w:sz w:val="15"/>
                      </w:rPr>
                      <w:t>Respondents’</w:t>
                    </w:r>
                    <w:r>
                      <w:rPr>
                        <w:rFonts w:ascii="Arial" w:hAnsi="Arial"/>
                        <w:b/>
                        <w:spacing w:val="-13"/>
                        <w:w w:val="145"/>
                        <w:sz w:val="15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pacing w:val="-1"/>
                        <w:w w:val="145"/>
                        <w:sz w:val="15"/>
                      </w:rPr>
                      <w:t>perception</w:t>
                    </w:r>
                    <w:r>
                      <w:rPr>
                        <w:rFonts w:ascii="Arial" w:hAnsi="Arial"/>
                        <w:b/>
                        <w:spacing w:val="-4"/>
                        <w:w w:val="145"/>
                        <w:sz w:val="15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pacing w:val="-1"/>
                        <w:w w:val="145"/>
                        <w:sz w:val="15"/>
                      </w:rPr>
                      <w:t>of</w:t>
                    </w:r>
                    <w:r>
                      <w:rPr>
                        <w:rFonts w:ascii="Arial" w:hAnsi="Arial"/>
                        <w:b/>
                        <w:spacing w:val="-11"/>
                        <w:w w:val="145"/>
                        <w:sz w:val="15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pacing w:val="-1"/>
                        <w:w w:val="145"/>
                        <w:sz w:val="15"/>
                      </w:rPr>
                      <w:t>proliferation</w:t>
                    </w:r>
                    <w:r>
                      <w:rPr>
                        <w:rFonts w:ascii="Arial" w:hAnsi="Arial"/>
                        <w:b/>
                        <w:spacing w:val="-4"/>
                        <w:w w:val="145"/>
                        <w:sz w:val="15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45"/>
                        <w:sz w:val="15"/>
                      </w:rPr>
                      <w:t>of</w:t>
                    </w:r>
                    <w:r>
                      <w:rPr>
                        <w:rFonts w:ascii="Arial" w:hAnsi="Arial"/>
                        <w:b/>
                        <w:spacing w:val="-12"/>
                        <w:w w:val="145"/>
                        <w:sz w:val="15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45"/>
                        <w:sz w:val="15"/>
                      </w:rPr>
                      <w:t>SALW</w:t>
                    </w:r>
                    <w:r>
                      <w:rPr>
                        <w:rFonts w:ascii="Arial" w:hAnsi="Arial"/>
                        <w:b/>
                        <w:spacing w:val="-7"/>
                        <w:w w:val="145"/>
                        <w:sz w:val="15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45"/>
                        <w:sz w:val="15"/>
                      </w:rPr>
                      <w:t>(Key-</w:t>
                    </w:r>
                  </w:p>
                  <w:p>
                    <w:pPr>
                      <w:spacing w:before="33"/>
                      <w:ind w:left="0" w:right="0" w:firstLine="0"/>
                      <w:jc w:val="center"/>
                      <w:rPr>
                        <w:rFonts w:ascii="Arial"/>
                        <w:b/>
                        <w:sz w:val="15"/>
                      </w:rPr>
                    </w:pPr>
                    <w:r>
                      <w:rPr>
                        <w:rFonts w:ascii="Arial"/>
                        <w:b/>
                        <w:spacing w:val="-2"/>
                        <w:w w:val="145"/>
                        <w:sz w:val="15"/>
                      </w:rPr>
                      <w:t>Informant</w:t>
                    </w:r>
                    <w:r>
                      <w:rPr>
                        <w:rFonts w:ascii="Arial"/>
                        <w:b/>
                        <w:spacing w:val="-11"/>
                        <w:w w:val="145"/>
                        <w:sz w:val="15"/>
                      </w:rPr>
                      <w:t> </w:t>
                    </w:r>
                    <w:r>
                      <w:rPr>
                        <w:rFonts w:ascii="Arial"/>
                        <w:b/>
                        <w:spacing w:val="-2"/>
                        <w:w w:val="145"/>
                        <w:sz w:val="15"/>
                      </w:rPr>
                      <w:t>Interview).</w:t>
                    </w:r>
                  </w:p>
                </w:txbxContent>
              </v:textbox>
              <w10:wrap type="none"/>
            </v:shape>
            <v:shape style="position:absolute;left:2029;top:1369;width:350;height:1310" type="#_x0000_t202" filled="false" stroked="false">
              <v:textbox inset="0,0,0,0">
                <w:txbxContent>
                  <w:p>
                    <w:pPr>
                      <w:spacing w:before="1"/>
                      <w:ind w:left="0" w:right="23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5"/>
                        <w:w w:val="145"/>
                        <w:sz w:val="14"/>
                      </w:rPr>
                      <w:t>120</w:t>
                    </w:r>
                  </w:p>
                  <w:p>
                    <w:pPr>
                      <w:spacing w:before="35"/>
                      <w:ind w:left="0" w:right="23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5"/>
                        <w:w w:val="145"/>
                        <w:sz w:val="14"/>
                      </w:rPr>
                      <w:t>100</w:t>
                    </w:r>
                  </w:p>
                  <w:p>
                    <w:pPr>
                      <w:spacing w:before="25"/>
                      <w:ind w:left="0" w:right="23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45"/>
                        <w:sz w:val="14"/>
                      </w:rPr>
                      <w:t>80</w:t>
                    </w:r>
                  </w:p>
                  <w:p>
                    <w:pPr>
                      <w:spacing w:before="35"/>
                      <w:ind w:left="0" w:right="23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45"/>
                        <w:sz w:val="14"/>
                      </w:rPr>
                      <w:t>60</w:t>
                    </w:r>
                  </w:p>
                  <w:p>
                    <w:pPr>
                      <w:spacing w:before="25"/>
                      <w:ind w:left="0" w:right="23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45"/>
                        <w:sz w:val="14"/>
                      </w:rPr>
                      <w:t>40</w:t>
                    </w:r>
                  </w:p>
                  <w:p>
                    <w:pPr>
                      <w:spacing w:before="35"/>
                      <w:ind w:left="0" w:right="23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45"/>
                        <w:sz w:val="14"/>
                      </w:rPr>
                      <w:t>20</w:t>
                    </w:r>
                  </w:p>
                  <w:p>
                    <w:pPr>
                      <w:spacing w:before="25"/>
                      <w:ind w:left="0" w:right="18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45"/>
                        <w:sz w:val="14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8255;top:1986;width:1496;height:1291" type="#_x0000_t202" filled="false" stroked="false">
              <v:textbox inset="0,0,0,0">
                <w:txbxContent>
                  <w:p>
                    <w:pPr>
                      <w:spacing w:line="336" w:lineRule="auto" w:before="1"/>
                      <w:ind w:left="0" w:right="557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6"/>
                        <w:w w:val="145"/>
                        <w:sz w:val="14"/>
                      </w:rPr>
                      <w:t>Liberia </w:t>
                    </w:r>
                    <w:r>
                      <w:rPr>
                        <w:rFonts w:ascii="Arial MT"/>
                        <w:spacing w:val="-5"/>
                        <w:w w:val="145"/>
                        <w:sz w:val="14"/>
                      </w:rPr>
                      <w:t>No.</w:t>
                    </w:r>
                    <w:r>
                      <w:rPr>
                        <w:rFonts w:ascii="Arial MT"/>
                        <w:spacing w:val="-54"/>
                        <w:w w:val="145"/>
                        <w:sz w:val="14"/>
                      </w:rPr>
                      <w:t> </w:t>
                    </w:r>
                    <w:r>
                      <w:rPr>
                        <w:rFonts w:ascii="Arial MT"/>
                        <w:spacing w:val="-1"/>
                        <w:w w:val="145"/>
                        <w:sz w:val="14"/>
                      </w:rPr>
                      <w:t>Liberia</w:t>
                    </w:r>
                    <w:r>
                      <w:rPr>
                        <w:rFonts w:ascii="Arial MT"/>
                        <w:spacing w:val="-13"/>
                        <w:w w:val="145"/>
                        <w:sz w:val="14"/>
                      </w:rPr>
                      <w:t> </w:t>
                    </w:r>
                    <w:r>
                      <w:rPr>
                        <w:rFonts w:ascii="Arial MT"/>
                        <w:w w:val="145"/>
                        <w:sz w:val="14"/>
                      </w:rPr>
                      <w:t>%</w:t>
                    </w:r>
                  </w:p>
                  <w:p>
                    <w:pPr>
                      <w:spacing w:line="336" w:lineRule="auto" w:before="0"/>
                      <w:ind w:left="0" w:right="5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4"/>
                        <w:w w:val="145"/>
                        <w:sz w:val="14"/>
                      </w:rPr>
                      <w:t>Sierra Leone No.</w:t>
                    </w:r>
                    <w:r>
                      <w:rPr>
                        <w:rFonts w:ascii="Arial MT"/>
                        <w:spacing w:val="-54"/>
                        <w:w w:val="145"/>
                        <w:sz w:val="14"/>
                      </w:rPr>
                      <w:t> </w:t>
                    </w:r>
                    <w:r>
                      <w:rPr>
                        <w:rFonts w:ascii="Arial MT"/>
                        <w:w w:val="145"/>
                        <w:sz w:val="14"/>
                      </w:rPr>
                      <w:t>Sierra Leone %</w:t>
                    </w:r>
                    <w:r>
                      <w:rPr>
                        <w:rFonts w:ascii="Arial MT"/>
                        <w:spacing w:val="1"/>
                        <w:w w:val="145"/>
                        <w:sz w:val="14"/>
                      </w:rPr>
                      <w:t> </w:t>
                    </w:r>
                    <w:r>
                      <w:rPr>
                        <w:rFonts w:ascii="Arial MT"/>
                        <w:w w:val="145"/>
                        <w:sz w:val="14"/>
                      </w:rPr>
                      <w:t>Total</w:t>
                    </w:r>
                    <w:r>
                      <w:rPr>
                        <w:rFonts w:ascii="Arial MT"/>
                        <w:spacing w:val="-10"/>
                        <w:w w:val="145"/>
                        <w:sz w:val="14"/>
                      </w:rPr>
                      <w:t> </w:t>
                    </w:r>
                    <w:r>
                      <w:rPr>
                        <w:rFonts w:ascii="Arial MT"/>
                        <w:w w:val="145"/>
                        <w:sz w:val="14"/>
                      </w:rPr>
                      <w:t>No.</w:t>
                    </w:r>
                  </w:p>
                  <w:p>
                    <w:pPr>
                      <w:spacing w:line="161" w:lineRule="exact" w:before="0"/>
                      <w:ind w:left="0" w:right="0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1"/>
                        <w:w w:val="145"/>
                        <w:sz w:val="14"/>
                      </w:rPr>
                      <w:t>Total</w:t>
                    </w:r>
                    <w:r>
                      <w:rPr>
                        <w:rFonts w:ascii="Arial MT"/>
                        <w:spacing w:val="-13"/>
                        <w:w w:val="145"/>
                        <w:sz w:val="14"/>
                      </w:rPr>
                      <w:t> </w:t>
                    </w:r>
                    <w:r>
                      <w:rPr>
                        <w:rFonts w:ascii="Arial MT"/>
                        <w:w w:val="145"/>
                        <w:sz w:val="14"/>
                      </w:rPr>
                      <w:t>%</w:t>
                    </w:r>
                  </w:p>
                </w:txbxContent>
              </v:textbox>
              <w10:wrap type="none"/>
            </v:shape>
            <v:shape style="position:absolute;left:4655;top:3691;width:1079;height:165" type="#_x0000_t202" filled="false" stroked="false">
              <v:textbox inset="0,0,0,0">
                <w:txbxContent>
                  <w:p>
                    <w:pPr>
                      <w:spacing w:before="1"/>
                      <w:ind w:left="0" w:right="0" w:firstLine="0"/>
                      <w:jc w:val="left"/>
                      <w:rPr>
                        <w:rFonts w:ascii="Arial"/>
                        <w:b/>
                        <w:sz w:val="14"/>
                      </w:rPr>
                    </w:pPr>
                    <w:r>
                      <w:rPr>
                        <w:rFonts w:ascii="Arial"/>
                        <w:b/>
                        <w:w w:val="145"/>
                        <w:sz w:val="14"/>
                      </w:rPr>
                      <w:t>Categories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b/>
          <w:sz w:val="24"/>
        </w:rPr>
        <w:t>Fig. 4.1: Bar Chart showing responses obtained from Key-Informant Interview on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Proliferation 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SALW in Liberia 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Sierra Leone.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2"/>
        </w:rPr>
      </w:pPr>
    </w:p>
    <w:p>
      <w:pPr>
        <w:pStyle w:val="Heading4"/>
        <w:spacing w:before="90"/>
        <w:ind w:right="910"/>
        <w:jc w:val="left"/>
      </w:pPr>
      <w:r>
        <w:rPr/>
        <w:pict>
          <v:shape style="position:absolute;margin-left:138.631973pt;margin-top:-79.83609pt;width:26.25pt;height:43.65pt;mso-position-horizontal-relative:page;mso-position-vertical-relative:paragraph;z-index:15791616" type="#_x0000_t202" filled="false" stroked="false">
            <v:textbox inset="0,0,0,0" style="layout-flow:vertical;mso-layout-flow-alt:bottom-to-top">
              <w:txbxContent>
                <w:p>
                  <w:pPr>
                    <w:spacing w:line="268" w:lineRule="auto" w:before="12"/>
                    <w:ind w:left="215" w:right="0" w:hanging="196"/>
                    <w:jc w:val="left"/>
                    <w:rPr>
                      <w:rFonts w:ascii="Arial MT"/>
                      <w:sz w:val="20"/>
                    </w:rPr>
                  </w:pPr>
                  <w:r>
                    <w:rPr>
                      <w:rFonts w:ascii="Arial MT"/>
                      <w:spacing w:val="-1"/>
                      <w:w w:val="70"/>
                      <w:sz w:val="20"/>
                    </w:rPr>
                    <w:t>Availability</w:t>
                  </w:r>
                  <w:r>
                    <w:rPr>
                      <w:rFonts w:ascii="Arial MT"/>
                      <w:spacing w:val="8"/>
                      <w:w w:val="70"/>
                      <w:sz w:val="20"/>
                    </w:rPr>
                    <w:t> </w:t>
                  </w:r>
                  <w:r>
                    <w:rPr>
                      <w:rFonts w:ascii="Arial MT"/>
                      <w:w w:val="70"/>
                      <w:sz w:val="20"/>
                    </w:rPr>
                    <w:t>of</w:t>
                  </w:r>
                  <w:r>
                    <w:rPr>
                      <w:rFonts w:ascii="Arial MT"/>
                      <w:spacing w:val="-36"/>
                      <w:w w:val="70"/>
                      <w:sz w:val="20"/>
                    </w:rPr>
                    <w:t> </w:t>
                  </w:r>
                  <w:r>
                    <w:rPr>
                      <w:rFonts w:ascii="Arial MT"/>
                      <w:w w:val="85"/>
                      <w:sz w:val="20"/>
                    </w:rPr>
                    <w:t>SALW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92.093491pt;margin-top:-78.08342pt;width:26.25pt;height:26.2pt;mso-position-horizontal-relative:page;mso-position-vertical-relative:paragraph;z-index:15792128" type="#_x0000_t202" filled="false" stroked="false">
            <v:textbox inset="0,0,0,0" style="layout-flow:vertical;mso-layout-flow-alt:bottom-to-top">
              <w:txbxContent>
                <w:p>
                  <w:pPr>
                    <w:spacing w:line="268" w:lineRule="auto" w:before="12"/>
                    <w:ind w:left="20" w:right="9" w:firstLine="19"/>
                    <w:jc w:val="left"/>
                    <w:rPr>
                      <w:rFonts w:ascii="Arial MT"/>
                      <w:sz w:val="20"/>
                    </w:rPr>
                  </w:pPr>
                  <w:r>
                    <w:rPr>
                      <w:rFonts w:ascii="Arial MT"/>
                      <w:w w:val="70"/>
                      <w:sz w:val="20"/>
                    </w:rPr>
                    <w:t>Porous</w:t>
                  </w:r>
                  <w:r>
                    <w:rPr>
                      <w:rFonts w:ascii="Arial MT"/>
                      <w:spacing w:val="-36"/>
                      <w:w w:val="70"/>
                      <w:sz w:val="20"/>
                    </w:rPr>
                    <w:t> </w:t>
                  </w:r>
                  <w:r>
                    <w:rPr>
                      <w:rFonts w:ascii="Arial MT"/>
                      <w:w w:val="70"/>
                      <w:sz w:val="20"/>
                    </w:rPr>
                    <w:t>borders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45.555023pt;margin-top:-78.268059pt;width:26.25pt;height:44.5pt;mso-position-horizontal-relative:page;mso-position-vertical-relative:paragraph;z-index:15792640" type="#_x0000_t202" filled="false" stroked="false">
            <v:textbox inset="0,0,0,0" style="layout-flow:vertical;mso-layout-flow-alt:bottom-to-top">
              <w:txbxContent>
                <w:p>
                  <w:pPr>
                    <w:spacing w:line="268" w:lineRule="auto" w:before="12"/>
                    <w:ind w:left="176" w:right="0" w:hanging="157"/>
                    <w:jc w:val="left"/>
                    <w:rPr>
                      <w:rFonts w:ascii="Arial MT"/>
                      <w:sz w:val="20"/>
                    </w:rPr>
                  </w:pPr>
                  <w:r>
                    <w:rPr>
                      <w:rFonts w:ascii="Arial MT"/>
                      <w:w w:val="70"/>
                      <w:sz w:val="20"/>
                    </w:rPr>
                    <w:t>Cross-border</w:t>
                  </w:r>
                  <w:r>
                    <w:rPr>
                      <w:rFonts w:ascii="Arial MT"/>
                      <w:spacing w:val="-36"/>
                      <w:w w:val="70"/>
                      <w:sz w:val="20"/>
                    </w:rPr>
                    <w:t> </w:t>
                  </w:r>
                  <w:r>
                    <w:rPr>
                      <w:rFonts w:ascii="Arial MT"/>
                      <w:spacing w:val="-1"/>
                      <w:w w:val="85"/>
                      <w:sz w:val="20"/>
                    </w:rPr>
                    <w:t>activities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99.016571pt;margin-top:-78.992409pt;width:26.25pt;height:48.2pt;mso-position-horizontal-relative:page;mso-position-vertical-relative:paragraph;z-index:15793152" type="#_x0000_t202" filled="false" stroked="false">
            <v:textbox inset="0,0,0,0" style="layout-flow:vertical;mso-layout-flow-alt:bottom-to-top">
              <w:txbxContent>
                <w:p>
                  <w:pPr>
                    <w:spacing w:line="268" w:lineRule="auto" w:before="12"/>
                    <w:ind w:left="20" w:right="0" w:firstLine="98"/>
                    <w:jc w:val="left"/>
                    <w:rPr>
                      <w:rFonts w:ascii="Arial MT"/>
                      <w:sz w:val="20"/>
                    </w:rPr>
                  </w:pPr>
                  <w:r>
                    <w:rPr>
                      <w:rFonts w:ascii="Arial MT"/>
                      <w:w w:val="70"/>
                      <w:sz w:val="20"/>
                    </w:rPr>
                    <w:t>Local</w:t>
                  </w:r>
                  <w:r>
                    <w:rPr>
                      <w:rFonts w:ascii="Arial MT"/>
                      <w:spacing w:val="3"/>
                      <w:w w:val="70"/>
                      <w:sz w:val="20"/>
                    </w:rPr>
                    <w:t> </w:t>
                  </w:r>
                  <w:r>
                    <w:rPr>
                      <w:rFonts w:ascii="Arial MT"/>
                      <w:w w:val="70"/>
                      <w:sz w:val="20"/>
                    </w:rPr>
                    <w:t>Arms</w:t>
                  </w:r>
                  <w:r>
                    <w:rPr>
                      <w:rFonts w:ascii="Arial MT"/>
                      <w:spacing w:val="1"/>
                      <w:w w:val="70"/>
                      <w:sz w:val="20"/>
                    </w:rPr>
                    <w:t> </w:t>
                  </w:r>
                  <w:r>
                    <w:rPr>
                      <w:rFonts w:ascii="Arial MT"/>
                      <w:w w:val="70"/>
                      <w:sz w:val="20"/>
                    </w:rPr>
                    <w:t>Manufacturers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46.397797pt;margin-top:-78.065758pt;width:39.1pt;height:38.450pt;mso-position-horizontal-relative:page;mso-position-vertical-relative:paragraph;z-index:15793664" type="#_x0000_t202" filled="false" stroked="false">
            <v:textbox inset="0,0,0,0" style="layout-flow:vertical;mso-layout-flow-alt:bottom-to-top">
              <w:txbxContent>
                <w:p>
                  <w:pPr>
                    <w:spacing w:line="268" w:lineRule="auto" w:before="12"/>
                    <w:ind w:left="20" w:right="18" w:firstLine="127"/>
                    <w:jc w:val="both"/>
                    <w:rPr>
                      <w:rFonts w:ascii="Arial MT"/>
                      <w:sz w:val="20"/>
                    </w:rPr>
                  </w:pPr>
                  <w:r>
                    <w:rPr>
                      <w:rFonts w:ascii="Arial MT"/>
                      <w:w w:val="85"/>
                      <w:sz w:val="20"/>
                    </w:rPr>
                    <w:t>Private</w:t>
                  </w:r>
                  <w:r>
                    <w:rPr>
                      <w:rFonts w:ascii="Arial MT"/>
                      <w:spacing w:val="1"/>
                      <w:w w:val="85"/>
                      <w:sz w:val="20"/>
                    </w:rPr>
                    <w:t> </w:t>
                  </w:r>
                  <w:r>
                    <w:rPr>
                      <w:rFonts w:ascii="Arial MT"/>
                      <w:w w:val="85"/>
                      <w:sz w:val="20"/>
                    </w:rPr>
                    <w:t>Security</w:t>
                  </w:r>
                  <w:r>
                    <w:rPr>
                      <w:rFonts w:ascii="Arial MT"/>
                      <w:spacing w:val="1"/>
                      <w:w w:val="85"/>
                      <w:sz w:val="20"/>
                    </w:rPr>
                    <w:t> </w:t>
                  </w:r>
                  <w:r>
                    <w:rPr>
                      <w:rFonts w:ascii="Arial MT"/>
                      <w:w w:val="70"/>
                      <w:sz w:val="20"/>
                    </w:rPr>
                    <w:t>Companies</w:t>
                  </w:r>
                </w:p>
              </w:txbxContent>
            </v:textbox>
            <w10:wrap type="none"/>
          </v:shape>
        </w:pict>
      </w:r>
      <w:r>
        <w:rPr/>
        <w:t>Note:</w:t>
      </w:r>
      <w:r>
        <w:rPr>
          <w:spacing w:val="55"/>
        </w:rPr>
        <w:t> </w:t>
      </w:r>
      <w:r>
        <w:rPr/>
        <w:t>The</w:t>
      </w:r>
      <w:r>
        <w:rPr>
          <w:spacing w:val="57"/>
        </w:rPr>
        <w:t> </w:t>
      </w:r>
      <w:r>
        <w:rPr/>
        <w:t>percentage</w:t>
      </w:r>
      <w:r>
        <w:rPr>
          <w:spacing w:val="56"/>
        </w:rPr>
        <w:t> </w:t>
      </w:r>
      <w:r>
        <w:rPr/>
        <w:t>is</w:t>
      </w:r>
      <w:r>
        <w:rPr>
          <w:spacing w:val="57"/>
        </w:rPr>
        <w:t> </w:t>
      </w:r>
      <w:r>
        <w:rPr/>
        <w:t>arrived</w:t>
      </w:r>
      <w:r>
        <w:rPr>
          <w:spacing w:val="57"/>
        </w:rPr>
        <w:t> </w:t>
      </w:r>
      <w:r>
        <w:rPr/>
        <w:t>by</w:t>
      </w:r>
      <w:r>
        <w:rPr>
          <w:spacing w:val="56"/>
        </w:rPr>
        <w:t> </w:t>
      </w:r>
      <w:r>
        <w:rPr/>
        <w:t>dividing</w:t>
      </w:r>
      <w:r>
        <w:rPr>
          <w:spacing w:val="57"/>
        </w:rPr>
        <w:t> </w:t>
      </w:r>
      <w:r>
        <w:rPr/>
        <w:t>the</w:t>
      </w:r>
      <w:r>
        <w:rPr>
          <w:spacing w:val="55"/>
        </w:rPr>
        <w:t> </w:t>
      </w:r>
      <w:r>
        <w:rPr/>
        <w:t>number</w:t>
      </w:r>
      <w:r>
        <w:rPr>
          <w:spacing w:val="57"/>
        </w:rPr>
        <w:t> </w:t>
      </w:r>
      <w:r>
        <w:rPr/>
        <w:t>of</w:t>
      </w:r>
      <w:r>
        <w:rPr>
          <w:spacing w:val="56"/>
        </w:rPr>
        <w:t> </w:t>
      </w:r>
      <w:r>
        <w:rPr/>
        <w:t>responses</w:t>
      </w:r>
      <w:r>
        <w:rPr>
          <w:spacing w:val="57"/>
        </w:rPr>
        <w:t> </w:t>
      </w:r>
      <w:r>
        <w:rPr/>
        <w:t>by</w:t>
      </w:r>
      <w:r>
        <w:rPr>
          <w:spacing w:val="56"/>
        </w:rPr>
        <w:t> </w:t>
      </w:r>
      <w:r>
        <w:rPr/>
        <w:t>the</w:t>
      </w:r>
      <w:r>
        <w:rPr>
          <w:spacing w:val="56"/>
        </w:rPr>
        <w:t> </w:t>
      </w:r>
      <w:r>
        <w:rPr/>
        <w:t>total</w:t>
      </w:r>
      <w:r>
        <w:rPr>
          <w:spacing w:val="-57"/>
        </w:rPr>
        <w:t> </w:t>
      </w:r>
      <w:r>
        <w:rPr/>
        <w:t>number</w:t>
      </w:r>
      <w:r>
        <w:rPr>
          <w:spacing w:val="-1"/>
        </w:rPr>
        <w:t> </w:t>
      </w:r>
      <w:r>
        <w:rPr/>
        <w:t>of respondents from</w:t>
      </w:r>
      <w:r>
        <w:rPr>
          <w:spacing w:val="2"/>
        </w:rPr>
        <w:t> </w:t>
      </w:r>
      <w:r>
        <w:rPr/>
        <w:t>each country.</w:t>
      </w:r>
    </w:p>
    <w:p>
      <w:pPr>
        <w:spacing w:after="0"/>
        <w:jc w:val="left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6" w:firstLine="719"/>
        <w:jc w:val="both"/>
      </w:pP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bar</w:t>
      </w:r>
      <w:r>
        <w:rPr>
          <w:spacing w:val="1"/>
        </w:rPr>
        <w:t> </w:t>
      </w:r>
      <w:r>
        <w:rPr/>
        <w:t>chart</w:t>
      </w:r>
      <w:r>
        <w:rPr>
          <w:spacing w:val="1"/>
        </w:rPr>
        <w:t> </w:t>
      </w:r>
      <w:r>
        <w:rPr/>
        <w:t>above,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clear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both</w:t>
      </w:r>
      <w:r>
        <w:rPr>
          <w:spacing w:val="-57"/>
        </w:rPr>
        <w:t> </w:t>
      </w:r>
      <w:r>
        <w:rPr/>
        <w:t>countries share the same view that issues such as availability of SALW, porous borders,</w:t>
      </w:r>
      <w:r>
        <w:rPr>
          <w:spacing w:val="1"/>
        </w:rPr>
        <w:t> </w:t>
      </w:r>
      <w:r>
        <w:rPr/>
        <w:t>cross-border activities, local arms production, and activities of security companies are</w:t>
      </w:r>
      <w:r>
        <w:rPr>
          <w:spacing w:val="1"/>
        </w:rPr>
        <w:t> </w:t>
      </w:r>
      <w:r>
        <w:rPr/>
        <w:t>responsible for the proliferation of SALW.</w:t>
      </w:r>
      <w:r>
        <w:rPr>
          <w:spacing w:val="1"/>
        </w:rPr>
        <w:t> </w:t>
      </w:r>
      <w:r>
        <w:rPr/>
        <w:t>These issues were very prominent in the</w:t>
      </w:r>
      <w:r>
        <w:rPr>
          <w:spacing w:val="1"/>
        </w:rPr>
        <w:t> </w:t>
      </w:r>
      <w:r>
        <w:rPr/>
        <w:t>discussion.</w:t>
      </w:r>
      <w:r>
        <w:rPr>
          <w:spacing w:val="58"/>
        </w:rPr>
        <w:t> </w:t>
      </w:r>
      <w:r>
        <w:rPr/>
        <w:t>What</w:t>
      </w:r>
      <w:r>
        <w:rPr>
          <w:spacing w:val="59"/>
        </w:rPr>
        <w:t> </w:t>
      </w:r>
      <w:r>
        <w:rPr/>
        <w:t>is</w:t>
      </w:r>
      <w:r>
        <w:rPr>
          <w:spacing w:val="58"/>
        </w:rPr>
        <w:t> </w:t>
      </w:r>
      <w:r>
        <w:rPr/>
        <w:t>clear</w:t>
      </w:r>
      <w:r>
        <w:rPr>
          <w:spacing w:val="58"/>
        </w:rPr>
        <w:t> </w:t>
      </w:r>
      <w:r>
        <w:rPr/>
        <w:t>from</w:t>
      </w:r>
      <w:r>
        <w:rPr>
          <w:spacing w:val="59"/>
        </w:rPr>
        <w:t> </w:t>
      </w:r>
      <w:r>
        <w:rPr/>
        <w:t>this  is</w:t>
      </w:r>
      <w:r>
        <w:rPr>
          <w:spacing w:val="59"/>
        </w:rPr>
        <w:t> </w:t>
      </w:r>
      <w:r>
        <w:rPr/>
        <w:t>that</w:t>
      </w:r>
      <w:r>
        <w:rPr>
          <w:spacing w:val="58"/>
        </w:rPr>
        <w:t> </w:t>
      </w:r>
      <w:r>
        <w:rPr/>
        <w:t>cross-border</w:t>
      </w:r>
      <w:r>
        <w:rPr>
          <w:spacing w:val="59"/>
        </w:rPr>
        <w:t> </w:t>
      </w:r>
      <w:r>
        <w:rPr/>
        <w:t>activities</w:t>
      </w:r>
      <w:r>
        <w:rPr>
          <w:spacing w:val="58"/>
        </w:rPr>
        <w:t> </w:t>
      </w:r>
      <w:r>
        <w:rPr/>
        <w:t>make</w:t>
      </w:r>
      <w:r>
        <w:rPr>
          <w:spacing w:val="57"/>
        </w:rPr>
        <w:t> </w:t>
      </w:r>
      <w:r>
        <w:rPr/>
        <w:t>post-conflict</w:t>
      </w:r>
      <w:r>
        <w:rPr>
          <w:spacing w:val="-57"/>
        </w:rPr>
        <w:t> </w:t>
      </w:r>
      <w:r>
        <w:rPr/>
        <w:t>peace-building efforts problematic as it ranks high in the table above. However, all the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constitute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main</w:t>
      </w:r>
      <w:r>
        <w:rPr>
          <w:spacing w:val="1"/>
        </w:rPr>
        <w:t> </w:t>
      </w:r>
      <w:r>
        <w:rPr/>
        <w:t>impediment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sustainability</w:t>
      </w:r>
      <w:r>
        <w:rPr>
          <w:spacing w:val="-9"/>
        </w:rPr>
        <w:t> </w:t>
      </w:r>
      <w:r>
        <w:rPr/>
        <w:t>of peace</w:t>
      </w:r>
      <w:r>
        <w:rPr>
          <w:spacing w:val="-1"/>
        </w:rPr>
        <w:t> </w:t>
      </w:r>
      <w:r>
        <w:rPr/>
        <w:t>in</w:t>
      </w:r>
      <w:r>
        <w:rPr>
          <w:spacing w:val="2"/>
        </w:rPr>
        <w:t> </w:t>
      </w:r>
      <w:r>
        <w:rPr/>
        <w:t>these</w:t>
      </w:r>
      <w:r>
        <w:rPr>
          <w:spacing w:val="-2"/>
        </w:rPr>
        <w:t> </w:t>
      </w:r>
      <w:r>
        <w:rPr/>
        <w:t>countries.</w:t>
      </w:r>
    </w:p>
    <w:p>
      <w:pPr>
        <w:pStyle w:val="BodyText"/>
        <w:spacing w:line="480" w:lineRule="auto" w:before="1"/>
        <w:ind w:left="398" w:right="900" w:firstLine="719"/>
        <w:jc w:val="both"/>
      </w:pPr>
      <w:r>
        <w:rPr/>
        <w:drawing>
          <wp:anchor distT="0" distB="0" distL="0" distR="0" allowOverlap="1" layoutInCell="1" locked="0" behindDoc="1" simplePos="0" relativeHeight="481392128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23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the FGD in Liberia and Sierra Leone 80 per cent of respondents agreed that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ex-combatants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civilians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dangerous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country. During the interview a respondent said, </w:t>
      </w:r>
      <w:r>
        <w:rPr>
          <w:i/>
        </w:rPr>
        <w:t>“</w:t>
      </w:r>
      <w:r>
        <w:rPr/>
        <w:t>With arms still in circulation, they will</w:t>
      </w:r>
      <w:r>
        <w:rPr>
          <w:spacing w:val="1"/>
        </w:rPr>
        <w:t> </w:t>
      </w:r>
      <w:r>
        <w:rPr/>
        <w:t>be used again to fight war, because war is part of human nature. As human beings, we</w:t>
      </w:r>
      <w:r>
        <w:rPr>
          <w:spacing w:val="1"/>
        </w:rPr>
        <w:t> </w:t>
      </w:r>
      <w:r>
        <w:rPr/>
        <w:t>have the instinct to react to our environment.” According to one youth, </w:t>
      </w:r>
      <w:r>
        <w:rPr>
          <w:i/>
        </w:rPr>
        <w:t>“</w:t>
      </w:r>
      <w:r>
        <w:rPr/>
        <w:t>It was the war</w:t>
      </w:r>
      <w:r>
        <w:rPr>
          <w:spacing w:val="1"/>
        </w:rPr>
        <w:t> </w:t>
      </w:r>
      <w:r>
        <w:rPr/>
        <w:t>that brought to our knowledge that arms possession gives strength to the weak in the</w:t>
      </w:r>
      <w:r>
        <w:rPr>
          <w:spacing w:val="1"/>
        </w:rPr>
        <w:t> </w:t>
      </w:r>
      <w:r>
        <w:rPr/>
        <w:t>society”.</w:t>
      </w:r>
      <w:r>
        <w:rPr>
          <w:spacing w:val="1"/>
        </w:rPr>
        <w:t> </w:t>
      </w:r>
      <w:r>
        <w:rPr/>
        <w:t>Another youth who shared this view said, </w:t>
      </w:r>
      <w:r>
        <w:rPr>
          <w:i/>
        </w:rPr>
        <w:t>“</w:t>
      </w:r>
      <w:r>
        <w:rPr/>
        <w:t>Over the years we have been so</w:t>
      </w:r>
      <w:r>
        <w:rPr>
          <w:spacing w:val="1"/>
        </w:rPr>
        <w:t> </w:t>
      </w:r>
      <w:r>
        <w:rPr/>
        <w:t>intimidated by the rich but now they know that anything can happen”. In the words of</w:t>
      </w:r>
      <w:r>
        <w:rPr>
          <w:spacing w:val="1"/>
        </w:rPr>
        <w:t> </w:t>
      </w:r>
      <w:r>
        <w:rPr/>
        <w:t>another respondent in Sierra Leone</w:t>
      </w:r>
      <w:r>
        <w:rPr>
          <w:i/>
        </w:rPr>
        <w:t>, “</w:t>
      </w:r>
      <w:r>
        <w:rPr/>
        <w:t>War has created weapon market within the sub-</w:t>
      </w:r>
      <w:r>
        <w:rPr>
          <w:spacing w:val="1"/>
        </w:rPr>
        <w:t> </w:t>
      </w:r>
      <w:r>
        <w:rPr/>
        <w:t>region which is very difficult to stop. There is nobody who will convince me that all the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surrendered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possession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them.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respondent,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individuals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keep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protect</w:t>
      </w:r>
      <w:r>
        <w:rPr>
          <w:spacing w:val="1"/>
        </w:rPr>
        <w:t> </w:t>
      </w:r>
      <w:r>
        <w:rPr/>
        <w:t>themselves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anticipation of future conflict”. Porous borders in the Mano River region was identified in</w:t>
      </w:r>
      <w:r>
        <w:rPr>
          <w:spacing w:val="-57"/>
        </w:rPr>
        <w:t> </w:t>
      </w:r>
      <w:r>
        <w:rPr/>
        <w:t>Liberia and Sierra Leone by 66.7 per cent of respondents as a contributory factor for the</w:t>
      </w:r>
      <w:r>
        <w:rPr>
          <w:spacing w:val="1"/>
        </w:rPr>
        <w:t> </w:t>
      </w:r>
      <w:r>
        <w:rPr/>
        <w:t>spread</w:t>
      </w:r>
      <w:r>
        <w:rPr>
          <w:spacing w:val="3"/>
        </w:rPr>
        <w:t> </w:t>
      </w:r>
      <w:r>
        <w:rPr/>
        <w:t>for</w:t>
      </w:r>
      <w:r>
        <w:rPr>
          <w:spacing w:val="2"/>
        </w:rPr>
        <w:t> </w:t>
      </w:r>
      <w:r>
        <w:rPr/>
        <w:t>the</w:t>
      </w:r>
      <w:r>
        <w:rPr>
          <w:spacing w:val="3"/>
        </w:rPr>
        <w:t> </w:t>
      </w:r>
      <w:r>
        <w:rPr/>
        <w:t>SALW.</w:t>
      </w:r>
      <w:r>
        <w:rPr>
          <w:spacing w:val="5"/>
        </w:rPr>
        <w:t> </w:t>
      </w:r>
      <w:r>
        <w:rPr/>
        <w:t>According</w:t>
      </w:r>
      <w:r>
        <w:rPr>
          <w:spacing w:val="2"/>
        </w:rPr>
        <w:t> </w:t>
      </w:r>
      <w:r>
        <w:rPr/>
        <w:t>to</w:t>
      </w:r>
      <w:r>
        <w:rPr>
          <w:spacing w:val="4"/>
        </w:rPr>
        <w:t> </w:t>
      </w:r>
      <w:r>
        <w:rPr/>
        <w:t>one</w:t>
      </w:r>
      <w:r>
        <w:rPr>
          <w:spacing w:val="2"/>
        </w:rPr>
        <w:t> </w:t>
      </w:r>
      <w:r>
        <w:rPr/>
        <w:t>of</w:t>
      </w:r>
      <w:r>
        <w:rPr>
          <w:spacing w:val="2"/>
        </w:rPr>
        <w:t> </w:t>
      </w:r>
      <w:r>
        <w:rPr/>
        <w:t>the</w:t>
      </w:r>
      <w:r>
        <w:rPr>
          <w:spacing w:val="4"/>
        </w:rPr>
        <w:t> </w:t>
      </w:r>
      <w:r>
        <w:rPr/>
        <w:t>respondents</w:t>
      </w:r>
      <w:r>
        <w:rPr>
          <w:spacing w:val="4"/>
        </w:rPr>
        <w:t> </w:t>
      </w:r>
      <w:r>
        <w:rPr/>
        <w:t>in</w:t>
      </w:r>
      <w:r>
        <w:rPr>
          <w:spacing w:val="4"/>
        </w:rPr>
        <w:t> </w:t>
      </w:r>
      <w:r>
        <w:rPr/>
        <w:t>Sierra</w:t>
      </w:r>
      <w:r>
        <w:rPr>
          <w:spacing w:val="4"/>
        </w:rPr>
        <w:t> </w:t>
      </w:r>
      <w:r>
        <w:rPr/>
        <w:t>Leone,</w:t>
      </w:r>
      <w:r>
        <w:rPr>
          <w:spacing w:val="11"/>
        </w:rPr>
        <w:t> </w:t>
      </w:r>
      <w:r>
        <w:rPr/>
        <w:t>“Our</w:t>
      </w:r>
      <w:r>
        <w:rPr>
          <w:spacing w:val="3"/>
        </w:rPr>
        <w:t> </w:t>
      </w:r>
      <w:r>
        <w:rPr/>
        <w:t>borders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5"/>
        <w:jc w:val="both"/>
      </w:pPr>
      <w:r>
        <w:rPr/>
        <w:t>are very porous making</w:t>
      </w:r>
      <w:r>
        <w:rPr>
          <w:spacing w:val="1"/>
        </w:rPr>
        <w:t> </w:t>
      </w:r>
      <w:r>
        <w:rPr/>
        <w:t>it possible for different</w:t>
      </w:r>
      <w:r>
        <w:rPr>
          <w:spacing w:val="60"/>
        </w:rPr>
        <w:t> </w:t>
      </w:r>
      <w:r>
        <w:rPr/>
        <w:t>nationalities bringing anything they like</w:t>
      </w:r>
      <w:r>
        <w:rPr>
          <w:spacing w:val="1"/>
        </w:rPr>
        <w:t> </w:t>
      </w:r>
      <w:r>
        <w:rPr/>
        <w:t>in the name of business… The region is not safe from SALW.” Similarly, cross-border</w:t>
      </w:r>
      <w:r>
        <w:rPr>
          <w:spacing w:val="1"/>
        </w:rPr>
        <w:t> </w:t>
      </w:r>
      <w:r>
        <w:rPr/>
        <w:t>activities such as the smuggling of small arms, diamond, gold, etc, were identified by 100</w:t>
      </w:r>
      <w:r>
        <w:rPr>
          <w:spacing w:val="-57"/>
        </w:rPr>
        <w:t> </w:t>
      </w:r>
      <w:r>
        <w:rPr/>
        <w:t>per cent of respondents in Liberia and in Sierra Leone 90 per cent of respondents. In the</w:t>
      </w:r>
      <w:r>
        <w:rPr>
          <w:spacing w:val="1"/>
        </w:rPr>
        <w:t> </w:t>
      </w:r>
      <w:r>
        <w:rPr/>
        <w:t>words of one of the female respondents in Liberia, “Smugglers always have a free day,</w:t>
      </w:r>
      <w:r>
        <w:rPr>
          <w:spacing w:val="1"/>
        </w:rPr>
        <w:t> </w:t>
      </w:r>
      <w:r>
        <w:rPr/>
        <w:t>because nobody is checking them. It is like there is no government in Liberia. That is the</w:t>
      </w:r>
      <w:r>
        <w:rPr>
          <w:spacing w:val="1"/>
        </w:rPr>
        <w:t> </w:t>
      </w:r>
      <w:r>
        <w:rPr/>
        <w:t>greatest</w:t>
      </w:r>
      <w:r>
        <w:rPr>
          <w:spacing w:val="1"/>
        </w:rPr>
        <w:t> </w:t>
      </w:r>
      <w:r>
        <w:rPr/>
        <w:t>tragedy 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war,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opened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door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kinds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illegal</w:t>
      </w:r>
      <w:r>
        <w:rPr>
          <w:spacing w:val="-57"/>
        </w:rPr>
        <w:t> </w:t>
      </w:r>
      <w:r>
        <w:rPr/>
        <w:t>businesses</w:t>
      </w:r>
      <w:r>
        <w:rPr>
          <w:spacing w:val="-2"/>
        </w:rPr>
        <w:t> </w:t>
      </w:r>
      <w:r>
        <w:rPr/>
        <w:t>in the</w:t>
      </w:r>
      <w:r>
        <w:rPr>
          <w:spacing w:val="-1"/>
        </w:rPr>
        <w:t> </w:t>
      </w:r>
      <w:r>
        <w:rPr/>
        <w:t>border</w:t>
      </w:r>
      <w:r>
        <w:rPr>
          <w:spacing w:val="1"/>
        </w:rPr>
        <w:t> </w:t>
      </w:r>
      <w:r>
        <w:rPr/>
        <w:t>areas”.</w:t>
      </w:r>
    </w:p>
    <w:p>
      <w:pPr>
        <w:pStyle w:val="BodyText"/>
        <w:spacing w:line="480" w:lineRule="auto" w:before="1"/>
        <w:ind w:left="398" w:right="907" w:firstLine="719"/>
        <w:jc w:val="both"/>
      </w:pPr>
      <w:r>
        <w:rPr/>
        <w:drawing>
          <wp:anchor distT="0" distB="0" distL="0" distR="0" allowOverlap="1" layoutInCell="1" locked="0" behindDoc="1" simplePos="0" relativeHeight="481392640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23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3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Liberia and Sierra Leone 80 per cent of respondents agreed that the private</w:t>
      </w:r>
      <w:r>
        <w:rPr>
          <w:spacing w:val="1"/>
        </w:rPr>
        <w:t> </w:t>
      </w:r>
      <w:r>
        <w:rPr/>
        <w:t>security companies operating pose considerable threat to post-conflict peace-building.</w:t>
      </w:r>
      <w:r>
        <w:rPr>
          <w:spacing w:val="1"/>
        </w:rPr>
        <w:t> </w:t>
      </w:r>
      <w:r>
        <w:rPr/>
        <w:t>This is because, according to her, they are not regulated by the government. According to</w:t>
      </w:r>
      <w:r>
        <w:rPr>
          <w:spacing w:val="1"/>
        </w:rPr>
        <w:t> </w:t>
      </w:r>
      <w:r>
        <w:rPr/>
        <w:t>one of the respondents in Liberia, “These security companies more often than not flout</w:t>
      </w:r>
      <w:r>
        <w:rPr>
          <w:spacing w:val="1"/>
        </w:rPr>
        <w:t> </w:t>
      </w:r>
      <w:r>
        <w:rPr/>
        <w:t>arms embargoes by the United Nations by importing arms into the country. They believe</w:t>
      </w:r>
      <w:r>
        <w:rPr>
          <w:spacing w:val="1"/>
        </w:rPr>
        <w:t> </w:t>
      </w:r>
      <w:r>
        <w:rPr/>
        <w:t>that there is no government in Liberia. This is evident from the way people engage them</w:t>
      </w:r>
      <w:r>
        <w:rPr>
          <w:spacing w:val="1"/>
        </w:rPr>
        <w:t> </w:t>
      </w:r>
      <w:r>
        <w:rPr/>
        <w:t>to provide security or to offer protection”. The local arms producers in the sub-region</w:t>
      </w:r>
      <w:r>
        <w:rPr>
          <w:spacing w:val="1"/>
        </w:rPr>
        <w:t> </w:t>
      </w:r>
      <w:r>
        <w:rPr/>
        <w:t>were identified by 100 per cent of respondents in Liberia and 90 per cent in Sierra Leone</w:t>
      </w:r>
      <w:r>
        <w:rPr>
          <w:spacing w:val="1"/>
        </w:rPr>
        <w:t> </w:t>
      </w:r>
      <w:r>
        <w:rPr/>
        <w:t>as responsible for the continual circulation of SALW. In the words of one respondent in</w:t>
      </w:r>
      <w:r>
        <w:rPr>
          <w:spacing w:val="1"/>
        </w:rPr>
        <w:t> </w:t>
      </w:r>
      <w:r>
        <w:rPr/>
        <w:t>Liberia, “as long as these local weapons are used for various purposes such as hunting,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rites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burial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parts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Africa,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difficult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stop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manufacturers.</w:t>
      </w:r>
      <w:r>
        <w:rPr>
          <w:spacing w:val="1"/>
        </w:rPr>
        <w:t> </w:t>
      </w:r>
      <w:r>
        <w:rPr/>
        <w:t>Besides,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producers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alternative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livelihood”. According to one respondent in Sierra Leone, “The local arms producers</w:t>
      </w:r>
      <w:r>
        <w:rPr>
          <w:spacing w:val="1"/>
        </w:rPr>
        <w:t> </w:t>
      </w:r>
      <w:r>
        <w:rPr/>
        <w:t>complement the importation of arms from foreign countries.   We know that in Africa</w:t>
      </w:r>
      <w:r>
        <w:rPr>
          <w:spacing w:val="1"/>
        </w:rPr>
        <w:t> </w:t>
      </w:r>
      <w:r>
        <w:rPr/>
        <w:t>local</w:t>
      </w:r>
      <w:r>
        <w:rPr>
          <w:spacing w:val="30"/>
        </w:rPr>
        <w:t> </w:t>
      </w:r>
      <w:r>
        <w:rPr/>
        <w:t>blacksmiths</w:t>
      </w:r>
      <w:r>
        <w:rPr>
          <w:spacing w:val="32"/>
        </w:rPr>
        <w:t> </w:t>
      </w:r>
      <w:r>
        <w:rPr/>
        <w:t>(sic)</w:t>
      </w:r>
      <w:r>
        <w:rPr>
          <w:spacing w:val="30"/>
        </w:rPr>
        <w:t> </w:t>
      </w:r>
      <w:r>
        <w:rPr/>
        <w:t>is</w:t>
      </w:r>
      <w:r>
        <w:rPr>
          <w:spacing w:val="30"/>
        </w:rPr>
        <w:t> </w:t>
      </w:r>
      <w:r>
        <w:rPr/>
        <w:t>a</w:t>
      </w:r>
      <w:r>
        <w:rPr>
          <w:spacing w:val="29"/>
        </w:rPr>
        <w:t> </w:t>
      </w:r>
      <w:r>
        <w:rPr/>
        <w:t>cultural</w:t>
      </w:r>
      <w:r>
        <w:rPr>
          <w:spacing w:val="31"/>
        </w:rPr>
        <w:t> </w:t>
      </w:r>
      <w:r>
        <w:rPr/>
        <w:t>heritage</w:t>
      </w:r>
      <w:r>
        <w:rPr>
          <w:spacing w:val="28"/>
        </w:rPr>
        <w:t> </w:t>
      </w:r>
      <w:r>
        <w:rPr/>
        <w:t>and</w:t>
      </w:r>
      <w:r>
        <w:rPr>
          <w:spacing w:val="33"/>
        </w:rPr>
        <w:t> </w:t>
      </w:r>
      <w:r>
        <w:rPr/>
        <w:t>a</w:t>
      </w:r>
      <w:r>
        <w:rPr>
          <w:spacing w:val="29"/>
        </w:rPr>
        <w:t> </w:t>
      </w:r>
      <w:r>
        <w:rPr/>
        <w:t>means</w:t>
      </w:r>
      <w:r>
        <w:rPr>
          <w:spacing w:val="30"/>
        </w:rPr>
        <w:t> </w:t>
      </w:r>
      <w:r>
        <w:rPr/>
        <w:t>of</w:t>
      </w:r>
      <w:r>
        <w:rPr>
          <w:spacing w:val="30"/>
        </w:rPr>
        <w:t> </w:t>
      </w:r>
      <w:r>
        <w:rPr/>
        <w:t>livelihood.</w:t>
      </w:r>
      <w:r>
        <w:rPr>
          <w:spacing w:val="32"/>
        </w:rPr>
        <w:t> </w:t>
      </w:r>
      <w:r>
        <w:rPr/>
        <w:t>It</w:t>
      </w:r>
      <w:r>
        <w:rPr>
          <w:spacing w:val="31"/>
        </w:rPr>
        <w:t> </w:t>
      </w:r>
      <w:r>
        <w:rPr/>
        <w:t>will</w:t>
      </w:r>
      <w:r>
        <w:rPr>
          <w:spacing w:val="30"/>
        </w:rPr>
        <w:t> </w:t>
      </w:r>
      <w:r>
        <w:rPr/>
        <w:t>be</w:t>
      </w:r>
      <w:r>
        <w:rPr>
          <w:spacing w:val="29"/>
        </w:rPr>
        <w:t> </w:t>
      </w:r>
      <w:r>
        <w:rPr/>
        <w:t>very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1"/>
        <w:jc w:val="both"/>
      </w:pPr>
      <w:r>
        <w:rPr/>
        <w:t>difficult to stop such occupation. The only problem with it now is that it has become a</w:t>
      </w:r>
      <w:r>
        <w:rPr>
          <w:spacing w:val="1"/>
        </w:rPr>
        <w:t> </w:t>
      </w:r>
      <w:r>
        <w:rPr/>
        <w:t>source</w:t>
      </w:r>
      <w:r>
        <w:rPr>
          <w:spacing w:val="-2"/>
        </w:rPr>
        <w:t> </w:t>
      </w:r>
      <w:r>
        <w:rPr/>
        <w:t>of supply</w:t>
      </w:r>
      <w:r>
        <w:rPr>
          <w:spacing w:val="-5"/>
        </w:rPr>
        <w:t> </w:t>
      </w:r>
      <w:r>
        <w:rPr/>
        <w:t>of</w:t>
      </w:r>
      <w:r>
        <w:rPr>
          <w:spacing w:val="1"/>
        </w:rPr>
        <w:t> </w:t>
      </w:r>
      <w:r>
        <w:rPr/>
        <w:t>weapons to</w:t>
      </w:r>
      <w:r>
        <w:rPr>
          <w:spacing w:val="-1"/>
        </w:rPr>
        <w:t> </w:t>
      </w:r>
      <w:r>
        <w:rPr/>
        <w:t>rebels and criminal gangs within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sub-region.”</w:t>
      </w:r>
    </w:p>
    <w:p>
      <w:pPr>
        <w:pStyle w:val="Heading3"/>
        <w:spacing w:before="5" w:after="4"/>
        <w:ind w:left="1238" w:right="902" w:hanging="120"/>
        <w:jc w:val="left"/>
      </w:pPr>
      <w:r>
        <w:rPr/>
        <w:t>Table</w:t>
      </w:r>
      <w:r>
        <w:rPr>
          <w:spacing w:val="-5"/>
        </w:rPr>
        <w:t> </w:t>
      </w:r>
      <w:r>
        <w:rPr/>
        <w:t>4.2:</w:t>
      </w:r>
      <w:r>
        <w:rPr>
          <w:spacing w:val="-4"/>
        </w:rPr>
        <w:t> </w:t>
      </w:r>
      <w:r>
        <w:rPr/>
        <w:t>Respondents‟</w:t>
      </w:r>
      <w:r>
        <w:rPr>
          <w:spacing w:val="-5"/>
        </w:rPr>
        <w:t> </w:t>
      </w:r>
      <w:r>
        <w:rPr/>
        <w:t>perceptions</w:t>
      </w:r>
      <w:r>
        <w:rPr>
          <w:spacing w:val="-4"/>
        </w:rPr>
        <w:t> </w:t>
      </w:r>
      <w:r>
        <w:rPr/>
        <w:t>of</w:t>
      </w:r>
      <w:r>
        <w:rPr>
          <w:spacing w:val="-2"/>
        </w:rPr>
        <w:t> </w:t>
      </w:r>
      <w:r>
        <w:rPr/>
        <w:t>proliferation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SALW</w:t>
      </w:r>
      <w:r>
        <w:rPr>
          <w:spacing w:val="-4"/>
        </w:rPr>
        <w:t> </w:t>
      </w:r>
      <w:r>
        <w:rPr/>
        <w:t>in</w:t>
      </w:r>
      <w:r>
        <w:rPr>
          <w:spacing w:val="-2"/>
        </w:rPr>
        <w:t> </w:t>
      </w:r>
      <w:r>
        <w:rPr/>
        <w:t>Liberia</w:t>
      </w:r>
      <w:r>
        <w:rPr>
          <w:spacing w:val="-3"/>
        </w:rPr>
        <w:t> </w:t>
      </w:r>
      <w:r>
        <w:rPr/>
        <w:t>and</w:t>
      </w:r>
      <w:r>
        <w:rPr>
          <w:spacing w:val="-57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</w:r>
      <w:r>
        <w:rPr>
          <w:spacing w:val="-1"/>
        </w:rPr>
        <w:t> </w:t>
      </w:r>
      <w:r>
        <w:rPr/>
        <w:t>(FGD Interview)</w:t>
      </w:r>
    </w:p>
    <w:tbl>
      <w:tblPr>
        <w:tblW w:w="0" w:type="auto"/>
        <w:jc w:val="left"/>
        <w:tblInd w:w="41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389"/>
        <w:gridCol w:w="941"/>
        <w:gridCol w:w="945"/>
        <w:gridCol w:w="899"/>
        <w:gridCol w:w="861"/>
        <w:gridCol w:w="815"/>
        <w:gridCol w:w="762"/>
      </w:tblGrid>
      <w:tr>
        <w:trPr>
          <w:trHeight w:val="275" w:hRule="atLeast"/>
        </w:trPr>
        <w:tc>
          <w:tcPr>
            <w:tcW w:w="3389" w:type="dxa"/>
            <w:vMerge w:val="restart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Categories</w:t>
            </w:r>
          </w:p>
        </w:tc>
        <w:tc>
          <w:tcPr>
            <w:tcW w:w="1886" w:type="dxa"/>
            <w:gridSpan w:val="2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Liberia</w:t>
            </w:r>
          </w:p>
        </w:tc>
        <w:tc>
          <w:tcPr>
            <w:tcW w:w="1760" w:type="dxa"/>
            <w:gridSpan w:val="2"/>
          </w:tcPr>
          <w:p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Sierra-Leone</w:t>
            </w:r>
          </w:p>
        </w:tc>
        <w:tc>
          <w:tcPr>
            <w:tcW w:w="1577" w:type="dxa"/>
            <w:gridSpan w:val="2"/>
          </w:tcPr>
          <w:p>
            <w:pPr>
              <w:pStyle w:val="TableParagraph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275" w:hRule="atLeast"/>
        </w:trPr>
        <w:tc>
          <w:tcPr>
            <w:tcW w:w="3389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41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945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99" w:type="dxa"/>
          </w:tcPr>
          <w:p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861" w:type="dxa"/>
          </w:tcPr>
          <w:p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15" w:type="dxa"/>
          </w:tcPr>
          <w:p>
            <w:pPr>
              <w:pStyle w:val="TableParagraph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>No</w:t>
            </w:r>
          </w:p>
        </w:tc>
        <w:tc>
          <w:tcPr>
            <w:tcW w:w="762" w:type="dxa"/>
          </w:tcPr>
          <w:p>
            <w:pPr>
              <w:pStyle w:val="TableParagraph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</w:tr>
      <w:tr>
        <w:trPr>
          <w:trHeight w:val="275" w:hRule="atLeast"/>
        </w:trPr>
        <w:tc>
          <w:tcPr>
            <w:tcW w:w="338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Availability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SALW</w:t>
            </w:r>
          </w:p>
        </w:tc>
        <w:tc>
          <w:tcPr>
            <w:tcW w:w="941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945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99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61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15" w:type="dxa"/>
          </w:tcPr>
          <w:p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762" w:type="dxa"/>
          </w:tcPr>
          <w:p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</w:tr>
      <w:tr>
        <w:trPr>
          <w:trHeight w:val="277" w:hRule="atLeast"/>
        </w:trPr>
        <w:tc>
          <w:tcPr>
            <w:tcW w:w="3389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Porous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borders</w:t>
            </w:r>
          </w:p>
        </w:tc>
        <w:tc>
          <w:tcPr>
            <w:tcW w:w="941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45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99" w:type="dxa"/>
          </w:tcPr>
          <w:p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861" w:type="dxa"/>
          </w:tcPr>
          <w:p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15" w:type="dxa"/>
          </w:tcPr>
          <w:p>
            <w:pPr>
              <w:pStyle w:val="TableParagraph"/>
              <w:spacing w:line="258" w:lineRule="exact"/>
              <w:ind w:left="111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762" w:type="dxa"/>
          </w:tcPr>
          <w:p>
            <w:pPr>
              <w:pStyle w:val="TableParagraph"/>
              <w:spacing w:line="258" w:lineRule="exact"/>
              <w:ind w:left="112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</w:tr>
      <w:tr>
        <w:trPr>
          <w:trHeight w:val="276" w:hRule="atLeast"/>
        </w:trPr>
        <w:tc>
          <w:tcPr>
            <w:tcW w:w="338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Cross-borders</w:t>
            </w:r>
          </w:p>
        </w:tc>
        <w:tc>
          <w:tcPr>
            <w:tcW w:w="941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945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99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861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  <w:tc>
          <w:tcPr>
            <w:tcW w:w="815" w:type="dxa"/>
          </w:tcPr>
          <w:p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762" w:type="dxa"/>
          </w:tcPr>
          <w:p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95</w:t>
            </w:r>
          </w:p>
        </w:tc>
      </w:tr>
      <w:tr>
        <w:trPr>
          <w:trHeight w:val="275" w:hRule="atLeast"/>
        </w:trPr>
        <w:tc>
          <w:tcPr>
            <w:tcW w:w="338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Private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Security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Companies</w:t>
            </w:r>
          </w:p>
        </w:tc>
        <w:tc>
          <w:tcPr>
            <w:tcW w:w="941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945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99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61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15" w:type="dxa"/>
          </w:tcPr>
          <w:p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762" w:type="dxa"/>
          </w:tcPr>
          <w:p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</w:tr>
      <w:tr>
        <w:trPr>
          <w:trHeight w:val="275" w:hRule="atLeast"/>
        </w:trPr>
        <w:tc>
          <w:tcPr>
            <w:tcW w:w="338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Local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Manufacturers</w:t>
            </w:r>
          </w:p>
        </w:tc>
        <w:tc>
          <w:tcPr>
            <w:tcW w:w="941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945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99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861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  <w:tc>
          <w:tcPr>
            <w:tcW w:w="815" w:type="dxa"/>
          </w:tcPr>
          <w:p>
            <w:pPr>
              <w:pStyle w:val="TableParagraph"/>
              <w:ind w:left="111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762" w:type="dxa"/>
          </w:tcPr>
          <w:p>
            <w:pPr>
              <w:pStyle w:val="TableParagraph"/>
              <w:ind w:left="112"/>
              <w:rPr>
                <w:sz w:val="24"/>
              </w:rPr>
            </w:pPr>
            <w:r>
              <w:rPr>
                <w:sz w:val="24"/>
              </w:rPr>
              <w:t>95</w:t>
            </w:r>
          </w:p>
        </w:tc>
      </w:tr>
    </w:tbl>
    <w:p>
      <w:pPr>
        <w:pStyle w:val="BodyText"/>
        <w:spacing w:before="8"/>
        <w:rPr>
          <w:b/>
          <w:sz w:val="23"/>
        </w:rPr>
      </w:pPr>
    </w:p>
    <w:p>
      <w:pPr>
        <w:spacing w:before="0"/>
        <w:ind w:left="398" w:right="913" w:firstLine="0"/>
        <w:jc w:val="both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1393664">
            <wp:simplePos x="0" y="0"/>
            <wp:positionH relativeFrom="page">
              <wp:posOffset>1141730</wp:posOffset>
            </wp:positionH>
            <wp:positionV relativeFrom="paragraph">
              <wp:posOffset>497879</wp:posOffset>
            </wp:positionV>
            <wp:extent cx="5449165" cy="2226310"/>
            <wp:effectExtent l="0" t="0" r="0" b="0"/>
            <wp:wrapNone/>
            <wp:docPr id="23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Fig.4.2 Bar Chart showing the responses obtained from FGD on Proliferation 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SALW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 Liberia and Sierra Leone</w:t>
      </w:r>
    </w:p>
    <w:p>
      <w:pPr>
        <w:pStyle w:val="BodyText"/>
        <w:spacing w:before="3"/>
        <w:rPr>
          <w:b/>
          <w:sz w:val="25"/>
        </w:rPr>
      </w:pPr>
      <w:r>
        <w:rPr/>
        <w:pict>
          <v:group style="position:absolute;margin-left:93.6567pt;margin-top:16.504978pt;width:405.9pt;height:202.75pt;mso-position-horizontal-relative:page;mso-position-vertical-relative:paragraph;z-index:-15662080;mso-wrap-distance-left:0;mso-wrap-distance-right:0" coordorigin="1873,330" coordsize="8118,4055">
            <v:rect style="position:absolute;left:1879;top:336;width:8105;height:4042" filled="true" fillcolor="#ffffff" stroked="false">
              <v:fill type="solid"/>
            </v:rect>
            <v:rect style="position:absolute;left:1879;top:336;width:8105;height:4042" filled="false" stroked="true" strokeweight=".615937pt" strokecolor="#000000">
              <v:stroke dashstyle="solid"/>
            </v:rect>
            <v:rect style="position:absolute;left:2733;top:1330;width:4335;height:1598" filled="true" fillcolor="#c0c0c0" stroked="false">
              <v:fill type="solid"/>
            </v:rect>
            <v:line style="position:absolute" from="2742,2671" to="2822,2671" stroked="true" strokeweight=".569167pt" strokecolor="#000000">
              <v:stroke dashstyle="solid"/>
            </v:line>
            <v:shape style="position:absolute;left:2935;top:2668;width:613;height:6" coordorigin="2935,2668" coordsize="613,6" path="m2935,2674l3048,2674m3386,2674l3547,2674m2935,2668l3048,2668m3386,2668l3547,2668e" filled="false" stroked="true" strokeweight=".284583pt" strokecolor="#000000">
              <v:path arrowok="t"/>
              <v:stroke dashstyle="solid"/>
            </v:shape>
            <v:line style="position:absolute" from="4111,2671" to="4272,2671" stroked="true" strokeweight=".569167pt" strokecolor="#000000">
              <v:stroke dashstyle="solid"/>
            </v:line>
            <v:line style="position:absolute" from="4385,2674" to="4498,2674" stroked="true" strokeweight=".284583pt" strokecolor="#000000">
              <v:stroke dashstyle="solid"/>
            </v:line>
            <v:shape style="position:absolute;left:4610;top:2670;width:387;height:6" coordorigin="4611,2671" coordsize="387,6" path="m4611,2671l4611,2677m4836,2674l4997,2674e" filled="false" stroked="true" strokeweight=".010721pt" strokecolor="#000000">
              <v:path arrowok="t"/>
              <v:stroke dashstyle="solid"/>
            </v:shape>
            <v:line style="position:absolute" from="4385,2668" to="4498,2668" stroked="true" strokeweight=".284583pt" strokecolor="#000000">
              <v:stroke dashstyle="solid"/>
            </v:line>
            <v:shape style="position:absolute;left:4610;top:2665;width:387;height:6" coordorigin="4611,2665" coordsize="387,6" path="m4611,2665l4611,2671m4836,2668l4997,2668e" filled="false" stroked="true" strokeweight=".010721pt" strokecolor="#000000">
              <v:path arrowok="t"/>
              <v:stroke dashstyle="solid"/>
            </v:shape>
            <v:shape style="position:absolute;left:2741;top:2396;width:4319;height:274" coordorigin="2742,2397" coordsize="4319,274" path="m5545,2671l5706,2671m6270,2671l6432,2671m6996,2671l7060,2671m2742,2397l3547,2397m4111,2397l4997,2397m5545,2397l5706,2397e" filled="false" stroked="true" strokeweight=".569167pt" strokecolor="#000000">
              <v:path arrowok="t"/>
              <v:stroke dashstyle="solid"/>
            </v:shape>
            <v:shape style="position:absolute;left:5819;top:2394;width:613;height:6" coordorigin="5819,2394" coordsize="613,6" path="m5819,2400l5932,2400m6270,2400l6432,2400m5819,2394l5932,2394m6270,2394l6432,2394e" filled="false" stroked="true" strokeweight=".284583pt" strokecolor="#000000">
              <v:path arrowok="t"/>
              <v:stroke dashstyle="solid"/>
            </v:shape>
            <v:shape style="position:absolute;left:2741;top:2134;width:4319;height:263" coordorigin="2742,2134" coordsize="4319,263" path="m6996,2397l7060,2397m2742,2134l3547,2134m4111,2134l4997,2134m5545,2134l6432,2134m6996,2134l7060,2134e" filled="false" stroked="true" strokeweight=".569167pt" strokecolor="#000000">
              <v:path arrowok="t"/>
              <v:stroke dashstyle="solid"/>
            </v:shape>
            <v:shape style="position:absolute;left:2741;top:1595;width:4319;height:280" coordorigin="2742,1595" coordsize="4319,280" path="m2742,1875l3773,1875m4111,1875l4997,1875m5110,1875l5223,1875m5545,1875l6432,1875m6544,1875l6657,1875m6996,1875l7060,1875m2742,1869l3773,1869m3885,1869l3999,1869m4111,1869l5223,1869m5320,1869l5432,1869m5545,1869l6657,1869m6770,1869l6882,1869m6996,1869l7060,1869m2742,1601l3999,1601m4111,1601l7060,1601m2742,1595l7060,1595e" filled="false" stroked="true" strokeweight=".284583pt" strokecolor="#000000">
              <v:path arrowok="t"/>
              <v:stroke dashstyle="solid"/>
            </v:shape>
            <v:line style="position:absolute" from="2742,1336" to="7060,1336" stroked="true" strokeweight=".569167pt" strokecolor="#000000">
              <v:stroke dashstyle="solid"/>
            </v:line>
            <v:shape style="position:absolute;left:2733;top:1330;width:4351;height:1610" coordorigin="2734,1330" coordsize="4351,1610" path="m2750,1347l2734,1347,2734,2933,2750,2933,2750,1347xm7060,1330l2742,1330,2742,1341,7060,1341,7060,1330xm7076,2928l2758,2928,2758,2939,7076,2939,7076,2928xm7084,1336l7068,1336,7068,2922,7084,2922,7084,1336xe" filled="true" fillcolor="#808080" stroked="false">
              <v:path arrowok="t"/>
              <v:fill type="solid"/>
            </v:shape>
            <v:rect style="position:absolute;left:2822;top:2614;width:113;height:314" filled="true" fillcolor="#9999ff" stroked="false">
              <v:fill type="solid"/>
            </v:rect>
            <v:rect style="position:absolute;left:2822;top:2614;width:113;height:314" filled="false" stroked="true" strokeweight=".777267pt" strokecolor="#000000">
              <v:stroke dashstyle="solid"/>
            </v:rect>
            <v:rect style="position:absolute;left:3547;top:1871;width:114;height:1056" filled="true" fillcolor="#9999ff" stroked="false">
              <v:fill type="solid"/>
            </v:rect>
            <v:rect style="position:absolute;left:3547;top:1871;width:114;height:1056" filled="false" stroked="true" strokeweight=".801382pt" strokecolor="#000000">
              <v:stroke dashstyle="solid"/>
            </v:rect>
            <v:rect style="position:absolute;left:4272;top:2614;width:113;height:314" filled="true" fillcolor="#9999ff" stroked="false">
              <v:fill type="solid"/>
            </v:rect>
            <v:rect style="position:absolute;left:4272;top:2614;width:113;height:314" filled="false" stroked="true" strokeweight=".777267pt" strokecolor="#000000">
              <v:stroke dashstyle="solid"/>
            </v:rect>
            <v:rect style="position:absolute;left:4997;top:1871;width:114;height:1056" filled="true" fillcolor="#9999ff" stroked="false">
              <v:fill type="solid"/>
            </v:rect>
            <v:rect style="position:absolute;left:4997;top:1871;width:114;height:1056" filled="false" stroked="true" strokeweight=".801382pt" strokecolor="#000000">
              <v:stroke dashstyle="solid"/>
            </v:rect>
            <v:rect style="position:absolute;left:5706;top:2294;width:113;height:634" filled="true" fillcolor="#9999ff" stroked="false">
              <v:fill type="solid"/>
            </v:rect>
            <v:rect style="position:absolute;left:5706;top:2294;width:113;height:634" filled="false" stroked="true" strokeweight=".796852pt" strokecolor="#000000">
              <v:stroke dashstyle="solid"/>
            </v:rect>
            <v:rect style="position:absolute;left:6431;top:1871;width:113;height:1056" filled="true" fillcolor="#9999ff" stroked="false">
              <v:fill type="solid"/>
            </v:rect>
            <v:rect style="position:absolute;left:6431;top:1871;width:113;height:1056" filled="false" stroked="true" strokeweight=".801407pt" strokecolor="#000000">
              <v:stroke dashstyle="solid"/>
            </v:rect>
            <v:rect style="position:absolute;left:2935;top:2670;width:113;height:257" filled="true" fillcolor="#993366" stroked="false">
              <v:fill type="solid"/>
            </v:rect>
            <v:rect style="position:absolute;left:2935;top:2670;width:113;height:257" filled="false" stroked="true" strokeweight=".76621pt" strokecolor="#000000">
              <v:stroke dashstyle="solid"/>
            </v:rect>
            <v:rect style="position:absolute;left:3660;top:2043;width:113;height:885" filled="true" fillcolor="#993366" stroked="false">
              <v:fill type="solid"/>
            </v:rect>
            <v:rect style="position:absolute;left:3660;top:2043;width:113;height:885" filled="false" stroked="true" strokeweight=".800302pt" strokecolor="#000000">
              <v:stroke dashstyle="solid"/>
            </v:rect>
            <v:rect style="position:absolute;left:4385;top:2670;width:114;height:257" filled="true" fillcolor="#993366" stroked="false">
              <v:fill type="solid"/>
            </v:rect>
            <v:rect style="position:absolute;left:4385;top:2670;width:114;height:257" filled="false" stroked="true" strokeweight=".765907pt" strokecolor="#000000">
              <v:stroke dashstyle="solid"/>
            </v:rect>
            <v:rect style="position:absolute;left:5110;top:2043;width:113;height:885" filled="true" fillcolor="#993366" stroked="false">
              <v:fill type="solid"/>
            </v:rect>
            <v:rect style="position:absolute;left:5110;top:2043;width:113;height:885" filled="false" stroked="true" strokeweight=".800302pt" strokecolor="#000000">
              <v:stroke dashstyle="solid"/>
            </v:rect>
            <v:rect style="position:absolute;left:5819;top:2396;width:114;height:531" filled="true" fillcolor="#993366" stroked="false">
              <v:fill type="solid"/>
            </v:rect>
            <v:rect style="position:absolute;left:5819;top:2396;width:114;height:531" filled="false" stroked="true" strokeweight=".793846pt" strokecolor="#000000">
              <v:stroke dashstyle="solid"/>
            </v:rect>
            <v:rect style="position:absolute;left:6544;top:2043;width:113;height:885" filled="true" fillcolor="#993366" stroked="false">
              <v:fill type="solid"/>
            </v:rect>
            <v:rect style="position:absolute;left:6544;top:2043;width:113;height:885" filled="false" stroked="true" strokeweight=".800302pt" strokecolor="#000000">
              <v:stroke dashstyle="solid"/>
            </v:rect>
            <v:rect style="position:absolute;left:3047;top:2533;width:114;height:394" filled="true" fillcolor="#ffffcc" stroked="false">
              <v:fill type="solid"/>
            </v:rect>
            <v:rect style="position:absolute;left:3047;top:2533;width:114;height:394" filled="false" stroked="true" strokeweight=".786153pt" strokecolor="#000000">
              <v:stroke dashstyle="solid"/>
            </v:rect>
            <v:rect style="position:absolute;left:3772;top:1597;width:113;height:1330" filled="true" fillcolor="#ffffcc" stroked="false">
              <v:fill type="solid"/>
            </v:rect>
            <v:rect style="position:absolute;left:3772;top:1597;width:113;height:1330" filled="false" stroked="true" strokeweight=".802375pt" strokecolor="#000000">
              <v:stroke dashstyle="solid"/>
            </v:rect>
            <v:rect style="position:absolute;left:4498;top:2568;width:113;height:360" filled="true" fillcolor="#ffffcc" stroked="false">
              <v:fill type="solid"/>
            </v:rect>
            <v:rect style="position:absolute;left:4498;top:2568;width:113;height:360" filled="false" stroked="true" strokeweight=".783096pt" strokecolor="#000000">
              <v:stroke dashstyle="solid"/>
            </v:rect>
            <v:rect style="position:absolute;left:5222;top:1734;width:98;height:1193" filled="true" fillcolor="#ffffcc" stroked="false">
              <v:fill type="solid"/>
            </v:rect>
            <v:rect style="position:absolute;left:5222;top:1734;width:98;height:1193" filled="false" stroked="true" strokeweight=".802502pt" strokecolor="#000000">
              <v:stroke dashstyle="solid"/>
            </v:rect>
            <v:rect style="position:absolute;left:5932;top:2180;width:113;height:748" filled="true" fillcolor="#ffffcc" stroked="false">
              <v:fill type="solid"/>
            </v:rect>
            <v:rect style="position:absolute;left:5932;top:2180;width:113;height:748" filled="false" stroked="true" strokeweight=".798837pt" strokecolor="#000000">
              <v:stroke dashstyle="solid"/>
            </v:rect>
            <v:rect style="position:absolute;left:6656;top:1666;width:114;height:1262" filled="true" fillcolor="#ffffcc" stroked="false">
              <v:fill type="solid"/>
            </v:rect>
            <v:rect style="position:absolute;left:6656;top:1666;width:114;height:1262" filled="false" stroked="true" strokeweight=".802172pt" strokecolor="#000000">
              <v:stroke dashstyle="solid"/>
            </v:rect>
            <v:rect style="position:absolute;left:3160;top:2614;width:113;height:314" filled="true" fillcolor="#ccffff" stroked="false">
              <v:fill type="solid"/>
            </v:rect>
            <v:rect style="position:absolute;left:3160;top:2614;width:113;height:314" filled="false" stroked="true" strokeweight=".777267pt" strokecolor="#000000">
              <v:stroke dashstyle="solid"/>
            </v:rect>
            <v:rect style="position:absolute;left:3885;top:1871;width:114;height:1056" filled="true" fillcolor="#ccffff" stroked="false">
              <v:fill type="solid"/>
            </v:rect>
            <v:rect style="position:absolute;left:3885;top:1871;width:114;height:1056" filled="false" stroked="true" strokeweight=".801382pt" strokecolor="#000000">
              <v:stroke dashstyle="solid"/>
            </v:rect>
            <v:rect style="position:absolute;left:4610;top:2614;width:113;height:314" filled="true" fillcolor="#ccffff" stroked="false">
              <v:fill type="solid"/>
            </v:rect>
            <v:rect style="position:absolute;left:4610;top:2614;width:113;height:314" filled="false" stroked="true" strokeweight=".777267pt" strokecolor="#000000">
              <v:stroke dashstyle="solid"/>
            </v:rect>
            <v:rect style="position:absolute;left:5319;top:1871;width:113;height:1056" filled="true" fillcolor="#ccffff" stroked="false">
              <v:fill type="solid"/>
            </v:rect>
            <v:rect style="position:absolute;left:5319;top:1871;width:113;height:1056" filled="false" stroked="true" strokeweight=".801407pt" strokecolor="#000000">
              <v:stroke dashstyle="solid"/>
            </v:rect>
            <v:rect style="position:absolute;left:6044;top:2294;width:114;height:634" filled="true" fillcolor="#ccffff" stroked="false">
              <v:fill type="solid"/>
            </v:rect>
            <v:rect style="position:absolute;left:6044;top:2294;width:114;height:634" filled="false" stroked="true" strokeweight=".796786pt" strokecolor="#000000">
              <v:stroke dashstyle="solid"/>
            </v:rect>
            <v:rect style="position:absolute;left:6769;top:1871;width:113;height:1056" filled="true" fillcolor="#ccffff" stroked="false">
              <v:fill type="solid"/>
            </v:rect>
            <v:rect style="position:absolute;left:6769;top:1871;width:113;height:1056" filled="false" stroked="true" strokeweight=".801407pt" strokecolor="#000000">
              <v:stroke dashstyle="solid"/>
            </v:rect>
            <v:rect style="position:absolute;left:3273;top:2533;width:114;height:394" filled="true" fillcolor="#660066" stroked="false">
              <v:fill type="solid"/>
            </v:rect>
            <v:rect style="position:absolute;left:3273;top:2533;width:114;height:394" filled="false" stroked="true" strokeweight=".786153pt" strokecolor="#000000">
              <v:stroke dashstyle="solid"/>
            </v:rect>
            <v:rect style="position:absolute;left:3998;top:1597;width:113;height:1330" filled="true" fillcolor="#660066" stroked="false">
              <v:fill type="solid"/>
            </v:rect>
            <v:rect style="position:absolute;left:3998;top:1597;width:113;height:1330" filled="false" stroked="true" strokeweight=".802375pt" strokecolor="#000000">
              <v:stroke dashstyle="solid"/>
            </v:rect>
            <v:rect style="position:absolute;left:4723;top:2568;width:114;height:360" filled="true" fillcolor="#660066" stroked="false">
              <v:fill type="solid"/>
            </v:rect>
            <v:rect style="position:absolute;left:4723;top:2568;width:114;height:360" filled="false" stroked="true" strokeweight=".782914pt" strokecolor="#000000">
              <v:stroke dashstyle="solid"/>
            </v:rect>
            <v:rect style="position:absolute;left:5432;top:1734;width:113;height:1193" filled="true" fillcolor="#660066" stroked="false">
              <v:fill type="solid"/>
            </v:rect>
            <v:rect style="position:absolute;left:5432;top:1734;width:113;height:1193" filled="false" stroked="true" strokeweight=".801973pt" strokecolor="#000000">
              <v:stroke dashstyle="solid"/>
            </v:rect>
            <v:rect style="position:absolute;left:6157;top:2180;width:113;height:748" filled="true" fillcolor="#660066" stroked="false">
              <v:fill type="solid"/>
            </v:rect>
            <v:rect style="position:absolute;left:6157;top:2180;width:113;height:748" filled="false" stroked="true" strokeweight=".798837pt" strokecolor="#000000">
              <v:stroke dashstyle="solid"/>
            </v:rect>
            <v:rect style="position:absolute;left:6882;top:1666;width:114;height:1262" filled="true" fillcolor="#660066" stroked="false">
              <v:fill type="solid"/>
            </v:rect>
            <v:rect style="position:absolute;left:6882;top:1666;width:114;height:1262" filled="false" stroked="true" strokeweight=".802172pt" strokecolor="#000000">
              <v:stroke dashstyle="solid"/>
            </v:rect>
            <v:shape style="position:absolute;left:2661;top:1335;width:4415;height:2546" coordorigin="2661,1336" coordsize="4415,2546" path="m2742,1336l2742,2922m2661,2933l2725,2933m2661,2671l2725,2671m2661,2397l2725,2397m2661,2134l2725,2134m2661,1872l2725,1872m2661,1598l2725,1598m2661,1336l2725,1336m2742,2933l7060,2933m2742,2991l2742,2945m3467,2991l3467,2945m4192,2991l4192,2945m4917,2991l4917,2945m5626,2991l5626,2945m6351,2991l6351,2945m7076,2991l7076,2945m3467,2933l3467,3299m4917,2933l4917,3299m6351,2933l6351,3299m2742,2933l2742,3881m7076,2933l7076,3881m4192,2933l4192,3881m5626,2933l5626,3881e" filled="false" stroked="true" strokeweight=".686606pt" strokecolor="#000000">
              <v:path arrowok="t"/>
              <v:stroke dashstyle="solid"/>
            </v:shape>
            <v:rect style="position:absolute;left:7341;top:1592;width:145;height:103" filled="true" fillcolor="#9999ff" stroked="false">
              <v:fill type="solid"/>
            </v:rect>
            <v:rect style="position:absolute;left:7341;top:1592;width:145;height:103" filled="false" stroked="true" strokeweight=".64796pt" strokecolor="#000000">
              <v:stroke dashstyle="solid"/>
            </v:rect>
            <v:rect style="position:absolute;left:7341;top:2083;width:145;height:103" filled="true" fillcolor="#993366" stroked="false">
              <v:fill type="solid"/>
            </v:rect>
            <v:rect style="position:absolute;left:7341;top:2083;width:145;height:103" filled="false" stroked="true" strokeweight=".64796pt" strokecolor="#000000">
              <v:stroke dashstyle="solid"/>
            </v:rect>
            <v:rect style="position:absolute;left:7341;top:2574;width:145;height:103" filled="true" fillcolor="#ffffcc" stroked="false">
              <v:fill type="solid"/>
            </v:rect>
            <v:rect style="position:absolute;left:7341;top:2574;width:145;height:103" filled="false" stroked="true" strokeweight=".647574pt" strokecolor="#000000">
              <v:stroke dashstyle="solid"/>
            </v:rect>
            <v:rect style="position:absolute;left:7341;top:3064;width:145;height:103" filled="true" fillcolor="#ccffff" stroked="false">
              <v:fill type="solid"/>
            </v:rect>
            <v:rect style="position:absolute;left:7341;top:3064;width:145;height:103" filled="false" stroked="true" strokeweight=".64796pt" strokecolor="#000000">
              <v:stroke dashstyle="solid"/>
            </v:rect>
            <v:rect style="position:absolute;left:7341;top:3555;width:145;height:103" filled="true" fillcolor="#660066" stroked="false">
              <v:fill type="solid"/>
            </v:rect>
            <v:rect style="position:absolute;left:7341;top:3555;width:145;height:103" filled="false" stroked="true" strokeweight=".647574pt" strokecolor="#000000">
              <v:stroke dashstyle="solid"/>
            </v:rect>
            <v:rect style="position:absolute;left:1879;top:336;width:8105;height:4042" filled="false" stroked="true" strokeweight=".615937pt" strokecolor="#000000">
              <v:stroke dashstyle="solid"/>
            </v:rect>
            <v:shape style="position:absolute;left:2830;top:479;width:6232;height:44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18" w:firstLine="0"/>
                      <w:jc w:val="center"/>
                      <w:rPr>
                        <w:rFonts w:ascii="Arial" w:hAnsi="Arial"/>
                        <w:b/>
                        <w:sz w:val="18"/>
                      </w:rPr>
                    </w:pPr>
                    <w:r>
                      <w:rPr>
                        <w:rFonts w:ascii="Arial" w:hAnsi="Arial"/>
                        <w:b/>
                        <w:w w:val="140"/>
                        <w:sz w:val="18"/>
                      </w:rPr>
                      <w:t>Respondents’</w:t>
                    </w:r>
                    <w:r>
                      <w:rPr>
                        <w:rFonts w:ascii="Arial" w:hAnsi="Arial"/>
                        <w:b/>
                        <w:spacing w:val="4"/>
                        <w:w w:val="140"/>
                        <w:sz w:val="18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40"/>
                        <w:sz w:val="18"/>
                      </w:rPr>
                      <w:t>perceptions</w:t>
                    </w:r>
                    <w:r>
                      <w:rPr>
                        <w:rFonts w:ascii="Arial" w:hAnsi="Arial"/>
                        <w:b/>
                        <w:spacing w:val="17"/>
                        <w:w w:val="140"/>
                        <w:sz w:val="18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40"/>
                        <w:sz w:val="18"/>
                      </w:rPr>
                      <w:t>of</w:t>
                    </w:r>
                    <w:r>
                      <w:rPr>
                        <w:rFonts w:ascii="Arial" w:hAnsi="Arial"/>
                        <w:b/>
                        <w:spacing w:val="7"/>
                        <w:w w:val="140"/>
                        <w:sz w:val="18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40"/>
                        <w:sz w:val="18"/>
                      </w:rPr>
                      <w:t>proliferation</w:t>
                    </w:r>
                    <w:r>
                      <w:rPr>
                        <w:rFonts w:ascii="Arial" w:hAnsi="Arial"/>
                        <w:b/>
                        <w:spacing w:val="20"/>
                        <w:w w:val="140"/>
                        <w:sz w:val="18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40"/>
                        <w:sz w:val="18"/>
                      </w:rPr>
                      <w:t>SALW</w:t>
                    </w:r>
                    <w:r>
                      <w:rPr>
                        <w:rFonts w:ascii="Arial" w:hAnsi="Arial"/>
                        <w:b/>
                        <w:spacing w:val="12"/>
                        <w:w w:val="140"/>
                        <w:sz w:val="18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40"/>
                        <w:sz w:val="18"/>
                      </w:rPr>
                      <w:t>in</w:t>
                    </w:r>
                  </w:p>
                  <w:p>
                    <w:pPr>
                      <w:spacing w:before="32"/>
                      <w:ind w:left="0" w:right="7" w:firstLine="0"/>
                      <w:jc w:val="center"/>
                      <w:rPr>
                        <w:rFonts w:ascii="Arial"/>
                        <w:b/>
                        <w:sz w:val="18"/>
                      </w:rPr>
                    </w:pPr>
                    <w:r>
                      <w:rPr>
                        <w:rFonts w:ascii="Arial"/>
                        <w:b/>
                        <w:spacing w:val="-1"/>
                        <w:w w:val="145"/>
                        <w:sz w:val="18"/>
                      </w:rPr>
                      <w:t>Liberia</w:t>
                    </w:r>
                    <w:r>
                      <w:rPr>
                        <w:rFonts w:ascii="Arial"/>
                        <w:b/>
                        <w:spacing w:val="-17"/>
                        <w:w w:val="145"/>
                        <w:sz w:val="18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45"/>
                        <w:sz w:val="18"/>
                      </w:rPr>
                      <w:t>and</w:t>
                    </w:r>
                    <w:r>
                      <w:rPr>
                        <w:rFonts w:ascii="Arial"/>
                        <w:b/>
                        <w:spacing w:val="-15"/>
                        <w:w w:val="145"/>
                        <w:sz w:val="18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45"/>
                        <w:sz w:val="18"/>
                      </w:rPr>
                      <w:t>Sierra</w:t>
                    </w:r>
                    <w:r>
                      <w:rPr>
                        <w:rFonts w:ascii="Arial"/>
                        <w:b/>
                        <w:spacing w:val="-16"/>
                        <w:w w:val="145"/>
                        <w:sz w:val="18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45"/>
                        <w:sz w:val="18"/>
                      </w:rPr>
                      <w:t>(FGD)</w:t>
                    </w:r>
                  </w:p>
                </w:txbxContent>
              </v:textbox>
              <w10:wrap type="none"/>
            </v:shape>
            <v:shape style="position:absolute;left:2089;top:1233;width:456;height:1803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18" w:firstLine="0"/>
                      <w:jc w:val="righ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0"/>
                        <w:sz w:val="18"/>
                      </w:rPr>
                      <w:t>120</w:t>
                    </w:r>
                  </w:p>
                  <w:p>
                    <w:pPr>
                      <w:spacing w:before="55"/>
                      <w:ind w:left="0" w:right="18" w:firstLine="0"/>
                      <w:jc w:val="righ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0"/>
                        <w:sz w:val="18"/>
                      </w:rPr>
                      <w:t>100</w:t>
                    </w:r>
                  </w:p>
                  <w:p>
                    <w:pPr>
                      <w:spacing w:before="67"/>
                      <w:ind w:left="0" w:right="18" w:firstLine="0"/>
                      <w:jc w:val="righ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5"/>
                        <w:sz w:val="18"/>
                      </w:rPr>
                      <w:t>80</w:t>
                    </w:r>
                  </w:p>
                  <w:p>
                    <w:pPr>
                      <w:spacing w:before="56"/>
                      <w:ind w:left="0" w:right="18" w:firstLine="0"/>
                      <w:jc w:val="righ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5"/>
                        <w:sz w:val="18"/>
                      </w:rPr>
                      <w:t>60</w:t>
                    </w:r>
                  </w:p>
                  <w:p>
                    <w:pPr>
                      <w:spacing w:before="55"/>
                      <w:ind w:left="0" w:right="18" w:firstLine="0"/>
                      <w:jc w:val="righ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5"/>
                        <w:sz w:val="18"/>
                      </w:rPr>
                      <w:t>40</w:t>
                    </w:r>
                  </w:p>
                  <w:p>
                    <w:pPr>
                      <w:spacing w:before="67"/>
                      <w:ind w:left="0" w:right="18" w:firstLine="0"/>
                      <w:jc w:val="righ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5"/>
                        <w:sz w:val="18"/>
                      </w:rPr>
                      <w:t>20</w:t>
                    </w:r>
                  </w:p>
                  <w:p>
                    <w:pPr>
                      <w:spacing w:before="56"/>
                      <w:ind w:left="0" w:right="20" w:firstLine="0"/>
                      <w:jc w:val="righ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3"/>
                        <w:sz w:val="18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2894;top:3093;width:414;height:20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5"/>
                        <w:sz w:val="18"/>
                      </w:rPr>
                      <w:t>No.</w:t>
                    </w:r>
                  </w:p>
                </w:txbxContent>
              </v:textbox>
              <w10:wrap type="none"/>
            </v:shape>
            <v:shape style="position:absolute;left:3700;top:3093;width:250;height:20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3"/>
                        <w:sz w:val="18"/>
                      </w:rPr>
                      <w:t>%</w:t>
                    </w:r>
                  </w:p>
                </w:txbxContent>
              </v:textbox>
              <w10:wrap type="none"/>
            </v:shape>
            <v:shape style="position:absolute;left:4344;top:3093;width:414;height:20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5"/>
                        <w:sz w:val="18"/>
                      </w:rPr>
                      <w:t>No.</w:t>
                    </w:r>
                  </w:p>
                </w:txbxContent>
              </v:textbox>
              <w10:wrap type="none"/>
            </v:shape>
            <v:shape style="position:absolute;left:5150;top:3093;width:250;height:20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3"/>
                        <w:sz w:val="18"/>
                      </w:rPr>
                      <w:t>%</w:t>
                    </w:r>
                  </w:p>
                </w:txbxContent>
              </v:textbox>
              <w10:wrap type="none"/>
            </v:shape>
            <v:shape style="position:absolute;left:5826;top:3093;width:333;height:20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spacing w:val="-4"/>
                        <w:w w:val="145"/>
                        <w:sz w:val="18"/>
                      </w:rPr>
                      <w:t>No</w:t>
                    </w:r>
                  </w:p>
                </w:txbxContent>
              </v:textbox>
              <w10:wrap type="none"/>
            </v:shape>
            <v:shape style="position:absolute;left:6600;top:3093;width:250;height:20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3"/>
                        <w:sz w:val="18"/>
                      </w:rPr>
                      <w:t>%</w:t>
                    </w:r>
                  </w:p>
                </w:txbxContent>
              </v:textbox>
              <w10:wrap type="none"/>
            </v:shape>
            <v:shape style="position:absolute;left:3072;top:3447;width:807;height:20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5"/>
                        <w:sz w:val="18"/>
                      </w:rPr>
                      <w:t>Liberia</w:t>
                    </w:r>
                  </w:p>
                </w:txbxContent>
              </v:textbox>
              <w10:wrap type="none"/>
            </v:shape>
            <v:shape style="position:absolute;left:4296;top:3447;width:1227;height:741" type="#_x0000_t202" filled="false" stroked="false">
              <v:textbox inset="0,0,0,0">
                <w:txbxContent>
                  <w:p>
                    <w:pPr>
                      <w:spacing w:line="264" w:lineRule="auto" w:before="0"/>
                      <w:ind w:left="23" w:right="18" w:firstLine="0"/>
                      <w:jc w:val="center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0"/>
                        <w:sz w:val="18"/>
                      </w:rPr>
                      <w:t>Sierra-</w:t>
                    </w:r>
                    <w:r>
                      <w:rPr>
                        <w:rFonts w:ascii="Arial MT"/>
                        <w:spacing w:val="-68"/>
                        <w:w w:val="140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45"/>
                        <w:sz w:val="18"/>
                      </w:rPr>
                      <w:t>Leone</w:t>
                    </w:r>
                  </w:p>
                  <w:p>
                    <w:pPr>
                      <w:spacing w:before="77"/>
                      <w:ind w:left="0" w:right="18" w:firstLine="0"/>
                      <w:jc w:val="center"/>
                      <w:rPr>
                        <w:rFonts w:ascii="Arial"/>
                        <w:b/>
                        <w:sz w:val="18"/>
                      </w:rPr>
                    </w:pPr>
                    <w:r>
                      <w:rPr>
                        <w:rFonts w:ascii="Arial"/>
                        <w:b/>
                        <w:w w:val="140"/>
                        <w:sz w:val="18"/>
                      </w:rPr>
                      <w:t>Countries</w:t>
                    </w:r>
                  </w:p>
                </w:txbxContent>
              </v:textbox>
              <w10:wrap type="none"/>
            </v:shape>
            <v:shape style="position:absolute;left:6068;top:3447;width:577;height:204" type="#_x0000_t202" filled="false" stroked="false">
              <v:textbox inset="0,0,0,0">
                <w:txbxContent>
                  <w:p>
                    <w:pPr>
                      <w:spacing w:line="203" w:lineRule="exact" w:before="0"/>
                      <w:ind w:left="0" w:right="0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spacing w:val="-3"/>
                        <w:w w:val="145"/>
                        <w:sz w:val="18"/>
                      </w:rPr>
                      <w:t>Total</w:t>
                    </w:r>
                  </w:p>
                </w:txbxContent>
              </v:textbox>
              <w10:wrap type="none"/>
            </v:shape>
            <v:shape style="position:absolute;left:7245;top:1489;width:2675;height:2454" type="#_x0000_t202" filled="false" stroked="true" strokeweight=".716412pt" strokecolor="#000000">
              <v:textbox inset="0,0,0,0">
                <w:txbxContent>
                  <w:p>
                    <w:pPr>
                      <w:spacing w:line="568" w:lineRule="auto" w:before="40"/>
                      <w:ind w:left="314" w:right="73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0"/>
                        <w:sz w:val="18"/>
                      </w:rPr>
                      <w:t>Availability of SALW</w:t>
                    </w:r>
                    <w:r>
                      <w:rPr>
                        <w:rFonts w:ascii="Arial MT"/>
                        <w:spacing w:val="-68"/>
                        <w:w w:val="140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45"/>
                        <w:sz w:val="18"/>
                      </w:rPr>
                      <w:t>Porous borders</w:t>
                    </w:r>
                    <w:r>
                      <w:rPr>
                        <w:rFonts w:ascii="Arial MT"/>
                        <w:spacing w:val="1"/>
                        <w:w w:val="145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45"/>
                        <w:sz w:val="18"/>
                      </w:rPr>
                      <w:t>Cross-borders</w:t>
                    </w:r>
                  </w:p>
                  <w:p>
                    <w:pPr>
                      <w:spacing w:line="252" w:lineRule="auto" w:before="1"/>
                      <w:ind w:left="314" w:right="562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0"/>
                        <w:sz w:val="18"/>
                      </w:rPr>
                      <w:t>Private Security</w:t>
                    </w:r>
                    <w:r>
                      <w:rPr>
                        <w:rFonts w:ascii="Arial MT"/>
                        <w:spacing w:val="-68"/>
                        <w:w w:val="140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45"/>
                        <w:sz w:val="18"/>
                      </w:rPr>
                      <w:t>Companies</w:t>
                    </w:r>
                  </w:p>
                  <w:p>
                    <w:pPr>
                      <w:spacing w:line="252" w:lineRule="auto" w:before="56"/>
                      <w:ind w:left="314" w:right="754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40"/>
                        <w:sz w:val="18"/>
                      </w:rPr>
                      <w:t>Local Arms</w:t>
                    </w:r>
                    <w:r>
                      <w:rPr>
                        <w:rFonts w:ascii="Arial MT"/>
                        <w:spacing w:val="1"/>
                        <w:w w:val="140"/>
                        <w:sz w:val="18"/>
                      </w:rPr>
                      <w:t> </w:t>
                    </w:r>
                    <w:r>
                      <w:rPr>
                        <w:rFonts w:ascii="Arial MT"/>
                        <w:spacing w:val="-3"/>
                        <w:w w:val="140"/>
                        <w:sz w:val="18"/>
                      </w:rPr>
                      <w:t>Manufacturers</w:t>
                    </w:r>
                  </w:p>
                </w:txbxContent>
              </v:textbox>
              <v:stroke dashstyle="solid"/>
              <w10:wrap type="none"/>
            </v:shape>
            <w10:wrap type="topAndBottom"/>
          </v:group>
        </w:pict>
      </w:r>
    </w:p>
    <w:p>
      <w:pPr>
        <w:pStyle w:val="BodyText"/>
        <w:spacing w:before="1"/>
        <w:rPr>
          <w:b/>
          <w:sz w:val="25"/>
        </w:rPr>
      </w:pPr>
    </w:p>
    <w:p>
      <w:pPr>
        <w:pStyle w:val="BodyText"/>
        <w:spacing w:line="480" w:lineRule="auto"/>
        <w:ind w:left="398" w:right="907"/>
        <w:jc w:val="both"/>
      </w:pPr>
      <w:r>
        <w:rPr/>
        <w:t>From the table and bar chart above, it is revealed that continual availability of small arms,</w:t>
      </w:r>
      <w:r>
        <w:rPr>
          <w:spacing w:val="-57"/>
        </w:rPr>
        <w:t> </w:t>
      </w:r>
      <w:r>
        <w:rPr/>
        <w:t>cross-border activities, private security companies and local arms producers constitute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peace-building.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responses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key-</w:t>
      </w:r>
      <w:r>
        <w:rPr>
          <w:spacing w:val="1"/>
        </w:rPr>
        <w:t> </w:t>
      </w:r>
      <w:r>
        <w:rPr/>
        <w:t>informant interviews and the FGDs revealed that these issues are central to understanding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extent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building</w:t>
      </w:r>
      <w:r>
        <w:rPr>
          <w:spacing w:val="1"/>
        </w:rPr>
        <w:t> </w:t>
      </w:r>
      <w:r>
        <w:rPr/>
        <w:t>project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achieved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sustained. These issues form the core challenges of peace-building and reconstruction in</w:t>
      </w:r>
      <w:r>
        <w:rPr>
          <w:spacing w:val="1"/>
        </w:rPr>
        <w:t> </w:t>
      </w:r>
      <w:r>
        <w:rPr/>
        <w:t>Liberia</w:t>
      </w:r>
      <w:r>
        <w:rPr>
          <w:spacing w:val="16"/>
        </w:rPr>
        <w:t> </w:t>
      </w:r>
      <w:r>
        <w:rPr/>
        <w:t>and</w:t>
      </w:r>
      <w:r>
        <w:rPr>
          <w:spacing w:val="18"/>
        </w:rPr>
        <w:t> </w:t>
      </w:r>
      <w:r>
        <w:rPr/>
        <w:t>Sierra</w:t>
      </w:r>
      <w:r>
        <w:rPr>
          <w:spacing w:val="18"/>
        </w:rPr>
        <w:t> </w:t>
      </w:r>
      <w:r>
        <w:rPr/>
        <w:t>Leone,</w:t>
      </w:r>
      <w:r>
        <w:rPr>
          <w:spacing w:val="18"/>
        </w:rPr>
        <w:t> </w:t>
      </w:r>
      <w:r>
        <w:rPr/>
        <w:t>because</w:t>
      </w:r>
      <w:r>
        <w:rPr>
          <w:spacing w:val="18"/>
        </w:rPr>
        <w:t> </w:t>
      </w:r>
      <w:r>
        <w:rPr/>
        <w:t>they</w:t>
      </w:r>
      <w:r>
        <w:rPr>
          <w:spacing w:val="13"/>
        </w:rPr>
        <w:t> </w:t>
      </w:r>
      <w:r>
        <w:rPr/>
        <w:t>are</w:t>
      </w:r>
      <w:r>
        <w:rPr>
          <w:spacing w:val="17"/>
        </w:rPr>
        <w:t> </w:t>
      </w:r>
      <w:r>
        <w:rPr/>
        <w:t>likely</w:t>
      </w:r>
      <w:r>
        <w:rPr>
          <w:spacing w:val="16"/>
        </w:rPr>
        <w:t> </w:t>
      </w:r>
      <w:r>
        <w:rPr/>
        <w:t>to</w:t>
      </w:r>
      <w:r>
        <w:rPr>
          <w:spacing w:val="18"/>
        </w:rPr>
        <w:t> </w:t>
      </w:r>
      <w:r>
        <w:rPr/>
        <w:t>fuel</w:t>
      </w:r>
      <w:r>
        <w:rPr>
          <w:spacing w:val="19"/>
        </w:rPr>
        <w:t> </w:t>
      </w:r>
      <w:r>
        <w:rPr/>
        <w:t>conflict</w:t>
      </w:r>
      <w:r>
        <w:rPr>
          <w:spacing w:val="18"/>
        </w:rPr>
        <w:t> </w:t>
      </w:r>
      <w:r>
        <w:rPr/>
        <w:t>in</w:t>
      </w:r>
      <w:r>
        <w:rPr>
          <w:spacing w:val="19"/>
        </w:rPr>
        <w:t> </w:t>
      </w:r>
      <w:r>
        <w:rPr/>
        <w:t>the</w:t>
      </w:r>
      <w:r>
        <w:rPr>
          <w:spacing w:val="18"/>
        </w:rPr>
        <w:t> </w:t>
      </w:r>
      <w:r>
        <w:rPr/>
        <w:t>future.</w:t>
      </w:r>
      <w:r>
        <w:rPr>
          <w:spacing w:val="20"/>
        </w:rPr>
        <w:t> </w:t>
      </w:r>
      <w:r>
        <w:rPr/>
        <w:t>It</w:t>
      </w:r>
      <w:r>
        <w:rPr>
          <w:spacing w:val="19"/>
        </w:rPr>
        <w:t> </w:t>
      </w:r>
      <w:r>
        <w:rPr/>
        <w:t>is</w:t>
      </w:r>
      <w:r>
        <w:rPr>
          <w:spacing w:val="18"/>
        </w:rPr>
        <w:t> </w:t>
      </w:r>
      <w:r>
        <w:rPr/>
        <w:t>also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6"/>
        <w:jc w:val="both"/>
      </w:pPr>
      <w:r>
        <w:rPr/>
        <w:drawing>
          <wp:anchor distT="0" distB="0" distL="0" distR="0" allowOverlap="1" layoutInCell="1" locked="0" behindDoc="1" simplePos="0" relativeHeight="481394176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24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important to draw our attention to the fact the institutions that are supposed to prevent</w:t>
      </w:r>
      <w:r>
        <w:rPr>
          <w:spacing w:val="1"/>
        </w:rPr>
        <w:t> </w:t>
      </w:r>
      <w:r>
        <w:rPr/>
        <w:t>illegal possession of SALW are weakened and corrupt, making it possible for weapons to</w:t>
      </w:r>
      <w:r>
        <w:rPr>
          <w:spacing w:val="1"/>
        </w:rPr>
        <w:t> </w:t>
      </w:r>
      <w:r>
        <w:rPr/>
        <w:t>be smuggled into the country unchecked. There is problem of poor stockpile management</w:t>
      </w:r>
      <w:r>
        <w:rPr>
          <w:spacing w:val="-57"/>
        </w:rPr>
        <w:t> </w:t>
      </w:r>
      <w:r>
        <w:rPr/>
        <w:t>of weapons which leads to theft and leakages. The governments of these countries have</w:t>
      </w:r>
      <w:r>
        <w:rPr>
          <w:spacing w:val="1"/>
        </w:rPr>
        <w:t> </w:t>
      </w:r>
      <w:r>
        <w:rPr/>
        <w:t>abdicated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responsibility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maintaining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thereby giving more room for small arm and light weapons to be imported into these</w:t>
      </w:r>
      <w:r>
        <w:rPr>
          <w:spacing w:val="1"/>
        </w:rPr>
        <w:t> </w:t>
      </w:r>
      <w:r>
        <w:rPr/>
        <w:t>countries without restriction. The problem of trans-border economic activity because of</w:t>
      </w:r>
      <w:r>
        <w:rPr>
          <w:spacing w:val="1"/>
        </w:rPr>
        <w:t> </w:t>
      </w:r>
      <w:r>
        <w:rPr/>
        <w:t>the porosity of the borders of the Mano River basin area and the West Africa sub-region</w:t>
      </w:r>
      <w:r>
        <w:rPr>
          <w:spacing w:val="1"/>
        </w:rPr>
        <w:t> </w:t>
      </w:r>
      <w:r>
        <w:rPr/>
        <w:t>give</w:t>
      </w:r>
      <w:r>
        <w:rPr>
          <w:spacing w:val="-1"/>
        </w:rPr>
        <w:t> </w:t>
      </w:r>
      <w:r>
        <w:rPr/>
        <w:t>rise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proliferation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these</w:t>
      </w:r>
      <w:r>
        <w:rPr>
          <w:spacing w:val="-2"/>
        </w:rPr>
        <w:t> </w:t>
      </w:r>
      <w:r>
        <w:rPr/>
        <w:t>small</w:t>
      </w:r>
      <w:r>
        <w:rPr>
          <w:spacing w:val="-1"/>
        </w:rPr>
        <w:t> </w:t>
      </w:r>
      <w:r>
        <w:rPr/>
        <w:t>arms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light</w:t>
      </w:r>
      <w:r>
        <w:rPr>
          <w:spacing w:val="-1"/>
        </w:rPr>
        <w:t> </w:t>
      </w:r>
      <w:r>
        <w:rPr/>
        <w:t>weapons</w:t>
      </w:r>
      <w:r>
        <w:rPr>
          <w:spacing w:val="4"/>
        </w:rPr>
        <w:t> </w:t>
      </w:r>
      <w:r>
        <w:rPr/>
        <w:t>within</w:t>
      </w:r>
      <w:r>
        <w:rPr>
          <w:spacing w:val="-1"/>
        </w:rPr>
        <w:t> </w:t>
      </w:r>
      <w:r>
        <w:rPr/>
        <w:t>the sub-region.</w:t>
      </w:r>
    </w:p>
    <w:p>
      <w:pPr>
        <w:pStyle w:val="BodyText"/>
        <w:spacing w:line="480" w:lineRule="auto" w:before="1"/>
        <w:ind w:left="398" w:right="905" w:firstLine="719"/>
        <w:jc w:val="both"/>
      </w:pPr>
      <w:r>
        <w:rPr/>
        <w:t>Documentary evidence in Sesay </w:t>
      </w:r>
      <w:r>
        <w:rPr>
          <w:i/>
        </w:rPr>
        <w:t>et al </w:t>
      </w:r>
      <w:r>
        <w:rPr/>
        <w:t>(2009); Ashkenazi </w:t>
      </w:r>
      <w:r>
        <w:rPr>
          <w:i/>
        </w:rPr>
        <w:t>et al (2008)</w:t>
      </w:r>
      <w:r>
        <w:rPr/>
        <w:t>; Ibeanu and</w:t>
      </w:r>
      <w:r>
        <w:rPr>
          <w:spacing w:val="1"/>
        </w:rPr>
        <w:t> </w:t>
      </w:r>
      <w:r>
        <w:rPr/>
        <w:t>Mohammed</w:t>
      </w:r>
      <w:r>
        <w:rPr>
          <w:spacing w:val="1"/>
        </w:rPr>
        <w:t> </w:t>
      </w:r>
      <w:r>
        <w:rPr/>
        <w:t>(ed.)</w:t>
      </w:r>
      <w:r>
        <w:rPr>
          <w:spacing w:val="1"/>
        </w:rPr>
        <w:t> </w:t>
      </w:r>
      <w:r>
        <w:rPr/>
        <w:t>(2005);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DFID</w:t>
      </w:r>
      <w:r>
        <w:rPr>
          <w:spacing w:val="1"/>
        </w:rPr>
        <w:t> </w:t>
      </w:r>
      <w:r>
        <w:rPr/>
        <w:t>(2001);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UNDP</w:t>
      </w:r>
      <w:r>
        <w:rPr>
          <w:spacing w:val="1"/>
        </w:rPr>
        <w:t> </w:t>
      </w:r>
      <w:r>
        <w:rPr/>
        <w:t>(2005)</w:t>
      </w:r>
      <w:r>
        <w:rPr>
          <w:spacing w:val="1"/>
        </w:rPr>
        <w:t> </w:t>
      </w:r>
      <w:r>
        <w:rPr/>
        <w:t>validate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views</w:t>
      </w:r>
      <w:r>
        <w:rPr>
          <w:spacing w:val="1"/>
        </w:rPr>
        <w:t> </w:t>
      </w:r>
      <w:r>
        <w:rPr/>
        <w:t>expressed by respondents in both key informant interview and FGDs that availability and</w:t>
      </w:r>
      <w:r>
        <w:rPr>
          <w:spacing w:val="1"/>
        </w:rPr>
        <w:t> </w:t>
      </w:r>
      <w:r>
        <w:rPr/>
        <w:t>proliferation</w:t>
      </w:r>
      <w:r>
        <w:rPr>
          <w:spacing w:val="22"/>
        </w:rPr>
        <w:t> </w:t>
      </w:r>
      <w:r>
        <w:rPr/>
        <w:t>of</w:t>
      </w:r>
      <w:r>
        <w:rPr>
          <w:spacing w:val="22"/>
        </w:rPr>
        <w:t> </w:t>
      </w:r>
      <w:r>
        <w:rPr/>
        <w:t>SALW</w:t>
      </w:r>
      <w:r>
        <w:rPr>
          <w:spacing w:val="26"/>
        </w:rPr>
        <w:t> </w:t>
      </w:r>
      <w:r>
        <w:rPr/>
        <w:t>perpetuates</w:t>
      </w:r>
      <w:r>
        <w:rPr>
          <w:spacing w:val="23"/>
        </w:rPr>
        <w:t> </w:t>
      </w:r>
      <w:r>
        <w:rPr/>
        <w:t>a</w:t>
      </w:r>
      <w:r>
        <w:rPr>
          <w:spacing w:val="24"/>
        </w:rPr>
        <w:t> </w:t>
      </w:r>
      <w:r>
        <w:rPr/>
        <w:t>culture</w:t>
      </w:r>
      <w:r>
        <w:rPr>
          <w:spacing w:val="24"/>
        </w:rPr>
        <w:t> </w:t>
      </w:r>
      <w:r>
        <w:rPr/>
        <w:t>of</w:t>
      </w:r>
      <w:r>
        <w:rPr>
          <w:spacing w:val="22"/>
        </w:rPr>
        <w:t> </w:t>
      </w:r>
      <w:r>
        <w:rPr/>
        <w:t>violence</w:t>
      </w:r>
      <w:r>
        <w:rPr>
          <w:spacing w:val="21"/>
        </w:rPr>
        <w:t> </w:t>
      </w:r>
      <w:r>
        <w:rPr/>
        <w:t>where</w:t>
      </w:r>
      <w:r>
        <w:rPr>
          <w:spacing w:val="23"/>
        </w:rPr>
        <w:t> </w:t>
      </w:r>
      <w:r>
        <w:rPr/>
        <w:t>guns</w:t>
      </w:r>
      <w:r>
        <w:rPr>
          <w:spacing w:val="23"/>
        </w:rPr>
        <w:t> </w:t>
      </w:r>
      <w:r>
        <w:rPr/>
        <w:t>are</w:t>
      </w:r>
      <w:r>
        <w:rPr>
          <w:spacing w:val="21"/>
        </w:rPr>
        <w:t> </w:t>
      </w:r>
      <w:r>
        <w:rPr/>
        <w:t>used</w:t>
      </w:r>
      <w:r>
        <w:rPr>
          <w:spacing w:val="22"/>
        </w:rPr>
        <w:t> </w:t>
      </w:r>
      <w:r>
        <w:rPr/>
        <w:t>as</w:t>
      </w:r>
    </w:p>
    <w:p>
      <w:pPr>
        <w:pStyle w:val="BodyText"/>
        <w:spacing w:line="480" w:lineRule="auto" w:before="1"/>
        <w:ind w:left="398" w:right="905"/>
        <w:jc w:val="both"/>
      </w:pPr>
      <w:r>
        <w:rPr/>
        <w:t>„problem-solving tools‟. This makes the prospects of peaceful resolution of conflicts</w:t>
      </w:r>
      <w:r>
        <w:rPr>
          <w:spacing w:val="1"/>
        </w:rPr>
        <w:t> </w:t>
      </w:r>
      <w:r>
        <w:rPr/>
        <w:t>more complicated. Moreover, local manufacturers of SALW from Ghana, Mali, Senegal</w:t>
      </w:r>
      <w:r>
        <w:rPr>
          <w:spacing w:val="1"/>
        </w:rPr>
        <w:t> </w:t>
      </w:r>
      <w:r>
        <w:rPr/>
        <w:t>and Nigeria have been alleged to be sources of arms to rebels fighting their governments.</w:t>
      </w:r>
      <w:r>
        <w:rPr>
          <w:spacing w:val="1"/>
        </w:rPr>
        <w:t> </w:t>
      </w:r>
      <w:r>
        <w:rPr/>
        <w:t>Russian AK-47 assault rifles were popular weapons used in civil wars in Liberia and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corroborated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Key-Informants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Ghanaian</w:t>
      </w:r>
      <w:r>
        <w:rPr>
          <w:spacing w:val="1"/>
        </w:rPr>
        <w:t> </w:t>
      </w:r>
      <w:r>
        <w:rPr/>
        <w:t>gunsmiths are capable of producing a replica of Russian Ak-47 assault riffles Ifeanyi,</w:t>
      </w:r>
      <w:r>
        <w:rPr>
          <w:spacing w:val="1"/>
        </w:rPr>
        <w:t> </w:t>
      </w:r>
      <w:r>
        <w:rPr/>
        <w:t>2008). The result of the finding revealed the link between proliferation of SALW and</w:t>
      </w:r>
      <w:r>
        <w:rPr>
          <w:spacing w:val="1"/>
        </w:rPr>
        <w:t> </w:t>
      </w:r>
      <w:r>
        <w:rPr/>
        <w:t>potential for violence that would hinder peace-building process in Liberia and Sierra</w:t>
      </w:r>
      <w:r>
        <w:rPr>
          <w:spacing w:val="1"/>
        </w:rPr>
        <w:t> </w:t>
      </w:r>
      <w:r>
        <w:rPr/>
        <w:t>Leone</w:t>
      </w:r>
      <w:r>
        <w:rPr>
          <w:spacing w:val="-2"/>
        </w:rPr>
        <w:t> </w:t>
      </w:r>
      <w:r>
        <w:rPr/>
        <w:t>(Brzoska</w:t>
      </w:r>
      <w:r>
        <w:rPr>
          <w:spacing w:val="-1"/>
        </w:rPr>
        <w:t> </w:t>
      </w:r>
      <w:r>
        <w:rPr/>
        <w:t>and Pearson 1994).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tabs>
          <w:tab w:pos="1117" w:val="left" w:leader="none"/>
        </w:tabs>
        <w:spacing w:before="77"/>
        <w:ind w:left="1118" w:right="913" w:hanging="720"/>
        <w:jc w:val="left"/>
      </w:pPr>
      <w:r>
        <w:rPr/>
        <w:t>Q.2:</w:t>
        <w:tab/>
        <w:t>What</w:t>
      </w:r>
      <w:r>
        <w:rPr>
          <w:spacing w:val="35"/>
        </w:rPr>
        <w:t> </w:t>
      </w:r>
      <w:r>
        <w:rPr/>
        <w:t>are</w:t>
      </w:r>
      <w:r>
        <w:rPr>
          <w:spacing w:val="36"/>
        </w:rPr>
        <w:t> </w:t>
      </w:r>
      <w:r>
        <w:rPr/>
        <w:t>the</w:t>
      </w:r>
      <w:r>
        <w:rPr>
          <w:spacing w:val="38"/>
        </w:rPr>
        <w:t> </w:t>
      </w:r>
      <w:r>
        <w:rPr/>
        <w:t>adverse</w:t>
      </w:r>
      <w:r>
        <w:rPr>
          <w:spacing w:val="41"/>
        </w:rPr>
        <w:t> </w:t>
      </w:r>
      <w:r>
        <w:rPr/>
        <w:t>effects</w:t>
      </w:r>
      <w:r>
        <w:rPr>
          <w:spacing w:val="36"/>
        </w:rPr>
        <w:t> </w:t>
      </w:r>
      <w:r>
        <w:rPr/>
        <w:t>of</w:t>
      </w:r>
      <w:r>
        <w:rPr>
          <w:spacing w:val="38"/>
        </w:rPr>
        <w:t> </w:t>
      </w:r>
      <w:r>
        <w:rPr/>
        <w:t>the</w:t>
      </w:r>
      <w:r>
        <w:rPr>
          <w:spacing w:val="36"/>
        </w:rPr>
        <w:t> </w:t>
      </w:r>
      <w:r>
        <w:rPr/>
        <w:t>proliferation</w:t>
      </w:r>
      <w:r>
        <w:rPr>
          <w:spacing w:val="38"/>
        </w:rPr>
        <w:t> </w:t>
      </w:r>
      <w:r>
        <w:rPr/>
        <w:t>of</w:t>
      </w:r>
      <w:r>
        <w:rPr>
          <w:spacing w:val="38"/>
        </w:rPr>
        <w:t> </w:t>
      </w:r>
      <w:r>
        <w:rPr/>
        <w:t>SALW</w:t>
      </w:r>
      <w:r>
        <w:rPr>
          <w:spacing w:val="36"/>
        </w:rPr>
        <w:t> </w:t>
      </w:r>
      <w:r>
        <w:rPr/>
        <w:t>in</w:t>
      </w:r>
      <w:r>
        <w:rPr>
          <w:spacing w:val="37"/>
        </w:rPr>
        <w:t> </w:t>
      </w:r>
      <w:r>
        <w:rPr/>
        <w:t>Liberia</w:t>
      </w:r>
      <w:r>
        <w:rPr>
          <w:spacing w:val="37"/>
        </w:rPr>
        <w:t> </w:t>
      </w:r>
      <w:r>
        <w:rPr/>
        <w:t>and</w:t>
      </w:r>
      <w:r>
        <w:rPr>
          <w:spacing w:val="-57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Leone?</w:t>
      </w:r>
    </w:p>
    <w:p>
      <w:pPr>
        <w:pStyle w:val="BodyText"/>
        <w:rPr>
          <w:b/>
        </w:rPr>
      </w:pPr>
    </w:p>
    <w:p>
      <w:pPr>
        <w:spacing w:before="0"/>
        <w:ind w:left="398" w:right="0" w:firstLine="0"/>
        <w:jc w:val="left"/>
        <w:rPr>
          <w:b/>
          <w:sz w:val="24"/>
        </w:rPr>
      </w:pPr>
      <w:r>
        <w:rPr>
          <w:b/>
          <w:sz w:val="24"/>
        </w:rPr>
        <w:t>Findings:</w:t>
      </w:r>
    </w:p>
    <w:p>
      <w:pPr>
        <w:pStyle w:val="BodyText"/>
        <w:rPr>
          <w:b/>
        </w:rPr>
      </w:pPr>
    </w:p>
    <w:p>
      <w:pPr>
        <w:pStyle w:val="Heading3"/>
        <w:ind w:left="398"/>
      </w:pPr>
      <w:r>
        <w:rPr/>
        <w:t>Key</w:t>
      </w:r>
      <w:r>
        <w:rPr>
          <w:spacing w:val="-3"/>
        </w:rPr>
        <w:t> </w:t>
      </w:r>
      <w:r>
        <w:rPr/>
        <w:t>Informant</w:t>
      </w:r>
      <w:r>
        <w:rPr>
          <w:spacing w:val="-2"/>
        </w:rPr>
        <w:t> </w:t>
      </w:r>
      <w:r>
        <w:rPr/>
        <w:t>Interview</w:t>
      </w:r>
      <w:r>
        <w:rPr>
          <w:spacing w:val="-1"/>
        </w:rPr>
        <w:t> </w:t>
      </w:r>
      <w:r>
        <w:rPr/>
        <w:t>(KI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FGD)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04" w:firstLine="719"/>
        <w:jc w:val="both"/>
      </w:pPr>
      <w:r>
        <w:rPr/>
        <w:drawing>
          <wp:anchor distT="0" distB="0" distL="0" distR="0" allowOverlap="1" layoutInCell="1" locked="0" behindDoc="1" simplePos="0" relativeHeight="481394688">
            <wp:simplePos x="0" y="0"/>
            <wp:positionH relativeFrom="page">
              <wp:posOffset>1141730</wp:posOffset>
            </wp:positionH>
            <wp:positionV relativeFrom="paragraph">
              <wp:posOffset>1778420</wp:posOffset>
            </wp:positionV>
            <wp:extent cx="5449165" cy="2226310"/>
            <wp:effectExtent l="0" t="0" r="0" b="0"/>
            <wp:wrapNone/>
            <wp:docPr id="24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assessing the impacts of the proliferation of SALW on the socio-economic and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86.7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80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 agreed that the “culture of violence” has been entrenched in the minds of the</w:t>
      </w:r>
      <w:r>
        <w:rPr>
          <w:spacing w:val="1"/>
        </w:rPr>
        <w:t> </w:t>
      </w:r>
      <w:r>
        <w:rPr/>
        <w:t>people, especially the youth. According to one respondent in Sierra Leone, “The use of</w:t>
      </w:r>
      <w:r>
        <w:rPr>
          <w:spacing w:val="1"/>
        </w:rPr>
        <w:t> </w:t>
      </w:r>
      <w:r>
        <w:rPr/>
        <w:t>child soldiers during the war was a phenomenon that can not be forgotten in a hurry</w:t>
      </w:r>
      <w:r>
        <w:rPr>
          <w:spacing w:val="1"/>
        </w:rPr>
        <w:t> </w:t>
      </w:r>
      <w:r>
        <w:rPr/>
        <w:t>because the under age were meant to carry gun to fight. It is the aftermath of that ugly</w:t>
      </w:r>
      <w:r>
        <w:rPr>
          <w:spacing w:val="1"/>
        </w:rPr>
        <w:t> </w:t>
      </w:r>
      <w:r>
        <w:rPr/>
        <w:t>episode that</w:t>
      </w:r>
      <w:r>
        <w:rPr>
          <w:spacing w:val="1"/>
        </w:rPr>
        <w:t> </w:t>
      </w:r>
      <w:r>
        <w:rPr/>
        <w:t>we</w:t>
      </w:r>
      <w:r>
        <w:rPr>
          <w:spacing w:val="1"/>
        </w:rPr>
        <w:t> </w:t>
      </w:r>
      <w:r>
        <w:rPr/>
        <w:t>are suffering now.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Freetown,</w:t>
      </w:r>
      <w:r>
        <w:rPr>
          <w:spacing w:val="1"/>
        </w:rPr>
        <w:t> </w:t>
      </w:r>
      <w:r>
        <w:rPr/>
        <w:t>you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find</w:t>
      </w:r>
      <w:r>
        <w:rPr>
          <w:spacing w:val="1"/>
        </w:rPr>
        <w:t> </w:t>
      </w:r>
      <w:r>
        <w:rPr/>
        <w:t>the ex-child</w:t>
      </w:r>
      <w:r>
        <w:rPr>
          <w:spacing w:val="1"/>
        </w:rPr>
        <w:t> </w:t>
      </w:r>
      <w:r>
        <w:rPr/>
        <w:t>soldiers</w:t>
      </w:r>
      <w:r>
        <w:rPr>
          <w:spacing w:val="1"/>
        </w:rPr>
        <w:t> </w:t>
      </w:r>
      <w:r>
        <w:rPr/>
        <w:t>roaming the streets and at any slightest provocation they are ready to fight.” In the words</w:t>
      </w:r>
      <w:r>
        <w:rPr>
          <w:spacing w:val="1"/>
        </w:rPr>
        <w:t> </w:t>
      </w:r>
      <w:r>
        <w:rPr/>
        <w:t>of a respondent in Liberia, “What we are seeing today in Liberia is the fallout of the</w:t>
      </w:r>
      <w:r>
        <w:rPr>
          <w:spacing w:val="1"/>
        </w:rPr>
        <w:t> </w:t>
      </w:r>
      <w:r>
        <w:rPr/>
        <w:t>senseless war. The level of moral decadence can only be imagined.</w:t>
      </w:r>
      <w:r>
        <w:rPr>
          <w:spacing w:val="1"/>
        </w:rPr>
        <w:t> </w:t>
      </w:r>
      <w:r>
        <w:rPr/>
        <w:t>The youths are ready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do anything</w:t>
      </w:r>
      <w:r>
        <w:rPr>
          <w:spacing w:val="-3"/>
        </w:rPr>
        <w:t> </w:t>
      </w:r>
      <w:r>
        <w:rPr/>
        <w:t>just</w:t>
      </w:r>
      <w:r>
        <w:rPr>
          <w:spacing w:val="2"/>
        </w:rPr>
        <w:t> </w:t>
      </w:r>
      <w:r>
        <w:rPr/>
        <w:t>to survive.”</w:t>
      </w:r>
    </w:p>
    <w:p>
      <w:pPr>
        <w:pStyle w:val="BodyText"/>
        <w:spacing w:line="480" w:lineRule="auto" w:before="1"/>
        <w:ind w:left="398" w:right="904" w:firstLine="719"/>
        <w:jc w:val="both"/>
      </w:pPr>
      <w:r>
        <w:rPr/>
        <w:t>One of the consequences of the spread of SALW is the increase in crime as</w:t>
      </w:r>
      <w:r>
        <w:rPr>
          <w:spacing w:val="1"/>
        </w:rPr>
        <w:t> </w:t>
      </w:r>
      <w:r>
        <w:rPr/>
        <w:t>identified by Liberia 86.7 per cent of respondents and in Sierra Leone 66.7 per cent of</w:t>
      </w:r>
      <w:r>
        <w:rPr>
          <w:spacing w:val="1"/>
        </w:rPr>
        <w:t> </w:t>
      </w:r>
      <w:r>
        <w:rPr/>
        <w:t>respondents. In the view of one respondent in Sierra Leone, “We found ourselves in</w:t>
      </w:r>
      <w:r>
        <w:rPr>
          <w:spacing w:val="1"/>
        </w:rPr>
        <w:t> </w:t>
      </w:r>
      <w:r>
        <w:rPr/>
        <w:t>situation whereby dispute among groups are no longer resolved amicably rather they ends</w:t>
      </w:r>
      <w:r>
        <w:rPr>
          <w:spacing w:val="-57"/>
        </w:rPr>
        <w:t> </w:t>
      </w:r>
      <w:r>
        <w:rPr/>
        <w:t>up in a violent manner resulting to deaths and injuries.</w:t>
      </w:r>
      <w:r>
        <w:rPr>
          <w:spacing w:val="1"/>
        </w:rPr>
        <w:t> </w:t>
      </w:r>
      <w:r>
        <w:rPr/>
        <w:t>We know that in most advanced</w:t>
      </w:r>
      <w:r>
        <w:rPr>
          <w:spacing w:val="1"/>
        </w:rPr>
        <w:t> </w:t>
      </w:r>
      <w:r>
        <w:rPr/>
        <w:t>societies, the numbers of deaths caused by small arms are relatively very high. Statistics</w:t>
      </w:r>
      <w:r>
        <w:rPr>
          <w:spacing w:val="1"/>
        </w:rPr>
        <w:t> </w:t>
      </w:r>
      <w:r>
        <w:rPr/>
        <w:t>have</w:t>
      </w:r>
      <w:r>
        <w:rPr>
          <w:spacing w:val="-2"/>
        </w:rPr>
        <w:t> </w:t>
      </w:r>
      <w:r>
        <w:rPr/>
        <w:t>shown</w:t>
      </w:r>
      <w:r>
        <w:rPr>
          <w:spacing w:val="-1"/>
        </w:rPr>
        <w:t> </w:t>
      </w:r>
      <w:r>
        <w:rPr/>
        <w:t>that there</w:t>
      </w:r>
      <w:r>
        <w:rPr>
          <w:spacing w:val="-2"/>
        </w:rPr>
        <w:t> </w:t>
      </w:r>
      <w:r>
        <w:rPr/>
        <w:t>were</w:t>
      </w:r>
      <w:r>
        <w:rPr>
          <w:spacing w:val="-2"/>
        </w:rPr>
        <w:t> </w:t>
      </w:r>
      <w:r>
        <w:rPr/>
        <w:t>more</w:t>
      </w:r>
      <w:r>
        <w:rPr>
          <w:spacing w:val="-2"/>
        </w:rPr>
        <w:t> </w:t>
      </w:r>
      <w:r>
        <w:rPr/>
        <w:t>than 250,000</w:t>
      </w:r>
      <w:r>
        <w:rPr>
          <w:spacing w:val="-1"/>
        </w:rPr>
        <w:t> </w:t>
      </w:r>
      <w:r>
        <w:rPr/>
        <w:t>deaths recorded during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war.”</w:t>
      </w:r>
    </w:p>
    <w:p>
      <w:pPr>
        <w:pStyle w:val="BodyText"/>
        <w:spacing w:line="480" w:lineRule="auto" w:before="2"/>
        <w:ind w:left="398" w:right="904" w:firstLine="719"/>
        <w:jc w:val="both"/>
      </w:pPr>
      <w:r>
        <w:rPr/>
        <w:t>The proliferation of SALW is linked with poverty by 100 per cent respondents in</w:t>
      </w:r>
      <w:r>
        <w:rPr>
          <w:spacing w:val="1"/>
        </w:rPr>
        <w:t> </w:t>
      </w:r>
      <w:r>
        <w:rPr/>
        <w:t>Liberia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86.7</w:t>
      </w:r>
      <w:r>
        <w:rPr>
          <w:spacing w:val="-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3"/>
        </w:rPr>
        <w:t> </w:t>
      </w:r>
      <w:r>
        <w:rPr/>
        <w:t>in</w:t>
      </w:r>
      <w:r>
        <w:rPr>
          <w:spacing w:val="-1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Leone. This</w:t>
      </w:r>
      <w:r>
        <w:rPr>
          <w:spacing w:val="-1"/>
        </w:rPr>
        <w:t> </w:t>
      </w:r>
      <w:r>
        <w:rPr/>
        <w:t>is</w:t>
      </w:r>
      <w:r>
        <w:rPr>
          <w:spacing w:val="-1"/>
        </w:rPr>
        <w:t> </w:t>
      </w:r>
      <w:r>
        <w:rPr/>
        <w:t>because</w:t>
      </w:r>
      <w:r>
        <w:rPr>
          <w:spacing w:val="1"/>
        </w:rPr>
        <w:t> </w:t>
      </w:r>
      <w:r>
        <w:rPr/>
        <w:t>it</w:t>
      </w:r>
      <w:r>
        <w:rPr>
          <w:spacing w:val="-1"/>
        </w:rPr>
        <w:t> </w:t>
      </w:r>
      <w:r>
        <w:rPr/>
        <w:t>disrupts</w:t>
      </w:r>
      <w:r>
        <w:rPr>
          <w:spacing w:val="-1"/>
        </w:rPr>
        <w:t> </w:t>
      </w:r>
      <w:r>
        <w:rPr/>
        <w:t>economic</w:t>
      </w:r>
      <w:r>
        <w:rPr>
          <w:spacing w:val="-2"/>
        </w:rPr>
        <w:t> </w:t>
      </w:r>
      <w:r>
        <w:rPr/>
        <w:t>investment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5"/>
        <w:jc w:val="both"/>
      </w:pPr>
      <w:r>
        <w:rPr/>
        <w:t>and reduces income that will accrue from normal economic activity. In the view of one</w:t>
      </w:r>
      <w:r>
        <w:rPr>
          <w:spacing w:val="1"/>
        </w:rPr>
        <w:t> </w:t>
      </w:r>
      <w:r>
        <w:rPr/>
        <w:t>respondent in Liberia, “Poverty alleviation, economic and social development are at risk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high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SALW”</w:t>
      </w:r>
      <w:r>
        <w:rPr>
          <w:i/>
        </w:rPr>
        <w:t>.</w:t>
      </w:r>
      <w:r>
        <w:rPr>
          <w:i/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60"/>
        </w:rPr>
        <w:t> </w:t>
      </w:r>
      <w:r>
        <w:rPr/>
        <w:t>Leone</w:t>
      </w:r>
      <w:r>
        <w:rPr>
          <w:spacing w:val="1"/>
        </w:rPr>
        <w:t> </w:t>
      </w:r>
      <w:r>
        <w:rPr/>
        <w:t>observed that “Young men are no longer interested in agriculture especially after their</w:t>
      </w:r>
      <w:r>
        <w:rPr>
          <w:spacing w:val="1"/>
        </w:rPr>
        <w:t> </w:t>
      </w:r>
      <w:r>
        <w:rPr/>
        <w:t>experience during the war. They are now exposed to other means of livelihood and since</w:t>
      </w:r>
      <w:r>
        <w:rPr>
          <w:spacing w:val="1"/>
        </w:rPr>
        <w:t> </w:t>
      </w:r>
      <w:r>
        <w:rPr/>
        <w:t>small arms are sought after, which they see the business as very lucrative… This is in</w:t>
      </w:r>
      <w:r>
        <w:rPr>
          <w:spacing w:val="1"/>
        </w:rPr>
        <w:t> </w:t>
      </w:r>
      <w:r>
        <w:rPr/>
        <w:t>complete neglect of the agricultural sector. This trend of event is very dangerous for post-</w:t>
      </w:r>
      <w:r>
        <w:rPr>
          <w:spacing w:val="-57"/>
        </w:rPr>
        <w:t> </w:t>
      </w:r>
      <w:r>
        <w:rPr/>
        <w:t>war</w:t>
      </w:r>
      <w:r>
        <w:rPr>
          <w:spacing w:val="-1"/>
        </w:rPr>
        <w:t> </w:t>
      </w:r>
      <w:r>
        <w:rPr/>
        <w:t>economic</w:t>
      </w:r>
      <w:r>
        <w:rPr>
          <w:spacing w:val="-1"/>
        </w:rPr>
        <w:t> </w:t>
      </w:r>
      <w:r>
        <w:rPr/>
        <w:t>recovery.”</w:t>
      </w:r>
    </w:p>
    <w:p>
      <w:pPr>
        <w:pStyle w:val="BodyText"/>
        <w:spacing w:line="480" w:lineRule="auto" w:before="1"/>
        <w:ind w:left="398" w:right="911" w:firstLine="719"/>
        <w:jc w:val="both"/>
      </w:pPr>
      <w:r>
        <w:rPr/>
        <w:drawing>
          <wp:anchor distT="0" distB="0" distL="0" distR="0" allowOverlap="1" layoutInCell="1" locked="0" behindDoc="1" simplePos="0" relativeHeight="481395200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24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Liberia 80 per cent of respondents agreed that the proliferation of SALW is a</w:t>
      </w:r>
      <w:r>
        <w:rPr>
          <w:spacing w:val="1"/>
        </w:rPr>
        <w:t> </w:t>
      </w:r>
      <w:r>
        <w:rPr/>
        <w:t>major source of insecurity.</w:t>
      </w:r>
      <w:r>
        <w:rPr>
          <w:spacing w:val="1"/>
        </w:rPr>
        <w:t> </w:t>
      </w:r>
      <w:r>
        <w:rPr/>
        <w:t>In the words of one</w:t>
      </w:r>
      <w:r>
        <w:rPr>
          <w:spacing w:val="1"/>
        </w:rPr>
        <w:t> </w:t>
      </w:r>
      <w:r>
        <w:rPr/>
        <w:t>female of the respondents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Liberia,</w:t>
      </w:r>
      <w:r>
        <w:rPr>
          <w:spacing w:val="1"/>
        </w:rPr>
        <w:t> </w:t>
      </w:r>
      <w:r>
        <w:rPr/>
        <w:t>“This affects the population of the country, considering the number of deaths and injuries</w:t>
      </w:r>
      <w:r>
        <w:rPr>
          <w:spacing w:val="1"/>
        </w:rPr>
        <w:t> </w:t>
      </w:r>
      <w:r>
        <w:rPr/>
        <w:t>that was recorded during the war.” According to another respondent, the proliferation of</w:t>
      </w:r>
      <w:r>
        <w:rPr>
          <w:spacing w:val="1"/>
        </w:rPr>
        <w:t> </w:t>
      </w:r>
      <w:r>
        <w:rPr/>
        <w:t>arms increases the number of deaths and injuries even in peace time. In her words, “The</w:t>
      </w:r>
      <w:r>
        <w:rPr>
          <w:spacing w:val="1"/>
        </w:rPr>
        <w:t> </w:t>
      </w:r>
      <w:r>
        <w:rPr/>
        <w:t>continual</w:t>
      </w:r>
      <w:r>
        <w:rPr>
          <w:spacing w:val="18"/>
        </w:rPr>
        <w:t> </w:t>
      </w:r>
      <w:r>
        <w:rPr/>
        <w:t>presence</w:t>
      </w:r>
      <w:r>
        <w:rPr>
          <w:spacing w:val="17"/>
        </w:rPr>
        <w:t> </w:t>
      </w:r>
      <w:r>
        <w:rPr/>
        <w:t>of</w:t>
      </w:r>
      <w:r>
        <w:rPr>
          <w:spacing w:val="19"/>
        </w:rPr>
        <w:t> </w:t>
      </w:r>
      <w:r>
        <w:rPr/>
        <w:t>guns</w:t>
      </w:r>
      <w:r>
        <w:rPr>
          <w:spacing w:val="18"/>
        </w:rPr>
        <w:t> </w:t>
      </w:r>
      <w:r>
        <w:rPr/>
        <w:t>among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civilian</w:t>
      </w:r>
      <w:r>
        <w:rPr>
          <w:spacing w:val="17"/>
        </w:rPr>
        <w:t> </w:t>
      </w:r>
      <w:r>
        <w:rPr/>
        <w:t>population</w:t>
      </w:r>
      <w:r>
        <w:rPr>
          <w:spacing w:val="19"/>
        </w:rPr>
        <w:t> </w:t>
      </w:r>
      <w:r>
        <w:rPr/>
        <w:t>has</w:t>
      </w:r>
      <w:r>
        <w:rPr>
          <w:spacing w:val="18"/>
        </w:rPr>
        <w:t> </w:t>
      </w:r>
      <w:r>
        <w:rPr/>
        <w:t>contributed</w:t>
      </w:r>
      <w:r>
        <w:rPr>
          <w:spacing w:val="17"/>
        </w:rPr>
        <w:t> </w:t>
      </w:r>
      <w:r>
        <w:rPr/>
        <w:t>to</w:t>
      </w:r>
      <w:r>
        <w:rPr>
          <w:spacing w:val="18"/>
        </w:rPr>
        <w:t> </w:t>
      </w:r>
      <w:r>
        <w:rPr/>
        <w:t>the</w:t>
      </w:r>
      <w:r>
        <w:rPr>
          <w:spacing w:val="18"/>
        </w:rPr>
        <w:t> </w:t>
      </w:r>
      <w:r>
        <w:rPr/>
        <w:t>number</w:t>
      </w:r>
      <w:r>
        <w:rPr>
          <w:spacing w:val="-58"/>
        </w:rPr>
        <w:t> </w:t>
      </w:r>
      <w:r>
        <w:rPr/>
        <w:t>of</w:t>
      </w:r>
      <w:r>
        <w:rPr>
          <w:spacing w:val="-2"/>
        </w:rPr>
        <w:t> </w:t>
      </w:r>
      <w:r>
        <w:rPr/>
        <w:t>deaths we</w:t>
      </w:r>
      <w:r>
        <w:rPr>
          <w:spacing w:val="1"/>
        </w:rPr>
        <w:t> </w:t>
      </w:r>
      <w:r>
        <w:rPr/>
        <w:t>witnessed in the country”.</w:t>
      </w:r>
    </w:p>
    <w:p>
      <w:pPr>
        <w:pStyle w:val="BodyText"/>
        <w:spacing w:line="480" w:lineRule="auto" w:before="1"/>
        <w:ind w:left="398" w:right="906" w:firstLine="719"/>
        <w:jc w:val="both"/>
      </w:pPr>
      <w:r>
        <w:rPr/>
        <w:t>In Liberia 80 per cent and Sierra Leone 86.7 per cent of respondents identified</w:t>
      </w:r>
      <w:r>
        <w:rPr>
          <w:spacing w:val="1"/>
        </w:rPr>
        <w:t> </w:t>
      </w:r>
      <w:r>
        <w:rPr/>
        <w:t>decay in infrastructural facilities was attributable to war and the proliferation SALW.</w:t>
      </w:r>
      <w:r>
        <w:rPr>
          <w:spacing w:val="1"/>
        </w:rPr>
        <w:t> </w:t>
      </w:r>
      <w:r>
        <w:rPr/>
        <w:t>According to one respondent in</w:t>
      </w:r>
      <w:r>
        <w:rPr>
          <w:spacing w:val="1"/>
        </w:rPr>
        <w:t> </w:t>
      </w:r>
      <w:r>
        <w:rPr/>
        <w:t>Liberia,</w:t>
      </w:r>
      <w:r>
        <w:rPr>
          <w:spacing w:val="60"/>
        </w:rPr>
        <w:t> </w:t>
      </w:r>
      <w:r>
        <w:rPr/>
        <w:t>“Infrastructural facilities in the country have</w:t>
      </w:r>
      <w:r>
        <w:rPr>
          <w:spacing w:val="1"/>
        </w:rPr>
        <w:t> </w:t>
      </w:r>
      <w:r>
        <w:rPr/>
        <w:t>been destroyed during the war and the poor state of social amenities adversely affects the</w:t>
      </w:r>
      <w:r>
        <w:rPr>
          <w:spacing w:val="1"/>
        </w:rPr>
        <w:t> </w:t>
      </w:r>
      <w:r>
        <w:rPr/>
        <w:t>living condition of the people…For instance, we have not seen electricity for the last</w:t>
      </w:r>
      <w:r>
        <w:rPr>
          <w:spacing w:val="1"/>
        </w:rPr>
        <w:t> </w:t>
      </w:r>
      <w:r>
        <w:rPr/>
        <w:t>twenty years. What this means is that children born now may not know anything about</w:t>
      </w:r>
      <w:r>
        <w:rPr>
          <w:spacing w:val="1"/>
        </w:rPr>
        <w:t> </w:t>
      </w:r>
      <w:r>
        <w:rPr/>
        <w:t>electricity except by reading it in the text-book for those who will have the privilege to go</w:t>
      </w:r>
      <w:r>
        <w:rPr>
          <w:spacing w:val="-57"/>
        </w:rPr>
        <w:t> </w:t>
      </w:r>
      <w:r>
        <w:rPr/>
        <w:t>to</w:t>
      </w:r>
      <w:r>
        <w:rPr>
          <w:spacing w:val="7"/>
        </w:rPr>
        <w:t> </w:t>
      </w:r>
      <w:r>
        <w:rPr/>
        <w:t>school.”</w:t>
      </w:r>
      <w:r>
        <w:rPr>
          <w:spacing w:val="13"/>
        </w:rPr>
        <w:t> </w:t>
      </w:r>
      <w:r>
        <w:rPr/>
        <w:t>One</w:t>
      </w:r>
      <w:r>
        <w:rPr>
          <w:spacing w:val="5"/>
        </w:rPr>
        <w:t> </w:t>
      </w:r>
      <w:r>
        <w:rPr/>
        <w:t>respondent</w:t>
      </w:r>
      <w:r>
        <w:rPr>
          <w:spacing w:val="7"/>
        </w:rPr>
        <w:t> </w:t>
      </w:r>
      <w:r>
        <w:rPr/>
        <w:t>in</w:t>
      </w:r>
      <w:r>
        <w:rPr>
          <w:spacing w:val="7"/>
        </w:rPr>
        <w:t> </w:t>
      </w:r>
      <w:r>
        <w:rPr/>
        <w:t>Sierra</w:t>
      </w:r>
      <w:r>
        <w:rPr>
          <w:spacing w:val="9"/>
        </w:rPr>
        <w:t> </w:t>
      </w:r>
      <w:r>
        <w:rPr/>
        <w:t>Leone</w:t>
      </w:r>
      <w:r>
        <w:rPr>
          <w:spacing w:val="8"/>
        </w:rPr>
        <w:t> </w:t>
      </w:r>
      <w:r>
        <w:rPr/>
        <w:t>contended</w:t>
      </w:r>
      <w:r>
        <w:rPr>
          <w:spacing w:val="6"/>
        </w:rPr>
        <w:t> </w:t>
      </w:r>
      <w:r>
        <w:rPr/>
        <w:t>that</w:t>
      </w:r>
      <w:r>
        <w:rPr>
          <w:spacing w:val="8"/>
        </w:rPr>
        <w:t> </w:t>
      </w:r>
      <w:r>
        <w:rPr>
          <w:i/>
        </w:rPr>
        <w:t>“</w:t>
      </w:r>
      <w:r>
        <w:rPr/>
        <w:t>The</w:t>
      </w:r>
      <w:r>
        <w:rPr>
          <w:spacing w:val="5"/>
        </w:rPr>
        <w:t> </w:t>
      </w:r>
      <w:r>
        <w:rPr/>
        <w:t>war</w:t>
      </w:r>
      <w:r>
        <w:rPr>
          <w:spacing w:val="6"/>
        </w:rPr>
        <w:t> </w:t>
      </w:r>
      <w:r>
        <w:rPr/>
        <w:t>had</w:t>
      </w:r>
      <w:r>
        <w:rPr>
          <w:spacing w:val="6"/>
        </w:rPr>
        <w:t> </w:t>
      </w:r>
      <w:r>
        <w:rPr/>
        <w:t>caused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3"/>
        <w:jc w:val="both"/>
      </w:pPr>
      <w:r>
        <w:rPr/>
        <w:t>incalculable damage to the country. Most people are yet to be resettled, especially those</w:t>
      </w:r>
      <w:r>
        <w:rPr>
          <w:spacing w:val="1"/>
        </w:rPr>
        <w:t> </w:t>
      </w:r>
      <w:r>
        <w:rPr/>
        <w:t>who</w:t>
      </w:r>
      <w:r>
        <w:rPr>
          <w:spacing w:val="-2"/>
        </w:rPr>
        <w:t> </w:t>
      </w:r>
      <w:r>
        <w:rPr/>
        <w:t>lost their</w:t>
      </w:r>
      <w:r>
        <w:rPr>
          <w:spacing w:val="-1"/>
        </w:rPr>
        <w:t> </w:t>
      </w:r>
      <w:r>
        <w:rPr/>
        <w:t>houses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property.”</w:t>
      </w:r>
    </w:p>
    <w:p>
      <w:pPr>
        <w:pStyle w:val="BodyText"/>
        <w:spacing w:line="480" w:lineRule="auto"/>
        <w:ind w:left="398" w:right="908" w:firstLine="719"/>
        <w:jc w:val="both"/>
      </w:pPr>
      <w:r>
        <w:rPr/>
        <w:drawing>
          <wp:anchor distT="0" distB="0" distL="0" distR="0" allowOverlap="1" layoutInCell="1" locked="0" behindDoc="1" simplePos="0" relativeHeight="481395712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24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4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continual spread of SALW undermines human security, which 80 per cent of</w:t>
      </w:r>
      <w:r>
        <w:rPr>
          <w:spacing w:val="1"/>
        </w:rPr>
        <w:t> </w:t>
      </w:r>
      <w:r>
        <w:rPr/>
        <w:t>respondents in Liberia and 60 per cent of respondents Sierra Leone identified. According</w:t>
      </w:r>
      <w:r>
        <w:rPr>
          <w:spacing w:val="1"/>
        </w:rPr>
        <w:t> </w:t>
      </w:r>
      <w:r>
        <w:rPr/>
        <w:t>one respondent in Liberia, the loss in human dignity and human rights are the effects of</w:t>
      </w:r>
      <w:r>
        <w:rPr>
          <w:spacing w:val="1"/>
        </w:rPr>
        <w:t> </w:t>
      </w:r>
      <w:r>
        <w:rPr/>
        <w:t>the proliferation of SALW in the country. In his words, “Security today is not about the</w:t>
      </w:r>
      <w:r>
        <w:rPr>
          <w:spacing w:val="1"/>
        </w:rPr>
        <w:t> </w:t>
      </w:r>
      <w:r>
        <w:rPr/>
        <w:t>number</w:t>
      </w:r>
      <w:r>
        <w:rPr>
          <w:spacing w:val="8"/>
        </w:rPr>
        <w:t> </w:t>
      </w:r>
      <w:r>
        <w:rPr/>
        <w:t>of</w:t>
      </w:r>
      <w:r>
        <w:rPr>
          <w:spacing w:val="8"/>
        </w:rPr>
        <w:t> </w:t>
      </w:r>
      <w:r>
        <w:rPr/>
        <w:t>arms</w:t>
      </w:r>
      <w:r>
        <w:rPr>
          <w:spacing w:val="9"/>
        </w:rPr>
        <w:t> </w:t>
      </w:r>
      <w:r>
        <w:rPr/>
        <w:t>a</w:t>
      </w:r>
      <w:r>
        <w:rPr>
          <w:spacing w:val="10"/>
        </w:rPr>
        <w:t> </w:t>
      </w:r>
      <w:r>
        <w:rPr/>
        <w:t>country</w:t>
      </w:r>
      <w:r>
        <w:rPr>
          <w:spacing w:val="6"/>
        </w:rPr>
        <w:t> </w:t>
      </w:r>
      <w:r>
        <w:rPr/>
        <w:t>has</w:t>
      </w:r>
      <w:r>
        <w:rPr>
          <w:spacing w:val="9"/>
        </w:rPr>
        <w:t> </w:t>
      </w:r>
      <w:r>
        <w:rPr/>
        <w:t>in</w:t>
      </w:r>
      <w:r>
        <w:rPr>
          <w:spacing w:val="10"/>
        </w:rPr>
        <w:t> </w:t>
      </w:r>
      <w:r>
        <w:rPr/>
        <w:t>its</w:t>
      </w:r>
      <w:r>
        <w:rPr>
          <w:spacing w:val="9"/>
        </w:rPr>
        <w:t> </w:t>
      </w:r>
      <w:r>
        <w:rPr/>
        <w:t>arsenals,</w:t>
      </w:r>
      <w:r>
        <w:rPr>
          <w:spacing w:val="10"/>
        </w:rPr>
        <w:t> </w:t>
      </w:r>
      <w:r>
        <w:rPr/>
        <w:t>but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ability</w:t>
      </w:r>
      <w:r>
        <w:rPr>
          <w:spacing w:val="4"/>
        </w:rPr>
        <w:t> </w:t>
      </w:r>
      <w:r>
        <w:rPr/>
        <w:t>to</w:t>
      </w:r>
      <w:r>
        <w:rPr>
          <w:spacing w:val="10"/>
        </w:rPr>
        <w:t> </w:t>
      </w:r>
      <w:r>
        <w:rPr/>
        <w:t>cater</w:t>
      </w:r>
      <w:r>
        <w:rPr>
          <w:spacing w:val="10"/>
        </w:rPr>
        <w:t> </w:t>
      </w:r>
      <w:r>
        <w:rPr/>
        <w:t>for</w:t>
      </w:r>
      <w:r>
        <w:rPr>
          <w:spacing w:val="7"/>
        </w:rPr>
        <w:t> </w:t>
      </w:r>
      <w:r>
        <w:rPr/>
        <w:t>the</w:t>
      </w:r>
      <w:r>
        <w:rPr>
          <w:spacing w:val="8"/>
        </w:rPr>
        <w:t> </w:t>
      </w:r>
      <w:r>
        <w:rPr/>
        <w:t>citizens.</w:t>
      </w:r>
      <w:r>
        <w:rPr>
          <w:spacing w:val="9"/>
        </w:rPr>
        <w:t> </w:t>
      </w:r>
      <w:r>
        <w:rPr/>
        <w:t>This</w:t>
      </w:r>
      <w:r>
        <w:rPr>
          <w:spacing w:val="-57"/>
        </w:rPr>
        <w:t> </w:t>
      </w:r>
      <w:r>
        <w:rPr/>
        <w:t>is not the case in Liberia, he argued.”</w:t>
      </w:r>
      <w:r>
        <w:rPr>
          <w:spacing w:val="1"/>
        </w:rPr>
        <w:t> </w:t>
      </w:r>
      <w:r>
        <w:rPr/>
        <w:t>In the words of one respondent in Sierra Leone,</w:t>
      </w:r>
      <w:r>
        <w:rPr>
          <w:spacing w:val="1"/>
        </w:rPr>
        <w:t> </w:t>
      </w:r>
      <w:r>
        <w:rPr/>
        <w:t>“People no longer have regard for each other…This leads to insecurity as people are no</w:t>
      </w:r>
      <w:r>
        <w:rPr>
          <w:spacing w:val="1"/>
        </w:rPr>
        <w:t> </w:t>
      </w:r>
      <w:r>
        <w:rPr/>
        <w:t>longer free</w:t>
      </w:r>
      <w:r>
        <w:rPr>
          <w:spacing w:val="-1"/>
        </w:rPr>
        <w:t> </w:t>
      </w:r>
      <w:r>
        <w:rPr/>
        <w:t>with</w:t>
      </w:r>
      <w:r>
        <w:rPr>
          <w:spacing w:val="-1"/>
        </w:rPr>
        <w:t> </w:t>
      </w:r>
      <w:r>
        <w:rPr/>
        <w:t>each</w:t>
      </w:r>
      <w:r>
        <w:rPr>
          <w:spacing w:val="-1"/>
        </w:rPr>
        <w:t> </w:t>
      </w:r>
      <w:r>
        <w:rPr/>
        <w:t>other even though there</w:t>
      </w:r>
      <w:r>
        <w:rPr>
          <w:spacing w:val="-3"/>
        </w:rPr>
        <w:t> </w:t>
      </w:r>
      <w:r>
        <w:rPr/>
        <w:t>is security</w:t>
      </w:r>
      <w:r>
        <w:rPr>
          <w:spacing w:val="-5"/>
        </w:rPr>
        <w:t> </w:t>
      </w:r>
      <w:r>
        <w:rPr/>
        <w:t>in</w:t>
      </w:r>
      <w:r>
        <w:rPr>
          <w:spacing w:val="1"/>
        </w:rPr>
        <w:t> </w:t>
      </w:r>
      <w:r>
        <w:rPr/>
        <w:t>Freetown”.</w:t>
      </w:r>
    </w:p>
    <w:p>
      <w:pPr>
        <w:pStyle w:val="BodyText"/>
        <w:spacing w:before="6"/>
      </w:pPr>
    </w:p>
    <w:p>
      <w:pPr>
        <w:pStyle w:val="Heading3"/>
        <w:spacing w:after="4"/>
        <w:ind w:left="1478" w:right="913" w:hanging="1080"/>
        <w:jc w:val="left"/>
      </w:pPr>
      <w:r>
        <w:rPr/>
        <w:t>Table</w:t>
      </w:r>
      <w:r>
        <w:rPr>
          <w:spacing w:val="18"/>
        </w:rPr>
        <w:t> </w:t>
      </w:r>
      <w:r>
        <w:rPr/>
        <w:t>4.3:</w:t>
      </w:r>
      <w:r>
        <w:rPr>
          <w:spacing w:val="18"/>
        </w:rPr>
        <w:t> </w:t>
      </w:r>
      <w:r>
        <w:rPr/>
        <w:t>Respondents‟</w:t>
      </w:r>
      <w:r>
        <w:rPr>
          <w:spacing w:val="18"/>
        </w:rPr>
        <w:t> </w:t>
      </w:r>
      <w:r>
        <w:rPr/>
        <w:t>perceptions</w:t>
      </w:r>
      <w:r>
        <w:rPr>
          <w:spacing w:val="19"/>
        </w:rPr>
        <w:t> </w:t>
      </w:r>
      <w:r>
        <w:rPr/>
        <w:t>of</w:t>
      </w:r>
      <w:r>
        <w:rPr>
          <w:spacing w:val="20"/>
        </w:rPr>
        <w:t> </w:t>
      </w:r>
      <w:r>
        <w:rPr/>
        <w:t>the</w:t>
      </w:r>
      <w:r>
        <w:rPr>
          <w:spacing w:val="18"/>
        </w:rPr>
        <w:t> </w:t>
      </w:r>
      <w:r>
        <w:rPr/>
        <w:t>effects</w:t>
      </w:r>
      <w:r>
        <w:rPr>
          <w:spacing w:val="18"/>
        </w:rPr>
        <w:t> </w:t>
      </w:r>
      <w:r>
        <w:rPr/>
        <w:t>of</w:t>
      </w:r>
      <w:r>
        <w:rPr>
          <w:spacing w:val="20"/>
        </w:rPr>
        <w:t> </w:t>
      </w:r>
      <w:r>
        <w:rPr/>
        <w:t>the</w:t>
      </w:r>
      <w:r>
        <w:rPr>
          <w:spacing w:val="18"/>
        </w:rPr>
        <w:t> </w:t>
      </w:r>
      <w:r>
        <w:rPr/>
        <w:t>proliferation</w:t>
      </w:r>
      <w:r>
        <w:rPr>
          <w:spacing w:val="20"/>
        </w:rPr>
        <w:t> </w:t>
      </w:r>
      <w:r>
        <w:rPr/>
        <w:t>of</w:t>
      </w:r>
      <w:r>
        <w:rPr>
          <w:spacing w:val="17"/>
        </w:rPr>
        <w:t> </w:t>
      </w:r>
      <w:r>
        <w:rPr/>
        <w:t>SALW</w:t>
      </w:r>
      <w:r>
        <w:rPr>
          <w:spacing w:val="19"/>
        </w:rPr>
        <w:t> </w:t>
      </w:r>
      <w:r>
        <w:rPr/>
        <w:t>in</w:t>
      </w:r>
      <w:r>
        <w:rPr>
          <w:spacing w:val="-57"/>
        </w:rPr>
        <w:t> </w:t>
      </w:r>
      <w:r>
        <w:rPr/>
        <w:t>Liberia</w:t>
      </w:r>
      <w:r>
        <w:rPr>
          <w:spacing w:val="-1"/>
        </w:rPr>
        <w:t> </w:t>
      </w:r>
      <w:r>
        <w:rPr/>
        <w:t>and Sierra Leone</w:t>
      </w:r>
      <w:r>
        <w:rPr>
          <w:spacing w:val="-1"/>
        </w:rPr>
        <w:t> </w:t>
      </w:r>
      <w:r>
        <w:rPr/>
        <w:t>(Key-Informant</w:t>
      </w:r>
      <w:r>
        <w:rPr>
          <w:spacing w:val="-1"/>
        </w:rPr>
        <w:t> </w:t>
      </w:r>
      <w:r>
        <w:rPr/>
        <w:t>Interview).</w:t>
      </w:r>
    </w:p>
    <w:tbl>
      <w:tblPr>
        <w:tblW w:w="0" w:type="auto"/>
        <w:jc w:val="left"/>
        <w:tblInd w:w="53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25"/>
        <w:gridCol w:w="980"/>
        <w:gridCol w:w="988"/>
        <w:gridCol w:w="980"/>
        <w:gridCol w:w="1187"/>
        <w:gridCol w:w="980"/>
        <w:gridCol w:w="860"/>
      </w:tblGrid>
      <w:tr>
        <w:trPr>
          <w:trHeight w:val="275" w:hRule="atLeast"/>
        </w:trPr>
        <w:tc>
          <w:tcPr>
            <w:tcW w:w="2425" w:type="dxa"/>
            <w:vMerge w:val="restart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Categories</w:t>
            </w:r>
          </w:p>
        </w:tc>
        <w:tc>
          <w:tcPr>
            <w:tcW w:w="1968" w:type="dxa"/>
            <w:gridSpan w:val="2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Liberia</w:t>
            </w:r>
          </w:p>
        </w:tc>
        <w:tc>
          <w:tcPr>
            <w:tcW w:w="2167" w:type="dxa"/>
            <w:gridSpan w:val="2"/>
          </w:tcPr>
          <w:p>
            <w:pPr>
              <w:pStyle w:val="TableParagraph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Sierra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Leone</w:t>
            </w:r>
          </w:p>
        </w:tc>
        <w:tc>
          <w:tcPr>
            <w:tcW w:w="1840" w:type="dxa"/>
            <w:gridSpan w:val="2"/>
          </w:tcPr>
          <w:p>
            <w:pPr>
              <w:pStyle w:val="TableParagraph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275" w:hRule="atLeast"/>
        </w:trPr>
        <w:tc>
          <w:tcPr>
            <w:tcW w:w="2425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80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988" w:type="dxa"/>
          </w:tcPr>
          <w:p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980" w:type="dxa"/>
          </w:tcPr>
          <w:p>
            <w:pPr>
              <w:pStyle w:val="TableParagraph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1187" w:type="dxa"/>
          </w:tcPr>
          <w:p>
            <w:pPr>
              <w:pStyle w:val="TableParagraph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980" w:type="dxa"/>
          </w:tcPr>
          <w:p>
            <w:pPr>
              <w:pStyle w:val="TableParagraph"/>
              <w:ind w:left="103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860" w:type="dxa"/>
          </w:tcPr>
          <w:p>
            <w:pPr>
              <w:pStyle w:val="TableParagraph"/>
              <w:ind w:left="102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</w:tr>
      <w:tr>
        <w:trPr>
          <w:trHeight w:val="275" w:hRule="atLeast"/>
        </w:trPr>
        <w:tc>
          <w:tcPr>
            <w:tcW w:w="242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Culture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violence</w:t>
            </w:r>
          </w:p>
        </w:tc>
        <w:tc>
          <w:tcPr>
            <w:tcW w:w="98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88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86.7</w:t>
            </w:r>
          </w:p>
        </w:tc>
        <w:tc>
          <w:tcPr>
            <w:tcW w:w="980" w:type="dxa"/>
          </w:tcPr>
          <w:p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1187" w:type="dxa"/>
          </w:tcPr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980" w:type="dxa"/>
          </w:tcPr>
          <w:p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860" w:type="dxa"/>
          </w:tcPr>
          <w:p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83.3</w:t>
            </w:r>
          </w:p>
        </w:tc>
      </w:tr>
      <w:tr>
        <w:trPr>
          <w:trHeight w:val="275" w:hRule="atLeast"/>
        </w:trPr>
        <w:tc>
          <w:tcPr>
            <w:tcW w:w="242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Increase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in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crime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rate</w:t>
            </w:r>
          </w:p>
        </w:tc>
        <w:tc>
          <w:tcPr>
            <w:tcW w:w="98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88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86.7</w:t>
            </w:r>
          </w:p>
        </w:tc>
        <w:tc>
          <w:tcPr>
            <w:tcW w:w="980" w:type="dxa"/>
          </w:tcPr>
          <w:p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187" w:type="dxa"/>
          </w:tcPr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980" w:type="dxa"/>
          </w:tcPr>
          <w:p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860" w:type="dxa"/>
          </w:tcPr>
          <w:p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76.6</w:t>
            </w:r>
          </w:p>
        </w:tc>
      </w:tr>
      <w:tr>
        <w:trPr>
          <w:trHeight w:val="277" w:hRule="atLeast"/>
        </w:trPr>
        <w:tc>
          <w:tcPr>
            <w:tcW w:w="2425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Poverty</w:t>
            </w:r>
          </w:p>
        </w:tc>
        <w:tc>
          <w:tcPr>
            <w:tcW w:w="980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988" w:type="dxa"/>
          </w:tcPr>
          <w:p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980" w:type="dxa"/>
          </w:tcPr>
          <w:p>
            <w:pPr>
              <w:pStyle w:val="TableParagraph"/>
              <w:spacing w:line="258" w:lineRule="exact"/>
              <w:ind w:left="102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187" w:type="dxa"/>
          </w:tcPr>
          <w:p>
            <w:pPr>
              <w:pStyle w:val="TableParagraph"/>
              <w:spacing w:line="258" w:lineRule="exact"/>
              <w:ind w:left="104"/>
              <w:rPr>
                <w:sz w:val="24"/>
              </w:rPr>
            </w:pPr>
            <w:r>
              <w:rPr>
                <w:sz w:val="24"/>
              </w:rPr>
              <w:t>86.7</w:t>
            </w:r>
          </w:p>
        </w:tc>
        <w:tc>
          <w:tcPr>
            <w:tcW w:w="980" w:type="dxa"/>
          </w:tcPr>
          <w:p>
            <w:pPr>
              <w:pStyle w:val="TableParagraph"/>
              <w:spacing w:line="258" w:lineRule="exact"/>
              <w:ind w:left="103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860" w:type="dxa"/>
          </w:tcPr>
          <w:p>
            <w:pPr>
              <w:pStyle w:val="TableParagraph"/>
              <w:spacing w:line="258" w:lineRule="exact"/>
              <w:ind w:left="102"/>
              <w:rPr>
                <w:sz w:val="24"/>
              </w:rPr>
            </w:pPr>
            <w:r>
              <w:rPr>
                <w:sz w:val="24"/>
              </w:rPr>
              <w:t>93.3</w:t>
            </w:r>
          </w:p>
        </w:tc>
      </w:tr>
      <w:tr>
        <w:trPr>
          <w:trHeight w:val="294" w:hRule="atLeast"/>
        </w:trPr>
        <w:tc>
          <w:tcPr>
            <w:tcW w:w="2425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Insecurity</w:t>
            </w:r>
          </w:p>
        </w:tc>
        <w:tc>
          <w:tcPr>
            <w:tcW w:w="98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88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980" w:type="dxa"/>
          </w:tcPr>
          <w:p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1187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80" w:type="dxa"/>
          </w:tcPr>
          <w:p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60" w:type="dxa"/>
          </w:tcPr>
          <w:p>
            <w:pPr>
              <w:pStyle w:val="TableParagraph"/>
              <w:spacing w:line="268" w:lineRule="exact"/>
              <w:ind w:left="102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</w:tr>
      <w:tr>
        <w:trPr>
          <w:trHeight w:val="275" w:hRule="atLeast"/>
        </w:trPr>
        <w:tc>
          <w:tcPr>
            <w:tcW w:w="242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Social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Amenities</w:t>
            </w:r>
          </w:p>
        </w:tc>
        <w:tc>
          <w:tcPr>
            <w:tcW w:w="98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88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980" w:type="dxa"/>
          </w:tcPr>
          <w:p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187" w:type="dxa"/>
          </w:tcPr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86.7</w:t>
            </w:r>
          </w:p>
        </w:tc>
        <w:tc>
          <w:tcPr>
            <w:tcW w:w="980" w:type="dxa"/>
          </w:tcPr>
          <w:p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860" w:type="dxa"/>
          </w:tcPr>
          <w:p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83.3</w:t>
            </w:r>
          </w:p>
        </w:tc>
      </w:tr>
      <w:tr>
        <w:trPr>
          <w:trHeight w:val="275" w:hRule="atLeast"/>
        </w:trPr>
        <w:tc>
          <w:tcPr>
            <w:tcW w:w="242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Human security</w:t>
            </w:r>
          </w:p>
        </w:tc>
        <w:tc>
          <w:tcPr>
            <w:tcW w:w="98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988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980" w:type="dxa"/>
          </w:tcPr>
          <w:p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187" w:type="dxa"/>
          </w:tcPr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  <w:tc>
          <w:tcPr>
            <w:tcW w:w="980" w:type="dxa"/>
          </w:tcPr>
          <w:p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21</w:t>
            </w:r>
          </w:p>
        </w:tc>
        <w:tc>
          <w:tcPr>
            <w:tcW w:w="860" w:type="dxa"/>
          </w:tcPr>
          <w:p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70</w:t>
            </w:r>
          </w:p>
        </w:tc>
      </w:tr>
    </w:tbl>
    <w:p>
      <w:pPr>
        <w:spacing w:after="0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before="8"/>
        <w:rPr>
          <w:b/>
          <w:sz w:val="10"/>
        </w:rPr>
      </w:pPr>
    </w:p>
    <w:p>
      <w:pPr>
        <w:spacing w:before="90"/>
        <w:ind w:left="398" w:right="914" w:firstLine="0"/>
        <w:jc w:val="both"/>
        <w:rPr>
          <w:b/>
          <w:sz w:val="24"/>
        </w:rPr>
      </w:pPr>
      <w:r>
        <w:rPr/>
        <w:pict>
          <v:group style="position:absolute;margin-left:93.047981pt;margin-top:48.734974pt;width:425.35pt;height:201.15pt;mso-position-horizontal-relative:page;mso-position-vertical-relative:paragraph;z-index:15798784" coordorigin="1861,975" coordsize="8507,4023">
            <v:rect style="position:absolute;left:1867;top:980;width:8495;height:4010" filled="true" fillcolor="#ffffff" stroked="false">
              <v:fill type="solid"/>
            </v:rect>
            <v:rect style="position:absolute;left:1867;top:980;width:8495;height:4010" filled="false" stroked="true" strokeweight=".604495pt" strokecolor="#000000">
              <v:stroke dashstyle="solid"/>
            </v:rect>
            <v:rect style="position:absolute;left:2519;top:1995;width:5858;height:1616" filled="true" fillcolor="#c0c0c0" stroked="false">
              <v:fill type="solid"/>
            </v:rect>
            <v:shape style="position:absolute;left:2526;top:3074;width:5845;height:272" coordorigin="2526,3074" coordsize="5845,272" path="m2526,3345l2757,3345m2880,3345l3015,3345m3410,3345l3736,3345m3858,3345l3994,3345m4388,3345l4714,3345m4837,3345l4973,3345m5367,3345l5693,3345m5815,3345l6209,3345m6332,3345l6658,3345m6780,3345l6916,3345m7310,3345l7636,3345m7759,3345l7895,3345m8289,3345l8370,3345m2526,3074l2757,3074m2880,3074l3015,3074m3152,3074l3274,3074m3410,3074l3736,3074m3858,3074l3994,3074m4130,3074l4252,3074m4388,3074l4714,3074m4837,3074l4973,3074m5108,3074l5231,3074m5367,3074l5693,3074e" filled="false" stroked="true" strokeweight=".58801pt" strokecolor="#000000">
              <v:path arrowok="t"/>
              <v:stroke dashstyle="solid"/>
            </v:shape>
            <v:shape style="position:absolute;left:5815;top:3071;width:843;height:6" coordorigin="5815,3071" coordsize="843,6" path="m5815,3077l6658,3077m5815,3071l6658,3071e" filled="false" stroked="true" strokeweight=".294789pt" strokecolor="#000000">
              <v:path arrowok="t"/>
              <v:stroke dashstyle="solid"/>
            </v:shape>
            <v:shape style="position:absolute;left:2526;top:2815;width:5845;height:260" coordorigin="2526,2815" coordsize="5845,260" path="m6780,3074l6916,3074m7052,3074l7174,3074m7310,3074l7636,3074m7759,3074l7895,3074m8030,3074l8153,3074m8289,3074l8370,3074m2526,2815l2757,2815m2880,2815l3015,2815m3152,2815l3274,2815m3410,2815l3736,2815m3858,2815l3994,2815m4130,2815l4252,2815m4388,2815l4714,2815m4837,2815l4973,2815m5108,2815l5231,2815m5367,2815l5693,2815m5815,2815l6658,2815m6780,2815l6916,2815m7052,2815l7174,2815m7310,2815l7636,2815e" filled="false" stroked="true" strokeweight=".58801pt" strokecolor="#000000">
              <v:path arrowok="t"/>
              <v:stroke dashstyle="solid"/>
            </v:shape>
            <v:shape style="position:absolute;left:7758;top:2812;width:612;height:6" coordorigin="7759,2812" coordsize="612,6" path="m7759,2818l8153,2818m8289,2818l8370,2818m7759,2812l8153,2812m8289,2812l8370,2812e" filled="false" stroked="true" strokeweight=".290869pt" strokecolor="#000000">
              <v:path arrowok="t"/>
              <v:stroke dashstyle="solid"/>
            </v:shape>
            <v:line style="position:absolute" from="2526,2544" to="2757,2544" stroked="true" strokeweight=".58801pt" strokecolor="#000000">
              <v:stroke dashstyle="solid"/>
            </v:line>
            <v:shape style="position:absolute;left:2879;top:2540;width:857;height:6" coordorigin="2880,2541" coordsize="857,6" path="m2880,2547l3274,2547m3410,2547l3736,2547m2880,2541l3274,2541m3410,2541l3736,2541e" filled="false" stroked="true" strokeweight=".290869pt" strokecolor="#000000">
              <v:path arrowok="t"/>
              <v:stroke dashstyle="solid"/>
            </v:shape>
            <v:line style="position:absolute" from="3858,2544" to="4714,2544" stroked="true" strokeweight=".58801pt" strokecolor="#000000">
              <v:stroke dashstyle="solid"/>
            </v:line>
            <v:shape style="position:absolute;left:4836;top:2540;width:3534;height:6" coordorigin="4837,2541" coordsize="3534,6" path="m4837,2547l4973,2547m5108,2547l5231,2547m5367,2547l6658,2547m6780,2547l6916,2547m7052,2547l7174,2547m7310,2547l7636,2547m7759,2547l8370,2547m4837,2541l4973,2541m5108,2541l5231,2541m5367,2541l6916,2541m7052,2541l7174,2541m7310,2541l8370,2541e" filled="false" stroked="true" strokeweight=".290869pt" strokecolor="#000000">
              <v:path arrowok="t"/>
              <v:stroke dashstyle="solid"/>
            </v:shape>
            <v:shape style="position:absolute;left:2526;top:2269;width:5845;height:6" coordorigin="2526,2270" coordsize="5845,6" path="m2526,2275l8370,2275m2526,2270l8370,2270e" filled="false" stroked="true" strokeweight=".290869pt" strokecolor="#000000">
              <v:path arrowok="t"/>
              <v:stroke dashstyle="solid"/>
            </v:shape>
            <v:line style="position:absolute" from="2526,2001" to="8370,2001" stroked="true" strokeweight=".58801pt" strokecolor="#000000">
              <v:stroke dashstyle="solid"/>
            </v:line>
            <v:shape style="position:absolute;left:2519;top:1995;width:5872;height:1628" coordorigin="2519,1995" coordsize="5872,1628" path="m2533,2013l2519,2013,2519,3617,2533,3617,2533,2013xm8370,1995l2526,1995,2526,2007,8370,2007,8370,1995xm8384,3611l2540,3611,2540,3623,8384,3623,8384,3611xm8391,2001l8377,2001,8377,3605,8391,3605,8391,2001xe" filled="true" fillcolor="#808080" stroked="false">
              <v:path arrowok="t"/>
              <v:fill type="solid"/>
            </v:shape>
            <v:rect style="position:absolute;left:2621;top:3439;width:136;height:171" filled="true" fillcolor="#9999ff" stroked="false">
              <v:fill type="solid"/>
            </v:rect>
            <v:rect style="position:absolute;left:2621;top:3439;width:136;height:171" filled="false" stroked="true" strokeweight=".643494pt" strokecolor="#000000">
              <v:stroke dashstyle="solid"/>
            </v:rect>
            <v:rect style="position:absolute;left:3599;top:3439;width:137;height:171" filled="true" fillcolor="#9999ff" stroked="false">
              <v:fill type="solid"/>
            </v:rect>
            <v:rect style="position:absolute;left:3599;top:3439;width:137;height:171" filled="false" stroked="true" strokeweight=".643351pt" strokecolor="#000000">
              <v:stroke dashstyle="solid"/>
            </v:rect>
            <v:rect style="position:absolute;left:4578;top:3416;width:136;height:195" filled="true" fillcolor="#9999ff" stroked="false">
              <v:fill type="solid"/>
            </v:rect>
            <v:rect style="position:absolute;left:4578;top:3416;width:136;height:195" filled="false" stroked="true" strokeweight=".64884pt" strokecolor="#000000">
              <v:stroke dashstyle="solid"/>
            </v:rect>
            <v:rect style="position:absolute;left:5557;top:3451;width:136;height:160" filled="true" fillcolor="#9999ff" stroked="false">
              <v:fill type="solid"/>
            </v:rect>
            <v:rect style="position:absolute;left:5557;top:3451;width:136;height:160" filled="false" stroked="true" strokeweight=".640391pt" strokecolor="#000000">
              <v:stroke dashstyle="solid"/>
            </v:rect>
            <v:rect style="position:absolute;left:6521;top:3451;width:137;height:160" filled="true" fillcolor="#9999ff" stroked="false">
              <v:fill type="solid"/>
            </v:rect>
            <v:rect style="position:absolute;left:6521;top:3451;width:137;height:160" filled="false" stroked="true" strokeweight=".640244pt" strokecolor="#000000">
              <v:stroke dashstyle="solid"/>
            </v:rect>
            <v:rect style="position:absolute;left:7500;top:3451;width:136;height:160" filled="true" fillcolor="#9999ff" stroked="false">
              <v:fill type="solid"/>
            </v:rect>
            <v:rect style="position:absolute;left:7500;top:3451;width:136;height:160" filled="false" stroked="true" strokeweight=".640391pt" strokecolor="#000000">
              <v:stroke dashstyle="solid"/>
            </v:rect>
            <v:rect style="position:absolute;left:2757;top:2449;width:123;height:1162" filled="true" fillcolor="#993366" stroked="false">
              <v:fill type="solid"/>
            </v:rect>
            <v:rect style="position:absolute;left:2757;top:2449;width:123;height:1162" filled="false" stroked="true" strokeweight=".67747pt" strokecolor="#000000">
              <v:stroke dashstyle="solid"/>
            </v:rect>
            <v:rect style="position:absolute;left:3736;top:2449;width:123;height:1162" filled="true" fillcolor="#993366" stroked="false">
              <v:fill type="solid"/>
            </v:rect>
            <v:rect style="position:absolute;left:3736;top:2449;width:123;height:1162" filled="false" stroked="true" strokeweight=".677477pt" strokecolor="#000000">
              <v:stroke dashstyle="solid"/>
            </v:rect>
            <v:rect style="position:absolute;left:4714;top:2272;width:123;height:1339" filled="true" fillcolor="#993366" stroked="false">
              <v:fill type="solid"/>
            </v:rect>
            <v:rect style="position:absolute;left:4714;top:2272;width:123;height:1339" filled="false" stroked="true" strokeweight=".677719pt" strokecolor="#000000">
              <v:stroke dashstyle="solid"/>
            </v:rect>
            <v:rect style="position:absolute;left:5692;top:2543;width:123;height:1068" filled="true" fillcolor="#993366" stroked="false">
              <v:fill type="solid"/>
            </v:rect>
            <v:rect style="position:absolute;left:5692;top:2543;width:123;height:1068" filled="false" stroked="true" strokeweight=".677288pt" strokecolor="#000000">
              <v:stroke dashstyle="solid"/>
            </v:rect>
            <v:rect style="position:absolute;left:6657;top:2543;width:123;height:1068" filled="true" fillcolor="#993366" stroked="false">
              <v:fill type="solid"/>
            </v:rect>
            <v:rect style="position:absolute;left:6657;top:2543;width:123;height:1068" filled="false" stroked="true" strokeweight=".677297pt" strokecolor="#000000">
              <v:stroke dashstyle="solid"/>
            </v:rect>
            <v:rect style="position:absolute;left:7636;top:2543;width:123;height:1068" filled="true" fillcolor="#993366" stroked="false">
              <v:fill type="solid"/>
            </v:rect>
            <v:rect style="position:absolute;left:7636;top:2543;width:123;height:1068" filled="false" stroked="true" strokeweight=".677288pt" strokecolor="#000000">
              <v:stroke dashstyle="solid"/>
            </v:rect>
            <v:rect style="position:absolute;left:2879;top:3451;width:136;height:160" filled="true" fillcolor="#ffffcc" stroked="false">
              <v:fill type="solid"/>
            </v:rect>
            <v:rect style="position:absolute;left:2879;top:3451;width:136;height:160" filled="false" stroked="true" strokeweight=".640391pt" strokecolor="#000000">
              <v:stroke dashstyle="solid"/>
            </v:rect>
            <v:rect style="position:absolute;left:3858;top:3486;width:137;height:124" filled="true" fillcolor="#ffffcc" stroked="false">
              <v:fill type="solid"/>
            </v:rect>
            <v:rect style="position:absolute;left:3858;top:3486;width:137;height:124" filled="false" stroked="true" strokeweight=".628979pt" strokecolor="#000000">
              <v:stroke dashstyle="solid"/>
            </v:rect>
            <v:rect style="position:absolute;left:4836;top:3439;width:137;height:171" filled="true" fillcolor="#ffffcc" stroked="false">
              <v:fill type="solid"/>
            </v:rect>
            <v:rect style="position:absolute;left:4836;top:3439;width:137;height:171" filled="false" stroked="true" strokeweight=".643351pt" strokecolor="#000000">
              <v:stroke dashstyle="solid"/>
            </v:rect>
            <v:rect style="position:absolute;left:6780;top:3439;width:137;height:171" filled="true" fillcolor="#ffffcc" stroked="false">
              <v:fill type="solid"/>
            </v:rect>
            <v:rect style="position:absolute;left:6780;top:3439;width:137;height:171" filled="false" stroked="true" strokeweight=".643351pt" strokecolor="#000000">
              <v:stroke dashstyle="solid"/>
            </v:rect>
            <v:rect style="position:absolute;left:7758;top:3498;width:136;height:113" filled="true" fillcolor="#ffffcc" stroked="false">
              <v:fill type="solid"/>
            </v:rect>
            <v:rect style="position:absolute;left:7758;top:3498;width:136;height:113" filled="false" stroked="true" strokeweight=".624708pt" strokecolor="#000000">
              <v:stroke dashstyle="solid"/>
            </v:rect>
            <v:rect style="position:absolute;left:3015;top:2543;width:137;height:1068" filled="true" fillcolor="#ccffff" stroked="false">
              <v:fill type="solid"/>
            </v:rect>
            <v:rect style="position:absolute;left:3015;top:2543;width:137;height:1068" filled="false" stroked="true" strokeweight=".677017pt" strokecolor="#000000">
              <v:stroke dashstyle="solid"/>
            </v:rect>
            <v:rect style="position:absolute;left:3994;top:2720;width:136;height:891" filled="true" fillcolor="#ccffff" stroked="false">
              <v:fill type="solid"/>
            </v:rect>
            <v:rect style="position:absolute;left:3994;top:2720;width:136;height:891" filled="false" stroked="true" strokeweight=".676413pt" strokecolor="#000000">
              <v:stroke dashstyle="solid"/>
            </v:rect>
            <v:rect style="position:absolute;left:4972;top:2449;width:136;height:1162" filled="true" fillcolor="#ccffff" stroked="false">
              <v:fill type="solid"/>
            </v:rect>
            <v:rect style="position:absolute;left:4972;top:2449;width:136;height:1162" filled="false" stroked="true" strokeweight=".677249pt" strokecolor="#000000">
              <v:stroke dashstyle="solid"/>
            </v:rect>
            <v:rect style="position:absolute;left:6916;top:2449;width:136;height:1162" filled="true" fillcolor="#ccffff" stroked="false">
              <v:fill type="solid"/>
            </v:rect>
            <v:rect style="position:absolute;left:6916;top:2449;width:136;height:1162" filled="false" stroked="true" strokeweight=".677249pt" strokecolor="#000000">
              <v:stroke dashstyle="solid"/>
            </v:rect>
            <v:rect style="position:absolute;left:7894;top:2815;width:136;height:796" filled="true" fillcolor="#ccffff" stroked="false">
              <v:fill type="solid"/>
            </v:rect>
            <v:rect style="position:absolute;left:7894;top:2815;width:136;height:796" filled="false" stroked="true" strokeweight=".675911pt" strokecolor="#000000">
              <v:stroke dashstyle="solid"/>
            </v:rect>
            <v:rect style="position:absolute;left:3151;top:3274;width:123;height:336" filled="true" fillcolor="#660066" stroked="false">
              <v:fill type="solid"/>
            </v:rect>
            <v:rect style="position:absolute;left:3151;top:3274;width:123;height:336" filled="false" stroked="true" strokeweight=".667908pt" strokecolor="#000000">
              <v:stroke dashstyle="solid"/>
            </v:rect>
            <v:rect style="position:absolute;left:4130;top:3310;width:123;height:301" filled="true" fillcolor="#660066" stroked="false">
              <v:fill type="solid"/>
            </v:rect>
            <v:rect style="position:absolute;left:4130;top:3310;width:123;height:301" filled="false" stroked="true" strokeweight=".665657pt" strokecolor="#000000">
              <v:stroke dashstyle="solid"/>
            </v:rect>
            <v:rect style="position:absolute;left:5108;top:3239;width:123;height:372" filled="true" fillcolor="#660066" stroked="false">
              <v:fill type="solid"/>
            </v:rect>
            <v:rect style="position:absolute;left:5108;top:3239;width:123;height:372" filled="false" stroked="true" strokeweight=".669574pt" strokecolor="#000000">
              <v:stroke dashstyle="solid"/>
            </v:rect>
            <v:rect style="position:absolute;left:6073;top:3451;width:136;height:160" filled="true" fillcolor="#660066" stroked="false">
              <v:fill type="solid"/>
            </v:rect>
            <v:rect style="position:absolute;left:6073;top:3451;width:136;height:160" filled="false" stroked="true" strokeweight=".640391pt" strokecolor="#000000">
              <v:stroke dashstyle="solid"/>
            </v:rect>
            <v:rect style="position:absolute;left:7051;top:3274;width:123;height:336" filled="true" fillcolor="#660066" stroked="false">
              <v:fill type="solid"/>
            </v:rect>
            <v:rect style="position:absolute;left:7051;top:3274;width:123;height:336" filled="false" stroked="true" strokeweight=".667839pt" strokecolor="#000000">
              <v:stroke dashstyle="solid"/>
            </v:rect>
            <v:rect style="position:absolute;left:8030;top:3333;width:123;height:278" filled="true" fillcolor="#660066" stroked="false">
              <v:fill type="solid"/>
            </v:rect>
            <v:rect style="position:absolute;left:8030;top:3333;width:123;height:278" filled="false" stroked="true" strokeweight=".663667pt" strokecolor="#000000">
              <v:stroke dashstyle="solid"/>
            </v:rect>
            <v:rect style="position:absolute;left:3273;top:2496;width:137;height:1115" filled="true" fillcolor="#ff8080" stroked="false">
              <v:fill type="solid"/>
            </v:rect>
            <v:rect style="position:absolute;left:3273;top:2496;width:137;height:1115" filled="false" stroked="true" strokeweight=".677136pt" strokecolor="#000000">
              <v:stroke dashstyle="solid"/>
            </v:rect>
            <v:rect style="position:absolute;left:4252;top:2590;width:137;height:1020" filled="true" fillcolor="#ff8080" stroked="false">
              <v:fill type="solid"/>
            </v:rect>
            <v:rect style="position:absolute;left:4252;top:2590;width:137;height:1020" filled="false" stroked="true" strokeweight=".676883pt" strokecolor="#000000">
              <v:stroke dashstyle="solid"/>
            </v:rect>
            <v:rect style="position:absolute;left:5230;top:2354;width:136;height:1256" filled="true" fillcolor="#ff8080" stroked="false">
              <v:fill type="solid"/>
            </v:rect>
            <v:rect style="position:absolute;left:5230;top:2354;width:136;height:1256" filled="false" stroked="true" strokeweight=".677423pt" strokecolor="#000000">
              <v:stroke dashstyle="solid"/>
            </v:rect>
            <v:rect style="position:absolute;left:6209;top:3074;width:123;height:537" filled="true" fillcolor="#ff8080" stroked="false">
              <v:fill type="solid"/>
            </v:rect>
            <v:rect style="position:absolute;left:6209;top:3074;width:123;height:537" filled="false" stroked="true" strokeweight=".673981pt" strokecolor="#000000">
              <v:stroke dashstyle="solid"/>
            </v:rect>
            <v:rect style="position:absolute;left:7174;top:2496;width:136;height:1115" filled="true" fillcolor="#ff8080" stroked="false">
              <v:fill type="solid"/>
            </v:rect>
            <v:rect style="position:absolute;left:7174;top:2496;width:136;height:1115" filled="false" stroked="true" strokeweight=".677145pt" strokecolor="#000000">
              <v:stroke dashstyle="solid"/>
            </v:rect>
            <v:rect style="position:absolute;left:8152;top:2673;width:136;height:938" filled="true" fillcolor="#ff8080" stroked="false">
              <v:fill type="solid"/>
            </v:rect>
            <v:rect style="position:absolute;left:8152;top:2673;width:136;height:938" filled="false" stroked="true" strokeweight=".67661pt" strokecolor="#000000">
              <v:stroke dashstyle="solid"/>
            </v:rect>
            <v:shape style="position:absolute;left:2458;top:2001;width:5926;height:1675" coordorigin="2458,2001" coordsize="5926,1675" path="m2526,2001l2526,3605m2458,3617l2512,3617m2458,3345l2512,3345m2458,3074l2512,3074m2458,2815l2512,2815m2458,2544l2512,2544m2458,2272l2512,2272m2458,2001l2512,2001m2526,3617l8370,3617m2526,3676l2526,3628m3505,3676l3505,3628m4483,3676l4483,3628m5462,3676l5462,3628m6427,3676l6427,3628m7405,3676l7405,3628m8384,3676l8384,3628e" filled="false" stroked="true" strokeweight=".633238pt" strokecolor="#000000">
              <v:path arrowok="t"/>
              <v:stroke dashstyle="solid"/>
            </v:shape>
            <v:rect style="position:absolute;left:8526;top:2537;width:1781;height:1628" filled="false" stroked="true" strokeweight=".629181pt" strokecolor="#000000">
              <v:stroke dashstyle="solid"/>
            </v:rect>
            <v:rect style="position:absolute;left:8594;top:2631;width:123;height:107" filled="true" fillcolor="#9999ff" stroked="false">
              <v:fill type="solid"/>
            </v:rect>
            <v:rect style="position:absolute;left:8594;top:2631;width:123;height:107" filled="false" stroked="true" strokeweight=".626811pt" strokecolor="#000000">
              <v:stroke dashstyle="solid"/>
            </v:rect>
            <v:rect style="position:absolute;left:8594;top:2903;width:123;height:107" filled="true" fillcolor="#993366" stroked="false">
              <v:fill type="solid"/>
            </v:rect>
            <v:rect style="position:absolute;left:8594;top:2903;width:123;height:107" filled="false" stroked="true" strokeweight=".626811pt" strokecolor="#000000">
              <v:stroke dashstyle="solid"/>
            </v:rect>
            <v:rect style="position:absolute;left:8594;top:3174;width:123;height:107" filled="true" fillcolor="#ffffcc" stroked="false">
              <v:fill type="solid"/>
            </v:rect>
            <v:rect style="position:absolute;left:8594;top:3174;width:123;height:107" filled="false" stroked="true" strokeweight=".626811pt" strokecolor="#000000">
              <v:stroke dashstyle="solid"/>
            </v:rect>
            <v:rect style="position:absolute;left:8594;top:3445;width:123;height:107" filled="true" fillcolor="#ccffff" stroked="false">
              <v:fill type="solid"/>
            </v:rect>
            <v:rect style="position:absolute;left:8594;top:3445;width:123;height:107" filled="false" stroked="true" strokeweight=".626811pt" strokecolor="#000000">
              <v:stroke dashstyle="solid"/>
            </v:rect>
            <v:rect style="position:absolute;left:8594;top:3717;width:123;height:107" filled="true" fillcolor="#660066" stroked="false">
              <v:fill type="solid"/>
            </v:rect>
            <v:rect style="position:absolute;left:8594;top:3717;width:123;height:107" filled="false" stroked="true" strokeweight=".626811pt" strokecolor="#000000">
              <v:stroke dashstyle="solid"/>
            </v:rect>
            <v:rect style="position:absolute;left:8594;top:3988;width:123;height:107" filled="true" fillcolor="#ff8080" stroked="false">
              <v:fill type="solid"/>
            </v:rect>
            <v:rect style="position:absolute;left:8594;top:3988;width:123;height:107" filled="false" stroked="true" strokeweight=".626811pt" strokecolor="#000000">
              <v:stroke dashstyle="solid"/>
            </v:rect>
            <v:rect style="position:absolute;left:1867;top:980;width:8495;height:4010" filled="false" stroked="true" strokeweight=".604495pt" strokecolor="#000000">
              <v:stroke dashstyle="solid"/>
            </v:rect>
            <v:shape style="position:absolute;left:3008;top:1128;width:6236;height:459" type="#_x0000_t202" filled="false" stroked="false">
              <v:textbox inset="0,0,0,0">
                <w:txbxContent>
                  <w:p>
                    <w:pPr>
                      <w:spacing w:line="271" w:lineRule="auto" w:before="0"/>
                      <w:ind w:left="0" w:right="0" w:firstLine="81"/>
                      <w:jc w:val="left"/>
                      <w:rPr>
                        <w:rFonts w:ascii="Arial" w:hAnsi="Arial"/>
                        <w:b/>
                        <w:sz w:val="19"/>
                      </w:rPr>
                    </w:pPr>
                    <w:r>
                      <w:rPr>
                        <w:rFonts w:ascii="Arial" w:hAnsi="Arial"/>
                        <w:b/>
                        <w:spacing w:val="-2"/>
                        <w:w w:val="115"/>
                        <w:sz w:val="19"/>
                      </w:rPr>
                      <w:t>Respondents’ perceptions </w:t>
                    </w:r>
                    <w:r>
                      <w:rPr>
                        <w:rFonts w:ascii="Arial" w:hAnsi="Arial"/>
                        <w:b/>
                        <w:spacing w:val="-1"/>
                        <w:w w:val="115"/>
                        <w:sz w:val="19"/>
                      </w:rPr>
                      <w:t>of the effects of the proliferation</w:t>
                    </w:r>
                    <w:r>
                      <w:rPr>
                        <w:rFonts w:ascii="Arial" w:hAnsi="Arial"/>
                        <w:b/>
                        <w:w w:val="115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pacing w:val="-2"/>
                        <w:w w:val="115"/>
                        <w:sz w:val="19"/>
                      </w:rPr>
                      <w:t>SALW</w:t>
                    </w:r>
                    <w:r>
                      <w:rPr>
                        <w:rFonts w:ascii="Arial" w:hAnsi="Arial"/>
                        <w:b/>
                        <w:spacing w:val="-11"/>
                        <w:w w:val="115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pacing w:val="-2"/>
                        <w:w w:val="115"/>
                        <w:sz w:val="19"/>
                      </w:rPr>
                      <w:t>in</w:t>
                    </w:r>
                    <w:r>
                      <w:rPr>
                        <w:rFonts w:ascii="Arial" w:hAnsi="Arial"/>
                        <w:b/>
                        <w:spacing w:val="-6"/>
                        <w:w w:val="115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pacing w:val="-2"/>
                        <w:w w:val="115"/>
                        <w:sz w:val="19"/>
                      </w:rPr>
                      <w:t>Liberia</w:t>
                    </w:r>
                    <w:r>
                      <w:rPr>
                        <w:rFonts w:ascii="Arial" w:hAnsi="Arial"/>
                        <w:b/>
                        <w:spacing w:val="-8"/>
                        <w:w w:val="115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pacing w:val="-1"/>
                        <w:w w:val="115"/>
                        <w:sz w:val="19"/>
                      </w:rPr>
                      <w:t>and</w:t>
                    </w:r>
                    <w:r>
                      <w:rPr>
                        <w:rFonts w:ascii="Arial" w:hAnsi="Arial"/>
                        <w:b/>
                        <w:spacing w:val="-6"/>
                        <w:w w:val="115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pacing w:val="-1"/>
                        <w:w w:val="115"/>
                        <w:sz w:val="19"/>
                      </w:rPr>
                      <w:t>Sierra</w:t>
                    </w:r>
                    <w:r>
                      <w:rPr>
                        <w:rFonts w:ascii="Arial" w:hAnsi="Arial"/>
                        <w:b/>
                        <w:spacing w:val="-8"/>
                        <w:w w:val="115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pacing w:val="-1"/>
                        <w:w w:val="115"/>
                        <w:sz w:val="19"/>
                      </w:rPr>
                      <w:t>Leone</w:t>
                    </w:r>
                    <w:r>
                      <w:rPr>
                        <w:rFonts w:ascii="Arial" w:hAnsi="Arial"/>
                        <w:b/>
                        <w:spacing w:val="-8"/>
                        <w:w w:val="115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pacing w:val="-1"/>
                        <w:w w:val="115"/>
                        <w:sz w:val="19"/>
                      </w:rPr>
                      <w:t>(</w:t>
                    </w:r>
                    <w:r>
                      <w:rPr>
                        <w:rFonts w:ascii="Arial" w:hAnsi="Arial"/>
                        <w:b/>
                        <w:spacing w:val="-14"/>
                        <w:w w:val="115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pacing w:val="-1"/>
                        <w:w w:val="115"/>
                        <w:sz w:val="19"/>
                      </w:rPr>
                      <w:t>Key-Informant</w:t>
                    </w:r>
                    <w:r>
                      <w:rPr>
                        <w:rFonts w:ascii="Arial" w:hAnsi="Arial"/>
                        <w:b/>
                        <w:spacing w:val="-14"/>
                        <w:w w:val="115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spacing w:val="-1"/>
                        <w:w w:val="115"/>
                        <w:sz w:val="19"/>
                      </w:rPr>
                      <w:t>Interview).</w:t>
                    </w:r>
                  </w:p>
                </w:txbxContent>
              </v:textbox>
              <w10:wrap type="none"/>
            </v:shape>
            <v:shape style="position:absolute;left:2030;top:1905;width:351;height:1814" type="#_x0000_t202" filled="false" stroked="false">
              <v:textbox inset="0,0,0,0">
                <w:txbxContent>
                  <w:p>
                    <w:pPr>
                      <w:spacing w:before="0"/>
                      <w:ind w:left="0" w:right="23" w:firstLine="0"/>
                      <w:jc w:val="right"/>
                      <w:rPr>
                        <w:rFonts w:ascii="Arial MT"/>
                        <w:sz w:val="17"/>
                      </w:rPr>
                    </w:pPr>
                    <w:r>
                      <w:rPr>
                        <w:rFonts w:ascii="Arial MT"/>
                        <w:spacing w:val="-5"/>
                        <w:w w:val="120"/>
                        <w:sz w:val="17"/>
                      </w:rPr>
                      <w:t>120</w:t>
                    </w:r>
                  </w:p>
                  <w:p>
                    <w:pPr>
                      <w:spacing w:before="76"/>
                      <w:ind w:left="0" w:right="23" w:firstLine="0"/>
                      <w:jc w:val="right"/>
                      <w:rPr>
                        <w:rFonts w:ascii="Arial MT"/>
                        <w:sz w:val="17"/>
                      </w:rPr>
                    </w:pPr>
                    <w:r>
                      <w:rPr>
                        <w:rFonts w:ascii="Arial MT"/>
                        <w:spacing w:val="-5"/>
                        <w:w w:val="120"/>
                        <w:sz w:val="17"/>
                      </w:rPr>
                      <w:t>100</w:t>
                    </w:r>
                  </w:p>
                  <w:p>
                    <w:pPr>
                      <w:spacing w:before="76"/>
                      <w:ind w:left="0" w:right="23" w:firstLine="0"/>
                      <w:jc w:val="right"/>
                      <w:rPr>
                        <w:rFonts w:ascii="Arial MT"/>
                        <w:sz w:val="17"/>
                      </w:rPr>
                    </w:pPr>
                    <w:r>
                      <w:rPr>
                        <w:rFonts w:ascii="Arial MT"/>
                        <w:w w:val="120"/>
                        <w:sz w:val="17"/>
                      </w:rPr>
                      <w:t>80</w:t>
                    </w:r>
                  </w:p>
                  <w:p>
                    <w:pPr>
                      <w:spacing w:before="76"/>
                      <w:ind w:left="0" w:right="23" w:firstLine="0"/>
                      <w:jc w:val="right"/>
                      <w:rPr>
                        <w:rFonts w:ascii="Arial MT"/>
                        <w:sz w:val="17"/>
                      </w:rPr>
                    </w:pPr>
                    <w:r>
                      <w:rPr>
                        <w:rFonts w:ascii="Arial MT"/>
                        <w:w w:val="120"/>
                        <w:sz w:val="17"/>
                      </w:rPr>
                      <w:t>60</w:t>
                    </w:r>
                  </w:p>
                  <w:p>
                    <w:pPr>
                      <w:spacing w:before="64"/>
                      <w:ind w:left="0" w:right="23" w:firstLine="0"/>
                      <w:jc w:val="right"/>
                      <w:rPr>
                        <w:rFonts w:ascii="Arial MT"/>
                        <w:sz w:val="17"/>
                      </w:rPr>
                    </w:pPr>
                    <w:r>
                      <w:rPr>
                        <w:rFonts w:ascii="Arial MT"/>
                        <w:w w:val="120"/>
                        <w:sz w:val="17"/>
                      </w:rPr>
                      <w:t>40</w:t>
                    </w:r>
                  </w:p>
                  <w:p>
                    <w:pPr>
                      <w:spacing w:before="75"/>
                      <w:ind w:left="0" w:right="23" w:firstLine="0"/>
                      <w:jc w:val="right"/>
                      <w:rPr>
                        <w:rFonts w:ascii="Arial MT"/>
                        <w:sz w:val="17"/>
                      </w:rPr>
                    </w:pPr>
                    <w:r>
                      <w:rPr>
                        <w:rFonts w:ascii="Arial MT"/>
                        <w:w w:val="120"/>
                        <w:sz w:val="17"/>
                      </w:rPr>
                      <w:t>20</w:t>
                    </w:r>
                  </w:p>
                  <w:p>
                    <w:pPr>
                      <w:spacing w:before="76"/>
                      <w:ind w:left="0" w:right="18" w:firstLine="0"/>
                      <w:jc w:val="right"/>
                      <w:rPr>
                        <w:rFonts w:ascii="Arial MT"/>
                        <w:sz w:val="17"/>
                      </w:rPr>
                    </w:pPr>
                    <w:r>
                      <w:rPr>
                        <w:rFonts w:ascii="Arial MT"/>
                        <w:w w:val="119"/>
                        <w:sz w:val="17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8784;top:2589;width:1502;height:1554" type="#_x0000_t202" filled="false" stroked="false">
              <v:textbox inset="0,0,0,0">
                <w:txbxContent>
                  <w:p>
                    <w:pPr>
                      <w:spacing w:line="333" w:lineRule="auto" w:before="0"/>
                      <w:ind w:left="0" w:right="558" w:firstLine="0"/>
                      <w:jc w:val="left"/>
                      <w:rPr>
                        <w:rFonts w:ascii="Arial MT"/>
                        <w:sz w:val="17"/>
                      </w:rPr>
                    </w:pPr>
                    <w:r>
                      <w:rPr>
                        <w:rFonts w:ascii="Arial MT"/>
                        <w:spacing w:val="-6"/>
                        <w:w w:val="120"/>
                        <w:sz w:val="17"/>
                      </w:rPr>
                      <w:t>Liberia </w:t>
                    </w:r>
                    <w:r>
                      <w:rPr>
                        <w:rFonts w:ascii="Arial MT"/>
                        <w:spacing w:val="-5"/>
                        <w:w w:val="120"/>
                        <w:sz w:val="17"/>
                      </w:rPr>
                      <w:t>No.</w:t>
                    </w:r>
                    <w:r>
                      <w:rPr>
                        <w:rFonts w:ascii="Arial MT"/>
                        <w:spacing w:val="-54"/>
                        <w:w w:val="120"/>
                        <w:sz w:val="17"/>
                      </w:rPr>
                      <w:t> </w:t>
                    </w:r>
                    <w:r>
                      <w:rPr>
                        <w:rFonts w:ascii="Arial MT"/>
                        <w:spacing w:val="-1"/>
                        <w:w w:val="120"/>
                        <w:sz w:val="17"/>
                      </w:rPr>
                      <w:t>Liberia</w:t>
                    </w:r>
                    <w:r>
                      <w:rPr>
                        <w:rFonts w:ascii="Arial MT"/>
                        <w:spacing w:val="-13"/>
                        <w:w w:val="120"/>
                        <w:sz w:val="17"/>
                      </w:rPr>
                      <w:t> </w:t>
                    </w:r>
                    <w:r>
                      <w:rPr>
                        <w:rFonts w:ascii="Arial MT"/>
                        <w:w w:val="120"/>
                        <w:sz w:val="17"/>
                      </w:rPr>
                      <w:t>%</w:t>
                    </w:r>
                  </w:p>
                  <w:p>
                    <w:pPr>
                      <w:spacing w:line="333" w:lineRule="auto" w:before="0"/>
                      <w:ind w:left="0" w:right="10" w:firstLine="0"/>
                      <w:jc w:val="left"/>
                      <w:rPr>
                        <w:rFonts w:ascii="Arial MT"/>
                        <w:sz w:val="17"/>
                      </w:rPr>
                    </w:pPr>
                    <w:r>
                      <w:rPr>
                        <w:rFonts w:ascii="Arial MT"/>
                        <w:spacing w:val="-5"/>
                        <w:w w:val="120"/>
                        <w:sz w:val="17"/>
                      </w:rPr>
                      <w:t>Sierra </w:t>
                    </w:r>
                    <w:r>
                      <w:rPr>
                        <w:rFonts w:ascii="Arial MT"/>
                        <w:spacing w:val="-4"/>
                        <w:w w:val="120"/>
                        <w:sz w:val="17"/>
                      </w:rPr>
                      <w:t>Leone No.</w:t>
                    </w:r>
                    <w:r>
                      <w:rPr>
                        <w:rFonts w:ascii="Arial MT"/>
                        <w:spacing w:val="-54"/>
                        <w:w w:val="120"/>
                        <w:sz w:val="17"/>
                      </w:rPr>
                      <w:t> </w:t>
                    </w:r>
                    <w:r>
                      <w:rPr>
                        <w:rFonts w:ascii="Arial MT"/>
                        <w:spacing w:val="-1"/>
                        <w:w w:val="120"/>
                        <w:sz w:val="17"/>
                      </w:rPr>
                      <w:t>Sierra Leone </w:t>
                    </w:r>
                    <w:r>
                      <w:rPr>
                        <w:rFonts w:ascii="Arial MT"/>
                        <w:w w:val="120"/>
                        <w:sz w:val="17"/>
                      </w:rPr>
                      <w:t>%</w:t>
                    </w:r>
                    <w:r>
                      <w:rPr>
                        <w:rFonts w:ascii="Arial MT"/>
                        <w:spacing w:val="1"/>
                        <w:w w:val="120"/>
                        <w:sz w:val="17"/>
                      </w:rPr>
                      <w:t> </w:t>
                    </w:r>
                    <w:r>
                      <w:rPr>
                        <w:rFonts w:ascii="Arial MT"/>
                        <w:w w:val="120"/>
                        <w:sz w:val="17"/>
                      </w:rPr>
                      <w:t>Total</w:t>
                    </w:r>
                    <w:r>
                      <w:rPr>
                        <w:rFonts w:ascii="Arial MT"/>
                        <w:spacing w:val="-10"/>
                        <w:w w:val="120"/>
                        <w:sz w:val="17"/>
                      </w:rPr>
                      <w:t> </w:t>
                    </w:r>
                    <w:r>
                      <w:rPr>
                        <w:rFonts w:ascii="Arial MT"/>
                        <w:w w:val="120"/>
                        <w:sz w:val="17"/>
                      </w:rPr>
                      <w:t>No.</w:t>
                    </w:r>
                  </w:p>
                  <w:p>
                    <w:pPr>
                      <w:spacing w:line="194" w:lineRule="exact" w:before="0"/>
                      <w:ind w:left="0" w:right="0" w:firstLine="0"/>
                      <w:jc w:val="left"/>
                      <w:rPr>
                        <w:rFonts w:ascii="Arial MT"/>
                        <w:sz w:val="17"/>
                      </w:rPr>
                    </w:pPr>
                    <w:r>
                      <w:rPr>
                        <w:rFonts w:ascii="Arial MT"/>
                        <w:spacing w:val="-1"/>
                        <w:w w:val="120"/>
                        <w:sz w:val="17"/>
                      </w:rPr>
                      <w:t>Total</w:t>
                    </w:r>
                    <w:r>
                      <w:rPr>
                        <w:rFonts w:ascii="Arial MT"/>
                        <w:spacing w:val="-13"/>
                        <w:w w:val="120"/>
                        <w:sz w:val="17"/>
                      </w:rPr>
                      <w:t> </w:t>
                    </w:r>
                    <w:r>
                      <w:rPr>
                        <w:rFonts w:ascii="Arial MT"/>
                        <w:w w:val="120"/>
                        <w:sz w:val="17"/>
                      </w:rPr>
                      <w:t>%</w:t>
                    </w:r>
                  </w:p>
                </w:txbxContent>
              </v:textbox>
              <w10:wrap type="none"/>
            </v:shape>
            <v:shape style="position:absolute;left:4911;top:4594;width:1083;height:198" type="#_x0000_t202" filled="false" stroked="false">
              <v:textbox inset="0,0,0,0">
                <w:txbxContent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Arial"/>
                        <w:b/>
                        <w:sz w:val="17"/>
                      </w:rPr>
                    </w:pPr>
                    <w:r>
                      <w:rPr>
                        <w:rFonts w:ascii="Arial"/>
                        <w:b/>
                        <w:w w:val="120"/>
                        <w:sz w:val="17"/>
                      </w:rPr>
                      <w:t>Categories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b/>
          <w:sz w:val="24"/>
        </w:rPr>
        <w:t>Fig.4.3 Bar Chart showing the responses obtained from respondents from the Key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Informant Interview on adverse effects of the Proliferation of SALW in Liberia and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Sierra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Leone.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22"/>
        </w:rPr>
      </w:pPr>
    </w:p>
    <w:p>
      <w:pPr>
        <w:pStyle w:val="BodyText"/>
        <w:spacing w:line="480" w:lineRule="auto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396224">
            <wp:simplePos x="0" y="0"/>
            <wp:positionH relativeFrom="page">
              <wp:posOffset>1141730</wp:posOffset>
            </wp:positionH>
            <wp:positionV relativeFrom="paragraph">
              <wp:posOffset>-492720</wp:posOffset>
            </wp:positionV>
            <wp:extent cx="5449165" cy="2226310"/>
            <wp:effectExtent l="0" t="0" r="0" b="0"/>
            <wp:wrapNone/>
            <wp:docPr id="24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136.808212pt;margin-top:-79.272720pt;width:26.35pt;height:39.2pt;mso-position-horizontal-relative:page;mso-position-vertical-relative:paragraph;z-index:15799296" type="#_x0000_t202" filled="false" stroked="false">
            <v:textbox inset="0,0,0,0" style="layout-flow:vertical;mso-layout-flow-alt:bottom-to-top">
              <w:txbxContent>
                <w:p>
                  <w:pPr>
                    <w:spacing w:line="268" w:lineRule="auto" w:before="12"/>
                    <w:ind w:left="79" w:right="15" w:hanging="60"/>
                    <w:jc w:val="left"/>
                    <w:rPr>
                      <w:rFonts w:ascii="Arial MT"/>
                      <w:sz w:val="20"/>
                    </w:rPr>
                  </w:pPr>
                  <w:r>
                    <w:rPr>
                      <w:rFonts w:ascii="Arial MT"/>
                      <w:spacing w:val="-1"/>
                      <w:w w:val="85"/>
                      <w:sz w:val="20"/>
                    </w:rPr>
                    <w:t>Culture </w:t>
                  </w:r>
                  <w:r>
                    <w:rPr>
                      <w:rFonts w:ascii="Arial MT"/>
                      <w:w w:val="85"/>
                      <w:sz w:val="20"/>
                    </w:rPr>
                    <w:t>of</w:t>
                  </w:r>
                  <w:r>
                    <w:rPr>
                      <w:rFonts w:ascii="Arial MT"/>
                      <w:spacing w:val="-45"/>
                      <w:w w:val="85"/>
                      <w:sz w:val="20"/>
                    </w:rPr>
                    <w:t> </w:t>
                  </w:r>
                  <w:r>
                    <w:rPr>
                      <w:rFonts w:ascii="Arial MT"/>
                      <w:w w:val="90"/>
                      <w:sz w:val="20"/>
                    </w:rPr>
                    <w:t>violence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79.623962pt;margin-top:-79.952049pt;width:39.25pt;height:35.75pt;mso-position-horizontal-relative:page;mso-position-vertical-relative:paragraph;z-index:15799808" type="#_x0000_t202" filled="false" stroked="false">
            <v:textbox inset="0,0,0,0" style="layout-flow:vertical;mso-layout-flow-alt:bottom-to-top">
              <w:txbxContent>
                <w:p>
                  <w:pPr>
                    <w:spacing w:line="268" w:lineRule="auto" w:before="12"/>
                    <w:ind w:left="20" w:right="18" w:firstLine="0"/>
                    <w:jc w:val="center"/>
                    <w:rPr>
                      <w:rFonts w:ascii="Arial MT"/>
                      <w:sz w:val="20"/>
                    </w:rPr>
                  </w:pPr>
                  <w:r>
                    <w:rPr>
                      <w:rFonts w:ascii="Arial MT"/>
                      <w:w w:val="85"/>
                      <w:sz w:val="20"/>
                    </w:rPr>
                    <w:t>Increase</w:t>
                  </w:r>
                  <w:r>
                    <w:rPr>
                      <w:rFonts w:ascii="Arial MT"/>
                      <w:spacing w:val="-45"/>
                      <w:w w:val="85"/>
                      <w:sz w:val="20"/>
                    </w:rPr>
                    <w:t> </w:t>
                  </w:r>
                  <w:r>
                    <w:rPr>
                      <w:rFonts w:ascii="Arial MT"/>
                      <w:w w:val="85"/>
                      <w:sz w:val="20"/>
                    </w:rPr>
                    <w:t>in</w:t>
                  </w:r>
                  <w:r>
                    <w:rPr>
                      <w:rFonts w:ascii="Arial MT"/>
                      <w:spacing w:val="4"/>
                      <w:w w:val="85"/>
                      <w:sz w:val="20"/>
                    </w:rPr>
                    <w:t> </w:t>
                  </w:r>
                  <w:r>
                    <w:rPr>
                      <w:rFonts w:ascii="Arial MT"/>
                      <w:w w:val="85"/>
                      <w:sz w:val="20"/>
                    </w:rPr>
                    <w:t>crime</w:t>
                  </w:r>
                  <w:r>
                    <w:rPr>
                      <w:rFonts w:ascii="Arial MT"/>
                      <w:spacing w:val="1"/>
                      <w:w w:val="85"/>
                      <w:sz w:val="20"/>
                    </w:rPr>
                    <w:t> </w:t>
                  </w:r>
                  <w:r>
                    <w:rPr>
                      <w:rFonts w:ascii="Arial MT"/>
                      <w:sz w:val="20"/>
                    </w:rPr>
                    <w:t>rate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41.445831pt;margin-top:-80.074478pt;width:13.4pt;height:31.7pt;mso-position-horizontal-relative:page;mso-position-vertical-relative:paragraph;z-index:15800320" type="#_x0000_t202" filled="false" stroked="false">
            <v:textbox inset="0,0,0,0" style="layout-flow:vertical;mso-layout-flow-alt:bottom-to-top">
              <w:txbxContent>
                <w:p>
                  <w:pPr>
                    <w:spacing w:before="17"/>
                    <w:ind w:left="20" w:right="0" w:firstLine="0"/>
                    <w:jc w:val="left"/>
                    <w:rPr>
                      <w:rFonts w:ascii="Arial MT"/>
                      <w:sz w:val="20"/>
                    </w:rPr>
                  </w:pPr>
                  <w:r>
                    <w:rPr>
                      <w:rFonts w:ascii="Arial MT"/>
                      <w:spacing w:val="-1"/>
                      <w:w w:val="90"/>
                      <w:sz w:val="20"/>
                    </w:rPr>
                    <w:t>Poverty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89.689331pt;margin-top:-80.019852pt;width:13.4pt;height:39.35pt;mso-position-horizontal-relative:page;mso-position-vertical-relative:paragraph;z-index:15800832" type="#_x0000_t202" filled="false" stroked="false">
            <v:textbox inset="0,0,0,0" style="layout-flow:vertical;mso-layout-flow-alt:bottom-to-top">
              <w:txbxContent>
                <w:p>
                  <w:pPr>
                    <w:spacing w:before="17"/>
                    <w:ind w:left="20" w:right="0" w:firstLine="0"/>
                    <w:jc w:val="left"/>
                    <w:rPr>
                      <w:rFonts w:ascii="Arial MT"/>
                      <w:sz w:val="20"/>
                    </w:rPr>
                  </w:pPr>
                  <w:r>
                    <w:rPr>
                      <w:rFonts w:ascii="Arial MT"/>
                      <w:spacing w:val="-2"/>
                      <w:w w:val="90"/>
                      <w:sz w:val="20"/>
                    </w:rPr>
                    <w:t>Insecurity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31.817566pt;margin-top:-79.471451pt;width:26.35pt;height:39.950pt;mso-position-horizontal-relative:page;mso-position-vertical-relative:paragraph;z-index:15801344" type="#_x0000_t202" filled="false" stroked="false">
            <v:textbox inset="0,0,0,0" style="layout-flow:vertical;mso-layout-flow-alt:bottom-to-top">
              <w:txbxContent>
                <w:p>
                  <w:pPr>
                    <w:spacing w:line="268" w:lineRule="auto" w:before="12"/>
                    <w:ind w:left="20" w:right="12" w:firstLine="141"/>
                    <w:jc w:val="left"/>
                    <w:rPr>
                      <w:rFonts w:ascii="Arial MT"/>
                      <w:sz w:val="20"/>
                    </w:rPr>
                  </w:pPr>
                  <w:r>
                    <w:rPr>
                      <w:rFonts w:ascii="Arial MT"/>
                      <w:sz w:val="20"/>
                    </w:rPr>
                    <w:t>Social</w:t>
                  </w:r>
                  <w:r>
                    <w:rPr>
                      <w:rFonts w:ascii="Arial MT"/>
                      <w:spacing w:val="1"/>
                      <w:sz w:val="20"/>
                    </w:rPr>
                    <w:t> </w:t>
                  </w:r>
                  <w:r>
                    <w:rPr>
                      <w:rFonts w:ascii="Arial MT"/>
                      <w:w w:val="85"/>
                      <w:sz w:val="20"/>
                    </w:rPr>
                    <w:t>Amenities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80.757629pt;margin-top:-79.453438pt;width:26.35pt;height:32.3pt;mso-position-horizontal-relative:page;mso-position-vertical-relative:paragraph;z-index:15801856" type="#_x0000_t202" filled="false" stroked="false">
            <v:textbox inset="0,0,0,0" style="layout-flow:vertical;mso-layout-flow-alt:bottom-to-top">
              <w:txbxContent>
                <w:p>
                  <w:pPr>
                    <w:spacing w:line="268" w:lineRule="auto" w:before="12"/>
                    <w:ind w:left="20" w:right="7" w:firstLine="23"/>
                    <w:jc w:val="left"/>
                    <w:rPr>
                      <w:rFonts w:ascii="Arial MT"/>
                      <w:sz w:val="20"/>
                    </w:rPr>
                  </w:pPr>
                  <w:r>
                    <w:rPr>
                      <w:rFonts w:ascii="Arial MT"/>
                      <w:spacing w:val="-1"/>
                      <w:w w:val="90"/>
                      <w:sz w:val="20"/>
                    </w:rPr>
                    <w:t>Human</w:t>
                  </w:r>
                  <w:r>
                    <w:rPr>
                      <w:rFonts w:ascii="Arial MT"/>
                      <w:spacing w:val="-47"/>
                      <w:w w:val="90"/>
                      <w:sz w:val="20"/>
                    </w:rPr>
                    <w:t> </w:t>
                  </w:r>
                  <w:r>
                    <w:rPr>
                      <w:rFonts w:ascii="Arial MT"/>
                      <w:w w:val="85"/>
                      <w:sz w:val="20"/>
                    </w:rPr>
                    <w:t>security</w:t>
                  </w:r>
                </w:p>
              </w:txbxContent>
            </v:textbox>
            <w10:wrap type="none"/>
          </v:shape>
        </w:pict>
      </w:r>
      <w:r>
        <w:rPr/>
        <w:t>From the table and bar chart above, it is very clear that responses from the two</w:t>
      </w:r>
      <w:r>
        <w:rPr>
          <w:spacing w:val="1"/>
        </w:rPr>
        <w:t> </w:t>
      </w:r>
      <w:r>
        <w:rPr/>
        <w:t>countries show that issues such as violence, c</w:t>
      </w:r>
      <w:r>
        <w:rPr>
          <w:spacing w:val="1"/>
        </w:rPr>
        <w:t> </w:t>
      </w:r>
      <w:r>
        <w:rPr/>
        <w:t>me, poverty, public utilities and human</w:t>
      </w:r>
      <w:r>
        <w:rPr>
          <w:spacing w:val="1"/>
        </w:rPr>
        <w:t> </w:t>
      </w:r>
      <w:r>
        <w:rPr/>
        <w:t>security are seriously impacted by the proli eration of SALW and the conflict. We can</w:t>
      </w:r>
      <w:r>
        <w:rPr>
          <w:spacing w:val="1"/>
        </w:rPr>
        <w:t> </w:t>
      </w:r>
      <w:r>
        <w:rPr/>
        <w:t>deduce from the table that issues identified by the respondents as implications for the</w:t>
      </w:r>
      <w:r>
        <w:rPr>
          <w:spacing w:val="1"/>
        </w:rPr>
        <w:t> </w:t>
      </w:r>
      <w:r>
        <w:rPr/>
        <w:t>proliferation of SALW are likely to cause political instability in the two countries if they</w:t>
      </w:r>
      <w:r>
        <w:rPr>
          <w:spacing w:val="1"/>
        </w:rPr>
        <w:t> </w:t>
      </w:r>
      <w:r>
        <w:rPr/>
        <w:t>are not addressed. In the table above all the issues are very prominent in both countries,</w:t>
      </w:r>
      <w:r>
        <w:rPr>
          <w:spacing w:val="1"/>
        </w:rPr>
        <w:t> </w:t>
      </w:r>
      <w:r>
        <w:rPr/>
        <w:t>except insecurity, which was not given attention in Sierra Leone. We can deduce here that</w:t>
      </w:r>
      <w:r>
        <w:rPr>
          <w:spacing w:val="-57"/>
        </w:rPr>
        <w:t> </w:t>
      </w:r>
      <w:r>
        <w:rPr/>
        <w:t>Sierra Leone appears to be relatively secure. This can be attested to from the absence of</w:t>
      </w:r>
      <w:r>
        <w:rPr>
          <w:spacing w:val="1"/>
        </w:rPr>
        <w:t> </w:t>
      </w:r>
      <w:r>
        <w:rPr/>
        <w:t>police check-points on the streets in Freetown and the degree of night-clubbing activity</w:t>
      </w:r>
      <w:r>
        <w:rPr>
          <w:spacing w:val="1"/>
        </w:rPr>
        <w:t> </w:t>
      </w:r>
      <w:r>
        <w:rPr/>
        <w:t>without</w:t>
      </w:r>
      <w:r>
        <w:rPr>
          <w:spacing w:val="-1"/>
        </w:rPr>
        <w:t> </w:t>
      </w:r>
      <w:r>
        <w:rPr/>
        <w:t>anyone</w:t>
      </w:r>
      <w:r>
        <w:rPr>
          <w:spacing w:val="1"/>
        </w:rPr>
        <w:t> </w:t>
      </w:r>
      <w:r>
        <w:rPr/>
        <w:t>feeling</w:t>
      </w:r>
      <w:r>
        <w:rPr>
          <w:spacing w:val="-3"/>
        </w:rPr>
        <w:t> </w:t>
      </w:r>
      <w:r>
        <w:rPr/>
        <w:t>insecure.</w:t>
      </w:r>
    </w:p>
    <w:p>
      <w:pPr>
        <w:pStyle w:val="BodyText"/>
        <w:spacing w:line="480" w:lineRule="auto"/>
        <w:ind w:left="398" w:right="905" w:firstLine="719"/>
        <w:jc w:val="both"/>
      </w:pPr>
      <w:r>
        <w:rPr/>
        <w:t>In FGD in Liberia 66.7 per cent of respondents and in Sierra Leone 100 per cent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crime,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linked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as</w:t>
      </w:r>
      <w:r>
        <w:rPr>
          <w:spacing w:val="-57"/>
        </w:rPr>
        <w:t> </w:t>
      </w:r>
      <w:r>
        <w:rPr/>
        <w:t>affecting</w:t>
      </w:r>
      <w:r>
        <w:rPr>
          <w:spacing w:val="26"/>
        </w:rPr>
        <w:t> </w:t>
      </w:r>
      <w:r>
        <w:rPr/>
        <w:t>post-conflict</w:t>
      </w:r>
      <w:r>
        <w:rPr>
          <w:spacing w:val="29"/>
        </w:rPr>
        <w:t> </w:t>
      </w:r>
      <w:r>
        <w:rPr/>
        <w:t>peace-building.</w:t>
      </w:r>
      <w:r>
        <w:rPr>
          <w:spacing w:val="34"/>
        </w:rPr>
        <w:t> </w:t>
      </w:r>
      <w:r>
        <w:rPr/>
        <w:t>In</w:t>
      </w:r>
      <w:r>
        <w:rPr>
          <w:spacing w:val="28"/>
        </w:rPr>
        <w:t> </w:t>
      </w:r>
      <w:r>
        <w:rPr/>
        <w:t>the</w:t>
      </w:r>
      <w:r>
        <w:rPr>
          <w:spacing w:val="29"/>
        </w:rPr>
        <w:t> </w:t>
      </w:r>
      <w:r>
        <w:rPr/>
        <w:t>words</w:t>
      </w:r>
      <w:r>
        <w:rPr>
          <w:spacing w:val="28"/>
        </w:rPr>
        <w:t> </w:t>
      </w:r>
      <w:r>
        <w:rPr/>
        <w:t>of</w:t>
      </w:r>
      <w:r>
        <w:rPr>
          <w:spacing w:val="29"/>
        </w:rPr>
        <w:t> </w:t>
      </w:r>
      <w:r>
        <w:rPr/>
        <w:t>one</w:t>
      </w:r>
      <w:r>
        <w:rPr>
          <w:spacing w:val="28"/>
        </w:rPr>
        <w:t> </w:t>
      </w:r>
      <w:r>
        <w:rPr/>
        <w:t>respondent</w:t>
      </w:r>
      <w:r>
        <w:rPr>
          <w:spacing w:val="30"/>
        </w:rPr>
        <w:t> </w:t>
      </w:r>
      <w:r>
        <w:rPr/>
        <w:t>in</w:t>
      </w:r>
      <w:r>
        <w:rPr>
          <w:spacing w:val="31"/>
        </w:rPr>
        <w:t> </w:t>
      </w:r>
      <w:r>
        <w:rPr/>
        <w:t>Liberia,</w:t>
      </w:r>
      <w:r>
        <w:rPr>
          <w:spacing w:val="33"/>
        </w:rPr>
        <w:t> </w:t>
      </w:r>
      <w:r>
        <w:rPr/>
        <w:t>“The</w:t>
      </w:r>
    </w:p>
    <w:p>
      <w:pPr>
        <w:pStyle w:val="BodyText"/>
        <w:ind w:left="398"/>
        <w:jc w:val="both"/>
      </w:pPr>
      <w:r>
        <w:rPr/>
        <w:t>increase</w:t>
      </w:r>
      <w:r>
        <w:rPr>
          <w:spacing w:val="20"/>
        </w:rPr>
        <w:t> </w:t>
      </w:r>
      <w:r>
        <w:rPr/>
        <w:t>in</w:t>
      </w:r>
      <w:r>
        <w:rPr>
          <w:spacing w:val="23"/>
        </w:rPr>
        <w:t> </w:t>
      </w:r>
      <w:r>
        <w:rPr/>
        <w:t>crime</w:t>
      </w:r>
      <w:r>
        <w:rPr>
          <w:spacing w:val="22"/>
        </w:rPr>
        <w:t> </w:t>
      </w:r>
      <w:r>
        <w:rPr/>
        <w:t>rate</w:t>
      </w:r>
      <w:r>
        <w:rPr>
          <w:spacing w:val="22"/>
        </w:rPr>
        <w:t> </w:t>
      </w:r>
      <w:r>
        <w:rPr/>
        <w:t>in</w:t>
      </w:r>
      <w:r>
        <w:rPr>
          <w:spacing w:val="25"/>
        </w:rPr>
        <w:t> </w:t>
      </w:r>
      <w:r>
        <w:rPr/>
        <w:t>Liberia</w:t>
      </w:r>
      <w:r>
        <w:rPr>
          <w:spacing w:val="22"/>
        </w:rPr>
        <w:t> </w:t>
      </w:r>
      <w:r>
        <w:rPr/>
        <w:t>is</w:t>
      </w:r>
      <w:r>
        <w:rPr>
          <w:spacing w:val="23"/>
        </w:rPr>
        <w:t> </w:t>
      </w:r>
      <w:r>
        <w:rPr/>
        <w:t>due</w:t>
      </w:r>
      <w:r>
        <w:rPr>
          <w:spacing w:val="21"/>
        </w:rPr>
        <w:t> </w:t>
      </w:r>
      <w:r>
        <w:rPr/>
        <w:t>to</w:t>
      </w:r>
      <w:r>
        <w:rPr>
          <w:spacing w:val="23"/>
        </w:rPr>
        <w:t> </w:t>
      </w:r>
      <w:r>
        <w:rPr/>
        <w:t>the</w:t>
      </w:r>
      <w:r>
        <w:rPr>
          <w:spacing w:val="22"/>
        </w:rPr>
        <w:t> </w:t>
      </w:r>
      <w:r>
        <w:rPr/>
        <w:t>availability</w:t>
      </w:r>
      <w:r>
        <w:rPr>
          <w:spacing w:val="15"/>
        </w:rPr>
        <w:t> </w:t>
      </w:r>
      <w:r>
        <w:rPr/>
        <w:t>of</w:t>
      </w:r>
      <w:r>
        <w:rPr>
          <w:spacing w:val="22"/>
        </w:rPr>
        <w:t> </w:t>
      </w:r>
      <w:r>
        <w:rPr/>
        <w:t>SALW,</w:t>
      </w:r>
      <w:r>
        <w:rPr>
          <w:spacing w:val="22"/>
        </w:rPr>
        <w:t> </w:t>
      </w:r>
      <w:r>
        <w:rPr/>
        <w:t>which</w:t>
      </w:r>
      <w:r>
        <w:rPr>
          <w:spacing w:val="21"/>
        </w:rPr>
        <w:t> </w:t>
      </w:r>
      <w:r>
        <w:rPr/>
        <w:t>has</w:t>
      </w:r>
      <w:r>
        <w:rPr>
          <w:spacing w:val="23"/>
        </w:rPr>
        <w:t> </w:t>
      </w:r>
      <w:r>
        <w:rPr/>
        <w:t>made</w:t>
      </w:r>
      <w:r>
        <w:rPr>
          <w:spacing w:val="21"/>
        </w:rPr>
        <w:t> </w:t>
      </w:r>
      <w:r>
        <w:rPr/>
        <w:t>it</w:t>
      </w:r>
    </w:p>
    <w:p>
      <w:pPr>
        <w:spacing w:after="0"/>
        <w:jc w:val="both"/>
        <w:sectPr>
          <w:pgSz w:w="12240" w:h="15840"/>
          <w:pgMar w:header="0" w:footer="987" w:top="1500" w:bottom="1260" w:left="1400" w:right="880"/>
        </w:sectPr>
      </w:pPr>
    </w:p>
    <w:p>
      <w:pPr>
        <w:pStyle w:val="BodyText"/>
        <w:spacing w:line="480" w:lineRule="auto" w:before="72"/>
        <w:ind w:left="398" w:right="910"/>
        <w:jc w:val="both"/>
      </w:pPr>
      <w:r>
        <w:rPr/>
        <w:t>impossible for one to have sound sleep at night in the capital city of Monrovia with their</w:t>
      </w:r>
      <w:r>
        <w:rPr>
          <w:spacing w:val="1"/>
        </w:rPr>
        <w:t> </w:t>
      </w:r>
      <w:r>
        <w:rPr/>
        <w:t>two eyes closed”. While one female respondent agreed that “One major impact of arms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building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contributed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poverty,</w:t>
      </w:r>
      <w:r>
        <w:rPr>
          <w:spacing w:val="1"/>
        </w:rPr>
        <w:t> </w:t>
      </w:r>
      <w:r>
        <w:rPr/>
        <w:t>destitution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inculcated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culture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stealing</w:t>
      </w:r>
      <w:r>
        <w:rPr>
          <w:spacing w:val="-3"/>
        </w:rPr>
        <w:t> </w:t>
      </w:r>
      <w:r>
        <w:rPr/>
        <w:t>and violence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youth.”</w:t>
      </w:r>
    </w:p>
    <w:p>
      <w:pPr>
        <w:pStyle w:val="BodyText"/>
        <w:spacing w:line="480" w:lineRule="auto"/>
        <w:ind w:left="398" w:right="907" w:firstLine="719"/>
        <w:jc w:val="both"/>
      </w:pPr>
      <w:r>
        <w:rPr/>
        <w:drawing>
          <wp:anchor distT="0" distB="0" distL="0" distR="0" allowOverlap="1" layoutInCell="1" locked="0" behindDoc="1" simplePos="0" relativeHeight="481400320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25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Insecurity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66.7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contributory factor in the spread of SALW in the country. According to one respondent,</w:t>
      </w:r>
      <w:r>
        <w:rPr>
          <w:spacing w:val="1"/>
        </w:rPr>
        <w:t> </w:t>
      </w:r>
      <w:r>
        <w:rPr/>
        <w:t>“Insecurity undermines the authority of the state and challenges its capacity to guarantee</w:t>
      </w:r>
      <w:r>
        <w:rPr>
          <w:spacing w:val="1"/>
        </w:rPr>
        <w:t> </w:t>
      </w:r>
      <w:r>
        <w:rPr/>
        <w:t>the safety of the citizens…The proliferation of small arms and light weapons is a catalyst</w:t>
      </w:r>
      <w:r>
        <w:rPr>
          <w:spacing w:val="1"/>
        </w:rPr>
        <w:t> </w:t>
      </w:r>
      <w:r>
        <w:rPr/>
        <w:t>for crises and armed violence and as an agent of destabilization of government and the</w:t>
      </w:r>
      <w:r>
        <w:rPr>
          <w:spacing w:val="1"/>
        </w:rPr>
        <w:t> </w:t>
      </w:r>
      <w:r>
        <w:rPr/>
        <w:t>state.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pervasive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insecurity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led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massive</w:t>
      </w:r>
      <w:r>
        <w:rPr>
          <w:spacing w:val="1"/>
        </w:rPr>
        <w:t> </w:t>
      </w:r>
      <w:r>
        <w:rPr/>
        <w:t>exodus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people,</w:t>
      </w:r>
      <w:r>
        <w:rPr>
          <w:spacing w:val="1"/>
        </w:rPr>
        <w:t> </w:t>
      </w:r>
      <w:r>
        <w:rPr/>
        <w:t>especially the highly skilled and educated to other countries as refugees. This led to loss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manpower</w:t>
      </w:r>
      <w:r>
        <w:rPr>
          <w:spacing w:val="1"/>
        </w:rPr>
        <w:t> </w:t>
      </w:r>
      <w:r>
        <w:rPr/>
        <w:t>and lower aggregate productive</w:t>
      </w:r>
      <w:r>
        <w:rPr>
          <w:spacing w:val="-1"/>
        </w:rPr>
        <w:t> </w:t>
      </w:r>
      <w:r>
        <w:rPr/>
        <w:t>capacity.”</w:t>
      </w:r>
    </w:p>
    <w:p>
      <w:pPr>
        <w:pStyle w:val="BodyText"/>
        <w:spacing w:line="480" w:lineRule="auto" w:before="2"/>
        <w:ind w:left="398" w:right="906" w:firstLine="719"/>
        <w:jc w:val="both"/>
      </w:pPr>
      <w:r>
        <w:rPr/>
        <w:t>The culture of violence is seen to have been entrenched in Liberia by 66.7 percent</w:t>
      </w:r>
      <w:r>
        <w:rPr>
          <w:spacing w:val="1"/>
        </w:rPr>
        <w:t> </w:t>
      </w:r>
      <w:r>
        <w:rPr/>
        <w:t>of respondents and in Sierra Leone 100 percent of respondents, which they claimed has</w:t>
      </w:r>
      <w:r>
        <w:rPr>
          <w:spacing w:val="1"/>
        </w:rPr>
        <w:t> </w:t>
      </w:r>
      <w:r>
        <w:rPr/>
        <w:t>contributed to the continual spread</w:t>
      </w:r>
      <w:r>
        <w:rPr>
          <w:spacing w:val="60"/>
        </w:rPr>
        <w:t> </w:t>
      </w:r>
      <w:r>
        <w:rPr/>
        <w:t>of small arms in the region with negative impact on</w:t>
      </w:r>
      <w:r>
        <w:rPr>
          <w:spacing w:val="1"/>
        </w:rPr>
        <w:t> </w:t>
      </w:r>
      <w:r>
        <w:rPr/>
        <w:t>the youth. In the view of one respondent in Liberia, “The militarization has destroyed the</w:t>
      </w:r>
      <w:r>
        <w:rPr>
          <w:spacing w:val="1"/>
        </w:rPr>
        <w:t> </w:t>
      </w:r>
      <w:r>
        <w:rPr/>
        <w:t>institutions of peace and entrenched a culture of violence, and intolerance.” Confirming</w:t>
      </w:r>
      <w:r>
        <w:rPr>
          <w:spacing w:val="1"/>
        </w:rPr>
        <w:t> </w:t>
      </w:r>
      <w:r>
        <w:rPr/>
        <w:t>this view another respondent in Sierra Leone declared, “The ex-child soldiers are tempted</w:t>
      </w:r>
      <w:r>
        <w:rPr>
          <w:spacing w:val="-57"/>
        </w:rPr>
        <w:t> </w:t>
      </w:r>
      <w:r>
        <w:rPr/>
        <w:t>to believe that violence is an acceptable norm</w:t>
      </w:r>
      <w:r>
        <w:rPr>
          <w:spacing w:val="60"/>
        </w:rPr>
        <w:t> </w:t>
      </w:r>
      <w:r>
        <w:rPr/>
        <w:t>of the society or legitimate means of</w:t>
      </w:r>
      <w:r>
        <w:rPr>
          <w:spacing w:val="1"/>
        </w:rPr>
        <w:t> </w:t>
      </w:r>
      <w:r>
        <w:rPr/>
        <w:t>settling</w:t>
      </w:r>
      <w:r>
        <w:rPr>
          <w:spacing w:val="-4"/>
        </w:rPr>
        <w:t> </w:t>
      </w:r>
      <w:r>
        <w:rPr/>
        <w:t>disputes between</w:t>
      </w:r>
      <w:r>
        <w:rPr>
          <w:spacing w:val="2"/>
        </w:rPr>
        <w:t> </w:t>
      </w:r>
      <w:r>
        <w:rPr/>
        <w:t>or among</w:t>
      </w:r>
      <w:r>
        <w:rPr>
          <w:spacing w:val="-1"/>
        </w:rPr>
        <w:t> </w:t>
      </w:r>
      <w:r>
        <w:rPr/>
        <w:t>groups.”</w:t>
      </w:r>
    </w:p>
    <w:p>
      <w:pPr>
        <w:pStyle w:val="BodyText"/>
        <w:spacing w:line="480" w:lineRule="auto" w:before="1"/>
        <w:ind w:left="398" w:right="908" w:firstLine="719"/>
        <w:jc w:val="both"/>
      </w:pPr>
      <w:r>
        <w:rPr/>
        <w:t>The proliferation of SALW has been linked with decline in economy as identified</w:t>
      </w:r>
      <w:r>
        <w:rPr>
          <w:spacing w:val="1"/>
        </w:rPr>
        <w:t> </w:t>
      </w:r>
      <w:r>
        <w:rPr/>
        <w:t>by 80 per cent of respondents in Liberia and in Sierra Leone 86.7 per cent. According to</w:t>
      </w:r>
      <w:r>
        <w:rPr>
          <w:spacing w:val="1"/>
        </w:rPr>
        <w:t> </w:t>
      </w:r>
      <w:r>
        <w:rPr/>
        <w:t>one</w:t>
      </w:r>
      <w:r>
        <w:rPr>
          <w:spacing w:val="-3"/>
        </w:rPr>
        <w:t> </w:t>
      </w:r>
      <w:r>
        <w:rPr/>
        <w:t>respondent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Liberia,</w:t>
      </w:r>
      <w:r>
        <w:rPr>
          <w:spacing w:val="-1"/>
        </w:rPr>
        <w:t> </w:t>
      </w:r>
      <w:r>
        <w:rPr/>
        <w:t>“Conflict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the</w:t>
      </w:r>
      <w:r>
        <w:rPr>
          <w:spacing w:val="57"/>
        </w:rPr>
        <w:t> </w:t>
      </w:r>
      <w:r>
        <w:rPr/>
        <w:t>spread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small</w:t>
      </w:r>
      <w:r>
        <w:rPr>
          <w:spacing w:val="-1"/>
        </w:rPr>
        <w:t> </w:t>
      </w:r>
      <w:r>
        <w:rPr/>
        <w:t>arms</w:t>
      </w:r>
      <w:r>
        <w:rPr>
          <w:spacing w:val="-1"/>
        </w:rPr>
        <w:t> </w:t>
      </w:r>
      <w:r>
        <w:rPr/>
        <w:t>is</w:t>
      </w:r>
      <w:r>
        <w:rPr>
          <w:spacing w:val="-2"/>
        </w:rPr>
        <w:t> </w:t>
      </w:r>
      <w:r>
        <w:rPr/>
        <w:t>a complete</w:t>
      </w:r>
      <w:r>
        <w:rPr>
          <w:spacing w:val="-1"/>
        </w:rPr>
        <w:t> </w:t>
      </w:r>
      <w:r>
        <w:rPr/>
        <w:t>distortion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5"/>
        <w:jc w:val="both"/>
      </w:pPr>
      <w:r>
        <w:rPr/>
        <w:drawing>
          <wp:anchor distT="0" distB="0" distL="0" distR="0" allowOverlap="1" layoutInCell="1" locked="0" behindDoc="1" simplePos="0" relativeHeight="48140083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25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of economic investment and reduction in revenue as some people engage in cross-border</w:t>
      </w:r>
      <w:r>
        <w:rPr>
          <w:spacing w:val="1"/>
        </w:rPr>
        <w:t> </w:t>
      </w:r>
      <w:r>
        <w:rPr/>
        <w:t>smuggling of illicit commodities such as diamond, gold, iron-ore, etc to enable them to</w:t>
      </w:r>
      <w:r>
        <w:rPr>
          <w:spacing w:val="1"/>
        </w:rPr>
        <w:t> </w:t>
      </w:r>
      <w:r>
        <w:rPr/>
        <w:t>buy arms that will in turn be supplied to troubled region in West Africa.” To one male</w:t>
      </w:r>
      <w:r>
        <w:rPr>
          <w:spacing w:val="1"/>
        </w:rPr>
        <w:t> </w:t>
      </w:r>
      <w:r>
        <w:rPr/>
        <w:t>respondent in Liberia, “The reckless plundering of natural resources such as diamond,</w:t>
      </w:r>
      <w:r>
        <w:rPr>
          <w:spacing w:val="1"/>
        </w:rPr>
        <w:t> </w:t>
      </w:r>
      <w:r>
        <w:rPr/>
        <w:t>gold, and timber, hinders economic development. Two decades of arms build-up have</w:t>
      </w:r>
      <w:r>
        <w:rPr>
          <w:spacing w:val="1"/>
        </w:rPr>
        <w:t> </w:t>
      </w:r>
      <w:r>
        <w:rPr/>
        <w:t>impacted on the economy of the country.” While another respondent in Sierra Leone</w:t>
      </w:r>
      <w:r>
        <w:rPr>
          <w:spacing w:val="1"/>
        </w:rPr>
        <w:t> </w:t>
      </w:r>
      <w:r>
        <w:rPr/>
        <w:t>believed that “The money realized from the sale of diamond was used to acquire more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fight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resulted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loss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revenue.</w:t>
      </w:r>
      <w:r>
        <w:rPr>
          <w:spacing w:val="1"/>
        </w:rPr>
        <w:t> </w:t>
      </w:r>
      <w:r>
        <w:rPr/>
        <w:t>Besides,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</w:t>
      </w:r>
      <w:r>
        <w:rPr>
          <w:spacing w:val="-1"/>
        </w:rPr>
        <w:t> </w:t>
      </w:r>
      <w:r>
        <w:rPr/>
        <w:t>was</w:t>
      </w:r>
      <w:r>
        <w:rPr>
          <w:spacing w:val="-1"/>
        </w:rPr>
        <w:t> </w:t>
      </w:r>
      <w:r>
        <w:rPr/>
        <w:t>no</w:t>
      </w:r>
      <w:r>
        <w:rPr>
          <w:spacing w:val="-1"/>
        </w:rPr>
        <w:t> </w:t>
      </w:r>
      <w:r>
        <w:rPr/>
        <w:t>longer interested</w:t>
      </w:r>
      <w:r>
        <w:rPr>
          <w:spacing w:val="-2"/>
        </w:rPr>
        <w:t> </w:t>
      </w:r>
      <w:r>
        <w:rPr/>
        <w:t>in developing</w:t>
      </w:r>
      <w:r>
        <w:rPr>
          <w:spacing w:val="-3"/>
        </w:rPr>
        <w:t> </w:t>
      </w:r>
      <w:r>
        <w:rPr/>
        <w:t>other</w:t>
      </w:r>
      <w:r>
        <w:rPr>
          <w:spacing w:val="-3"/>
        </w:rPr>
        <w:t> </w:t>
      </w:r>
      <w:r>
        <w:rPr/>
        <w:t>sectors 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economy.”</w:t>
      </w:r>
    </w:p>
    <w:p>
      <w:pPr>
        <w:pStyle w:val="BodyText"/>
        <w:spacing w:line="480" w:lineRule="auto" w:before="1"/>
        <w:ind w:left="398" w:right="904" w:firstLine="719"/>
        <w:jc w:val="both"/>
      </w:pPr>
      <w:r>
        <w:rPr/>
        <w:t>The decay in infrastructures is one of the social effects of armed conflict and the</w:t>
      </w:r>
      <w:r>
        <w:rPr>
          <w:spacing w:val="1"/>
        </w:rPr>
        <w:t> </w:t>
      </w:r>
      <w:r>
        <w:rPr/>
        <w:t>proliferation of SALW identified in Liberia by 80 per cent of respondents and in Sierra</w:t>
      </w:r>
      <w:r>
        <w:rPr>
          <w:spacing w:val="1"/>
        </w:rPr>
        <w:t> </w:t>
      </w:r>
      <w:r>
        <w:rPr/>
        <w:t>Leone 86.7 per cent of respondents. They attributed the decay in public utilities and</w:t>
      </w:r>
      <w:r>
        <w:rPr>
          <w:spacing w:val="1"/>
        </w:rPr>
        <w:t> </w:t>
      </w:r>
      <w:r>
        <w:rPr/>
        <w:t>destruction of educational institutions, public health, power supply, pipe-born water, etc.</w:t>
      </w:r>
      <w:r>
        <w:rPr>
          <w:spacing w:val="1"/>
        </w:rPr>
        <w:t> </w:t>
      </w:r>
      <w:r>
        <w:rPr/>
        <w:t>to the proliferation of SALW. According to one respondent in Liberia, “Arms build-up</w:t>
      </w:r>
      <w:r>
        <w:rPr>
          <w:spacing w:val="1"/>
        </w:rPr>
        <w:t> </w:t>
      </w:r>
      <w:r>
        <w:rPr/>
        <w:t>reduces spending on schools and teachers…The war has led to the close down of schools</w:t>
      </w:r>
      <w:r>
        <w:rPr>
          <w:spacing w:val="1"/>
        </w:rPr>
        <w:t> </w:t>
      </w:r>
      <w:r>
        <w:rPr/>
        <w:t>and most of the young men have joined the rebel forces not out of sheer ignorance but</w:t>
      </w:r>
      <w:r>
        <w:rPr>
          <w:spacing w:val="1"/>
        </w:rPr>
        <w:t> </w:t>
      </w:r>
      <w:r>
        <w:rPr/>
        <w:t>because we have no option than to engage ourselves in something.” In the view of one</w:t>
      </w:r>
      <w:r>
        <w:rPr>
          <w:spacing w:val="1"/>
        </w:rPr>
        <w:t> </w:t>
      </w:r>
      <w:r>
        <w:rPr/>
        <w:t>female respondent in Liberia, “The situation the girl-child finds herself in today was</w:t>
      </w:r>
      <w:r>
        <w:rPr>
          <w:spacing w:val="1"/>
        </w:rPr>
        <w:t> </w:t>
      </w:r>
      <w:r>
        <w:rPr/>
        <w:t>caused by total neglect of the government in providing education for them. That is why</w:t>
      </w:r>
      <w:r>
        <w:rPr>
          <w:spacing w:val="1"/>
        </w:rPr>
        <w:t> </w:t>
      </w:r>
      <w:r>
        <w:rPr/>
        <w:t>you see a lot of young girls on the streets of Monrovia selling their bodies.”</w:t>
      </w:r>
      <w:r>
        <w:rPr>
          <w:spacing w:val="60"/>
        </w:rPr>
        <w:t> </w:t>
      </w:r>
      <w:r>
        <w:rPr/>
        <w:t>In the view</w:t>
      </w:r>
      <w:r>
        <w:rPr>
          <w:spacing w:val="1"/>
        </w:rPr>
        <w:t> </w:t>
      </w:r>
      <w:r>
        <w:rPr/>
        <w:t>of one ex-combatant in Sierra Leone, “Majority of us joined the rebellion because we are</w:t>
      </w:r>
      <w:r>
        <w:rPr>
          <w:spacing w:val="1"/>
        </w:rPr>
        <w:t> </w:t>
      </w:r>
      <w:r>
        <w:rPr/>
        <w:t>subjected to very terrible living conditions. Some of us left school not because we are dull</w:t>
      </w:r>
      <w:r>
        <w:rPr>
          <w:spacing w:val="-57"/>
        </w:rPr>
        <w:t> </w:t>
      </w:r>
      <w:r>
        <w:rPr/>
        <w:t>but</w:t>
      </w:r>
      <w:r>
        <w:rPr>
          <w:spacing w:val="-1"/>
        </w:rPr>
        <w:t> </w:t>
      </w:r>
      <w:r>
        <w:rPr/>
        <w:t>because we</w:t>
      </w:r>
      <w:r>
        <w:rPr>
          <w:spacing w:val="-2"/>
        </w:rPr>
        <w:t> </w:t>
      </w:r>
      <w:r>
        <w:rPr/>
        <w:t>cannot afford</w:t>
      </w:r>
      <w:r>
        <w:rPr>
          <w:spacing w:val="-1"/>
        </w:rPr>
        <w:t> </w:t>
      </w:r>
      <w:r>
        <w:rPr/>
        <w:t>to pay</w:t>
      </w:r>
      <w:r>
        <w:rPr>
          <w:spacing w:val="-6"/>
        </w:rPr>
        <w:t> </w:t>
      </w:r>
      <w:r>
        <w:rPr/>
        <w:t>school fees</w:t>
      </w:r>
      <w:r>
        <w:rPr>
          <w:spacing w:val="-1"/>
        </w:rPr>
        <w:t> </w:t>
      </w:r>
      <w:r>
        <w:rPr/>
        <w:t>or the schools</w:t>
      </w:r>
      <w:r>
        <w:rPr>
          <w:spacing w:val="-1"/>
        </w:rPr>
        <w:t> </w:t>
      </w:r>
      <w:r>
        <w:rPr/>
        <w:t>were</w:t>
      </w:r>
      <w:r>
        <w:rPr>
          <w:spacing w:val="-1"/>
        </w:rPr>
        <w:t> </w:t>
      </w:r>
      <w:r>
        <w:rPr/>
        <w:t>shut</w:t>
      </w:r>
      <w:r>
        <w:rPr>
          <w:spacing w:val="-1"/>
        </w:rPr>
        <w:t> </w:t>
      </w:r>
      <w:r>
        <w:rPr/>
        <w:t>down.”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before="72"/>
        <w:ind w:left="1118"/>
      </w:pPr>
      <w:r>
        <w:rPr/>
        <w:t>Another</w:t>
      </w:r>
      <w:r>
        <w:rPr>
          <w:spacing w:val="7"/>
        </w:rPr>
        <w:t> </w:t>
      </w:r>
      <w:r>
        <w:rPr/>
        <w:t>impact</w:t>
      </w:r>
      <w:r>
        <w:rPr>
          <w:spacing w:val="8"/>
        </w:rPr>
        <w:t> </w:t>
      </w:r>
      <w:r>
        <w:rPr/>
        <w:t>of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proliferation</w:t>
      </w:r>
      <w:r>
        <w:rPr>
          <w:spacing w:val="8"/>
        </w:rPr>
        <w:t> </w:t>
      </w:r>
      <w:r>
        <w:rPr/>
        <w:t>of</w:t>
      </w:r>
      <w:r>
        <w:rPr>
          <w:spacing w:val="8"/>
        </w:rPr>
        <w:t> </w:t>
      </w:r>
      <w:r>
        <w:rPr/>
        <w:t>SALW</w:t>
      </w:r>
      <w:r>
        <w:rPr>
          <w:spacing w:val="9"/>
        </w:rPr>
        <w:t> </w:t>
      </w:r>
      <w:r>
        <w:rPr/>
        <w:t>bothers</w:t>
      </w:r>
      <w:r>
        <w:rPr>
          <w:spacing w:val="8"/>
        </w:rPr>
        <w:t> </w:t>
      </w:r>
      <w:r>
        <w:rPr/>
        <w:t>on</w:t>
      </w:r>
      <w:r>
        <w:rPr>
          <w:spacing w:val="9"/>
        </w:rPr>
        <w:t> </w:t>
      </w:r>
      <w:r>
        <w:rPr/>
        <w:t>the</w:t>
      </w:r>
      <w:r>
        <w:rPr>
          <w:spacing w:val="7"/>
        </w:rPr>
        <w:t> </w:t>
      </w:r>
      <w:r>
        <w:rPr/>
        <w:t>number</w:t>
      </w:r>
      <w:r>
        <w:rPr>
          <w:spacing w:val="7"/>
        </w:rPr>
        <w:t> </w:t>
      </w:r>
      <w:r>
        <w:rPr/>
        <w:t>of</w:t>
      </w:r>
      <w:r>
        <w:rPr>
          <w:spacing w:val="8"/>
        </w:rPr>
        <w:t> </w:t>
      </w:r>
      <w:r>
        <w:rPr/>
        <w:t>deaths</w:t>
      </w:r>
      <w:r>
        <w:rPr>
          <w:spacing w:val="9"/>
        </w:rPr>
        <w:t> </w:t>
      </w:r>
      <w:r>
        <w:rPr/>
        <w:t>by</w:t>
      </w:r>
    </w:p>
    <w:p>
      <w:pPr>
        <w:pStyle w:val="BodyText"/>
      </w:pPr>
    </w:p>
    <w:p>
      <w:pPr>
        <w:pStyle w:val="BodyText"/>
        <w:spacing w:line="480" w:lineRule="auto"/>
        <w:ind w:left="398" w:right="907"/>
        <w:jc w:val="both"/>
      </w:pPr>
      <w:r>
        <w:rPr/>
        <w:t>93.3 per cent of respondents in Sierra Leone. They expressed the view that a number of</w:t>
      </w:r>
      <w:r>
        <w:rPr>
          <w:spacing w:val="1"/>
        </w:rPr>
        <w:t> </w:t>
      </w:r>
      <w:r>
        <w:rPr/>
        <w:t>deaths and injuries recorded were caused by SALW. They argued that nobody can give</w:t>
      </w:r>
      <w:r>
        <w:rPr>
          <w:spacing w:val="1"/>
        </w:rPr>
        <w:t> </w:t>
      </w:r>
      <w:r>
        <w:rPr/>
        <w:t>the accurate figures of deaths and injured during the war. According to one respondent,</w:t>
      </w:r>
      <w:r>
        <w:rPr>
          <w:spacing w:val="1"/>
        </w:rPr>
        <w:t> </w:t>
      </w:r>
      <w:r>
        <w:rPr/>
        <w:t>“Small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resulted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hundreds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thousands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deaths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millions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injuries…The estimated figures quoted at different times cannot be the exact figures. I</w:t>
      </w:r>
      <w:r>
        <w:rPr>
          <w:spacing w:val="1"/>
        </w:rPr>
        <w:t> </w:t>
      </w:r>
      <w:r>
        <w:rPr/>
        <w:t>know we</w:t>
      </w:r>
      <w:r>
        <w:rPr>
          <w:spacing w:val="-1"/>
        </w:rPr>
        <w:t> </w:t>
      </w:r>
      <w:r>
        <w:rPr/>
        <w:t>lost</w:t>
      </w:r>
      <w:r>
        <w:rPr>
          <w:spacing w:val="1"/>
        </w:rPr>
        <w:t> </w:t>
      </w:r>
      <w:r>
        <w:rPr/>
        <w:t>quite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large</w:t>
      </w:r>
      <w:r>
        <w:rPr>
          <w:spacing w:val="-1"/>
        </w:rPr>
        <w:t> </w:t>
      </w:r>
      <w:r>
        <w:rPr/>
        <w:t>number</w:t>
      </w:r>
      <w:r>
        <w:rPr>
          <w:spacing w:val="-2"/>
        </w:rPr>
        <w:t> </w:t>
      </w:r>
      <w:r>
        <w:rPr/>
        <w:t>of people.”</w:t>
      </w:r>
    </w:p>
    <w:p>
      <w:pPr>
        <w:pStyle w:val="Heading3"/>
        <w:spacing w:before="6" w:after="3"/>
        <w:ind w:left="398" w:right="911"/>
      </w:pPr>
      <w:r>
        <w:rPr/>
        <w:drawing>
          <wp:anchor distT="0" distB="0" distL="0" distR="0" allowOverlap="1" layoutInCell="1" locked="0" behindDoc="1" simplePos="0" relativeHeight="481401856">
            <wp:simplePos x="0" y="0"/>
            <wp:positionH relativeFrom="page">
              <wp:posOffset>1141730</wp:posOffset>
            </wp:positionH>
            <wp:positionV relativeFrom="paragraph">
              <wp:posOffset>551981</wp:posOffset>
            </wp:positionV>
            <wp:extent cx="5449165" cy="2226310"/>
            <wp:effectExtent l="0" t="0" r="0" b="0"/>
            <wp:wrapNone/>
            <wp:docPr id="25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 4.4: Respondents‟ perception of the effects of the proliferation of SALW in</w:t>
      </w:r>
      <w:r>
        <w:rPr>
          <w:spacing w:val="1"/>
        </w:rPr>
        <w:t> </w:t>
      </w:r>
      <w:r>
        <w:rPr/>
        <w:t>Liberia</w:t>
      </w:r>
      <w:r>
        <w:rPr>
          <w:spacing w:val="-1"/>
        </w:rPr>
        <w:t> </w:t>
      </w:r>
      <w:r>
        <w:rPr/>
        <w:t>and Sierra Leone</w:t>
      </w:r>
      <w:r>
        <w:rPr>
          <w:spacing w:val="-1"/>
        </w:rPr>
        <w:t> </w:t>
      </w:r>
      <w:r>
        <w:rPr/>
        <w:t>(FGD Interview)</w:t>
      </w:r>
    </w:p>
    <w:tbl>
      <w:tblPr>
        <w:tblW w:w="0" w:type="auto"/>
        <w:jc w:val="left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737"/>
        <w:gridCol w:w="713"/>
        <w:gridCol w:w="713"/>
        <w:gridCol w:w="888"/>
        <w:gridCol w:w="716"/>
        <w:gridCol w:w="888"/>
        <w:gridCol w:w="998"/>
      </w:tblGrid>
      <w:tr>
        <w:trPr>
          <w:trHeight w:val="275" w:hRule="atLeast"/>
        </w:trPr>
        <w:tc>
          <w:tcPr>
            <w:tcW w:w="3737" w:type="dxa"/>
            <w:vMerge w:val="restart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Categories</w:t>
            </w:r>
          </w:p>
        </w:tc>
        <w:tc>
          <w:tcPr>
            <w:tcW w:w="1426" w:type="dxa"/>
            <w:gridSpan w:val="2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Liberia</w:t>
            </w:r>
          </w:p>
        </w:tc>
        <w:tc>
          <w:tcPr>
            <w:tcW w:w="1604" w:type="dxa"/>
            <w:gridSpan w:val="2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Sierra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Leone</w:t>
            </w:r>
          </w:p>
        </w:tc>
        <w:tc>
          <w:tcPr>
            <w:tcW w:w="1886" w:type="dxa"/>
            <w:gridSpan w:val="2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275" w:hRule="atLeast"/>
        </w:trPr>
        <w:tc>
          <w:tcPr>
            <w:tcW w:w="373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713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713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88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716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88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998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</w:tr>
      <w:tr>
        <w:trPr>
          <w:trHeight w:val="275" w:hRule="atLeast"/>
        </w:trPr>
        <w:tc>
          <w:tcPr>
            <w:tcW w:w="37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Crime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rate</w:t>
            </w:r>
          </w:p>
        </w:tc>
        <w:tc>
          <w:tcPr>
            <w:tcW w:w="71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71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88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71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8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99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83.3</w:t>
            </w:r>
          </w:p>
        </w:tc>
      </w:tr>
      <w:tr>
        <w:trPr>
          <w:trHeight w:val="275" w:hRule="atLeast"/>
        </w:trPr>
        <w:tc>
          <w:tcPr>
            <w:tcW w:w="37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Insecurity</w:t>
            </w:r>
          </w:p>
        </w:tc>
        <w:tc>
          <w:tcPr>
            <w:tcW w:w="71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71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88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1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8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99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33.3</w:t>
            </w:r>
          </w:p>
        </w:tc>
      </w:tr>
      <w:tr>
        <w:trPr>
          <w:trHeight w:val="277" w:hRule="atLeast"/>
        </w:trPr>
        <w:tc>
          <w:tcPr>
            <w:tcW w:w="3737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Culture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violence</w:t>
            </w:r>
          </w:p>
        </w:tc>
        <w:tc>
          <w:tcPr>
            <w:tcW w:w="713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713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88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716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88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998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83.3</w:t>
            </w:r>
          </w:p>
        </w:tc>
      </w:tr>
      <w:tr>
        <w:trPr>
          <w:trHeight w:val="275" w:hRule="atLeast"/>
        </w:trPr>
        <w:tc>
          <w:tcPr>
            <w:tcW w:w="37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Decline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economy</w:t>
            </w:r>
          </w:p>
        </w:tc>
        <w:tc>
          <w:tcPr>
            <w:tcW w:w="71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71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88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1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86.7</w:t>
            </w:r>
          </w:p>
        </w:tc>
        <w:tc>
          <w:tcPr>
            <w:tcW w:w="88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99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81.6</w:t>
            </w:r>
          </w:p>
        </w:tc>
      </w:tr>
      <w:tr>
        <w:trPr>
          <w:trHeight w:val="275" w:hRule="atLeast"/>
        </w:trPr>
        <w:tc>
          <w:tcPr>
            <w:tcW w:w="37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Destruction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social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services</w:t>
            </w:r>
          </w:p>
        </w:tc>
        <w:tc>
          <w:tcPr>
            <w:tcW w:w="71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71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88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1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86.7</w:t>
            </w:r>
          </w:p>
        </w:tc>
        <w:tc>
          <w:tcPr>
            <w:tcW w:w="88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99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81.6</w:t>
            </w:r>
          </w:p>
        </w:tc>
      </w:tr>
      <w:tr>
        <w:trPr>
          <w:trHeight w:val="275" w:hRule="atLeast"/>
        </w:trPr>
        <w:tc>
          <w:tcPr>
            <w:tcW w:w="37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Death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&amp;Injuries</w:t>
            </w:r>
          </w:p>
        </w:tc>
        <w:tc>
          <w:tcPr>
            <w:tcW w:w="71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71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88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71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93.3</w:t>
            </w:r>
          </w:p>
        </w:tc>
        <w:tc>
          <w:tcPr>
            <w:tcW w:w="88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99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46.7</w:t>
            </w: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spacing w:before="8"/>
        <w:rPr>
          <w:b/>
          <w:sz w:val="21"/>
        </w:rPr>
      </w:pPr>
    </w:p>
    <w:p>
      <w:pPr>
        <w:spacing w:before="0"/>
        <w:ind w:left="398" w:right="919" w:firstLine="0"/>
        <w:jc w:val="both"/>
        <w:rPr>
          <w:b/>
          <w:sz w:val="24"/>
        </w:rPr>
      </w:pPr>
      <w:r>
        <w:rPr/>
        <w:pict>
          <v:group style="position:absolute;margin-left:92.772247pt;margin-top:30.031801pt;width:408.1pt;height:184.1pt;mso-position-horizontal-relative:page;mso-position-vertical-relative:paragraph;z-index:-15653888;mso-wrap-distance-left:0;mso-wrap-distance-right:0" coordorigin="1855,601" coordsize="8162,3682">
            <v:rect style="position:absolute;left:1860;top:605;width:8152;height:3672" filled="true" fillcolor="#ffffff" stroked="false">
              <v:fill type="solid"/>
            </v:rect>
            <v:rect style="position:absolute;left:1860;top:605;width:8152;height:3672" filled="false" stroked="true" strokeweight=".525413pt" strokecolor="#000000">
              <v:stroke dashstyle="solid"/>
            </v:rect>
            <v:rect style="position:absolute;left:2514;top:1795;width:5537;height:1078" filled="true" fillcolor="#c0c0c0" stroked="false">
              <v:fill type="solid"/>
            </v:rect>
            <v:line style="position:absolute" from="2521,2696" to="2644,2696" stroked="true" strokeweight=".507107pt" strokecolor="#000000">
              <v:stroke dashstyle="solid"/>
            </v:line>
            <v:shape style="position:absolute;left:3321;top:2693;width:1172;height:6" coordorigin="3322,2693" coordsize="1172,6" path="m3322,2698l4074,2698m4247,2698l4494,2698m3322,2693l4074,2693m4247,2693l4494,2693e" filled="false" stroked="true" strokeweight=".250173pt" strokecolor="#000000">
              <v:path arrowok="t"/>
              <v:stroke dashstyle="solid"/>
            </v:shape>
            <v:shape style="position:absolute;left:2520;top:2157;width:5525;height:539" coordorigin="2521,2157" coordsize="5525,539" path="m5172,2696l5418,2696m6084,2696l6331,2696m7009,2696l7256,2696m7934,2696l8045,2696m2521,2523l2817,2523m3322,2523l4666,2523m5172,2523l5591,2523m6084,2523l6504,2523m7009,2523l7428,2523m7601,2523l7762,2523m7934,2523l8045,2523m2521,2340l2817,2340m2989,2340l3150,2340m3322,2340l4666,2340m4839,2340l4999,2340m5172,2340l5591,2340m5751,2340l5924,2340m6084,2340l6504,2340m6676,2340l6837,2340m7009,2340l7428,2340m7601,2340l8045,2340m2521,2157l2817,2157m2989,2157l3150,2157m3322,2157l4666,2157m4839,2157l4999,2157m5172,2157l5591,2157m5751,2157l5924,2157m6084,2157l6504,2157m6676,2157l6837,2157m7009,2157l7428,2157m7601,2157l8045,2157e" filled="false" stroked="true" strokeweight=".507107pt" strokecolor="#000000">
              <v:path arrowok="t"/>
              <v:stroke dashstyle="solid"/>
            </v:shape>
            <v:shape style="position:absolute;left:2520;top:1981;width:5525;height:6" coordorigin="2521,1981" coordsize="5525,6" path="m2521,1987l4666,1987m4839,1987l8045,1987m2521,1981l8045,1981e" filled="false" stroked="true" strokeweight=".250173pt" strokecolor="#000000">
              <v:path arrowok="t"/>
              <v:stroke dashstyle="solid"/>
            </v:shape>
            <v:line style="position:absolute" from="2521,1801" to="8045,1801" stroked="true" strokeweight=".507107pt" strokecolor="#000000">
              <v:stroke dashstyle="solid"/>
            </v:line>
            <v:shape style="position:absolute;left:2514;top:1796;width:5550;height:1088" coordorigin="2515,1796" coordsize="5550,1088" path="m2527,1811l2515,1811,2515,2879,2527,2879,2527,1811xm8045,1796l2521,1796,2521,1806,8045,1806,8045,1796xm8058,2874l2533,2874,2533,2884,8058,2884,8058,2874xm8064,1801l8051,1801,8051,2869,8064,2869,8064,1801xe" filled="true" fillcolor="#808080" stroked="false">
              <v:path arrowok="t"/>
              <v:fill type="solid"/>
            </v:shape>
            <v:rect style="position:absolute;left:2643;top:2614;width:173;height:260" filled="true" fillcolor="#9999ff" stroked="false">
              <v:fill type="solid"/>
            </v:rect>
            <v:rect style="position:absolute;left:2643;top:2614;width:173;height:260" filled="false" stroked="true" strokeweight=".582266pt" strokecolor="#000000">
              <v:stroke dashstyle="solid"/>
            </v:rect>
            <v:rect style="position:absolute;left:4493;top:2614;width:173;height:260" filled="true" fillcolor="#9999ff" stroked="false">
              <v:fill type="solid"/>
            </v:rect>
            <v:rect style="position:absolute;left:4493;top:2614;width:173;height:260" filled="false" stroked="true" strokeweight=".582376pt" strokecolor="#000000">
              <v:stroke dashstyle="solid"/>
            </v:rect>
            <v:rect style="position:absolute;left:5418;top:2655;width:173;height:219" filled="true" fillcolor="#9999ff" stroked="false">
              <v:fill type="solid"/>
            </v:rect>
            <v:rect style="position:absolute;left:5418;top:2655;width:173;height:219" filled="false" stroked="true" strokeweight=".573851pt" strokecolor="#000000">
              <v:stroke dashstyle="solid"/>
            </v:rect>
            <v:rect style="position:absolute;left:6330;top:2655;width:173;height:219" filled="true" fillcolor="#9999ff" stroked="false">
              <v:fill type="solid"/>
            </v:rect>
            <v:rect style="position:absolute;left:6330;top:2655;width:173;height:219" filled="false" stroked="true" strokeweight=".573851pt" strokecolor="#000000">
              <v:stroke dashstyle="solid"/>
            </v:rect>
            <v:rect style="position:absolute;left:7256;top:2624;width:173;height:250" filled="true" fillcolor="#9999ff" stroked="false">
              <v:fill type="solid"/>
            </v:rect>
            <v:rect style="position:absolute;left:7256;top:2624;width:173;height:250" filled="false" stroked="true" strokeweight=".580506pt" strokecolor="#000000">
              <v:stroke dashstyle="solid"/>
            </v:rect>
            <v:rect style="position:absolute;left:2816;top:1984;width:173;height:890" filled="true" fillcolor="#993366" stroked="false">
              <v:fill type="solid"/>
            </v:rect>
            <v:rect style="position:absolute;left:2816;top:1984;width:173;height:890" filled="false" stroked="true" strokeweight=".611732pt" strokecolor="#000000">
              <v:stroke dashstyle="solid"/>
            </v:rect>
            <v:rect style="position:absolute;left:4666;top:1984;width:173;height:890" filled="true" fillcolor="#993366" stroked="false">
              <v:fill type="solid"/>
            </v:rect>
            <v:rect style="position:absolute;left:4666;top:1984;width:173;height:890" filled="false" stroked="true" strokeweight=".611714pt" strokecolor="#000000">
              <v:stroke dashstyle="solid"/>
            </v:rect>
            <v:rect style="position:absolute;left:5591;top:2095;width:161;height:778" filled="true" fillcolor="#993366" stroked="false">
              <v:fill type="solid"/>
            </v:rect>
            <v:rect style="position:absolute;left:5591;top:2095;width:161;height:778" filled="false" stroked="true" strokeweight=".611249pt" strokecolor="#000000">
              <v:stroke dashstyle="solid"/>
            </v:rect>
            <v:rect style="position:absolute;left:6503;top:2095;width:173;height:778" filled="true" fillcolor="#993366" stroked="false">
              <v:fill type="solid"/>
            </v:rect>
            <v:rect style="position:absolute;left:6503;top:2095;width:173;height:778" filled="false" stroked="true" strokeweight=".610554pt" strokecolor="#000000">
              <v:stroke dashstyle="solid"/>
            </v:rect>
            <v:rect style="position:absolute;left:7428;top:2045;width:173;height:829" filled="true" fillcolor="#993366" stroked="false">
              <v:fill type="solid"/>
            </v:rect>
            <v:rect style="position:absolute;left:7428;top:2045;width:173;height:829" filled="false" stroked="true" strokeweight=".611135pt" strokecolor="#000000">
              <v:stroke dashstyle="solid"/>
            </v:rect>
            <v:rect style="position:absolute;left:2989;top:2431;width:161;height:443" filled="true" fillcolor="#ffffcc" stroked="false">
              <v:fill type="solid"/>
            </v:rect>
            <v:rect style="position:absolute;left:2989;top:2431;width:161;height:443" filled="false" stroked="true" strokeweight=".603022pt" strokecolor="#000000">
              <v:stroke dashstyle="solid"/>
            </v:rect>
            <v:rect style="position:absolute;left:3914;top:2695;width:161;height:178" filled="true" fillcolor="#ffffcc" stroked="false">
              <v:fill type="solid"/>
            </v:rect>
            <v:rect style="position:absolute;left:3914;top:2695;width:161;height:178" filled="false" stroked="true" strokeweight=".567051pt" strokecolor="#000000">
              <v:stroke dashstyle="solid"/>
            </v:rect>
            <v:rect style="position:absolute;left:4838;top:2431;width:161;height:443" filled="true" fillcolor="#ffffcc" stroked="false">
              <v:fill type="solid"/>
            </v:rect>
            <v:rect style="position:absolute;left:4838;top:2431;width:161;height:443" filled="false" stroked="true" strokeweight=".603022pt" strokecolor="#000000">
              <v:stroke dashstyle="solid"/>
            </v:rect>
            <v:rect style="position:absolute;left:5751;top:2441;width:173;height:432" filled="true" fillcolor="#ffffcc" stroked="false">
              <v:fill type="solid"/>
            </v:rect>
            <v:rect style="position:absolute;left:5751;top:2441;width:173;height:432" filled="false" stroked="true" strokeweight=".600687pt" strokecolor="#000000">
              <v:stroke dashstyle="solid"/>
            </v:rect>
            <v:rect style="position:absolute;left:6676;top:2441;width:161;height:432" filled="true" fillcolor="#ffffcc" stroked="false">
              <v:fill type="solid"/>
            </v:rect>
            <v:rect style="position:absolute;left:6676;top:2441;width:161;height:432" filled="false" stroked="true" strokeweight=".602554pt" strokecolor="#000000">
              <v:stroke dashstyle="solid"/>
            </v:rect>
            <v:rect style="position:absolute;left:7601;top:2624;width:161;height:250" filled="true" fillcolor="#ffffcc" stroked="false">
              <v:fill type="solid"/>
            </v:rect>
            <v:rect style="position:absolute;left:7601;top:2624;width:161;height:250" filled="false" stroked="true" strokeweight=".583818pt" strokecolor="#000000">
              <v:stroke dashstyle="solid"/>
            </v:rect>
            <v:rect style="position:absolute;left:3149;top:2126;width:173;height:748" filled="true" fillcolor="#ccffff" stroked="false">
              <v:fill type="solid"/>
            </v:rect>
            <v:rect style="position:absolute;left:3149;top:2126;width:173;height:748" filled="false" stroked="true" strokeweight=".610176pt" strokecolor="#000000">
              <v:stroke dashstyle="solid"/>
            </v:rect>
            <v:rect style="position:absolute;left:4074;top:2584;width:173;height:290" filled="true" fillcolor="#ccffff" stroked="false">
              <v:fill type="solid"/>
            </v:rect>
            <v:rect style="position:absolute;left:4074;top:2584;width:173;height:290" filled="false" stroked="true" strokeweight=".587168pt" strokecolor="#000000">
              <v:stroke dashstyle="solid"/>
            </v:rect>
            <v:rect style="position:absolute;left:4999;top:2126;width:173;height:748" filled="true" fillcolor="#ccffff" stroked="false">
              <v:fill type="solid"/>
            </v:rect>
            <v:rect style="position:absolute;left:4999;top:2126;width:173;height:748" filled="false" stroked="true" strokeweight=".610176pt" strokecolor="#000000">
              <v:stroke dashstyle="solid"/>
            </v:rect>
            <v:rect style="position:absolute;left:5924;top:2146;width:161;height:727" filled="true" fillcolor="#ccffff" stroked="false">
              <v:fill type="solid"/>
            </v:rect>
            <v:rect style="position:absolute;left:5924;top:2146;width:161;height:727" filled="false" stroked="true" strokeweight=".610637pt" strokecolor="#000000">
              <v:stroke dashstyle="solid"/>
            </v:rect>
            <v:rect style="position:absolute;left:6836;top:2146;width:173;height:727" filled="true" fillcolor="#ccffff" stroked="false">
              <v:fill type="solid"/>
            </v:rect>
            <v:rect style="position:absolute;left:6836;top:2146;width:173;height:727" filled="false" stroked="true" strokeweight=".609851pt" strokecolor="#000000">
              <v:stroke dashstyle="solid"/>
            </v:rect>
            <v:rect style="position:absolute;left:7761;top:2462;width:173;height:412" filled="true" fillcolor="#ccffff" stroked="false">
              <v:fill type="solid"/>
            </v:rect>
            <v:rect style="position:absolute;left:7761;top:2462;width:173;height:412" filled="false" stroked="true" strokeweight=".599467pt" strokecolor="#000000">
              <v:stroke dashstyle="solid"/>
            </v:rect>
            <v:shape style="position:absolute;left:2458;top:1801;width:5599;height:2034" coordorigin="2459,1801" coordsize="5599,2034" path="m2521,1801l2521,2869m2459,2879l2508,2879m2459,2696l2508,2696m2459,2523l2508,2523m2459,2340l2508,2340m2459,2157l2508,2157m2459,1984l2508,1984m2459,1801l2508,1801m2521,2879l8045,2879m2521,2930l2521,2889m3445,2930l3445,2889m4370,2930l4370,2889m5295,2930l5295,2889m6208,2930l6208,2889m7132,2930l7132,2889m8058,2930l8058,2889m2521,2879l2521,3835m8058,2879l8058,3835m3445,2879l3445,3835m4370,2879l4370,3835m5295,2879l5295,3835m6208,2879l6208,3835m7132,2879l7132,3835e" filled="false" stroked="true" strokeweight=".561383pt" strokecolor="#000000">
              <v:path arrowok="t"/>
              <v:stroke dashstyle="solid"/>
            </v:shape>
            <v:rect style="position:absolute;left:8260;top:1938;width:112;height:92" filled="true" fillcolor="#9999ff" stroked="false">
              <v:fill type="solid"/>
            </v:rect>
            <v:rect style="position:absolute;left:8260;top:1938;width:112;height:92" filled="false" stroked="true" strokeweight=".550985pt" strokecolor="#000000">
              <v:stroke dashstyle="solid"/>
            </v:rect>
            <v:rect style="position:absolute;left:8260;top:2182;width:112;height:92" filled="true" fillcolor="#993366" stroked="false">
              <v:fill type="solid"/>
            </v:rect>
            <v:rect style="position:absolute;left:8260;top:2182;width:112;height:92" filled="false" stroked="true" strokeweight=".550985pt" strokecolor="#000000">
              <v:stroke dashstyle="solid"/>
            </v:rect>
            <v:rect style="position:absolute;left:8260;top:2426;width:112;height:92" filled="true" fillcolor="#ffffcc" stroked="false">
              <v:fill type="solid"/>
            </v:rect>
            <v:rect style="position:absolute;left:8260;top:2426;width:112;height:92" filled="false" stroked="true" strokeweight=".550792pt" strokecolor="#000000">
              <v:stroke dashstyle="solid"/>
            </v:rect>
            <v:rect style="position:absolute;left:8260;top:2670;width:112;height:92" filled="true" fillcolor="#ccffff" stroked="false">
              <v:fill type="solid"/>
            </v:rect>
            <v:rect style="position:absolute;left:8260;top:2670;width:112;height:92" filled="false" stroked="true" strokeweight=".550792pt" strokecolor="#000000">
              <v:stroke dashstyle="solid"/>
            </v:rect>
            <v:rect style="position:absolute;left:1860;top:605;width:8152;height:3672" filled="false" stroked="true" strokeweight=".525413pt" strokecolor="#000000">
              <v:stroke dashstyle="solid"/>
            </v:rect>
            <v:shape style="position:absolute;left:8186;top:1824;width:1826;height:1027" type="#_x0000_t202" filled="false" stroked="true" strokeweight=".532092pt" strokecolor="#000000">
              <v:textbox inset="0,0,0,0">
                <w:txbxContent>
                  <w:p>
                    <w:pPr>
                      <w:spacing w:line="319" w:lineRule="auto" w:before="60"/>
                      <w:ind w:left="241" w:right="94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pacing w:val="-2"/>
                        <w:w w:val="125"/>
                        <w:sz w:val="16"/>
                      </w:rPr>
                      <w:t>Sierra</w:t>
                    </w:r>
                    <w:r>
                      <w:rPr>
                        <w:rFonts w:ascii="Arial MT"/>
                        <w:spacing w:val="-12"/>
                        <w:w w:val="125"/>
                        <w:sz w:val="16"/>
                      </w:rPr>
                      <w:t> </w:t>
                    </w:r>
                    <w:r>
                      <w:rPr>
                        <w:rFonts w:ascii="Arial MT"/>
                        <w:spacing w:val="-2"/>
                        <w:w w:val="125"/>
                        <w:sz w:val="16"/>
                      </w:rPr>
                      <w:t>Leone</w:t>
                    </w:r>
                    <w:r>
                      <w:rPr>
                        <w:rFonts w:ascii="Arial MT"/>
                        <w:spacing w:val="-12"/>
                        <w:w w:val="125"/>
                        <w:sz w:val="16"/>
                      </w:rPr>
                      <w:t> </w:t>
                    </w:r>
                    <w:r>
                      <w:rPr>
                        <w:rFonts w:ascii="Arial MT"/>
                        <w:spacing w:val="-2"/>
                        <w:w w:val="125"/>
                        <w:sz w:val="16"/>
                      </w:rPr>
                      <w:t>No.</w:t>
                    </w:r>
                    <w:r>
                      <w:rPr>
                        <w:rFonts w:ascii="Arial MT"/>
                        <w:spacing w:val="-52"/>
                        <w:w w:val="125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25"/>
                        <w:sz w:val="16"/>
                      </w:rPr>
                      <w:t>Sierra Leone %</w:t>
                    </w:r>
                    <w:r>
                      <w:rPr>
                        <w:rFonts w:ascii="Arial MT"/>
                        <w:spacing w:val="1"/>
                        <w:w w:val="125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20"/>
                        <w:sz w:val="16"/>
                      </w:rPr>
                      <w:t>Total</w:t>
                    </w:r>
                    <w:r>
                      <w:rPr>
                        <w:rFonts w:ascii="Arial MT"/>
                        <w:spacing w:val="-13"/>
                        <w:w w:val="120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20"/>
                        <w:sz w:val="16"/>
                      </w:rPr>
                      <w:t>No.</w:t>
                    </w:r>
                  </w:p>
                  <w:p>
                    <w:pPr>
                      <w:spacing w:line="182" w:lineRule="exact" w:before="0"/>
                      <w:ind w:left="241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0"/>
                        <w:sz w:val="16"/>
                      </w:rPr>
                      <w:t>Total</w:t>
                    </w:r>
                    <w:r>
                      <w:rPr>
                        <w:rFonts w:ascii="Arial MT"/>
                        <w:spacing w:val="-12"/>
                        <w:w w:val="120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20"/>
                        <w:sz w:val="16"/>
                      </w:rPr>
                      <w:t>%</w:t>
                    </w:r>
                  </w:p>
                </w:txbxContent>
              </v:textbox>
              <v:stroke dashstyle="solid"/>
              <w10:wrap type="none"/>
            </v:shape>
            <v:shape style="position:absolute;left:2021;top:1709;width:353;height:182" type="#_x0000_t202" filled="false" stroked="false">
              <v:textbox inset="0,0,0,0">
                <w:txbxContent>
                  <w:p>
                    <w:pPr>
                      <w:spacing w:line="181" w:lineRule="exact" w:before="0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5"/>
                        <w:sz w:val="16"/>
                      </w:rPr>
                      <w:t>120</w:t>
                    </w:r>
                  </w:p>
                </w:txbxContent>
              </v:textbox>
              <w10:wrap type="none"/>
            </v:shape>
            <v:shape style="position:absolute;left:2847;top:736;width:6211;height:705" type="#_x0000_t202" filled="false" stroked="false">
              <v:textbox inset="0,0,0,0">
                <w:txbxContent>
                  <w:p>
                    <w:pPr>
                      <w:spacing w:line="268" w:lineRule="auto" w:before="0"/>
                      <w:ind w:left="-1" w:right="18" w:firstLine="11"/>
                      <w:jc w:val="center"/>
                      <w:rPr>
                        <w:rFonts w:ascii="Arial" w:hAnsi="Arial"/>
                        <w:b/>
                        <w:sz w:val="19"/>
                      </w:rPr>
                    </w:pPr>
                    <w:r>
                      <w:rPr>
                        <w:rFonts w:ascii="Arial" w:hAnsi="Arial"/>
                        <w:b/>
                        <w:w w:val="125"/>
                        <w:sz w:val="19"/>
                      </w:rPr>
                      <w:t>Respondents’ perception of the effects of the</w:t>
                    </w:r>
                    <w:r>
                      <w:rPr>
                        <w:rFonts w:ascii="Arial" w:hAnsi="Arial"/>
                        <w:b/>
                        <w:spacing w:val="1"/>
                        <w:w w:val="125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19"/>
                      </w:rPr>
                      <w:t>proliferation</w:t>
                    </w:r>
                    <w:r>
                      <w:rPr>
                        <w:rFonts w:ascii="Arial" w:hAnsi="Arial"/>
                        <w:b/>
                        <w:spacing w:val="30"/>
                        <w:w w:val="120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19"/>
                      </w:rPr>
                      <w:t>of</w:t>
                    </w:r>
                    <w:r>
                      <w:rPr>
                        <w:rFonts w:ascii="Arial" w:hAnsi="Arial"/>
                        <w:b/>
                        <w:spacing w:val="18"/>
                        <w:w w:val="120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19"/>
                      </w:rPr>
                      <w:t>SALW</w:t>
                    </w:r>
                    <w:r>
                      <w:rPr>
                        <w:rFonts w:ascii="Arial" w:hAnsi="Arial"/>
                        <w:b/>
                        <w:spacing w:val="6"/>
                        <w:w w:val="120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19"/>
                      </w:rPr>
                      <w:t>in</w:t>
                    </w:r>
                    <w:r>
                      <w:rPr>
                        <w:rFonts w:ascii="Arial" w:hAnsi="Arial"/>
                        <w:b/>
                        <w:spacing w:val="31"/>
                        <w:w w:val="120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19"/>
                      </w:rPr>
                      <w:t>Liberia</w:t>
                    </w:r>
                    <w:r>
                      <w:rPr>
                        <w:rFonts w:ascii="Arial" w:hAnsi="Arial"/>
                        <w:b/>
                        <w:spacing w:val="31"/>
                        <w:w w:val="120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19"/>
                      </w:rPr>
                      <w:t>and</w:t>
                    </w:r>
                    <w:r>
                      <w:rPr>
                        <w:rFonts w:ascii="Arial" w:hAnsi="Arial"/>
                        <w:b/>
                        <w:spacing w:val="30"/>
                        <w:w w:val="120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19"/>
                      </w:rPr>
                      <w:t>Sierra</w:t>
                    </w:r>
                    <w:r>
                      <w:rPr>
                        <w:rFonts w:ascii="Arial" w:hAnsi="Arial"/>
                        <w:b/>
                        <w:spacing w:val="31"/>
                        <w:w w:val="120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19"/>
                      </w:rPr>
                      <w:t>Leone</w:t>
                    </w:r>
                    <w:r>
                      <w:rPr>
                        <w:rFonts w:ascii="Arial" w:hAnsi="Arial"/>
                        <w:b/>
                        <w:spacing w:val="31"/>
                        <w:w w:val="120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19"/>
                      </w:rPr>
                      <w:t>(FGD</w:t>
                    </w:r>
                    <w:r>
                      <w:rPr>
                        <w:rFonts w:ascii="Arial" w:hAnsi="Arial"/>
                        <w:b/>
                        <w:spacing w:val="-61"/>
                        <w:w w:val="120"/>
                        <w:sz w:val="19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5"/>
                        <w:sz w:val="19"/>
                      </w:rPr>
                      <w:t>Interview)</w:t>
                    </w:r>
                  </w:p>
                </w:txbxContent>
              </v:textbox>
              <w10:wrap type="none"/>
            </v:shape>
            <v:shape style="position:absolute;left:2021;top:1892;width:353;height:1077" type="#_x0000_t202" filled="false" stroked="false">
              <v:textbox inset="0,0,0,0">
                <w:txbxContent>
                  <w:p>
                    <w:pPr>
                      <w:spacing w:line="176" w:lineRule="exact" w:before="0"/>
                      <w:ind w:left="0" w:right="18" w:firstLine="0"/>
                      <w:jc w:val="righ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0"/>
                        <w:sz w:val="16"/>
                      </w:rPr>
                      <w:t>100</w:t>
                    </w:r>
                  </w:p>
                  <w:p>
                    <w:pPr>
                      <w:spacing w:line="178" w:lineRule="exact" w:before="0"/>
                      <w:ind w:left="0" w:right="18" w:firstLine="0"/>
                      <w:jc w:val="righ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5"/>
                        <w:sz w:val="16"/>
                      </w:rPr>
                      <w:t>80</w:t>
                    </w:r>
                  </w:p>
                  <w:p>
                    <w:pPr>
                      <w:spacing w:line="183" w:lineRule="exact" w:before="0"/>
                      <w:ind w:left="0" w:right="18" w:firstLine="0"/>
                      <w:jc w:val="righ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5"/>
                        <w:sz w:val="16"/>
                      </w:rPr>
                      <w:t>60</w:t>
                    </w:r>
                  </w:p>
                  <w:p>
                    <w:pPr>
                      <w:spacing w:line="178" w:lineRule="exact" w:before="0"/>
                      <w:ind w:left="0" w:right="18" w:firstLine="0"/>
                      <w:jc w:val="righ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5"/>
                        <w:sz w:val="16"/>
                      </w:rPr>
                      <w:t>40</w:t>
                    </w:r>
                  </w:p>
                  <w:p>
                    <w:pPr>
                      <w:spacing w:line="178" w:lineRule="exact" w:before="0"/>
                      <w:ind w:left="0" w:right="18" w:firstLine="0"/>
                      <w:jc w:val="righ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5"/>
                        <w:sz w:val="16"/>
                      </w:rPr>
                      <w:t>20</w:t>
                    </w:r>
                  </w:p>
                  <w:p>
                    <w:pPr>
                      <w:spacing w:line="184" w:lineRule="exact" w:before="0"/>
                      <w:ind w:left="0" w:right="18" w:firstLine="0"/>
                      <w:jc w:val="righ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3"/>
                        <w:sz w:val="16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2711;top:3021;width:549;height:813" type="#_x0000_t202" filled="false" stroked="false">
              <v:textbox inset="0,0,0,0">
                <w:txbxContent>
                  <w:p>
                    <w:pPr>
                      <w:spacing w:line="181" w:lineRule="exact" w:before="0"/>
                      <w:ind w:left="0" w:right="18" w:firstLine="0"/>
                      <w:jc w:val="center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5"/>
                        <w:sz w:val="16"/>
                      </w:rPr>
                      <w:t>66.7</w:t>
                    </w:r>
                  </w:p>
                  <w:p>
                    <w:pPr>
                      <w:spacing w:before="131"/>
                      <w:ind w:left="0" w:right="28" w:firstLine="0"/>
                      <w:jc w:val="center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5"/>
                        <w:sz w:val="16"/>
                      </w:rPr>
                      <w:t>20</w:t>
                    </w:r>
                  </w:p>
                  <w:p>
                    <w:pPr>
                      <w:spacing w:before="131"/>
                      <w:ind w:left="0" w:right="18" w:firstLine="0"/>
                      <w:jc w:val="center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0"/>
                        <w:sz w:val="16"/>
                      </w:rPr>
                      <w:t>Crime</w:t>
                    </w:r>
                  </w:p>
                </w:txbxContent>
              </v:textbox>
              <w10:wrap type="none"/>
            </v:shape>
            <v:shape style="position:absolute;left:3710;top:3021;width:401;height:497" type="#_x0000_t202" filled="false" stroked="false">
              <v:textbox inset="0,0,0,0">
                <w:txbxContent>
                  <w:p>
                    <w:pPr>
                      <w:spacing w:line="181" w:lineRule="exact" w:before="0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5"/>
                        <w:sz w:val="16"/>
                      </w:rPr>
                      <w:t>66.7</w:t>
                    </w:r>
                  </w:p>
                  <w:p>
                    <w:pPr>
                      <w:spacing w:before="131"/>
                      <w:ind w:left="73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5"/>
                        <w:sz w:val="16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4635;top:3021;width:401;height:497" type="#_x0000_t202" filled="false" stroked="false">
              <v:textbox inset="0,0,0,0">
                <w:txbxContent>
                  <w:p>
                    <w:pPr>
                      <w:spacing w:line="181" w:lineRule="exact" w:before="0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5"/>
                        <w:sz w:val="16"/>
                      </w:rPr>
                      <w:t>66.7</w:t>
                    </w:r>
                  </w:p>
                  <w:p>
                    <w:pPr>
                      <w:spacing w:before="131"/>
                      <w:ind w:left="74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5"/>
                        <w:sz w:val="16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5634;top:3021;width:242;height:497" type="#_x0000_t202" filled="false" stroked="false">
              <v:textbox inset="0,0,0,0">
                <w:txbxContent>
                  <w:p>
                    <w:pPr>
                      <w:spacing w:line="181" w:lineRule="exact" w:before="0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5"/>
                        <w:sz w:val="16"/>
                      </w:rPr>
                      <w:t>80</w:t>
                    </w:r>
                  </w:p>
                  <w:p>
                    <w:pPr>
                      <w:spacing w:before="131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5"/>
                        <w:sz w:val="16"/>
                      </w:rPr>
                      <w:t>24</w:t>
                    </w:r>
                  </w:p>
                </w:txbxContent>
              </v:textbox>
              <w10:wrap type="none"/>
            </v:shape>
            <v:shape style="position:absolute;left:6558;top:3021;width:242;height:497" type="#_x0000_t202" filled="false" stroked="false">
              <v:textbox inset="0,0,0,0">
                <w:txbxContent>
                  <w:p>
                    <w:pPr>
                      <w:spacing w:line="181" w:lineRule="exact" w:before="0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5"/>
                        <w:sz w:val="16"/>
                      </w:rPr>
                      <w:t>80</w:t>
                    </w:r>
                  </w:p>
                  <w:p>
                    <w:pPr>
                      <w:spacing w:before="131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5"/>
                        <w:sz w:val="16"/>
                      </w:rPr>
                      <w:t>24</w:t>
                    </w:r>
                  </w:p>
                </w:txbxContent>
              </v:textbox>
              <w10:wrap type="none"/>
            </v:shape>
            <v:shape style="position:absolute;left:3500;top:3652;width:1751;height:182" type="#_x0000_t202" filled="false" stroked="false">
              <v:textbox inset="0,0,0,0">
                <w:txbxContent>
                  <w:p>
                    <w:pPr>
                      <w:spacing w:line="181" w:lineRule="exact" w:before="0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pacing w:val="-1"/>
                        <w:w w:val="120"/>
                        <w:sz w:val="16"/>
                      </w:rPr>
                      <w:t>Insecurity</w:t>
                    </w:r>
                    <w:r>
                      <w:rPr>
                        <w:rFonts w:ascii="Arial MT"/>
                        <w:spacing w:val="41"/>
                        <w:w w:val="120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20"/>
                        <w:sz w:val="16"/>
                      </w:rPr>
                      <w:t>Culture</w:t>
                    </w:r>
                    <w:r>
                      <w:rPr>
                        <w:rFonts w:ascii="Arial MT"/>
                        <w:spacing w:val="-12"/>
                        <w:w w:val="120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20"/>
                        <w:sz w:val="16"/>
                      </w:rPr>
                      <w:t>of</w:t>
                    </w:r>
                  </w:p>
                </w:txbxContent>
              </v:textbox>
              <w10:wrap type="none"/>
            </v:shape>
            <v:shape style="position:absolute;left:5424;top:3652;width:1768;height:182" type="#_x0000_t202" filled="false" stroked="false">
              <v:textbox inset="0,0,0,0">
                <w:txbxContent>
                  <w:p>
                    <w:pPr>
                      <w:spacing w:line="181" w:lineRule="exact" w:before="0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pacing w:val="-1"/>
                        <w:w w:val="125"/>
                        <w:sz w:val="16"/>
                      </w:rPr>
                      <w:t>Decline</w:t>
                    </w:r>
                    <w:r>
                      <w:rPr>
                        <w:rFonts w:ascii="Arial MT"/>
                        <w:spacing w:val="21"/>
                        <w:w w:val="125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25"/>
                        <w:sz w:val="16"/>
                      </w:rPr>
                      <w:t>Destruction</w:t>
                    </w:r>
                  </w:p>
                </w:txbxContent>
              </v:textbox>
              <w10:wrap type="none"/>
            </v:shape>
            <v:shape style="position:absolute;left:7336;top:3021;width:549;height:813" type="#_x0000_t202" filled="false" stroked="false">
              <v:textbox inset="0,0,0,0">
                <w:txbxContent>
                  <w:p>
                    <w:pPr>
                      <w:spacing w:line="181" w:lineRule="exact" w:before="0"/>
                      <w:ind w:left="0" w:right="11" w:firstLine="0"/>
                      <w:jc w:val="center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3"/>
                        <w:sz w:val="16"/>
                      </w:rPr>
                      <w:t>-</w:t>
                    </w:r>
                  </w:p>
                  <w:p>
                    <w:pPr>
                      <w:spacing w:before="131"/>
                      <w:ind w:left="0" w:right="11" w:firstLine="0"/>
                      <w:jc w:val="center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23"/>
                        <w:sz w:val="16"/>
                      </w:rPr>
                      <w:t>-</w:t>
                    </w:r>
                  </w:p>
                  <w:p>
                    <w:pPr>
                      <w:spacing w:before="131"/>
                      <w:ind w:left="0" w:right="18" w:firstLine="0"/>
                      <w:jc w:val="center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pacing w:val="-1"/>
                        <w:w w:val="125"/>
                        <w:sz w:val="16"/>
                      </w:rPr>
                      <w:t>Death</w:t>
                    </w:r>
                  </w:p>
                </w:txbxContent>
              </v:textbox>
              <w10:wrap type="none"/>
            </v:shape>
            <v:shape style="position:absolute;left:4771;top:3926;width:1041;height:182" type="#_x0000_t202" filled="false" stroked="false">
              <v:textbox inset="0,0,0,0">
                <w:txbxContent>
                  <w:p>
                    <w:pPr>
                      <w:spacing w:line="181" w:lineRule="exact" w:before="0"/>
                      <w:ind w:left="0" w:right="0" w:firstLine="0"/>
                      <w:jc w:val="left"/>
                      <w:rPr>
                        <w:rFonts w:ascii="Arial"/>
                        <w:b/>
                        <w:sz w:val="16"/>
                      </w:rPr>
                    </w:pPr>
                    <w:r>
                      <w:rPr>
                        <w:rFonts w:ascii="Arial"/>
                        <w:b/>
                        <w:spacing w:val="-1"/>
                        <w:w w:val="125"/>
                        <w:sz w:val="16"/>
                      </w:rPr>
                      <w:t>Categories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  <w:r>
        <w:rPr>
          <w:b/>
          <w:sz w:val="24"/>
        </w:rPr>
        <w:t>Fig.4.4 Bar Chart Showing the FGD on the adverse effects of the Proliferation 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SALW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 Liberia and Sierra Leone</w:t>
      </w:r>
    </w:p>
    <w:p>
      <w:pPr>
        <w:pStyle w:val="BodyText"/>
        <w:spacing w:before="1"/>
        <w:rPr>
          <w:b/>
          <w:sz w:val="17"/>
        </w:rPr>
      </w:pPr>
    </w:p>
    <w:p>
      <w:pPr>
        <w:pStyle w:val="BodyText"/>
        <w:spacing w:line="480" w:lineRule="auto" w:before="90"/>
        <w:ind w:left="398" w:right="907" w:firstLine="719"/>
      </w:pPr>
      <w:r>
        <w:rPr/>
        <w:t>From</w:t>
      </w:r>
      <w:r>
        <w:rPr>
          <w:spacing w:val="12"/>
        </w:rPr>
        <w:t> </w:t>
      </w:r>
      <w:r>
        <w:rPr/>
        <w:t>the</w:t>
      </w:r>
      <w:r>
        <w:rPr>
          <w:spacing w:val="13"/>
        </w:rPr>
        <w:t> </w:t>
      </w:r>
      <w:r>
        <w:rPr/>
        <w:t>table</w:t>
      </w:r>
      <w:r>
        <w:rPr>
          <w:spacing w:val="14"/>
        </w:rPr>
        <w:t> </w:t>
      </w:r>
      <w:r>
        <w:rPr/>
        <w:t>and</w:t>
      </w:r>
      <w:r>
        <w:rPr>
          <w:spacing w:val="14"/>
        </w:rPr>
        <w:t> </w:t>
      </w:r>
      <w:r>
        <w:rPr/>
        <w:t>bar</w:t>
      </w:r>
      <w:r>
        <w:rPr>
          <w:spacing w:val="12"/>
        </w:rPr>
        <w:t> </w:t>
      </w:r>
      <w:r>
        <w:rPr/>
        <w:t>chart</w:t>
      </w:r>
      <w:r>
        <w:rPr>
          <w:spacing w:val="13"/>
        </w:rPr>
        <w:t> </w:t>
      </w:r>
      <w:r>
        <w:rPr/>
        <w:t>above,</w:t>
      </w:r>
      <w:r>
        <w:rPr>
          <w:spacing w:val="14"/>
        </w:rPr>
        <w:t> </w:t>
      </w:r>
      <w:r>
        <w:rPr/>
        <w:t>the</w:t>
      </w:r>
      <w:r>
        <w:rPr>
          <w:spacing w:val="12"/>
        </w:rPr>
        <w:t> </w:t>
      </w:r>
      <w:r>
        <w:rPr/>
        <w:t>respondents</w:t>
      </w:r>
      <w:r>
        <w:rPr>
          <w:spacing w:val="14"/>
        </w:rPr>
        <w:t> </w:t>
      </w:r>
      <w:r>
        <w:rPr/>
        <w:t>identified</w:t>
      </w:r>
      <w:r>
        <w:rPr>
          <w:spacing w:val="13"/>
        </w:rPr>
        <w:t> </w:t>
      </w:r>
      <w:r>
        <w:rPr/>
        <w:t>crime</w:t>
      </w:r>
      <w:r>
        <w:rPr>
          <w:spacing w:val="13"/>
        </w:rPr>
        <w:t> </w:t>
      </w:r>
      <w:r>
        <w:rPr/>
        <w:t>rate,</w:t>
      </w:r>
      <w:r>
        <w:rPr>
          <w:spacing w:val="15"/>
        </w:rPr>
        <w:t> </w:t>
      </w:r>
      <w:r>
        <w:rPr/>
        <w:t>culture</w:t>
      </w:r>
      <w:r>
        <w:rPr>
          <w:spacing w:val="-57"/>
        </w:rPr>
        <w:t> </w:t>
      </w:r>
      <w:r>
        <w:rPr/>
        <w:t>of</w:t>
      </w:r>
      <w:r>
        <w:rPr>
          <w:spacing w:val="30"/>
        </w:rPr>
        <w:t> </w:t>
      </w:r>
      <w:r>
        <w:rPr/>
        <w:t>violence,</w:t>
      </w:r>
      <w:r>
        <w:rPr>
          <w:spacing w:val="32"/>
        </w:rPr>
        <w:t> </w:t>
      </w:r>
      <w:r>
        <w:rPr/>
        <w:t>decline</w:t>
      </w:r>
      <w:r>
        <w:rPr>
          <w:spacing w:val="31"/>
        </w:rPr>
        <w:t> </w:t>
      </w:r>
      <w:r>
        <w:rPr/>
        <w:t>of</w:t>
      </w:r>
      <w:r>
        <w:rPr>
          <w:spacing w:val="30"/>
        </w:rPr>
        <w:t> </w:t>
      </w:r>
      <w:r>
        <w:rPr/>
        <w:t>economy,</w:t>
      </w:r>
      <w:r>
        <w:rPr>
          <w:spacing w:val="34"/>
        </w:rPr>
        <w:t> </w:t>
      </w:r>
      <w:r>
        <w:rPr/>
        <w:t>and</w:t>
      </w:r>
      <w:r>
        <w:rPr>
          <w:spacing w:val="32"/>
        </w:rPr>
        <w:t> </w:t>
      </w:r>
      <w:r>
        <w:rPr/>
        <w:t>destruction</w:t>
      </w:r>
      <w:r>
        <w:rPr>
          <w:spacing w:val="33"/>
        </w:rPr>
        <w:t> </w:t>
      </w:r>
      <w:r>
        <w:rPr/>
        <w:t>of</w:t>
      </w:r>
      <w:r>
        <w:rPr>
          <w:spacing w:val="31"/>
        </w:rPr>
        <w:t> </w:t>
      </w:r>
      <w:r>
        <w:rPr/>
        <w:t>social</w:t>
      </w:r>
      <w:r>
        <w:rPr>
          <w:spacing w:val="32"/>
        </w:rPr>
        <w:t> </w:t>
      </w:r>
      <w:r>
        <w:rPr/>
        <w:t>services</w:t>
      </w:r>
      <w:r>
        <w:rPr>
          <w:spacing w:val="31"/>
        </w:rPr>
        <w:t> </w:t>
      </w:r>
      <w:r>
        <w:rPr/>
        <w:t>as</w:t>
      </w:r>
      <w:r>
        <w:rPr>
          <w:spacing w:val="32"/>
        </w:rPr>
        <w:t> </w:t>
      </w:r>
      <w:r>
        <w:rPr/>
        <w:t>most</w:t>
      </w:r>
      <w:r>
        <w:rPr>
          <w:spacing w:val="33"/>
        </w:rPr>
        <w:t> </w:t>
      </w:r>
      <w:r>
        <w:rPr/>
        <w:t>significant</w:t>
      </w:r>
    </w:p>
    <w:p>
      <w:pPr>
        <w:spacing w:after="0" w:line="480" w:lineRule="auto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1"/>
        <w:jc w:val="both"/>
      </w:pPr>
      <w:r>
        <w:rPr/>
        <w:t>impact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socio-economic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development.</w:t>
      </w:r>
      <w:r>
        <w:rPr>
          <w:spacing w:val="-57"/>
        </w:rPr>
        <w:t> </w:t>
      </w:r>
      <w:r>
        <w:rPr/>
        <w:t>However, the issue of insecurity does not feature prominently in the discussion. It was</w:t>
      </w:r>
      <w:r>
        <w:rPr>
          <w:spacing w:val="1"/>
        </w:rPr>
        <w:t> </w:t>
      </w:r>
      <w:r>
        <w:rPr/>
        <w:t>revealed</w:t>
      </w:r>
      <w:r>
        <w:rPr>
          <w:spacing w:val="53"/>
        </w:rPr>
        <w:t> </w:t>
      </w:r>
      <w:r>
        <w:rPr/>
        <w:t>that</w:t>
      </w:r>
      <w:r>
        <w:rPr>
          <w:spacing w:val="54"/>
        </w:rPr>
        <w:t> </w:t>
      </w:r>
      <w:r>
        <w:rPr/>
        <w:t>in</w:t>
      </w:r>
      <w:r>
        <w:rPr>
          <w:spacing w:val="55"/>
        </w:rPr>
        <w:t> </w:t>
      </w:r>
      <w:r>
        <w:rPr/>
        <w:t>Sierra</w:t>
      </w:r>
      <w:r>
        <w:rPr>
          <w:spacing w:val="54"/>
        </w:rPr>
        <w:t> </w:t>
      </w:r>
      <w:r>
        <w:rPr/>
        <w:t>Leone</w:t>
      </w:r>
      <w:r>
        <w:rPr>
          <w:spacing w:val="53"/>
        </w:rPr>
        <w:t> </w:t>
      </w:r>
      <w:r>
        <w:rPr/>
        <w:t>the</w:t>
      </w:r>
      <w:r>
        <w:rPr>
          <w:spacing w:val="54"/>
        </w:rPr>
        <w:t> </w:t>
      </w:r>
      <w:r>
        <w:rPr/>
        <w:t>issue</w:t>
      </w:r>
      <w:r>
        <w:rPr>
          <w:spacing w:val="53"/>
        </w:rPr>
        <w:t> </w:t>
      </w:r>
      <w:r>
        <w:rPr/>
        <w:t>of</w:t>
      </w:r>
      <w:r>
        <w:rPr>
          <w:spacing w:val="53"/>
        </w:rPr>
        <w:t> </w:t>
      </w:r>
      <w:r>
        <w:rPr/>
        <w:t>insecurity</w:t>
      </w:r>
      <w:r>
        <w:rPr>
          <w:spacing w:val="50"/>
        </w:rPr>
        <w:t> </w:t>
      </w:r>
      <w:r>
        <w:rPr/>
        <w:t>is</w:t>
      </w:r>
      <w:r>
        <w:rPr>
          <w:spacing w:val="54"/>
        </w:rPr>
        <w:t> </w:t>
      </w:r>
      <w:r>
        <w:rPr/>
        <w:t>not</w:t>
      </w:r>
      <w:r>
        <w:rPr>
          <w:spacing w:val="54"/>
        </w:rPr>
        <w:t> </w:t>
      </w:r>
      <w:r>
        <w:rPr/>
        <w:t>mentioned,</w:t>
      </w:r>
      <w:r>
        <w:rPr>
          <w:spacing w:val="56"/>
        </w:rPr>
        <w:t> </w:t>
      </w:r>
      <w:r>
        <w:rPr/>
        <w:t>but</w:t>
      </w:r>
      <w:r>
        <w:rPr>
          <w:spacing w:val="54"/>
        </w:rPr>
        <w:t> </w:t>
      </w:r>
      <w:r>
        <w:rPr/>
        <w:t>does</w:t>
      </w:r>
      <w:r>
        <w:rPr>
          <w:spacing w:val="54"/>
        </w:rPr>
        <w:t> </w:t>
      </w:r>
      <w:r>
        <w:rPr/>
        <w:t>not</w:t>
      </w:r>
      <w:r>
        <w:rPr>
          <w:spacing w:val="-57"/>
        </w:rPr>
        <w:t> </w:t>
      </w:r>
      <w:r>
        <w:rPr/>
        <w:t>suggest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 is</w:t>
      </w:r>
      <w:r>
        <w:rPr>
          <w:spacing w:val="1"/>
        </w:rPr>
        <w:t> </w:t>
      </w:r>
      <w:r>
        <w:rPr/>
        <w:t>completely free from</w:t>
      </w:r>
      <w:r>
        <w:rPr>
          <w:spacing w:val="1"/>
        </w:rPr>
        <w:t> </w:t>
      </w:r>
      <w:r>
        <w:rPr/>
        <w:t>threats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robbery,</w:t>
      </w:r>
      <w:r>
        <w:rPr>
          <w:spacing w:val="1"/>
        </w:rPr>
        <w:t> </w:t>
      </w:r>
      <w:r>
        <w:rPr/>
        <w:t>burglary and other threats to security of life and property.</w:t>
      </w:r>
      <w:r>
        <w:rPr>
          <w:spacing w:val="1"/>
        </w:rPr>
        <w:t> </w:t>
      </w:r>
      <w:r>
        <w:rPr/>
        <w:t>These issues as identified by</w:t>
      </w:r>
      <w:r>
        <w:rPr>
          <w:spacing w:val="1"/>
        </w:rPr>
        <w:t> </w:t>
      </w:r>
      <w:r>
        <w:rPr/>
        <w:t>respondents in both Liberia and Sierra Leone are issues that will also lead to conflict in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future.</w:t>
      </w:r>
    </w:p>
    <w:p>
      <w:pPr>
        <w:pStyle w:val="BodyText"/>
        <w:spacing w:line="480" w:lineRule="auto" w:before="1"/>
        <w:ind w:left="398" w:right="904" w:firstLine="719"/>
        <w:jc w:val="both"/>
      </w:pPr>
      <w:r>
        <w:rPr/>
        <w:drawing>
          <wp:anchor distT="0" distB="0" distL="0" distR="0" allowOverlap="1" layoutInCell="1" locked="0" behindDoc="1" simplePos="0" relativeHeight="481402368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25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5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Documentary evidence supports the high crime rate as one of the impacts of the</w:t>
      </w:r>
      <w:r>
        <w:rPr>
          <w:spacing w:val="1"/>
        </w:rPr>
        <w:t> </w:t>
      </w:r>
      <w:r>
        <w:rPr/>
        <w:t>proliferation of SALW in the post-conflict societies (Oche 2005; Onafowokan and Oche</w:t>
      </w:r>
      <w:r>
        <w:rPr>
          <w:spacing w:val="1"/>
        </w:rPr>
        <w:t> </w:t>
      </w:r>
      <w:r>
        <w:rPr/>
        <w:t>2009).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works</w:t>
      </w:r>
      <w:r>
        <w:rPr>
          <w:spacing w:val="1"/>
        </w:rPr>
        <w:t> </w:t>
      </w:r>
      <w:r>
        <w:rPr/>
        <w:t>crime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impact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proliferation in the West Africa sub-region. Documentary evidence reveals a broader</w:t>
      </w:r>
      <w:r>
        <w:rPr>
          <w:spacing w:val="1"/>
        </w:rPr>
        <w:t> </w:t>
      </w:r>
      <w:r>
        <w:rPr/>
        <w:t>picture of the overall</w:t>
      </w:r>
      <w:r>
        <w:rPr>
          <w:spacing w:val="1"/>
        </w:rPr>
        <w:t> </w:t>
      </w:r>
      <w:r>
        <w:rPr/>
        <w:t>impacts</w:t>
      </w:r>
      <w:r>
        <w:rPr>
          <w:spacing w:val="1"/>
        </w:rPr>
        <w:t> </w:t>
      </w:r>
      <w:r>
        <w:rPr/>
        <w:t>of the proliferation</w:t>
      </w:r>
      <w:r>
        <w:rPr>
          <w:spacing w:val="1"/>
        </w:rPr>
        <w:t> </w:t>
      </w:r>
      <w:r>
        <w:rPr/>
        <w:t>of SALW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socio-economic and</w:t>
      </w:r>
      <w:r>
        <w:rPr>
          <w:spacing w:val="1"/>
        </w:rPr>
        <w:t> </w:t>
      </w:r>
      <w:r>
        <w:rPr/>
        <w:t>political development. In this work, gun culture, decline economies and disruption of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services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consequences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SALW.</w:t>
      </w:r>
      <w:r>
        <w:rPr>
          <w:spacing w:val="1"/>
        </w:rPr>
        <w:t> </w:t>
      </w:r>
      <w:r>
        <w:rPr/>
        <w:t>Available documentary evidence shows that in the Liberian Civil War, about 250,000</w:t>
      </w:r>
      <w:r>
        <w:rPr>
          <w:spacing w:val="1"/>
        </w:rPr>
        <w:t> </w:t>
      </w:r>
      <w:r>
        <w:rPr/>
        <w:t>people died in the war while 750,000 and above were internally displaced and made</w:t>
      </w:r>
      <w:r>
        <w:rPr>
          <w:spacing w:val="1"/>
        </w:rPr>
        <w:t> </w:t>
      </w:r>
      <w:r>
        <w:rPr/>
        <w:t>refugees. Specifically, internally displaced persons were 464,000 and 350,000 sought</w:t>
      </w:r>
      <w:r>
        <w:rPr>
          <w:spacing w:val="1"/>
        </w:rPr>
        <w:t> </w:t>
      </w:r>
      <w:r>
        <w:rPr/>
        <w:t>refuge in Guinea, Cote d‟Ivoire, Nigeria and Sierra Leone. In the Sierra Leonean Civil</w:t>
      </w:r>
      <w:r>
        <w:rPr>
          <w:spacing w:val="1"/>
        </w:rPr>
        <w:t> </w:t>
      </w:r>
      <w:r>
        <w:rPr/>
        <w:t>War, it is estimated that a total number of those killed ranged from 20,000 to 75,000,</w:t>
      </w:r>
      <w:r>
        <w:rPr>
          <w:spacing w:val="1"/>
        </w:rPr>
        <w:t> </w:t>
      </w:r>
      <w:r>
        <w:rPr/>
        <w:t>while the number of displaced persons was put at 357,000 and refugees estimated to be in</w:t>
      </w:r>
      <w:r>
        <w:rPr>
          <w:spacing w:val="-57"/>
        </w:rPr>
        <w:t> </w:t>
      </w:r>
      <w:r>
        <w:rPr/>
        <w:t>millions. The refugee case has brought to the fore the issue of insecurity and neglect of</w:t>
      </w:r>
      <w:r>
        <w:rPr>
          <w:spacing w:val="1"/>
        </w:rPr>
        <w:t> </w:t>
      </w:r>
      <w:r>
        <w:rPr/>
        <w:t>agriculture</w:t>
      </w:r>
      <w:r>
        <w:rPr>
          <w:spacing w:val="30"/>
        </w:rPr>
        <w:t> </w:t>
      </w:r>
      <w:r>
        <w:rPr/>
        <w:t>and</w:t>
      </w:r>
      <w:r>
        <w:rPr>
          <w:spacing w:val="32"/>
        </w:rPr>
        <w:t> </w:t>
      </w:r>
      <w:r>
        <w:rPr/>
        <w:t>other</w:t>
      </w:r>
      <w:r>
        <w:rPr>
          <w:spacing w:val="33"/>
        </w:rPr>
        <w:t> </w:t>
      </w:r>
      <w:r>
        <w:rPr/>
        <w:t>economic</w:t>
      </w:r>
      <w:r>
        <w:rPr>
          <w:spacing w:val="31"/>
        </w:rPr>
        <w:t> </w:t>
      </w:r>
      <w:r>
        <w:rPr/>
        <w:t>activities,</w:t>
      </w:r>
      <w:r>
        <w:rPr>
          <w:spacing w:val="32"/>
        </w:rPr>
        <w:t> </w:t>
      </w:r>
      <w:r>
        <w:rPr/>
        <w:t>leading</w:t>
      </w:r>
      <w:r>
        <w:rPr>
          <w:spacing w:val="30"/>
        </w:rPr>
        <w:t> </w:t>
      </w:r>
      <w:r>
        <w:rPr/>
        <w:t>to</w:t>
      </w:r>
      <w:r>
        <w:rPr>
          <w:spacing w:val="32"/>
        </w:rPr>
        <w:t> </w:t>
      </w:r>
      <w:r>
        <w:rPr/>
        <w:t>unemployment</w:t>
      </w:r>
      <w:r>
        <w:rPr>
          <w:spacing w:val="32"/>
        </w:rPr>
        <w:t> </w:t>
      </w:r>
      <w:r>
        <w:rPr/>
        <w:t>and</w:t>
      </w:r>
      <w:r>
        <w:rPr>
          <w:spacing w:val="34"/>
        </w:rPr>
        <w:t> </w:t>
      </w:r>
      <w:r>
        <w:rPr/>
        <w:t>poverty</w:t>
      </w:r>
      <w:r>
        <w:rPr>
          <w:spacing w:val="27"/>
        </w:rPr>
        <w:t> </w:t>
      </w:r>
      <w:r>
        <w:rPr/>
        <w:t>in</w:t>
      </w:r>
      <w:r>
        <w:rPr>
          <w:spacing w:val="32"/>
        </w:rPr>
        <w:t> </w:t>
      </w:r>
      <w:r>
        <w:rPr/>
        <w:t>the</w:t>
      </w:r>
      <w:r>
        <w:rPr>
          <w:spacing w:val="-58"/>
        </w:rPr>
        <w:t> </w:t>
      </w:r>
      <w:r>
        <w:rPr/>
        <w:t>two</w:t>
      </w:r>
      <w:r>
        <w:rPr>
          <w:spacing w:val="20"/>
        </w:rPr>
        <w:t> </w:t>
      </w:r>
      <w:r>
        <w:rPr/>
        <w:t>countries</w:t>
      </w:r>
      <w:r>
        <w:rPr>
          <w:spacing w:val="20"/>
        </w:rPr>
        <w:t> </w:t>
      </w:r>
      <w:r>
        <w:rPr/>
        <w:t>(Liberia</w:t>
      </w:r>
      <w:r>
        <w:rPr>
          <w:spacing w:val="21"/>
        </w:rPr>
        <w:t> </w:t>
      </w:r>
      <w:r>
        <w:rPr/>
        <w:t>and</w:t>
      </w:r>
      <w:r>
        <w:rPr>
          <w:spacing w:val="20"/>
        </w:rPr>
        <w:t> </w:t>
      </w:r>
      <w:r>
        <w:rPr/>
        <w:t>Sierra</w:t>
      </w:r>
      <w:r>
        <w:rPr>
          <w:spacing w:val="23"/>
        </w:rPr>
        <w:t> </w:t>
      </w:r>
      <w:r>
        <w:rPr/>
        <w:t>Leone).</w:t>
      </w:r>
      <w:r>
        <w:rPr>
          <w:spacing w:val="19"/>
        </w:rPr>
        <w:t> </w:t>
      </w:r>
      <w:r>
        <w:rPr/>
        <w:t>The</w:t>
      </w:r>
      <w:r>
        <w:rPr>
          <w:spacing w:val="21"/>
        </w:rPr>
        <w:t> </w:t>
      </w:r>
      <w:r>
        <w:rPr/>
        <w:t>UNDP</w:t>
      </w:r>
      <w:r>
        <w:rPr>
          <w:spacing w:val="21"/>
        </w:rPr>
        <w:t> </w:t>
      </w:r>
      <w:r>
        <w:rPr/>
        <w:t>report</w:t>
      </w:r>
      <w:r>
        <w:rPr>
          <w:spacing w:val="20"/>
        </w:rPr>
        <w:t> </w:t>
      </w:r>
      <w:r>
        <w:rPr/>
        <w:t>of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state</w:t>
      </w:r>
      <w:r>
        <w:rPr>
          <w:spacing w:val="21"/>
        </w:rPr>
        <w:t> </w:t>
      </w:r>
      <w:r>
        <w:rPr/>
        <w:t>of</w:t>
      </w:r>
      <w:r>
        <w:rPr>
          <w:spacing w:val="19"/>
        </w:rPr>
        <w:t> </w:t>
      </w:r>
      <w:r>
        <w:rPr/>
        <w:t>the</w:t>
      </w:r>
      <w:r>
        <w:rPr>
          <w:spacing w:val="21"/>
        </w:rPr>
        <w:t> </w:t>
      </w:r>
      <w:r>
        <w:rPr/>
        <w:t>Liberian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spacing w:line="480" w:lineRule="auto" w:before="72"/>
        <w:ind w:left="398" w:right="905" w:firstLine="0"/>
        <w:jc w:val="both"/>
        <w:rPr>
          <w:sz w:val="24"/>
        </w:rPr>
      </w:pPr>
      <w:r>
        <w:rPr>
          <w:sz w:val="24"/>
        </w:rPr>
        <w:t>economy shows a total reversal from the pre-war economy, which was robust, but is now</w:t>
      </w:r>
      <w:r>
        <w:rPr>
          <w:spacing w:val="1"/>
          <w:sz w:val="24"/>
        </w:rPr>
        <w:t> </w:t>
      </w:r>
      <w:r>
        <w:rPr>
          <w:sz w:val="24"/>
        </w:rPr>
        <w:t>on downward trend. </w:t>
      </w:r>
      <w:r>
        <w:rPr>
          <w:b/>
          <w:sz w:val="24"/>
        </w:rPr>
        <w:t>The country‟s GDP, which was estimated at US$508 million, was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50% pre-war level in 1978 of US$1billion. The national budget for the fiscal year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2000/2001 of US$9017 million was only one third of the pre-war 1988 budget 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US$340 million. </w:t>
      </w:r>
      <w:r>
        <w:rPr>
          <w:sz w:val="24"/>
        </w:rPr>
        <w:t>It was equally found that despite abundance of mineral resources in the</w:t>
      </w:r>
      <w:r>
        <w:rPr>
          <w:spacing w:val="1"/>
          <w:sz w:val="24"/>
        </w:rPr>
        <w:t> </w:t>
      </w:r>
      <w:r>
        <w:rPr>
          <w:sz w:val="24"/>
        </w:rPr>
        <w:t>Mano River region,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economy of</w:t>
      </w:r>
      <w:r>
        <w:rPr>
          <w:spacing w:val="1"/>
          <w:sz w:val="24"/>
        </w:rPr>
        <w:t> </w:t>
      </w:r>
      <w:r>
        <w:rPr>
          <w:sz w:val="24"/>
        </w:rPr>
        <w:t>Sierra</w:t>
      </w:r>
      <w:r>
        <w:rPr>
          <w:spacing w:val="1"/>
          <w:sz w:val="24"/>
        </w:rPr>
        <w:t> </w:t>
      </w:r>
      <w:r>
        <w:rPr>
          <w:sz w:val="24"/>
        </w:rPr>
        <w:t>Leone is</w:t>
      </w:r>
      <w:r>
        <w:rPr>
          <w:spacing w:val="1"/>
          <w:sz w:val="24"/>
        </w:rPr>
        <w:t> </w:t>
      </w:r>
      <w:r>
        <w:rPr>
          <w:sz w:val="24"/>
        </w:rPr>
        <w:t>still</w:t>
      </w:r>
      <w:r>
        <w:rPr>
          <w:spacing w:val="1"/>
          <w:sz w:val="24"/>
        </w:rPr>
        <w:t> </w:t>
      </w:r>
      <w:r>
        <w:rPr>
          <w:sz w:val="24"/>
        </w:rPr>
        <w:t>largely 70%</w:t>
      </w:r>
      <w:r>
        <w:rPr>
          <w:spacing w:val="1"/>
          <w:sz w:val="24"/>
        </w:rPr>
        <w:t> </w:t>
      </w:r>
      <w:r>
        <w:rPr>
          <w:sz w:val="24"/>
        </w:rPr>
        <w:t>donor-funded</w:t>
      </w:r>
      <w:r>
        <w:rPr>
          <w:spacing w:val="1"/>
          <w:sz w:val="24"/>
        </w:rPr>
        <w:t> </w:t>
      </w:r>
      <w:r>
        <w:rPr>
          <w:sz w:val="24"/>
        </w:rPr>
        <w:t>(Weiss, 2005).</w:t>
      </w:r>
    </w:p>
    <w:p>
      <w:pPr>
        <w:pStyle w:val="BodyText"/>
        <w:spacing w:line="480" w:lineRule="auto" w:before="1"/>
        <w:ind w:left="398" w:right="907" w:firstLine="719"/>
        <w:jc w:val="both"/>
      </w:pPr>
      <w:r>
        <w:rPr/>
        <w:drawing>
          <wp:anchor distT="0" distB="0" distL="0" distR="0" allowOverlap="1" layoutInCell="1" locked="0" behindDoc="1" simplePos="0" relativeHeight="481402880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25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proliferation of SALW has great impact on human rights and international</w:t>
      </w:r>
      <w:r>
        <w:rPr>
          <w:spacing w:val="1"/>
        </w:rPr>
        <w:t> </w:t>
      </w:r>
      <w:r>
        <w:rPr/>
        <w:t>humanitarian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(Bourne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</w:t>
      </w:r>
      <w:r>
        <w:rPr>
          <w:i/>
          <w:spacing w:val="1"/>
        </w:rPr>
        <w:t> </w:t>
      </w:r>
      <w:r>
        <w:rPr/>
        <w:t>2006)</w:t>
      </w:r>
      <w:r>
        <w:rPr>
          <w:spacing w:val="1"/>
        </w:rPr>
        <w:t> </w:t>
      </w:r>
      <w:r>
        <w:rPr/>
        <w:t>Documentary</w:t>
      </w:r>
      <w:r>
        <w:rPr>
          <w:spacing w:val="1"/>
        </w:rPr>
        <w:t> </w:t>
      </w:r>
      <w:r>
        <w:rPr/>
        <w:t>evidence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excessive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associated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escalation,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intensity,</w:t>
      </w:r>
      <w:r>
        <w:rPr>
          <w:spacing w:val="1"/>
        </w:rPr>
        <w:t> </w:t>
      </w:r>
      <w:r>
        <w:rPr/>
        <w:t>incidence and duration of armed conflicts. In addition to combatants, armed conflicts also</w:t>
      </w:r>
      <w:r>
        <w:rPr>
          <w:spacing w:val="-57"/>
        </w:rPr>
        <w:t> </w:t>
      </w:r>
      <w:r>
        <w:rPr/>
        <w:t>greatly</w:t>
      </w:r>
      <w:r>
        <w:rPr>
          <w:spacing w:val="1"/>
        </w:rPr>
        <w:t> </w:t>
      </w:r>
      <w:r>
        <w:rPr/>
        <w:t>affect</w:t>
      </w:r>
      <w:r>
        <w:rPr>
          <w:spacing w:val="1"/>
        </w:rPr>
        <w:t> </w:t>
      </w:r>
      <w:r>
        <w:rPr/>
        <w:t>civilians,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men,</w:t>
      </w:r>
      <w:r>
        <w:rPr>
          <w:spacing w:val="1"/>
        </w:rPr>
        <w:t> </w:t>
      </w:r>
      <w:r>
        <w:rPr/>
        <w:t>women,</w:t>
      </w:r>
      <w:r>
        <w:rPr>
          <w:spacing w:val="1"/>
        </w:rPr>
        <w:t> </w:t>
      </w:r>
      <w:r>
        <w:rPr/>
        <w:t>boys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girls,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elderly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disabled. Civilians are often the deliberate targets of armed attacks during armed conflict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direct</w:t>
      </w:r>
      <w:r>
        <w:rPr>
          <w:spacing w:val="1"/>
        </w:rPr>
        <w:t> </w:t>
      </w:r>
      <w:r>
        <w:rPr/>
        <w:t>violation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humanitarian</w:t>
      </w:r>
      <w:r>
        <w:rPr>
          <w:spacing w:val="1"/>
        </w:rPr>
        <w:t> </w:t>
      </w:r>
      <w:r>
        <w:rPr/>
        <w:t>law,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specific</w:t>
      </w:r>
      <w:r>
        <w:rPr>
          <w:spacing w:val="1"/>
        </w:rPr>
        <w:t> </w:t>
      </w:r>
      <w:r>
        <w:rPr/>
        <w:t>protection for non-combatants. High levels of armed violence and illicit trafficking and</w:t>
      </w:r>
      <w:r>
        <w:rPr>
          <w:spacing w:val="1"/>
        </w:rPr>
        <w:t> </w:t>
      </w:r>
      <w:r>
        <w:rPr/>
        <w:t>proliferation of SALW in both conflict-affected and non-conflict societies are often signs</w:t>
      </w:r>
      <w:r>
        <w:rPr>
          <w:spacing w:val="1"/>
        </w:rPr>
        <w:t> </w:t>
      </w:r>
      <w:r>
        <w:rPr/>
        <w:t>of a weak or unaccountable security sector. There is a negative manifestation of illicit</w:t>
      </w:r>
      <w:r>
        <w:rPr>
          <w:spacing w:val="1"/>
        </w:rPr>
        <w:t> </w:t>
      </w:r>
      <w:r>
        <w:rPr/>
        <w:t>manufacture of, transfer and circulation of SALW</w:t>
      </w:r>
      <w:r>
        <w:rPr>
          <w:spacing w:val="60"/>
        </w:rPr>
        <w:t> </w:t>
      </w:r>
      <w:r>
        <w:rPr/>
        <w:t>on poverty and development (Bourne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-1"/>
        </w:rPr>
        <w:t> </w:t>
      </w:r>
      <w:r>
        <w:rPr>
          <w:i/>
        </w:rPr>
        <w:t>al </w:t>
      </w:r>
      <w:r>
        <w:rPr/>
        <w:t>2006).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tabs>
          <w:tab w:pos="1282" w:val="left" w:leader="none"/>
        </w:tabs>
        <w:spacing w:before="77"/>
        <w:ind w:left="1118" w:right="905" w:hanging="720"/>
        <w:jc w:val="left"/>
      </w:pPr>
      <w:r>
        <w:rPr/>
        <w:t>Q3:</w:t>
        <w:tab/>
        <w:tab/>
        <w:t>How</w:t>
      </w:r>
      <w:r>
        <w:rPr>
          <w:spacing w:val="5"/>
        </w:rPr>
        <w:t> </w:t>
      </w:r>
      <w:r>
        <w:rPr/>
        <w:t>effective</w:t>
      </w:r>
      <w:r>
        <w:rPr>
          <w:spacing w:val="2"/>
        </w:rPr>
        <w:t> </w:t>
      </w:r>
      <w:r>
        <w:rPr/>
        <w:t>are</w:t>
      </w:r>
      <w:r>
        <w:rPr>
          <w:spacing w:val="2"/>
        </w:rPr>
        <w:t> </w:t>
      </w:r>
      <w:r>
        <w:rPr/>
        <w:t>the</w:t>
      </w:r>
      <w:r>
        <w:rPr>
          <w:spacing w:val="2"/>
        </w:rPr>
        <w:t> </w:t>
      </w:r>
      <w:r>
        <w:rPr/>
        <w:t>Institutional</w:t>
      </w:r>
      <w:r>
        <w:rPr>
          <w:spacing w:val="1"/>
        </w:rPr>
        <w:t> </w:t>
      </w:r>
      <w:r>
        <w:rPr/>
        <w:t>and</w:t>
      </w:r>
      <w:r>
        <w:rPr>
          <w:spacing w:val="4"/>
        </w:rPr>
        <w:t> </w:t>
      </w:r>
      <w:r>
        <w:rPr/>
        <w:t>legal</w:t>
      </w:r>
      <w:r>
        <w:rPr>
          <w:spacing w:val="4"/>
        </w:rPr>
        <w:t> </w:t>
      </w:r>
      <w:r>
        <w:rPr/>
        <w:t>machinery</w:t>
      </w:r>
      <w:r>
        <w:rPr>
          <w:spacing w:val="3"/>
        </w:rPr>
        <w:t> </w:t>
      </w:r>
      <w:r>
        <w:rPr/>
        <w:t>established</w:t>
      </w:r>
      <w:r>
        <w:rPr>
          <w:spacing w:val="1"/>
        </w:rPr>
        <w:t> </w:t>
      </w:r>
      <w:r>
        <w:rPr/>
        <w:t>for</w:t>
      </w:r>
      <w:r>
        <w:rPr>
          <w:spacing w:val="-57"/>
        </w:rPr>
        <w:t> </w:t>
      </w:r>
      <w:r>
        <w:rPr/>
        <w:t>combating</w:t>
      </w:r>
      <w:r>
        <w:rPr>
          <w:spacing w:val="-2"/>
        </w:rPr>
        <w:t> </w:t>
      </w:r>
      <w:r>
        <w:rPr/>
        <w:t>illicit</w:t>
      </w:r>
      <w:r>
        <w:rPr>
          <w:spacing w:val="-2"/>
        </w:rPr>
        <w:t> </w:t>
      </w:r>
      <w:r>
        <w:rPr/>
        <w:t>trafficking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trade</w:t>
      </w:r>
      <w:r>
        <w:rPr>
          <w:spacing w:val="-3"/>
        </w:rPr>
        <w:t> </w:t>
      </w:r>
      <w:r>
        <w:rPr/>
        <w:t>in</w:t>
      </w:r>
      <w:r>
        <w:rPr>
          <w:spacing w:val="-1"/>
        </w:rPr>
        <w:t> </w:t>
      </w:r>
      <w:r>
        <w:rPr/>
        <w:t>SALW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Liberia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Leone?</w:t>
      </w:r>
    </w:p>
    <w:p>
      <w:pPr>
        <w:spacing w:before="0"/>
        <w:ind w:left="398" w:right="0" w:firstLine="0"/>
        <w:jc w:val="left"/>
        <w:rPr>
          <w:b/>
          <w:sz w:val="24"/>
        </w:rPr>
      </w:pPr>
      <w:r>
        <w:rPr>
          <w:b/>
          <w:sz w:val="24"/>
        </w:rPr>
        <w:t>Findings:</w:t>
      </w:r>
    </w:p>
    <w:p>
      <w:pPr>
        <w:pStyle w:val="BodyText"/>
        <w:rPr>
          <w:b/>
        </w:rPr>
      </w:pPr>
    </w:p>
    <w:p>
      <w:pPr>
        <w:pStyle w:val="Heading3"/>
        <w:ind w:left="398"/>
      </w:pPr>
      <w:r>
        <w:rPr/>
        <w:t>Key</w:t>
      </w:r>
      <w:r>
        <w:rPr>
          <w:spacing w:val="-2"/>
        </w:rPr>
        <w:t> </w:t>
      </w:r>
      <w:r>
        <w:rPr/>
        <w:t>Informant</w:t>
      </w:r>
      <w:r>
        <w:rPr>
          <w:spacing w:val="-3"/>
        </w:rPr>
        <w:t> </w:t>
      </w:r>
      <w:r>
        <w:rPr/>
        <w:t>Interview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Focus</w:t>
      </w:r>
      <w:r>
        <w:rPr>
          <w:spacing w:val="-2"/>
        </w:rPr>
        <w:t> </w:t>
      </w:r>
      <w:r>
        <w:rPr/>
        <w:t>Group</w:t>
      </w:r>
      <w:r>
        <w:rPr>
          <w:spacing w:val="-2"/>
        </w:rPr>
        <w:t> </w:t>
      </w:r>
      <w:r>
        <w:rPr/>
        <w:t>Discussion</w:t>
      </w:r>
      <w:r>
        <w:rPr>
          <w:spacing w:val="-2"/>
        </w:rPr>
        <w:t> </w:t>
      </w:r>
      <w:r>
        <w:rPr/>
        <w:t>(KI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FGD)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98" w:right="906"/>
        <w:jc w:val="both"/>
      </w:pPr>
      <w:r>
        <w:rPr/>
        <w:drawing>
          <wp:anchor distT="0" distB="0" distL="0" distR="0" allowOverlap="1" layoutInCell="1" locked="0" behindDoc="1" simplePos="0" relativeHeight="481403392">
            <wp:simplePos x="0" y="0"/>
            <wp:positionH relativeFrom="page">
              <wp:posOffset>1141730</wp:posOffset>
            </wp:positionH>
            <wp:positionV relativeFrom="paragraph">
              <wp:posOffset>1954315</wp:posOffset>
            </wp:positionV>
            <wp:extent cx="5449165" cy="2226310"/>
            <wp:effectExtent l="0" t="0" r="0" b="0"/>
            <wp:wrapNone/>
            <wp:docPr id="26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Liberia 66.7 per cent of respondents and in Sierra Leone 86.7 per cent of respondents</w:t>
      </w:r>
      <w:r>
        <w:rPr>
          <w:spacing w:val="1"/>
        </w:rPr>
        <w:t> </w:t>
      </w:r>
      <w:r>
        <w:rPr/>
        <w:t>agreed that one major impediment to the implementation of the UN Firearms Protocol is</w:t>
      </w:r>
      <w:r>
        <w:rPr>
          <w:spacing w:val="1"/>
        </w:rPr>
        <w:t> </w:t>
      </w:r>
      <w:r>
        <w:rPr/>
        <w:t>the lack of effective mechanism. In the opinion of one respondent in Liberia, “The reason</w:t>
      </w:r>
      <w:r>
        <w:rPr>
          <w:spacing w:val="-57"/>
        </w:rPr>
        <w:t> </w:t>
      </w:r>
      <w:r>
        <w:rPr/>
        <w:t>why it is difficult to combat the illicit trafficking and proliferation of SALW in the Mano</w:t>
      </w:r>
      <w:r>
        <w:rPr>
          <w:spacing w:val="1"/>
        </w:rPr>
        <w:t> </w:t>
      </w:r>
      <w:r>
        <w:rPr/>
        <w:t>River region is because the states are not adequately equipped to trace the sources and</w:t>
      </w:r>
      <w:r>
        <w:rPr>
          <w:spacing w:val="1"/>
        </w:rPr>
        <w:t> </w:t>
      </w:r>
      <w:r>
        <w:rPr/>
        <w:t>lines of supply of these illicit arms.” Speaking in the same vein, a respondent in Sierra</w:t>
      </w:r>
      <w:r>
        <w:rPr>
          <w:spacing w:val="1"/>
        </w:rPr>
        <w:t> </w:t>
      </w:r>
      <w:r>
        <w:rPr/>
        <w:t>Leone said,</w:t>
      </w:r>
      <w:r>
        <w:rPr>
          <w:spacing w:val="1"/>
        </w:rPr>
        <w:t> </w:t>
      </w:r>
      <w:r>
        <w:rPr/>
        <w:t>“Lack of</w:t>
      </w:r>
      <w:r>
        <w:rPr>
          <w:spacing w:val="1"/>
        </w:rPr>
        <w:t> </w:t>
      </w:r>
      <w:r>
        <w:rPr/>
        <w:t>effective mechanism</w:t>
      </w:r>
      <w:r>
        <w:rPr>
          <w:spacing w:val="1"/>
        </w:rPr>
        <w:t> </w:t>
      </w:r>
      <w:r>
        <w:rPr/>
        <w:t>is a</w:t>
      </w:r>
      <w:r>
        <w:rPr>
          <w:spacing w:val="60"/>
        </w:rPr>
        <w:t> </w:t>
      </w:r>
      <w:r>
        <w:rPr/>
        <w:t>major impediment in tracing the import</w:t>
      </w:r>
      <w:r>
        <w:rPr>
          <w:spacing w:val="1"/>
        </w:rPr>
        <w:t> </w:t>
      </w:r>
      <w:r>
        <w:rPr/>
        <w:t>and</w:t>
      </w:r>
      <w:r>
        <w:rPr>
          <w:spacing w:val="10"/>
        </w:rPr>
        <w:t> </w:t>
      </w:r>
      <w:r>
        <w:rPr/>
        <w:t>export</w:t>
      </w:r>
      <w:r>
        <w:rPr>
          <w:spacing w:val="10"/>
        </w:rPr>
        <w:t> </w:t>
      </w:r>
      <w:r>
        <w:rPr/>
        <w:t>of</w:t>
      </w:r>
      <w:r>
        <w:rPr>
          <w:spacing w:val="10"/>
        </w:rPr>
        <w:t> </w:t>
      </w:r>
      <w:r>
        <w:rPr/>
        <w:t>arm</w:t>
      </w:r>
      <w:r>
        <w:rPr>
          <w:spacing w:val="10"/>
        </w:rPr>
        <w:t> </w:t>
      </w:r>
      <w:r>
        <w:rPr/>
        <w:t>to</w:t>
      </w:r>
      <w:r>
        <w:rPr>
          <w:spacing w:val="14"/>
        </w:rPr>
        <w:t> </w:t>
      </w:r>
      <w:r>
        <w:rPr/>
        <w:t>states</w:t>
      </w:r>
      <w:r>
        <w:rPr>
          <w:spacing w:val="11"/>
        </w:rPr>
        <w:t> </w:t>
      </w:r>
      <w:r>
        <w:rPr/>
        <w:t>in</w:t>
      </w:r>
      <w:r>
        <w:rPr>
          <w:spacing w:val="11"/>
        </w:rPr>
        <w:t> </w:t>
      </w:r>
      <w:r>
        <w:rPr/>
        <w:t>West</w:t>
      </w:r>
      <w:r>
        <w:rPr>
          <w:spacing w:val="11"/>
        </w:rPr>
        <w:t> </w:t>
      </w:r>
      <w:r>
        <w:rPr/>
        <w:t>Africa</w:t>
      </w:r>
      <w:r>
        <w:rPr>
          <w:spacing w:val="12"/>
        </w:rPr>
        <w:t> </w:t>
      </w:r>
      <w:r>
        <w:rPr/>
        <w:t>because</w:t>
      </w:r>
      <w:r>
        <w:rPr>
          <w:spacing w:val="9"/>
        </w:rPr>
        <w:t> </w:t>
      </w:r>
      <w:r>
        <w:rPr/>
        <w:t>these</w:t>
      </w:r>
      <w:r>
        <w:rPr>
          <w:spacing w:val="9"/>
        </w:rPr>
        <w:t> </w:t>
      </w:r>
      <w:r>
        <w:rPr/>
        <w:t>states</w:t>
      </w:r>
      <w:r>
        <w:rPr>
          <w:spacing w:val="11"/>
        </w:rPr>
        <w:t> </w:t>
      </w:r>
      <w:r>
        <w:rPr/>
        <w:t>have</w:t>
      </w:r>
      <w:r>
        <w:rPr>
          <w:spacing w:val="12"/>
        </w:rPr>
        <w:t> </w:t>
      </w:r>
      <w:r>
        <w:rPr/>
        <w:t>not</w:t>
      </w:r>
      <w:r>
        <w:rPr>
          <w:spacing w:val="11"/>
        </w:rPr>
        <w:t> </w:t>
      </w:r>
      <w:r>
        <w:rPr/>
        <w:t>been</w:t>
      </w:r>
      <w:r>
        <w:rPr>
          <w:spacing w:val="10"/>
        </w:rPr>
        <w:t> </w:t>
      </w:r>
      <w:r>
        <w:rPr/>
        <w:t>able</w:t>
      </w:r>
      <w:r>
        <w:rPr>
          <w:spacing w:val="10"/>
        </w:rPr>
        <w:t> </w:t>
      </w:r>
      <w:r>
        <w:rPr/>
        <w:t>to</w:t>
      </w:r>
      <w:r>
        <w:rPr>
          <w:spacing w:val="11"/>
        </w:rPr>
        <w:t> </w:t>
      </w:r>
      <w:r>
        <w:rPr/>
        <w:t>put</w:t>
      </w:r>
      <w:r>
        <w:rPr>
          <w:spacing w:val="-57"/>
        </w:rPr>
        <w:t> </w:t>
      </w:r>
      <w:r>
        <w:rPr/>
        <w:t>in place the necessary machinery that is needed to carry out, in a more effective manner,</w:t>
      </w:r>
      <w:r>
        <w:rPr>
          <w:spacing w:val="1"/>
        </w:rPr>
        <w:t> </w:t>
      </w:r>
      <w:r>
        <w:rPr/>
        <w:t>tracing</w:t>
      </w:r>
      <w:r>
        <w:rPr>
          <w:spacing w:val="-4"/>
        </w:rPr>
        <w:t> </w:t>
      </w:r>
      <w:r>
        <w:rPr/>
        <w:t>as</w:t>
      </w:r>
      <w:r>
        <w:rPr>
          <w:spacing w:val="-1"/>
        </w:rPr>
        <w:t> </w:t>
      </w:r>
      <w:r>
        <w:rPr/>
        <w:t>required”.</w:t>
      </w:r>
    </w:p>
    <w:p>
      <w:pPr>
        <w:pStyle w:val="BodyText"/>
        <w:spacing w:line="480" w:lineRule="auto" w:before="1"/>
        <w:ind w:left="398" w:right="907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ECOWAS</w:t>
      </w:r>
      <w:r>
        <w:rPr>
          <w:spacing w:val="1"/>
        </w:rPr>
        <w:t> </w:t>
      </w:r>
      <w:r>
        <w:rPr/>
        <w:t>Moratorium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reasons,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respondents in Liberia and Sierra Leone attributed to lack of capacity to impose sanctions</w:t>
      </w:r>
      <w:r>
        <w:rPr>
          <w:spacing w:val="-57"/>
        </w:rPr>
        <w:t> </w:t>
      </w:r>
      <w:r>
        <w:rPr/>
        <w:t>on the perpetrators.</w:t>
      </w:r>
      <w:r>
        <w:rPr>
          <w:spacing w:val="60"/>
        </w:rPr>
        <w:t> </w:t>
      </w:r>
      <w:r>
        <w:rPr/>
        <w:t>They also argued that the lack of communication between members</w:t>
      </w:r>
      <w:r>
        <w:rPr>
          <w:spacing w:val="1"/>
        </w:rPr>
        <w:t> </w:t>
      </w:r>
      <w:r>
        <w:rPr/>
        <w:t>of the community makes it difficult to compare notes with the aim of knowing the</w:t>
      </w:r>
      <w:r>
        <w:rPr>
          <w:spacing w:val="1"/>
        </w:rPr>
        <w:t> </w:t>
      </w:r>
      <w:r>
        <w:rPr/>
        <w:t>progress</w:t>
      </w:r>
      <w:r>
        <w:rPr>
          <w:spacing w:val="16"/>
        </w:rPr>
        <w:t> </w:t>
      </w:r>
      <w:r>
        <w:rPr/>
        <w:t>made</w:t>
      </w:r>
      <w:r>
        <w:rPr>
          <w:spacing w:val="14"/>
        </w:rPr>
        <w:t> </w:t>
      </w:r>
      <w:r>
        <w:rPr/>
        <w:t>so</w:t>
      </w:r>
      <w:r>
        <w:rPr>
          <w:spacing w:val="16"/>
        </w:rPr>
        <w:t> </w:t>
      </w:r>
      <w:r>
        <w:rPr/>
        <w:t>far</w:t>
      </w:r>
      <w:r>
        <w:rPr>
          <w:b/>
        </w:rPr>
        <w:t>.</w:t>
      </w:r>
      <w:r>
        <w:rPr>
          <w:b/>
          <w:spacing w:val="15"/>
        </w:rPr>
        <w:t> </w:t>
      </w:r>
      <w:r>
        <w:rPr/>
        <w:t>According</w:t>
      </w:r>
      <w:r>
        <w:rPr>
          <w:spacing w:val="13"/>
        </w:rPr>
        <w:t> </w:t>
      </w:r>
      <w:r>
        <w:rPr/>
        <w:t>to</w:t>
      </w:r>
      <w:r>
        <w:rPr>
          <w:spacing w:val="17"/>
        </w:rPr>
        <w:t> </w:t>
      </w:r>
      <w:r>
        <w:rPr/>
        <w:t>one</w:t>
      </w:r>
      <w:r>
        <w:rPr>
          <w:spacing w:val="16"/>
        </w:rPr>
        <w:t> </w:t>
      </w:r>
      <w:r>
        <w:rPr/>
        <w:t>of</w:t>
      </w:r>
      <w:r>
        <w:rPr>
          <w:spacing w:val="14"/>
        </w:rPr>
        <w:t> </w:t>
      </w:r>
      <w:r>
        <w:rPr/>
        <w:t>the</w:t>
      </w:r>
      <w:r>
        <w:rPr>
          <w:spacing w:val="18"/>
        </w:rPr>
        <w:t> </w:t>
      </w:r>
      <w:r>
        <w:rPr/>
        <w:t>respondents</w:t>
      </w:r>
      <w:r>
        <w:rPr>
          <w:spacing w:val="16"/>
        </w:rPr>
        <w:t> </w:t>
      </w:r>
      <w:r>
        <w:rPr/>
        <w:t>in</w:t>
      </w:r>
      <w:r>
        <w:rPr>
          <w:spacing w:val="17"/>
        </w:rPr>
        <w:t> </w:t>
      </w:r>
      <w:r>
        <w:rPr/>
        <w:t>Sierra</w:t>
      </w:r>
      <w:r>
        <w:rPr>
          <w:spacing w:val="16"/>
        </w:rPr>
        <w:t> </w:t>
      </w:r>
      <w:r>
        <w:rPr/>
        <w:t>Leone,</w:t>
      </w:r>
      <w:r>
        <w:rPr>
          <w:spacing w:val="15"/>
        </w:rPr>
        <w:t> </w:t>
      </w:r>
      <w:r>
        <w:rPr/>
        <w:t>“The</w:t>
      </w:r>
      <w:r>
        <w:rPr>
          <w:spacing w:val="17"/>
        </w:rPr>
        <w:t> </w:t>
      </w:r>
      <w:r>
        <w:rPr/>
        <w:t>ability</w:t>
      </w:r>
      <w:r>
        <w:rPr>
          <w:spacing w:val="-58"/>
        </w:rPr>
        <w:t> </w:t>
      </w:r>
      <w:r>
        <w:rPr/>
        <w:t>of the body to ensure effective control of civilian possession of SALW is a very difficult</w:t>
      </w:r>
      <w:r>
        <w:rPr>
          <w:spacing w:val="1"/>
        </w:rPr>
        <w:t> </w:t>
      </w:r>
      <w:r>
        <w:rPr/>
        <w:t>task, because at the international level, the arms dealers are ever ready to sell their</w:t>
      </w:r>
      <w:r>
        <w:rPr>
          <w:spacing w:val="1"/>
        </w:rPr>
        <w:t> </w:t>
      </w:r>
      <w:r>
        <w:rPr/>
        <w:t>products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highest</w:t>
      </w:r>
      <w:r>
        <w:rPr>
          <w:spacing w:val="1"/>
        </w:rPr>
        <w:t> </w:t>
      </w:r>
      <w:r>
        <w:rPr/>
        <w:t>bidder.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Convention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conceived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more</w:t>
      </w:r>
      <w:r>
        <w:rPr>
          <w:spacing w:val="60"/>
        </w:rPr>
        <w:t> </w:t>
      </w:r>
      <w:r>
        <w:rPr/>
        <w:t>appropriate</w:t>
      </w:r>
      <w:r>
        <w:rPr>
          <w:spacing w:val="1"/>
        </w:rPr>
        <w:t> </w:t>
      </w:r>
      <w:r>
        <w:rPr/>
        <w:t>measure</w:t>
      </w:r>
      <w:r>
        <w:rPr>
          <w:spacing w:val="-3"/>
        </w:rPr>
        <w:t> </w:t>
      </w:r>
      <w:r>
        <w:rPr/>
        <w:t>in addressing</w:t>
      </w:r>
      <w:r>
        <w:rPr>
          <w:spacing w:val="-4"/>
        </w:rPr>
        <w:t> </w:t>
      </w:r>
      <w:r>
        <w:rPr/>
        <w:t>the problem</w:t>
      </w:r>
      <w:r>
        <w:rPr>
          <w:spacing w:val="-1"/>
        </w:rPr>
        <w:t> </w:t>
      </w:r>
      <w:r>
        <w:rPr/>
        <w:t>through other provisions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Convention.”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6" w:firstLine="719"/>
        <w:jc w:val="both"/>
      </w:pPr>
      <w:r>
        <w:rPr/>
        <w:drawing>
          <wp:anchor distT="0" distB="0" distL="0" distR="0" allowOverlap="1" layoutInCell="1" locked="0" behindDoc="1" simplePos="0" relativeHeight="481403904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26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absence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enforcement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protocol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firearms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identified by 86.7 per cent of respondents in Liberia and in Sierra Leone 66.7 per cent as</w:t>
      </w:r>
      <w:r>
        <w:rPr>
          <w:spacing w:val="1"/>
        </w:rPr>
        <w:t> </w:t>
      </w:r>
      <w:r>
        <w:rPr/>
        <w:t>an obstacle to the control of SALW trafficking and their misuse.</w:t>
      </w:r>
      <w:r>
        <w:rPr>
          <w:spacing w:val="1"/>
        </w:rPr>
        <w:t> </w:t>
      </w:r>
      <w:r>
        <w:rPr/>
        <w:t>In Liberia and 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agreed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ineffective</w:t>
      </w:r>
      <w:r>
        <w:rPr>
          <w:spacing w:val="1"/>
        </w:rPr>
        <w:t> </w:t>
      </w:r>
      <w:r>
        <w:rPr/>
        <w:t>enforcement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provision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tracing,</w:t>
      </w:r>
      <w:r>
        <w:rPr>
          <w:spacing w:val="1"/>
        </w:rPr>
        <w:t> </w:t>
      </w:r>
      <w:r>
        <w:rPr/>
        <w:t>marking and record-keeping have continued to militate against the control and spread of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in the</w:t>
      </w:r>
      <w:r>
        <w:rPr>
          <w:spacing w:val="1"/>
        </w:rPr>
        <w:t> </w:t>
      </w:r>
      <w:r>
        <w:rPr/>
        <w:t>region.</w:t>
      </w:r>
      <w:r>
        <w:rPr>
          <w:spacing w:val="1"/>
        </w:rPr>
        <w:t> </w:t>
      </w:r>
      <w:r>
        <w:rPr/>
        <w:t>One respondent in</w:t>
      </w:r>
      <w:r>
        <w:rPr>
          <w:spacing w:val="1"/>
        </w:rPr>
        <w:t> </w:t>
      </w:r>
      <w:r>
        <w:rPr/>
        <w:t>Liberia argued that “Tracing has not been</w:t>
      </w:r>
      <w:r>
        <w:rPr>
          <w:spacing w:val="1"/>
        </w:rPr>
        <w:t> </w:t>
      </w:r>
      <w:r>
        <w:rPr/>
        <w:t>effective</w:t>
      </w:r>
      <w:r>
        <w:rPr>
          <w:spacing w:val="12"/>
        </w:rPr>
        <w:t> </w:t>
      </w:r>
      <w:r>
        <w:rPr/>
        <w:t>because</w:t>
      </w:r>
      <w:r>
        <w:rPr>
          <w:spacing w:val="14"/>
        </w:rPr>
        <w:t> </w:t>
      </w:r>
      <w:r>
        <w:rPr/>
        <w:t>guns</w:t>
      </w:r>
      <w:r>
        <w:rPr>
          <w:spacing w:val="13"/>
        </w:rPr>
        <w:t> </w:t>
      </w:r>
      <w:r>
        <w:rPr/>
        <w:t>are</w:t>
      </w:r>
      <w:r>
        <w:rPr>
          <w:spacing w:val="12"/>
        </w:rPr>
        <w:t> </w:t>
      </w:r>
      <w:r>
        <w:rPr/>
        <w:t>still</w:t>
      </w:r>
      <w:r>
        <w:rPr>
          <w:spacing w:val="13"/>
        </w:rPr>
        <w:t> </w:t>
      </w:r>
      <w:r>
        <w:rPr/>
        <w:t>found</w:t>
      </w:r>
      <w:r>
        <w:rPr>
          <w:spacing w:val="12"/>
        </w:rPr>
        <w:t> </w:t>
      </w:r>
      <w:r>
        <w:rPr/>
        <w:t>in</w:t>
      </w:r>
      <w:r>
        <w:rPr>
          <w:spacing w:val="13"/>
        </w:rPr>
        <w:t> </w:t>
      </w:r>
      <w:r>
        <w:rPr/>
        <w:t>the</w:t>
      </w:r>
      <w:r>
        <w:rPr>
          <w:spacing w:val="13"/>
        </w:rPr>
        <w:t> </w:t>
      </w:r>
      <w:r>
        <w:rPr/>
        <w:t>hands</w:t>
      </w:r>
      <w:r>
        <w:rPr>
          <w:spacing w:val="13"/>
        </w:rPr>
        <w:t> </w:t>
      </w:r>
      <w:r>
        <w:rPr/>
        <w:t>of</w:t>
      </w:r>
      <w:r>
        <w:rPr>
          <w:spacing w:val="12"/>
        </w:rPr>
        <w:t> </w:t>
      </w:r>
      <w:r>
        <w:rPr/>
        <w:t>illegal</w:t>
      </w:r>
      <w:r>
        <w:rPr>
          <w:spacing w:val="13"/>
        </w:rPr>
        <w:t> </w:t>
      </w:r>
      <w:r>
        <w:rPr/>
        <w:t>people</w:t>
      </w:r>
      <w:r>
        <w:rPr>
          <w:spacing w:val="13"/>
        </w:rPr>
        <w:t> </w:t>
      </w:r>
      <w:r>
        <w:rPr/>
        <w:t>because</w:t>
      </w:r>
      <w:r>
        <w:rPr>
          <w:spacing w:val="12"/>
        </w:rPr>
        <w:t> </w:t>
      </w:r>
      <w:r>
        <w:rPr/>
        <w:t>there</w:t>
      </w:r>
      <w:r>
        <w:rPr>
          <w:spacing w:val="12"/>
        </w:rPr>
        <w:t> </w:t>
      </w:r>
      <w:r>
        <w:rPr/>
        <w:t>is</w:t>
      </w:r>
      <w:r>
        <w:rPr>
          <w:spacing w:val="13"/>
        </w:rPr>
        <w:t> </w:t>
      </w:r>
      <w:r>
        <w:rPr/>
        <w:t>lack</w:t>
      </w:r>
      <w:r>
        <w:rPr>
          <w:spacing w:val="-57"/>
        </w:rPr>
        <w:t> </w:t>
      </w:r>
      <w:r>
        <w:rPr/>
        <w:t>of effective mechanism for determining how the guns get to unauthorized persons…In</w:t>
      </w:r>
      <w:r>
        <w:rPr>
          <w:spacing w:val="1"/>
        </w:rPr>
        <w:t> </w:t>
      </w:r>
      <w:r>
        <w:rPr/>
        <w:t>West</w:t>
      </w:r>
      <w:r>
        <w:rPr>
          <w:spacing w:val="1"/>
        </w:rPr>
        <w:t> </w:t>
      </w:r>
      <w:r>
        <w:rPr/>
        <w:t>Africa,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enforcement</w:t>
      </w:r>
      <w:r>
        <w:rPr>
          <w:spacing w:val="1"/>
        </w:rPr>
        <w:t> </w:t>
      </w:r>
      <w:r>
        <w:rPr/>
        <w:t>structures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capacity of</w:t>
      </w:r>
      <w:r>
        <w:rPr>
          <w:spacing w:val="-57"/>
        </w:rPr>
        <w:t> </w:t>
      </w:r>
      <w:r>
        <w:rPr/>
        <w:t>regulating the manufacturing, transferring and recording of firearms.” In the words of one</w:t>
      </w:r>
      <w:r>
        <w:rPr>
          <w:spacing w:val="-57"/>
        </w:rPr>
        <w:t> </w:t>
      </w:r>
      <w:r>
        <w:rPr/>
        <w:t>of respondent in Sierra Leone, </w:t>
      </w:r>
      <w:r>
        <w:rPr>
          <w:b/>
          <w:i/>
        </w:rPr>
        <w:t>“</w:t>
      </w:r>
      <w:r>
        <w:rPr/>
        <w:t>The UN Firearms Protocol is just like one of those</w:t>
      </w:r>
      <w:r>
        <w:rPr>
          <w:spacing w:val="1"/>
        </w:rPr>
        <w:t> </w:t>
      </w:r>
      <w:r>
        <w:rPr/>
        <w:t>international agreements that do not have enforcement power. It is only established to</w:t>
      </w:r>
      <w:r>
        <w:rPr>
          <w:spacing w:val="1"/>
        </w:rPr>
        <w:t> </w:t>
      </w:r>
      <w:r>
        <w:rPr/>
        <w:t>moderate</w:t>
      </w:r>
      <w:r>
        <w:rPr>
          <w:spacing w:val="-1"/>
        </w:rPr>
        <w:t> </w:t>
      </w:r>
      <w:r>
        <w:rPr/>
        <w:t>those</w:t>
      </w:r>
      <w:r>
        <w:rPr>
          <w:spacing w:val="-1"/>
        </w:rPr>
        <w:t> </w:t>
      </w:r>
      <w:r>
        <w:rPr/>
        <w:t>involved</w:t>
      </w:r>
      <w:r>
        <w:rPr>
          <w:spacing w:val="2"/>
        </w:rPr>
        <w:t> </w:t>
      </w:r>
      <w:r>
        <w:rPr/>
        <w:t>in the</w:t>
      </w:r>
      <w:r>
        <w:rPr>
          <w:spacing w:val="-1"/>
        </w:rPr>
        <w:t> </w:t>
      </w:r>
      <w:r>
        <w:rPr/>
        <w:t>illegal business.”</w:t>
      </w:r>
    </w:p>
    <w:p>
      <w:pPr>
        <w:pStyle w:val="BodyText"/>
        <w:spacing w:line="480" w:lineRule="auto" w:before="2"/>
        <w:ind w:left="398" w:right="904" w:firstLine="719"/>
        <w:jc w:val="both"/>
      </w:pPr>
      <w:r>
        <w:rPr/>
        <w:t>In Sierra Leone 100 per cent of respondents agreed that it is difficult to control</w:t>
      </w:r>
      <w:r>
        <w:rPr>
          <w:spacing w:val="1"/>
        </w:rPr>
        <w:t> </w:t>
      </w:r>
      <w:r>
        <w:rPr/>
        <w:t>trafficking in</w:t>
      </w:r>
      <w:r>
        <w:rPr>
          <w:spacing w:val="60"/>
        </w:rPr>
        <w:t> </w:t>
      </w:r>
      <w:r>
        <w:rPr/>
        <w:t>SALW because of the activities of local arms producers in the sub-region.</w:t>
      </w:r>
      <w:r>
        <w:rPr>
          <w:spacing w:val="1"/>
        </w:rPr>
        <w:t> </w:t>
      </w:r>
      <w:r>
        <w:rPr/>
        <w:t>In the view of one respondent, “The UN Firearms Protocol does not bind the local arms</w:t>
      </w:r>
      <w:r>
        <w:rPr>
          <w:spacing w:val="1"/>
        </w:rPr>
        <w:t> </w:t>
      </w:r>
      <w:r>
        <w:rPr/>
        <w:t>producers in their nature of operation”. In the words of another respondent, </w:t>
      </w:r>
      <w:r>
        <w:rPr>
          <w:b/>
        </w:rPr>
        <w:t>“</w:t>
      </w:r>
      <w:r>
        <w:rPr/>
        <w:t>The local</w:t>
      </w:r>
      <w:r>
        <w:rPr>
          <w:spacing w:val="1"/>
        </w:rPr>
        <w:t> </w:t>
      </w:r>
      <w:r>
        <w:rPr/>
        <w:t>arms producers are not big time arms producers, because of their limited capacity to</w:t>
      </w:r>
      <w:r>
        <w:rPr>
          <w:spacing w:val="1"/>
        </w:rPr>
        <w:t> </w:t>
      </w:r>
      <w:r>
        <w:rPr/>
        <w:t>produce weapons like those in technologically advanced countries, but they constitute the</w:t>
      </w:r>
      <w:r>
        <w:rPr>
          <w:spacing w:val="1"/>
        </w:rPr>
        <w:t> </w:t>
      </w:r>
      <w:r>
        <w:rPr/>
        <w:t>bulk of the problem. This is in view of the fact that the weapons they produce cannot be</w:t>
      </w:r>
      <w:r>
        <w:rPr>
          <w:spacing w:val="1"/>
        </w:rPr>
        <w:t> </w:t>
      </w:r>
      <w:r>
        <w:rPr/>
        <w:t>traced.” Another respondent in Sierra Leone, taking a more critical look at the problem,</w:t>
      </w:r>
      <w:r>
        <w:rPr>
          <w:spacing w:val="1"/>
        </w:rPr>
        <w:t> </w:t>
      </w:r>
      <w:r>
        <w:rPr/>
        <w:t>opined, “The UN Firearms Protocol may not have envisaged the production of local</w:t>
      </w:r>
      <w:r>
        <w:rPr>
          <w:spacing w:val="1"/>
        </w:rPr>
        <w:t> </w:t>
      </w:r>
      <w:r>
        <w:rPr/>
        <w:t>weapons.</w:t>
      </w:r>
      <w:r>
        <w:rPr>
          <w:spacing w:val="1"/>
        </w:rPr>
        <w:t> </w:t>
      </w:r>
      <w:r>
        <w:rPr/>
        <w:t>Since</w:t>
      </w:r>
      <w:r>
        <w:rPr>
          <w:spacing w:val="-1"/>
        </w:rPr>
        <w:t> </w:t>
      </w:r>
      <w:r>
        <w:rPr/>
        <w:t>the local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producers have not</w:t>
      </w:r>
      <w:r>
        <w:rPr>
          <w:spacing w:val="-1"/>
        </w:rPr>
        <w:t> </w:t>
      </w:r>
      <w:r>
        <w:rPr/>
        <w:t>developed the technology</w:t>
      </w:r>
      <w:r>
        <w:rPr>
          <w:spacing w:val="-4"/>
        </w:rPr>
        <w:t> </w:t>
      </w:r>
      <w:r>
        <w:rPr/>
        <w:t>that</w:t>
      </w:r>
      <w:r>
        <w:rPr>
          <w:spacing w:val="2"/>
        </w:rPr>
        <w:t> </w:t>
      </w:r>
      <w:r>
        <w:rPr/>
        <w:t>will</w:t>
      </w:r>
      <w:r>
        <w:rPr>
          <w:spacing w:val="1"/>
        </w:rPr>
        <w:t> </w:t>
      </w:r>
      <w:r>
        <w:rPr/>
        <w:t>help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8"/>
        <w:jc w:val="both"/>
      </w:pP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marking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assist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tracing,</w:t>
      </w:r>
      <w:r>
        <w:rPr>
          <w:spacing w:val="1"/>
        </w:rPr>
        <w:t> </w:t>
      </w:r>
      <w:r>
        <w:rPr/>
        <w:t>poses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big</w:t>
      </w:r>
      <w:r>
        <w:rPr>
          <w:spacing w:val="1"/>
        </w:rPr>
        <w:t> </w:t>
      </w:r>
      <w:r>
        <w:rPr/>
        <w:t>challenge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 of the UN Firearms Protocol. It is very clear that without cooperation</w:t>
      </w:r>
      <w:r>
        <w:rPr>
          <w:spacing w:val="1"/>
        </w:rPr>
        <w:t> </w:t>
      </w:r>
      <w:r>
        <w:rPr/>
        <w:t>among the members of the international community, it will be difficult to combat the</w:t>
      </w:r>
      <w:r>
        <w:rPr>
          <w:spacing w:val="1"/>
        </w:rPr>
        <w:t> </w:t>
      </w:r>
      <w:r>
        <w:rPr/>
        <w:t>illicit</w:t>
      </w:r>
      <w:r>
        <w:rPr>
          <w:spacing w:val="-1"/>
        </w:rPr>
        <w:t> </w:t>
      </w:r>
      <w:r>
        <w:rPr/>
        <w:t>trafficking</w:t>
      </w:r>
      <w:r>
        <w:rPr>
          <w:spacing w:val="-3"/>
        </w:rPr>
        <w:t> </w:t>
      </w:r>
      <w:r>
        <w:rPr/>
        <w:t>in and</w:t>
      </w:r>
      <w:r>
        <w:rPr>
          <w:spacing w:val="1"/>
        </w:rPr>
        <w:t> </w:t>
      </w:r>
      <w:r>
        <w:rPr/>
        <w:t>misuse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SALW”.</w:t>
      </w:r>
    </w:p>
    <w:p>
      <w:pPr>
        <w:pStyle w:val="BodyText"/>
        <w:spacing w:line="480" w:lineRule="auto"/>
        <w:ind w:left="398" w:right="903" w:firstLine="719"/>
        <w:jc w:val="both"/>
      </w:pPr>
      <w:r>
        <w:rPr/>
        <w:drawing>
          <wp:anchor distT="0" distB="0" distL="0" distR="0" allowOverlap="1" layoutInCell="1" locked="0" behindDoc="1" simplePos="0" relativeHeight="481404416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26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Liberia 100 per cent of respondents and in Sierra Leone 86.7 per cent of</w:t>
      </w:r>
      <w:r>
        <w:rPr>
          <w:spacing w:val="1"/>
        </w:rPr>
        <w:t> </w:t>
      </w:r>
      <w:r>
        <w:rPr/>
        <w:t>respondents believed that there is lack of cooperation by some states, both within the sub-</w:t>
      </w:r>
      <w:r>
        <w:rPr>
          <w:spacing w:val="-57"/>
        </w:rPr>
        <w:t> </w:t>
      </w:r>
      <w:r>
        <w:rPr/>
        <w:t>region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outside,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tracing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sources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illicit</w:t>
      </w:r>
      <w:r>
        <w:rPr>
          <w:spacing w:val="1"/>
        </w:rPr>
        <w:t> </w:t>
      </w:r>
      <w:r>
        <w:rPr/>
        <w:t>weapons.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one</w:t>
      </w:r>
      <w:r>
        <w:rPr>
          <w:spacing w:val="-57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Liberia,</w:t>
      </w:r>
      <w:r>
        <w:rPr>
          <w:spacing w:val="1"/>
        </w:rPr>
        <w:t> </w:t>
      </w:r>
      <w:r>
        <w:rPr/>
        <w:t>“Lack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cooperation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attributed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most</w:t>
      </w:r>
      <w:r>
        <w:rPr>
          <w:spacing w:val="-57"/>
        </w:rPr>
        <w:t> </w:t>
      </w:r>
      <w:r>
        <w:rPr/>
        <w:t>countries are involved in the illegal business of trafficking in small arms.”</w:t>
      </w:r>
      <w:r>
        <w:rPr>
          <w:spacing w:val="61"/>
        </w:rPr>
        <w:t> </w:t>
      </w:r>
      <w:r>
        <w:rPr/>
        <w:t>In Sierra</w:t>
      </w:r>
      <w:r>
        <w:rPr>
          <w:spacing w:val="1"/>
        </w:rPr>
        <w:t> </w:t>
      </w:r>
      <w:r>
        <w:rPr/>
        <w:t>Leone one respondent also observed that “The UN Firearms Protocol has not succeeded</w:t>
      </w:r>
      <w:r>
        <w:rPr>
          <w:spacing w:val="1"/>
        </w:rPr>
        <w:t> </w:t>
      </w:r>
      <w:r>
        <w:rPr/>
        <w:t>because</w:t>
      </w:r>
      <w:r>
        <w:rPr>
          <w:spacing w:val="24"/>
        </w:rPr>
        <w:t> </w:t>
      </w:r>
      <w:r>
        <w:rPr/>
        <w:t>of</w:t>
      </w:r>
      <w:r>
        <w:rPr>
          <w:spacing w:val="24"/>
        </w:rPr>
        <w:t> </w:t>
      </w:r>
      <w:r>
        <w:rPr/>
        <w:t>lack</w:t>
      </w:r>
      <w:r>
        <w:rPr>
          <w:spacing w:val="25"/>
        </w:rPr>
        <w:t> </w:t>
      </w:r>
      <w:r>
        <w:rPr/>
        <w:t>of</w:t>
      </w:r>
      <w:r>
        <w:rPr>
          <w:spacing w:val="24"/>
        </w:rPr>
        <w:t> </w:t>
      </w:r>
      <w:r>
        <w:rPr/>
        <w:t>cooperation</w:t>
      </w:r>
      <w:r>
        <w:rPr>
          <w:spacing w:val="25"/>
        </w:rPr>
        <w:t> </w:t>
      </w:r>
      <w:r>
        <w:rPr/>
        <w:t>among</w:t>
      </w:r>
      <w:r>
        <w:rPr>
          <w:spacing w:val="23"/>
        </w:rPr>
        <w:t> </w:t>
      </w:r>
      <w:r>
        <w:rPr/>
        <w:t>them</w:t>
      </w:r>
      <w:r>
        <w:rPr>
          <w:spacing w:val="25"/>
        </w:rPr>
        <w:t> </w:t>
      </w:r>
      <w:r>
        <w:rPr/>
        <w:t>to</w:t>
      </w:r>
      <w:r>
        <w:rPr>
          <w:spacing w:val="25"/>
        </w:rPr>
        <w:t> </w:t>
      </w:r>
      <w:r>
        <w:rPr/>
        <w:t>stop</w:t>
      </w:r>
      <w:r>
        <w:rPr>
          <w:spacing w:val="25"/>
        </w:rPr>
        <w:t> </w:t>
      </w:r>
      <w:r>
        <w:rPr/>
        <w:t>importation</w:t>
      </w:r>
      <w:r>
        <w:rPr>
          <w:spacing w:val="25"/>
        </w:rPr>
        <w:t> </w:t>
      </w:r>
      <w:r>
        <w:rPr/>
        <w:t>and</w:t>
      </w:r>
      <w:r>
        <w:rPr>
          <w:spacing w:val="25"/>
        </w:rPr>
        <w:t> </w:t>
      </w:r>
      <w:r>
        <w:rPr/>
        <w:t>export</w:t>
      </w:r>
      <w:r>
        <w:rPr>
          <w:spacing w:val="26"/>
        </w:rPr>
        <w:t> </w:t>
      </w:r>
      <w:r>
        <w:rPr/>
        <w:t>of</w:t>
      </w:r>
      <w:r>
        <w:rPr>
          <w:spacing w:val="24"/>
        </w:rPr>
        <w:t> </w:t>
      </w:r>
      <w:r>
        <w:rPr/>
        <w:t>weapons</w:t>
      </w:r>
      <w:r>
        <w:rPr>
          <w:spacing w:val="-58"/>
        </w:rPr>
        <w:t> </w:t>
      </w:r>
      <w:r>
        <w:rPr/>
        <w:t>and sometime the argument of national interest has beclouded our sense of judgment on</w:t>
      </w:r>
      <w:r>
        <w:rPr>
          <w:spacing w:val="1"/>
        </w:rPr>
        <w:t> </w:t>
      </w:r>
      <w:r>
        <w:rPr/>
        <w:t>critical</w:t>
      </w:r>
      <w:r>
        <w:rPr>
          <w:spacing w:val="-1"/>
        </w:rPr>
        <w:t> </w:t>
      </w:r>
      <w:r>
        <w:rPr/>
        <w:t>issue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illicit trafficking</w:t>
      </w:r>
      <w:r>
        <w:rPr>
          <w:spacing w:val="-2"/>
        </w:rPr>
        <w:t> </w:t>
      </w:r>
      <w:r>
        <w:rPr/>
        <w:t>in arms”.</w:t>
      </w:r>
    </w:p>
    <w:p>
      <w:pPr>
        <w:pStyle w:val="BodyText"/>
        <w:spacing w:line="480" w:lineRule="auto" w:before="2"/>
        <w:ind w:left="398" w:right="908" w:firstLine="719"/>
        <w:jc w:val="both"/>
      </w:pPr>
      <w:r>
        <w:rPr/>
        <w:t>In Liberia 86.7 per cent of respondents and in Sierra Leone 66.7 per cent of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falsification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numbers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marking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impediment to effective implementation of marking that will assist in the tracing of small</w:t>
      </w:r>
      <w:r>
        <w:rPr>
          <w:spacing w:val="1"/>
        </w:rPr>
        <w:t> </w:t>
      </w:r>
      <w:r>
        <w:rPr/>
        <w:t>arms that are imported into the country. According to one respondent in Liberia, “The</w:t>
      </w:r>
      <w:r>
        <w:rPr>
          <w:spacing w:val="1"/>
        </w:rPr>
        <w:t> </w:t>
      </w:r>
      <w:r>
        <w:rPr/>
        <w:t>marking which will help in the tracing of illicit arms is problematic in the sense that some</w:t>
      </w:r>
      <w:r>
        <w:rPr>
          <w:spacing w:val="-57"/>
        </w:rPr>
        <w:t> </w:t>
      </w:r>
      <w:r>
        <w:rPr/>
        <w:t>marking may be difficult to read and some are marked in such dubious manner, which</w:t>
      </w:r>
      <w:r>
        <w:rPr>
          <w:spacing w:val="1"/>
        </w:rPr>
        <w:t> </w:t>
      </w:r>
      <w:r>
        <w:rPr/>
        <w:t>amount to deceit in the process of verifying the source of that weapon.</w:t>
      </w:r>
      <w:r>
        <w:rPr>
          <w:b/>
        </w:rPr>
        <w:t>”</w:t>
      </w:r>
      <w:r>
        <w:rPr>
          <w:b/>
          <w:spacing w:val="60"/>
        </w:rPr>
        <w:t> </w:t>
      </w:r>
      <w:r>
        <w:rPr/>
        <w:t>One respondent</w:t>
      </w:r>
      <w:r>
        <w:rPr>
          <w:spacing w:val="1"/>
        </w:rPr>
        <w:t> </w:t>
      </w:r>
      <w:r>
        <w:rPr/>
        <w:t>in Sierra Leone believed that “Marking does not make any impact in a bid to control the</w:t>
      </w:r>
      <w:r>
        <w:rPr>
          <w:spacing w:val="1"/>
        </w:rPr>
        <w:t> </w:t>
      </w:r>
      <w:r>
        <w:rPr/>
        <w:t>trafficking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…The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agents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supposed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carry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identification</w:t>
      </w:r>
      <w:r>
        <w:rPr>
          <w:spacing w:val="2"/>
        </w:rPr>
        <w:t> </w:t>
      </w:r>
      <w:r>
        <w:rPr/>
        <w:t>exercise,</w:t>
      </w:r>
      <w:r>
        <w:rPr>
          <w:spacing w:val="1"/>
        </w:rPr>
        <w:t> </w:t>
      </w:r>
      <w:r>
        <w:rPr/>
        <w:t>with</w:t>
      </w:r>
      <w:r>
        <w:rPr>
          <w:spacing w:val="2"/>
        </w:rPr>
        <w:t> </w:t>
      </w:r>
      <w:r>
        <w:rPr/>
        <w:t>a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to</w:t>
      </w:r>
      <w:r>
        <w:rPr>
          <w:spacing w:val="2"/>
        </w:rPr>
        <w:t> </w:t>
      </w:r>
      <w:r>
        <w:rPr/>
        <w:t>tracing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origin</w:t>
      </w:r>
      <w:r>
        <w:rPr>
          <w:spacing w:val="2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weapons</w:t>
      </w:r>
      <w:r>
        <w:rPr>
          <w:spacing w:val="2"/>
        </w:rPr>
        <w:t> </w:t>
      </w:r>
      <w:r>
        <w:rPr/>
        <w:t>are not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6"/>
        <w:jc w:val="both"/>
      </w:pPr>
      <w:r>
        <w:rPr/>
        <w:t>well trained to carry out such tracing exercise. The issue of identification of marks in a</w:t>
      </w:r>
      <w:r>
        <w:rPr>
          <w:spacing w:val="1"/>
        </w:rPr>
        <w:t> </w:t>
      </w:r>
      <w:r>
        <w:rPr/>
        <w:t>weapon requires a high degree of specialist knowledge and goes beyond being a security</w:t>
      </w:r>
      <w:r>
        <w:rPr>
          <w:spacing w:val="1"/>
        </w:rPr>
        <w:t> </w:t>
      </w:r>
      <w:r>
        <w:rPr/>
        <w:t>agent”.</w:t>
      </w:r>
    </w:p>
    <w:p>
      <w:pPr>
        <w:pStyle w:val="BodyText"/>
        <w:spacing w:line="480" w:lineRule="auto"/>
        <w:ind w:left="398" w:right="907" w:firstLine="719"/>
        <w:jc w:val="both"/>
      </w:pPr>
      <w:r>
        <w:rPr/>
        <w:drawing>
          <wp:anchor distT="0" distB="0" distL="0" distR="0" allowOverlap="1" layoutInCell="1" locked="0" behindDoc="1" simplePos="0" relativeHeight="481404928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26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6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Liberia 66.7 per cent of respondents and in Sierra Leone 86.7 per cent of</w:t>
      </w:r>
      <w:r>
        <w:rPr>
          <w:spacing w:val="1"/>
        </w:rPr>
        <w:t> </w:t>
      </w:r>
      <w:r>
        <w:rPr/>
        <w:t>respondents identified the complexity of marking as a very big problem in controlling the</w:t>
      </w:r>
      <w:r>
        <w:rPr>
          <w:spacing w:val="1"/>
        </w:rPr>
        <w:t> </w:t>
      </w:r>
      <w:r>
        <w:rPr/>
        <w:t>trafficking in SALW. In Liberia one respondent remarked that “Despite the minimum</w:t>
      </w:r>
      <w:r>
        <w:rPr>
          <w:spacing w:val="1"/>
        </w:rPr>
        <w:t> </w:t>
      </w:r>
      <w:r>
        <w:rPr/>
        <w:t>standard requirement for marking, the use of certain identification symbols of geometric</w:t>
      </w:r>
      <w:r>
        <w:rPr>
          <w:spacing w:val="1"/>
        </w:rPr>
        <w:t> </w:t>
      </w:r>
      <w:r>
        <w:rPr/>
        <w:t>symbols and combined with alphanumeric makes international identification of weapons</w:t>
      </w:r>
      <w:r>
        <w:rPr>
          <w:spacing w:val="1"/>
        </w:rPr>
        <w:t> </w:t>
      </w:r>
      <w:r>
        <w:rPr/>
        <w:t>and tracing cooperation very difficult.” According to one respondent in Sierra Leone,</w:t>
      </w:r>
      <w:r>
        <w:rPr>
          <w:spacing w:val="1"/>
        </w:rPr>
        <w:t> </w:t>
      </w:r>
      <w:r>
        <w:rPr/>
        <w:t>“When the marking procedure is so complex, the whole exercise becomes useless and this</w:t>
      </w:r>
      <w:r>
        <w:rPr>
          <w:spacing w:val="-57"/>
        </w:rPr>
        <w:t> </w:t>
      </w:r>
      <w:r>
        <w:rPr/>
        <w:t>gives room for a lot of manipulation by those dubious elements who are involved in arms</w:t>
      </w:r>
      <w:r>
        <w:rPr>
          <w:spacing w:val="1"/>
        </w:rPr>
        <w:t> </w:t>
      </w:r>
      <w:r>
        <w:rPr/>
        <w:t>business”</w:t>
      </w:r>
    </w:p>
    <w:p>
      <w:pPr>
        <w:pStyle w:val="BodyText"/>
        <w:spacing w:line="480" w:lineRule="auto" w:before="2"/>
        <w:ind w:left="398" w:right="907" w:firstLine="719"/>
        <w:jc w:val="both"/>
      </w:pPr>
      <w:r>
        <w:rPr/>
        <w:t>There is the problem of poor record-keeping identified in Liberia by 100 per 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66.7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respondent observed that “The problem of stockpile management is linked with poor</w:t>
      </w:r>
      <w:r>
        <w:rPr>
          <w:spacing w:val="1"/>
        </w:rPr>
        <w:t> </w:t>
      </w:r>
      <w:r>
        <w:rPr/>
        <w:t>record-keeping that makes it difficult to have accurate database. Besides, issue that has to</w:t>
      </w:r>
      <w:r>
        <w:rPr>
          <w:spacing w:val="1"/>
        </w:rPr>
        <w:t> </w:t>
      </w:r>
      <w:r>
        <w:rPr/>
        <w:t>do with weapons is kept top secret.” One respondent in Sierra Leone maintained that</w:t>
      </w:r>
      <w:r>
        <w:rPr>
          <w:spacing w:val="1"/>
        </w:rPr>
        <w:t> </w:t>
      </w:r>
      <w:r>
        <w:rPr/>
        <w:t>“Poor documentation causes unnecessary delays. At times delays are deliberately created</w:t>
      </w:r>
      <w:r>
        <w:rPr>
          <w:spacing w:val="1"/>
        </w:rPr>
        <w:t> </w:t>
      </w:r>
      <w:r>
        <w:rPr/>
        <w:t>to pave way for manipulations of figures of the</w:t>
      </w:r>
      <w:r>
        <w:rPr>
          <w:spacing w:val="1"/>
        </w:rPr>
        <w:t> </w:t>
      </w:r>
      <w:r>
        <w:rPr/>
        <w:t>quantity of</w:t>
      </w:r>
      <w:r>
        <w:rPr>
          <w:spacing w:val="1"/>
        </w:rPr>
        <w:t> </w:t>
      </w:r>
      <w:r>
        <w:rPr/>
        <w:t>weapons. That is</w:t>
      </w:r>
      <w:r>
        <w:rPr>
          <w:spacing w:val="60"/>
        </w:rPr>
        <w:t> </w:t>
      </w:r>
      <w:r>
        <w:rPr/>
        <w:t>why there</w:t>
      </w:r>
      <w:r>
        <w:rPr>
          <w:spacing w:val="1"/>
        </w:rPr>
        <w:t> </w:t>
      </w:r>
      <w:r>
        <w:rPr/>
        <w:t>are</w:t>
      </w:r>
      <w:r>
        <w:rPr>
          <w:spacing w:val="-3"/>
        </w:rPr>
        <w:t> </w:t>
      </w:r>
      <w:r>
        <w:rPr/>
        <w:t>leakages</w:t>
      </w:r>
      <w:r>
        <w:rPr>
          <w:spacing w:val="-1"/>
        </w:rPr>
        <w:t> </w:t>
      </w:r>
      <w:r>
        <w:rPr/>
        <w:t>in the</w:t>
      </w:r>
      <w:r>
        <w:rPr>
          <w:spacing w:val="1"/>
        </w:rPr>
        <w:t> </w:t>
      </w:r>
      <w:r>
        <w:rPr/>
        <w:t>government</w:t>
      </w:r>
      <w:r>
        <w:rPr>
          <w:spacing w:val="-1"/>
        </w:rPr>
        <w:t> </w:t>
      </w:r>
      <w:r>
        <w:rPr/>
        <w:t>management of</w:t>
      </w:r>
      <w:r>
        <w:rPr>
          <w:spacing w:val="-1"/>
        </w:rPr>
        <w:t> </w:t>
      </w:r>
      <w:r>
        <w:rPr/>
        <w:t>stockpiles.”</w:t>
      </w:r>
    </w:p>
    <w:p>
      <w:pPr>
        <w:pStyle w:val="BodyText"/>
        <w:spacing w:line="480" w:lineRule="auto" w:before="1"/>
        <w:ind w:left="398" w:right="907" w:firstLine="719"/>
        <w:jc w:val="both"/>
      </w:pPr>
      <w:r>
        <w:rPr/>
        <w:t>In Liberia 66.7 per cent of respondents and in Sierra Leone 66.7 per cent of</w:t>
      </w:r>
      <w:r>
        <w:rPr>
          <w:spacing w:val="1"/>
        </w:rPr>
        <w:t> </w:t>
      </w:r>
      <w:r>
        <w:rPr/>
        <w:t>respondents observed that diversion occurs in the shipment process of weapons from one</w:t>
      </w:r>
      <w:r>
        <w:rPr>
          <w:spacing w:val="1"/>
        </w:rPr>
        <w:t> </w:t>
      </w:r>
      <w:r>
        <w:rPr/>
        <w:t>country</w:t>
      </w:r>
      <w:r>
        <w:rPr>
          <w:spacing w:val="3"/>
        </w:rPr>
        <w:t> </w:t>
      </w:r>
      <w:r>
        <w:rPr/>
        <w:t>to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other,</w:t>
      </w:r>
      <w:r>
        <w:rPr>
          <w:spacing w:val="8"/>
        </w:rPr>
        <w:t> </w:t>
      </w:r>
      <w:r>
        <w:rPr/>
        <w:t>which</w:t>
      </w:r>
      <w:r>
        <w:rPr>
          <w:spacing w:val="8"/>
        </w:rPr>
        <w:t> </w:t>
      </w:r>
      <w:r>
        <w:rPr/>
        <w:t>create</w:t>
      </w:r>
      <w:r>
        <w:rPr>
          <w:spacing w:val="7"/>
        </w:rPr>
        <w:t> </w:t>
      </w:r>
      <w:r>
        <w:rPr/>
        <w:t>some</w:t>
      </w:r>
      <w:r>
        <w:rPr>
          <w:spacing w:val="8"/>
        </w:rPr>
        <w:t> </w:t>
      </w:r>
      <w:r>
        <w:rPr/>
        <w:t>problems</w:t>
      </w:r>
      <w:r>
        <w:rPr>
          <w:spacing w:val="9"/>
        </w:rPr>
        <w:t> </w:t>
      </w:r>
      <w:r>
        <w:rPr/>
        <w:t>in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process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tracing.</w:t>
      </w:r>
      <w:r>
        <w:rPr>
          <w:spacing w:val="8"/>
        </w:rPr>
        <w:t> </w:t>
      </w:r>
      <w:r>
        <w:rPr/>
        <w:t>To</w:t>
      </w:r>
      <w:r>
        <w:rPr>
          <w:spacing w:val="8"/>
        </w:rPr>
        <w:t> </w:t>
      </w:r>
      <w:r>
        <w:rPr/>
        <w:t>one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7"/>
        <w:jc w:val="both"/>
      </w:pPr>
      <w:r>
        <w:rPr/>
        <w:t>respondents in Liberia, “Such diversion cannot be traced and nobody should be bothered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record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transaction</w:t>
      </w:r>
      <w:r>
        <w:rPr>
          <w:spacing w:val="1"/>
        </w:rPr>
        <w:t> </w:t>
      </w:r>
      <w:r>
        <w:rPr/>
        <w:t>does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proper</w:t>
      </w:r>
      <w:r>
        <w:rPr>
          <w:spacing w:val="60"/>
        </w:rPr>
        <w:t> </w:t>
      </w:r>
      <w:r>
        <w:rPr/>
        <w:t>documentation,</w:t>
      </w:r>
      <w:r>
        <w:rPr>
          <w:spacing w:val="1"/>
        </w:rPr>
        <w:t> </w:t>
      </w:r>
      <w:r>
        <w:rPr/>
        <w:t>therefore we cannot talk about record-keeping.” While a respondent in 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observed that “Diversion of arms has continued to create a big problem in a bid to trace</w:t>
      </w:r>
      <w:r>
        <w:rPr>
          <w:spacing w:val="1"/>
        </w:rPr>
        <w:t> </w:t>
      </w:r>
      <w:r>
        <w:rPr/>
        <w:t>the sources of small arms; when there is no accurate record-keeping, there is room for</w:t>
      </w:r>
      <w:r>
        <w:rPr>
          <w:spacing w:val="1"/>
        </w:rPr>
        <w:t> </w:t>
      </w:r>
      <w:r>
        <w:rPr/>
        <w:t>diversion.</w:t>
      </w:r>
      <w:r>
        <w:rPr>
          <w:spacing w:val="1"/>
        </w:rPr>
        <w:t> </w:t>
      </w:r>
      <w:r>
        <w:rPr/>
        <w:t>And besides, as long as the arms importation is not properly monitored the</w:t>
      </w:r>
      <w:r>
        <w:rPr>
          <w:spacing w:val="1"/>
        </w:rPr>
        <w:t> </w:t>
      </w:r>
      <w:r>
        <w:rPr/>
        <w:t>issue</w:t>
      </w:r>
      <w:r>
        <w:rPr>
          <w:spacing w:val="-2"/>
        </w:rPr>
        <w:t> </w:t>
      </w:r>
      <w:r>
        <w:rPr/>
        <w:t>of diversion will continue”.</w:t>
      </w:r>
    </w:p>
    <w:p>
      <w:pPr>
        <w:pStyle w:val="BodyText"/>
        <w:spacing w:line="480" w:lineRule="auto" w:before="1"/>
        <w:ind w:left="398" w:right="910" w:firstLine="719"/>
        <w:jc w:val="both"/>
      </w:pPr>
      <w:r>
        <w:rPr/>
        <w:drawing>
          <wp:anchor distT="0" distB="0" distL="0" distR="0" allowOverlap="1" layoutInCell="1" locked="0" behindDoc="1" simplePos="0" relativeHeight="481405440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26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UNPOA is one legal instrument for combating illicit trade in SALW and attention</w:t>
      </w:r>
      <w:r>
        <w:rPr>
          <w:spacing w:val="-57"/>
        </w:rPr>
        <w:t> </w:t>
      </w:r>
      <w:r>
        <w:rPr/>
        <w:t>was drawn to it by the respondents. In Liberia 100 per cent of respondents and in Sierra</w:t>
      </w:r>
      <w:r>
        <w:rPr>
          <w:spacing w:val="1"/>
        </w:rPr>
        <w:t> </w:t>
      </w:r>
      <w:r>
        <w:rPr/>
        <w:t>Leone 93.3 per cent of respondents believed that UNPOA as</w:t>
      </w:r>
      <w:r>
        <w:rPr>
          <w:spacing w:val="1"/>
        </w:rPr>
        <w:t> </w:t>
      </w:r>
      <w:r>
        <w:rPr/>
        <w:t>a legal instrument for</w:t>
      </w:r>
      <w:r>
        <w:rPr>
          <w:spacing w:val="1"/>
        </w:rPr>
        <w:t> </w:t>
      </w:r>
      <w:r>
        <w:rPr/>
        <w:t>controlling</w:t>
      </w:r>
      <w:r>
        <w:rPr>
          <w:spacing w:val="56"/>
        </w:rPr>
        <w:t> </w:t>
      </w:r>
      <w:r>
        <w:rPr/>
        <w:t>the</w:t>
      </w:r>
      <w:r>
        <w:rPr>
          <w:spacing w:val="58"/>
        </w:rPr>
        <w:t> </w:t>
      </w:r>
      <w:r>
        <w:rPr/>
        <w:t>transfer</w:t>
      </w:r>
      <w:r>
        <w:rPr>
          <w:spacing w:val="59"/>
        </w:rPr>
        <w:t> </w:t>
      </w:r>
      <w:r>
        <w:rPr/>
        <w:t>of</w:t>
      </w:r>
      <w:r>
        <w:rPr>
          <w:spacing w:val="58"/>
        </w:rPr>
        <w:t> </w:t>
      </w:r>
      <w:r>
        <w:rPr/>
        <w:t>SALW</w:t>
      </w:r>
      <w:r>
        <w:rPr>
          <w:spacing w:val="59"/>
        </w:rPr>
        <w:t> </w:t>
      </w:r>
      <w:r>
        <w:rPr/>
        <w:t>was</w:t>
      </w:r>
      <w:r>
        <w:rPr>
          <w:spacing w:val="59"/>
        </w:rPr>
        <w:t> </w:t>
      </w:r>
      <w:r>
        <w:rPr/>
        <w:t>not</w:t>
      </w:r>
      <w:r>
        <w:rPr>
          <w:spacing w:val="59"/>
        </w:rPr>
        <w:t> </w:t>
      </w:r>
      <w:r>
        <w:rPr/>
        <w:t>binding</w:t>
      </w:r>
      <w:r>
        <w:rPr>
          <w:spacing w:val="56"/>
        </w:rPr>
        <w:t> </w:t>
      </w:r>
      <w:r>
        <w:rPr/>
        <w:t>on</w:t>
      </w:r>
      <w:r>
        <w:rPr>
          <w:spacing w:val="58"/>
        </w:rPr>
        <w:t> </w:t>
      </w:r>
      <w:r>
        <w:rPr/>
        <w:t>countries.</w:t>
      </w:r>
      <w:r>
        <w:rPr>
          <w:spacing w:val="58"/>
        </w:rPr>
        <w:t> </w:t>
      </w:r>
      <w:r>
        <w:rPr/>
        <w:t>According</w:t>
      </w:r>
      <w:r>
        <w:rPr>
          <w:spacing w:val="56"/>
        </w:rPr>
        <w:t> </w:t>
      </w:r>
      <w:r>
        <w:rPr/>
        <w:t>to</w:t>
      </w:r>
      <w:r>
        <w:rPr>
          <w:spacing w:val="59"/>
        </w:rPr>
        <w:t> </w:t>
      </w:r>
      <w:r>
        <w:rPr/>
        <w:t>one</w:t>
      </w:r>
      <w:r>
        <w:rPr>
          <w:spacing w:val="-58"/>
        </w:rPr>
        <w:t> </w:t>
      </w:r>
      <w:r>
        <w:rPr/>
        <w:t>respondent in Liberia, “The effectiveness of this agreement depends on the extent to</w:t>
      </w:r>
      <w:r>
        <w:rPr>
          <w:spacing w:val="1"/>
        </w:rPr>
        <w:t> </w:t>
      </w:r>
      <w:r>
        <w:rPr/>
        <w:t>which respective countries are willing to abide by it as most states are not well committed</w:t>
      </w:r>
      <w:r>
        <w:rPr>
          <w:spacing w:val="-57"/>
        </w:rPr>
        <w:t> </w:t>
      </w:r>
      <w:r>
        <w:rPr/>
        <w:t>in seeing to the success of the agreement. They still see it as that article of faith that does</w:t>
      </w:r>
      <w:r>
        <w:rPr>
          <w:spacing w:val="1"/>
        </w:rPr>
        <w:t> </w:t>
      </w:r>
      <w:r>
        <w:rPr/>
        <w:t>not have binding force.” A respondent in Sierra Leone argued that “These agreements are</w:t>
      </w:r>
      <w:r>
        <w:rPr>
          <w:spacing w:val="-57"/>
        </w:rPr>
        <w:t> </w:t>
      </w:r>
      <w:r>
        <w:rPr/>
        <w:t>set of norms and principles to address and prevent the illicit trade in SALW, which have</w:t>
      </w:r>
      <w:r>
        <w:rPr>
          <w:spacing w:val="1"/>
        </w:rPr>
        <w:t> </w:t>
      </w:r>
      <w:r>
        <w:rPr/>
        <w:t>no binding force. Its enforceability depends on the political will of the international</w:t>
      </w:r>
      <w:r>
        <w:rPr>
          <w:spacing w:val="1"/>
        </w:rPr>
        <w:t> </w:t>
      </w:r>
      <w:r>
        <w:rPr/>
        <w:t>community</w:t>
      </w:r>
      <w:r>
        <w:rPr>
          <w:spacing w:val="-6"/>
        </w:rPr>
        <w:t> </w:t>
      </w:r>
      <w:r>
        <w:rPr/>
        <w:t>to show complete</w:t>
      </w:r>
      <w:r>
        <w:rPr>
          <w:spacing w:val="-1"/>
        </w:rPr>
        <w:t> </w:t>
      </w:r>
      <w:r>
        <w:rPr/>
        <w:t>commitment to their implementation.”</w:t>
      </w:r>
    </w:p>
    <w:p>
      <w:pPr>
        <w:pStyle w:val="BodyText"/>
        <w:spacing w:line="480" w:lineRule="auto" w:before="1"/>
        <w:ind w:left="398" w:right="907" w:firstLine="719"/>
        <w:jc w:val="both"/>
      </w:pPr>
      <w:r>
        <w:rPr/>
        <w:t>Another respondent in Sierra Leone believed that “The Moratorium suffered some</w:t>
      </w:r>
      <w:r>
        <w:rPr>
          <w:spacing w:val="-57"/>
        </w:rPr>
        <w:t> </w:t>
      </w:r>
      <w:r>
        <w:rPr/>
        <w:t>setback because of the duplication of institutions and this created undue rivalry between</w:t>
      </w:r>
      <w:r>
        <w:rPr>
          <w:spacing w:val="1"/>
        </w:rPr>
        <w:t> </w:t>
      </w:r>
      <w:r>
        <w:rPr/>
        <w:t>them thereby making the implementation of the Moratorium very difficult”.</w:t>
      </w:r>
      <w:r>
        <w:rPr>
          <w:spacing w:val="61"/>
        </w:rPr>
        <w:t> </w:t>
      </w:r>
      <w:r>
        <w:rPr/>
        <w:t>In this</w:t>
      </w:r>
      <w:r>
        <w:rPr>
          <w:spacing w:val="1"/>
        </w:rPr>
        <w:t> </w:t>
      </w:r>
      <w:r>
        <w:rPr/>
        <w:t>regard, in Sierra Leone, it was observed by another respondent that “The ECOWAS</w:t>
      </w:r>
      <w:r>
        <w:rPr>
          <w:spacing w:val="1"/>
        </w:rPr>
        <w:t> </w:t>
      </w:r>
      <w:r>
        <w:rPr/>
        <w:t>Convention</w:t>
      </w:r>
      <w:r>
        <w:rPr>
          <w:spacing w:val="10"/>
        </w:rPr>
        <w:t> </w:t>
      </w:r>
      <w:r>
        <w:rPr/>
        <w:t>may</w:t>
      </w:r>
      <w:r>
        <w:rPr>
          <w:spacing w:val="6"/>
        </w:rPr>
        <w:t> </w:t>
      </w:r>
      <w:r>
        <w:rPr/>
        <w:t>likely</w:t>
      </w:r>
      <w:r>
        <w:rPr>
          <w:spacing w:val="6"/>
        </w:rPr>
        <w:t> </w:t>
      </w:r>
      <w:r>
        <w:rPr/>
        <w:t>suffer</w:t>
      </w:r>
      <w:r>
        <w:rPr>
          <w:spacing w:val="13"/>
        </w:rPr>
        <w:t> </w:t>
      </w:r>
      <w:r>
        <w:rPr/>
        <w:t>the</w:t>
      </w:r>
      <w:r>
        <w:rPr>
          <w:spacing w:val="10"/>
        </w:rPr>
        <w:t> </w:t>
      </w:r>
      <w:r>
        <w:rPr/>
        <w:t>same</w:t>
      </w:r>
      <w:r>
        <w:rPr>
          <w:spacing w:val="13"/>
        </w:rPr>
        <w:t> </w:t>
      </w:r>
      <w:r>
        <w:rPr/>
        <w:t>fate</w:t>
      </w:r>
      <w:r>
        <w:rPr>
          <w:spacing w:val="13"/>
        </w:rPr>
        <w:t> </w:t>
      </w:r>
      <w:r>
        <w:rPr/>
        <w:t>because</w:t>
      </w:r>
      <w:r>
        <w:rPr>
          <w:spacing w:val="10"/>
        </w:rPr>
        <w:t> </w:t>
      </w:r>
      <w:r>
        <w:rPr/>
        <w:t>there</w:t>
      </w:r>
      <w:r>
        <w:rPr>
          <w:spacing w:val="12"/>
        </w:rPr>
        <w:t> </w:t>
      </w:r>
      <w:r>
        <w:rPr/>
        <w:t>is</w:t>
      </w:r>
      <w:r>
        <w:rPr>
          <w:spacing w:val="12"/>
        </w:rPr>
        <w:t> </w:t>
      </w:r>
      <w:r>
        <w:rPr/>
        <w:t>different</w:t>
      </w:r>
      <w:r>
        <w:rPr>
          <w:spacing w:val="12"/>
        </w:rPr>
        <w:t> </w:t>
      </w:r>
      <w:r>
        <w:rPr/>
        <w:t>national</w:t>
      </w:r>
      <w:r>
        <w:rPr>
          <w:spacing w:val="11"/>
        </w:rPr>
        <w:t> </w:t>
      </w:r>
      <w:r>
        <w:rPr/>
        <w:t>legislation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8"/>
        <w:jc w:val="both"/>
      </w:pPr>
      <w:r>
        <w:rPr/>
        <w:t>as regards the possession of firearms, which the ECOWAS Convention requires every</w:t>
      </w:r>
      <w:r>
        <w:rPr>
          <w:spacing w:val="1"/>
        </w:rPr>
        <w:t> </w:t>
      </w:r>
      <w:r>
        <w:rPr/>
        <w:t>member</w:t>
      </w:r>
      <w:r>
        <w:rPr>
          <w:spacing w:val="26"/>
        </w:rPr>
        <w:t> </w:t>
      </w:r>
      <w:r>
        <w:rPr/>
        <w:t>state</w:t>
      </w:r>
      <w:r>
        <w:rPr>
          <w:spacing w:val="27"/>
        </w:rPr>
        <w:t> </w:t>
      </w:r>
      <w:r>
        <w:rPr/>
        <w:t>to</w:t>
      </w:r>
      <w:r>
        <w:rPr>
          <w:spacing w:val="28"/>
        </w:rPr>
        <w:t> </w:t>
      </w:r>
      <w:r>
        <w:rPr/>
        <w:t>review</w:t>
      </w:r>
      <w:r>
        <w:rPr>
          <w:spacing w:val="27"/>
        </w:rPr>
        <w:t> </w:t>
      </w:r>
      <w:r>
        <w:rPr/>
        <w:t>and</w:t>
      </w:r>
      <w:r>
        <w:rPr>
          <w:spacing w:val="28"/>
        </w:rPr>
        <w:t> </w:t>
      </w:r>
      <w:r>
        <w:rPr/>
        <w:t>harmonize.</w:t>
      </w:r>
      <w:r>
        <w:rPr>
          <w:spacing w:val="27"/>
        </w:rPr>
        <w:t> </w:t>
      </w:r>
      <w:r>
        <w:rPr/>
        <w:t>This</w:t>
      </w:r>
      <w:r>
        <w:rPr>
          <w:spacing w:val="29"/>
        </w:rPr>
        <w:t> </w:t>
      </w:r>
      <w:r>
        <w:rPr/>
        <w:t>is</w:t>
      </w:r>
      <w:r>
        <w:rPr>
          <w:spacing w:val="23"/>
        </w:rPr>
        <w:t> </w:t>
      </w:r>
      <w:r>
        <w:rPr/>
        <w:t>very</w:t>
      </w:r>
      <w:r>
        <w:rPr>
          <w:spacing w:val="21"/>
        </w:rPr>
        <w:t> </w:t>
      </w:r>
      <w:r>
        <w:rPr/>
        <w:t>difficult</w:t>
      </w:r>
      <w:r>
        <w:rPr>
          <w:spacing w:val="29"/>
        </w:rPr>
        <w:t> </w:t>
      </w:r>
      <w:r>
        <w:rPr/>
        <w:t>to</w:t>
      </w:r>
      <w:r>
        <w:rPr>
          <w:spacing w:val="28"/>
        </w:rPr>
        <w:t> </w:t>
      </w:r>
      <w:r>
        <w:rPr/>
        <w:t>achieve</w:t>
      </w:r>
      <w:r>
        <w:rPr>
          <w:spacing w:val="29"/>
        </w:rPr>
        <w:t> </w:t>
      </w:r>
      <w:r>
        <w:rPr/>
        <w:t>in</w:t>
      </w:r>
      <w:r>
        <w:rPr>
          <w:spacing w:val="28"/>
        </w:rPr>
        <w:t> </w:t>
      </w:r>
      <w:r>
        <w:rPr/>
        <w:t>view</w:t>
      </w:r>
      <w:r>
        <w:rPr>
          <w:spacing w:val="27"/>
        </w:rPr>
        <w:t> </w:t>
      </w:r>
      <w:r>
        <w:rPr/>
        <w:t>of</w:t>
      </w:r>
      <w:r>
        <w:rPr>
          <w:spacing w:val="25"/>
        </w:rPr>
        <w:t> </w:t>
      </w:r>
      <w:r>
        <w:rPr/>
        <w:t>the</w:t>
      </w:r>
      <w:r>
        <w:rPr>
          <w:spacing w:val="-58"/>
        </w:rPr>
        <w:t> </w:t>
      </w:r>
      <w:r>
        <w:rPr/>
        <w:t>fact that most states like Sierra</w:t>
      </w:r>
      <w:r>
        <w:rPr>
          <w:spacing w:val="1"/>
        </w:rPr>
        <w:t> </w:t>
      </w:r>
      <w:r>
        <w:rPr/>
        <w:t>Leone has never</w:t>
      </w:r>
      <w:r>
        <w:rPr>
          <w:spacing w:val="1"/>
        </w:rPr>
        <w:t> </w:t>
      </w:r>
      <w:r>
        <w:rPr/>
        <w:t>developed its own</w:t>
      </w:r>
      <w:r>
        <w:rPr>
          <w:spacing w:val="60"/>
        </w:rPr>
        <w:t> </w:t>
      </w:r>
      <w:r>
        <w:rPr/>
        <w:t>firearms law except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colonial ordinances”</w:t>
      </w:r>
    </w:p>
    <w:p>
      <w:pPr>
        <w:pStyle w:val="BodyText"/>
        <w:spacing w:line="480" w:lineRule="auto"/>
        <w:ind w:left="398" w:right="899" w:firstLine="719"/>
        <w:jc w:val="both"/>
      </w:pPr>
      <w:r>
        <w:rPr/>
        <w:drawing>
          <wp:anchor distT="0" distB="0" distL="0" distR="0" allowOverlap="1" layoutInCell="1" locked="0" behindDoc="1" simplePos="0" relativeHeight="481405952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27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pointed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lacked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institutional</w:t>
      </w:r>
      <w:r>
        <w:rPr>
          <w:spacing w:val="1"/>
        </w:rPr>
        <w:t> </w:t>
      </w:r>
      <w:r>
        <w:rPr/>
        <w:t>capacities</w:t>
      </w:r>
      <w:r>
        <w:rPr>
          <w:spacing w:val="1"/>
        </w:rPr>
        <w:t> </w:t>
      </w:r>
      <w:r>
        <w:rPr/>
        <w:t>for</w:t>
      </w:r>
      <w:r>
        <w:rPr>
          <w:spacing w:val="-57"/>
        </w:rPr>
        <w:t> </w:t>
      </w:r>
      <w:r>
        <w:rPr/>
        <w:t>implementing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requirements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combating</w:t>
      </w:r>
      <w:r>
        <w:rPr>
          <w:spacing w:val="1"/>
        </w:rPr>
        <w:t> </w:t>
      </w:r>
      <w:r>
        <w:rPr/>
        <w:t>trafficking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illegal</w:t>
      </w:r>
      <w:r>
        <w:rPr>
          <w:spacing w:val="1"/>
        </w:rPr>
        <w:t> </w:t>
      </w:r>
      <w:r>
        <w:rPr/>
        <w:t>trade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SALW. In Liberia, 53.3 per cent of respondents and in Sierra Leone 66.7 per cent of</w:t>
      </w:r>
      <w:r>
        <w:rPr>
          <w:spacing w:val="1"/>
        </w:rPr>
        <w:t> </w:t>
      </w:r>
      <w:r>
        <w:rPr/>
        <w:t>respondents agreed that lack of institutional machinery is an impediment to combating the</w:t>
      </w:r>
      <w:r>
        <w:rPr>
          <w:spacing w:val="-57"/>
        </w:rPr>
        <w:t> </w:t>
      </w:r>
      <w:r>
        <w:rPr/>
        <w:t>menace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Mano</w:t>
      </w:r>
      <w:r>
        <w:rPr>
          <w:spacing w:val="1"/>
        </w:rPr>
        <w:t> </w:t>
      </w:r>
      <w:r>
        <w:rPr/>
        <w:t>River</w:t>
      </w:r>
      <w:r>
        <w:rPr>
          <w:spacing w:val="1"/>
        </w:rPr>
        <w:t> </w:t>
      </w:r>
      <w:r>
        <w:rPr/>
        <w:t>region.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respondent in Liberia, “How can the control of illicit trafficking in small arms and light</w:t>
      </w:r>
      <w:r>
        <w:rPr>
          <w:spacing w:val="1"/>
        </w:rPr>
        <w:t> </w:t>
      </w:r>
      <w:r>
        <w:rPr/>
        <w:t>weapons be effective when governments are even involved in the illegal activity? The</w:t>
      </w:r>
      <w:r>
        <w:rPr>
          <w:spacing w:val="1"/>
        </w:rPr>
        <w:t> </w:t>
      </w:r>
      <w:r>
        <w:rPr/>
        <w:t>controls of transfer of SALW when examined in line with the transit control one would</w:t>
      </w:r>
      <w:r>
        <w:rPr>
          <w:spacing w:val="1"/>
        </w:rPr>
        <w:t> </w:t>
      </w:r>
      <w:r>
        <w:rPr/>
        <w:t>but agree that there is a problem of inadequate control of SALW in transit because these</w:t>
      </w:r>
      <w:r>
        <w:rPr>
          <w:spacing w:val="1"/>
        </w:rPr>
        <w:t> </w:t>
      </w:r>
      <w:r>
        <w:rPr/>
        <w:t>arms in transit are often diverted. Another respondent in Liberia argued that there is a</w:t>
      </w:r>
      <w:r>
        <w:rPr>
          <w:spacing w:val="1"/>
        </w:rPr>
        <w:t> </w:t>
      </w:r>
      <w:r>
        <w:rPr/>
        <w:t>problem of controlling arms in transit .According to him, “While arms are in transit they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easily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diverted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recipients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illicit</w:t>
      </w:r>
      <w:r>
        <w:rPr>
          <w:spacing w:val="1"/>
        </w:rPr>
        <w:t> </w:t>
      </w:r>
      <w:r>
        <w:rPr/>
        <w:t>end-users.”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argued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inability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instruments that will enhance tracing, record-keeping and marking contributes 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diversion of weapons from one source to the other”. Another respondent in Sierra Leone</w:t>
      </w:r>
      <w:r>
        <w:rPr>
          <w:spacing w:val="1"/>
        </w:rPr>
        <w:t> </w:t>
      </w:r>
      <w:r>
        <w:rPr/>
        <w:t>also observed that “There is problem of transfer controls on the transit of SALW because</w:t>
      </w:r>
      <w:r>
        <w:rPr>
          <w:spacing w:val="1"/>
        </w:rPr>
        <w:t> </w:t>
      </w:r>
      <w:r>
        <w:rPr/>
        <w:t>of lack of institutional capacity of the state to establish a national point of contact as</w:t>
      </w:r>
      <w:r>
        <w:rPr>
          <w:spacing w:val="1"/>
        </w:rPr>
        <w:t> </w:t>
      </w:r>
      <w:r>
        <w:rPr/>
        <w:t>required</w:t>
      </w:r>
      <w:r>
        <w:rPr>
          <w:spacing w:val="-1"/>
        </w:rPr>
        <w:t> </w:t>
      </w:r>
      <w:r>
        <w:rPr/>
        <w:t>by</w:t>
      </w:r>
      <w:r>
        <w:rPr>
          <w:spacing w:val="-5"/>
        </w:rPr>
        <w:t> </w:t>
      </w:r>
      <w:r>
        <w:rPr/>
        <w:t>the POA</w:t>
      </w:r>
      <w:r>
        <w:rPr>
          <w:spacing w:val="-1"/>
        </w:rPr>
        <w:t> </w:t>
      </w:r>
      <w:r>
        <w:rPr/>
        <w:t>in tackling</w:t>
      </w:r>
      <w:r>
        <w:rPr>
          <w:spacing w:val="-3"/>
        </w:rPr>
        <w:t> </w:t>
      </w:r>
      <w:r>
        <w:rPr/>
        <w:t>this</w:t>
      </w:r>
      <w:r>
        <w:rPr>
          <w:spacing w:val="-1"/>
        </w:rPr>
        <w:t> </w:t>
      </w:r>
      <w:r>
        <w:rPr/>
        <w:t>problem”.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4" w:firstLine="719"/>
        <w:jc w:val="both"/>
      </w:pPr>
      <w:r>
        <w:rPr/>
        <w:drawing>
          <wp:anchor distT="0" distB="0" distL="0" distR="0" allowOverlap="1" layoutInCell="1" locked="0" behindDoc="1" simplePos="0" relativeHeight="481406464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27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There is</w:t>
      </w:r>
      <w:r>
        <w:rPr>
          <w:spacing w:val="1"/>
        </w:rPr>
        <w:t> </w:t>
      </w:r>
      <w:r>
        <w:rPr/>
        <w:t>the problem</w:t>
      </w:r>
      <w:r>
        <w:rPr>
          <w:spacing w:val="1"/>
        </w:rPr>
        <w:t> </w:t>
      </w:r>
      <w:r>
        <w:rPr/>
        <w:t>of brokering as</w:t>
      </w:r>
      <w:r>
        <w:rPr>
          <w:spacing w:val="1"/>
        </w:rPr>
        <w:t> </w:t>
      </w:r>
      <w:r>
        <w:rPr/>
        <w:t>a major</w:t>
      </w:r>
      <w:r>
        <w:rPr>
          <w:spacing w:val="1"/>
        </w:rPr>
        <w:t> </w:t>
      </w:r>
      <w:r>
        <w:rPr/>
        <w:t>impediment</w:t>
      </w:r>
      <w:r>
        <w:rPr>
          <w:spacing w:val="1"/>
        </w:rPr>
        <w:t> </w:t>
      </w:r>
      <w:r>
        <w:rPr/>
        <w:t>for the control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SALW. In Liberia, 66.7 per cent of respondents and in Sierra Leone, 80 per cent of</w:t>
      </w:r>
      <w:r>
        <w:rPr>
          <w:spacing w:val="1"/>
        </w:rPr>
        <w:t> </w:t>
      </w:r>
      <w:r>
        <w:rPr/>
        <w:t>respondents associated the obstacle to control of SALW proliferation with brokering,</w:t>
      </w:r>
      <w:r>
        <w:rPr>
          <w:spacing w:val="1"/>
        </w:rPr>
        <w:t> </w:t>
      </w:r>
      <w:r>
        <w:rPr/>
        <w:t>which is done in secrecy. In the words of one respondent in Liberia, “The whole activities</w:t>
      </w:r>
      <w:r>
        <w:rPr>
          <w:spacing w:val="-57"/>
        </w:rPr>
        <w:t> </w:t>
      </w:r>
      <w:r>
        <w:rPr/>
        <w:t>of the brokers are shrouded in secrecy and they operate in a very clandestine manner.</w:t>
      </w:r>
      <w:r>
        <w:rPr>
          <w:spacing w:val="1"/>
        </w:rPr>
        <w:t> </w:t>
      </w:r>
      <w:r>
        <w:rPr/>
        <w:t>Even when they are duly registered to play the role of coordinating the transfer of arms</w:t>
      </w:r>
      <w:r>
        <w:rPr>
          <w:spacing w:val="1"/>
        </w:rPr>
        <w:t> </w:t>
      </w:r>
      <w:r>
        <w:rPr/>
        <w:t>between parties, they are not open for proper assessment of their activities.”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respondent noted that “Lack of openness on issue of arms importation by government has</w:t>
      </w:r>
      <w:r>
        <w:rPr>
          <w:spacing w:val="-57"/>
        </w:rPr>
        <w:t> </w:t>
      </w:r>
      <w:r>
        <w:rPr/>
        <w:t>continued to militate against effective monitoring of the activities of arms brokers. Hence,</w:t>
      </w:r>
      <w:r>
        <w:rPr>
          <w:spacing w:val="-57"/>
        </w:rPr>
        <w:t> </w:t>
      </w:r>
      <w:r>
        <w:rPr/>
        <w:t>arms issue is considered as national security matter. This is why illicit weapons will</w:t>
      </w:r>
      <w:r>
        <w:rPr>
          <w:spacing w:val="1"/>
        </w:rPr>
        <w:t> </w:t>
      </w:r>
      <w:r>
        <w:rPr/>
        <w:t>continue to circulate round the world”. In Sierra Leone a respondent argued that “Arms</w:t>
      </w:r>
      <w:r>
        <w:rPr>
          <w:spacing w:val="1"/>
        </w:rPr>
        <w:t> </w:t>
      </w:r>
      <w:r>
        <w:rPr/>
        <w:t>brokers breach the UN arms embargoes on Liberia. This was because the contiguous</w:t>
      </w:r>
      <w:r>
        <w:rPr>
          <w:spacing w:val="1"/>
        </w:rPr>
        <w:t> </w:t>
      </w:r>
      <w:r>
        <w:rPr/>
        <w:t>neighbours could not cooperate with UN missions and groups of experts that are tasked</w:t>
      </w:r>
      <w:r>
        <w:rPr>
          <w:spacing w:val="1"/>
        </w:rPr>
        <w:t> </w:t>
      </w:r>
      <w:r>
        <w:rPr/>
        <w:t>with assessing the effectiveness of UN arms embargoes…Besides, the POA requirement</w:t>
      </w:r>
      <w:r>
        <w:rPr>
          <w:spacing w:val="1"/>
        </w:rPr>
        <w:t> </w:t>
      </w:r>
      <w:r>
        <w:rPr/>
        <w:t>of</w:t>
      </w:r>
      <w:r>
        <w:rPr>
          <w:spacing w:val="35"/>
        </w:rPr>
        <w:t> </w:t>
      </w:r>
      <w:r>
        <w:rPr/>
        <w:t>end-user</w:t>
      </w:r>
      <w:r>
        <w:rPr>
          <w:spacing w:val="38"/>
        </w:rPr>
        <w:t> </w:t>
      </w:r>
      <w:r>
        <w:rPr/>
        <w:t>certificates</w:t>
      </w:r>
      <w:r>
        <w:rPr>
          <w:spacing w:val="38"/>
        </w:rPr>
        <w:t> </w:t>
      </w:r>
      <w:r>
        <w:rPr/>
        <w:t>was</w:t>
      </w:r>
      <w:r>
        <w:rPr>
          <w:spacing w:val="37"/>
        </w:rPr>
        <w:t> </w:t>
      </w:r>
      <w:r>
        <w:rPr/>
        <w:t>used</w:t>
      </w:r>
      <w:r>
        <w:rPr>
          <w:spacing w:val="36"/>
        </w:rPr>
        <w:t> </w:t>
      </w:r>
      <w:r>
        <w:rPr/>
        <w:t>to</w:t>
      </w:r>
      <w:r>
        <w:rPr>
          <w:spacing w:val="37"/>
        </w:rPr>
        <w:t> </w:t>
      </w:r>
      <w:r>
        <w:rPr/>
        <w:t>divert</w:t>
      </w:r>
      <w:r>
        <w:rPr>
          <w:spacing w:val="36"/>
        </w:rPr>
        <w:t> </w:t>
      </w:r>
      <w:r>
        <w:rPr/>
        <w:t>weapons</w:t>
      </w:r>
      <w:r>
        <w:rPr>
          <w:spacing w:val="37"/>
        </w:rPr>
        <w:t> </w:t>
      </w:r>
      <w:r>
        <w:rPr/>
        <w:t>to</w:t>
      </w:r>
      <w:r>
        <w:rPr>
          <w:spacing w:val="37"/>
        </w:rPr>
        <w:t> </w:t>
      </w:r>
      <w:r>
        <w:rPr/>
        <w:t>different</w:t>
      </w:r>
      <w:r>
        <w:rPr>
          <w:spacing w:val="36"/>
        </w:rPr>
        <w:t> </w:t>
      </w:r>
      <w:r>
        <w:rPr/>
        <w:t>countries</w:t>
      </w:r>
      <w:r>
        <w:rPr>
          <w:spacing w:val="37"/>
        </w:rPr>
        <w:t> </w:t>
      </w:r>
      <w:r>
        <w:rPr/>
        <w:t>and</w:t>
      </w:r>
      <w:r>
        <w:rPr>
          <w:spacing w:val="37"/>
        </w:rPr>
        <w:t> </w:t>
      </w:r>
      <w:r>
        <w:rPr/>
        <w:t>coupled</w:t>
      </w:r>
      <w:r>
        <w:rPr>
          <w:spacing w:val="-58"/>
        </w:rPr>
        <w:t> </w:t>
      </w:r>
      <w:r>
        <w:rPr/>
        <w:t>with fact that the borders of the Mano River region are very porous so it is difficult to</w:t>
      </w:r>
      <w:r>
        <w:rPr>
          <w:spacing w:val="1"/>
        </w:rPr>
        <w:t> </w:t>
      </w:r>
      <w:r>
        <w:rPr/>
        <w:t>monitor</w:t>
      </w:r>
      <w:r>
        <w:rPr>
          <w:spacing w:val="-1"/>
        </w:rPr>
        <w:t> </w:t>
      </w:r>
      <w:r>
        <w:rPr/>
        <w:t>arms traffickers”.</w:t>
      </w:r>
    </w:p>
    <w:p>
      <w:pPr>
        <w:pStyle w:val="BodyText"/>
        <w:spacing w:line="480" w:lineRule="auto" w:before="2"/>
        <w:ind w:left="398" w:right="903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harmonization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legislation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instruments aimed at combating trafficking, misuse and trade in SALW was identified in</w:t>
      </w:r>
      <w:r>
        <w:rPr>
          <w:spacing w:val="1"/>
        </w:rPr>
        <w:t> </w:t>
      </w:r>
      <w:r>
        <w:rPr/>
        <w:t>Liberia</w:t>
      </w:r>
      <w:r>
        <w:rPr>
          <w:spacing w:val="11"/>
        </w:rPr>
        <w:t> </w:t>
      </w:r>
      <w:r>
        <w:rPr/>
        <w:t>by</w:t>
      </w:r>
      <w:r>
        <w:rPr>
          <w:spacing w:val="9"/>
        </w:rPr>
        <w:t> </w:t>
      </w:r>
      <w:r>
        <w:rPr/>
        <w:t>86.7</w:t>
      </w:r>
      <w:r>
        <w:rPr>
          <w:spacing w:val="15"/>
        </w:rPr>
        <w:t> </w:t>
      </w:r>
      <w:r>
        <w:rPr/>
        <w:t>per</w:t>
      </w:r>
      <w:r>
        <w:rPr>
          <w:spacing w:val="13"/>
        </w:rPr>
        <w:t> </w:t>
      </w:r>
      <w:r>
        <w:rPr/>
        <w:t>cent</w:t>
      </w:r>
      <w:r>
        <w:rPr>
          <w:spacing w:val="17"/>
        </w:rPr>
        <w:t> </w:t>
      </w:r>
      <w:r>
        <w:rPr/>
        <w:t>of</w:t>
      </w:r>
      <w:r>
        <w:rPr>
          <w:spacing w:val="12"/>
        </w:rPr>
        <w:t> </w:t>
      </w:r>
      <w:r>
        <w:rPr/>
        <w:t>respondents</w:t>
      </w:r>
      <w:r>
        <w:rPr>
          <w:spacing w:val="14"/>
        </w:rPr>
        <w:t> </w:t>
      </w:r>
      <w:r>
        <w:rPr/>
        <w:t>and</w:t>
      </w:r>
      <w:r>
        <w:rPr>
          <w:spacing w:val="15"/>
        </w:rPr>
        <w:t> </w:t>
      </w:r>
      <w:r>
        <w:rPr/>
        <w:t>in</w:t>
      </w:r>
      <w:r>
        <w:rPr>
          <w:spacing w:val="14"/>
        </w:rPr>
        <w:t> </w:t>
      </w:r>
      <w:r>
        <w:rPr/>
        <w:t>Sierra</w:t>
      </w:r>
      <w:r>
        <w:rPr>
          <w:spacing w:val="17"/>
        </w:rPr>
        <w:t> </w:t>
      </w:r>
      <w:r>
        <w:rPr/>
        <w:t>Leone,</w:t>
      </w:r>
      <w:r>
        <w:rPr>
          <w:spacing w:val="13"/>
        </w:rPr>
        <w:t> </w:t>
      </w:r>
      <w:r>
        <w:rPr/>
        <w:t>80</w:t>
      </w:r>
      <w:r>
        <w:rPr>
          <w:spacing w:val="14"/>
        </w:rPr>
        <w:t> </w:t>
      </w:r>
      <w:r>
        <w:rPr/>
        <w:t>per</w:t>
      </w:r>
      <w:r>
        <w:rPr>
          <w:spacing w:val="14"/>
        </w:rPr>
        <w:t> </w:t>
      </w:r>
      <w:r>
        <w:rPr/>
        <w:t>cent</w:t>
      </w:r>
      <w:r>
        <w:rPr>
          <w:spacing w:val="17"/>
        </w:rPr>
        <w:t> </w:t>
      </w:r>
      <w:r>
        <w:rPr/>
        <w:t>of</w:t>
      </w:r>
      <w:r>
        <w:rPr>
          <w:spacing w:val="13"/>
        </w:rPr>
        <w:t> </w:t>
      </w:r>
      <w:r>
        <w:rPr/>
        <w:t>respondents.</w:t>
      </w:r>
      <w:r>
        <w:rPr>
          <w:spacing w:val="-58"/>
        </w:rPr>
        <w:t> </w:t>
      </w:r>
      <w:r>
        <w:rPr/>
        <w:t>In Liberia, a respondent argued that the ECOWAS Convention may not be implemented</w:t>
      </w:r>
      <w:r>
        <w:rPr>
          <w:spacing w:val="1"/>
        </w:rPr>
        <w:t> </w:t>
      </w:r>
      <w:r>
        <w:rPr/>
        <w:t>by member states because there are different national legislations on the possession and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2"/>
        </w:rPr>
        <w:t> </w:t>
      </w:r>
      <w:r>
        <w:rPr/>
        <w:t>SALW.</w:t>
      </w:r>
      <w:r>
        <w:rPr>
          <w:spacing w:val="8"/>
        </w:rPr>
        <w:t> </w:t>
      </w:r>
      <w:r>
        <w:rPr/>
        <w:t>In</w:t>
      </w:r>
      <w:r>
        <w:rPr>
          <w:spacing w:val="5"/>
        </w:rPr>
        <w:t> </w:t>
      </w:r>
      <w:r>
        <w:rPr/>
        <w:t>the</w:t>
      </w:r>
      <w:r>
        <w:rPr>
          <w:spacing w:val="2"/>
        </w:rPr>
        <w:t> </w:t>
      </w:r>
      <w:r>
        <w:rPr/>
        <w:t>words</w:t>
      </w:r>
      <w:r>
        <w:rPr>
          <w:spacing w:val="4"/>
        </w:rPr>
        <w:t> </w:t>
      </w:r>
      <w:r>
        <w:rPr/>
        <w:t>of</w:t>
      </w:r>
      <w:r>
        <w:rPr>
          <w:spacing w:val="2"/>
        </w:rPr>
        <w:t> </w:t>
      </w:r>
      <w:r>
        <w:rPr/>
        <w:t>a</w:t>
      </w:r>
      <w:r>
        <w:rPr>
          <w:spacing w:val="2"/>
        </w:rPr>
        <w:t> </w:t>
      </w:r>
      <w:r>
        <w:rPr/>
        <w:t>respondent</w:t>
      </w:r>
      <w:r>
        <w:rPr>
          <w:spacing w:val="3"/>
        </w:rPr>
        <w:t> </w:t>
      </w:r>
      <w:r>
        <w:rPr/>
        <w:t>in</w:t>
      </w:r>
      <w:r>
        <w:rPr>
          <w:spacing w:val="4"/>
        </w:rPr>
        <w:t> </w:t>
      </w:r>
      <w:r>
        <w:rPr/>
        <w:t>Sierra</w:t>
      </w:r>
      <w:r>
        <w:rPr>
          <w:spacing w:val="5"/>
        </w:rPr>
        <w:t> </w:t>
      </w:r>
      <w:r>
        <w:rPr/>
        <w:t>Leone,</w:t>
      </w:r>
      <w:r>
        <w:rPr>
          <w:spacing w:val="3"/>
        </w:rPr>
        <w:t> </w:t>
      </w:r>
      <w:r>
        <w:rPr/>
        <w:t>“There</w:t>
      </w:r>
      <w:r>
        <w:rPr>
          <w:spacing w:val="1"/>
        </w:rPr>
        <w:t> </w:t>
      </w:r>
      <w:r>
        <w:rPr/>
        <w:t>are</w:t>
      </w:r>
      <w:r>
        <w:rPr>
          <w:spacing w:val="2"/>
        </w:rPr>
        <w:t> </w:t>
      </w:r>
      <w:r>
        <w:rPr/>
        <w:t>different</w:t>
      </w:r>
      <w:r>
        <w:rPr>
          <w:spacing w:val="4"/>
        </w:rPr>
        <w:t> </w:t>
      </w:r>
      <w:r>
        <w:rPr/>
        <w:t>national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4"/>
        <w:jc w:val="both"/>
      </w:pPr>
      <w:r>
        <w:rPr/>
        <w:t>legislations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regards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possession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firearms,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ECOWAS</w:t>
      </w:r>
      <w:r>
        <w:rPr>
          <w:spacing w:val="1"/>
        </w:rPr>
        <w:t> </w:t>
      </w:r>
      <w:r>
        <w:rPr/>
        <w:t>Convention</w:t>
      </w:r>
      <w:r>
        <w:rPr>
          <w:spacing w:val="1"/>
        </w:rPr>
        <w:t> </w:t>
      </w:r>
      <w:r>
        <w:rPr/>
        <w:t>requires every member state to review and harmonize. This is very difficult to achieve in</w:t>
      </w:r>
      <w:r>
        <w:rPr>
          <w:spacing w:val="1"/>
        </w:rPr>
        <w:t> </w:t>
      </w:r>
      <w:r>
        <w:rPr/>
        <w:t>view of the fact that most states like Sierra Leone has never developed its own firearms</w:t>
      </w:r>
      <w:r>
        <w:rPr>
          <w:spacing w:val="1"/>
        </w:rPr>
        <w:t> </w:t>
      </w:r>
      <w:r>
        <w:rPr/>
        <w:t>law except the colonial ordinances.</w:t>
      </w:r>
      <w:r>
        <w:rPr>
          <w:spacing w:val="1"/>
        </w:rPr>
        <w:t> </w:t>
      </w:r>
      <w:r>
        <w:rPr/>
        <w:t>As it stands today in Sierra</w:t>
      </w:r>
      <w:r>
        <w:rPr>
          <w:spacing w:val="60"/>
        </w:rPr>
        <w:t> </w:t>
      </w:r>
      <w:r>
        <w:rPr/>
        <w:t>Leone, there is no</w:t>
      </w:r>
      <w:r>
        <w:rPr>
          <w:spacing w:val="1"/>
        </w:rPr>
        <w:t> </w:t>
      </w:r>
      <w:r>
        <w:rPr/>
        <w:t>firearms law, so it is difficult to talk of harmonization of firearms law when there is no</w:t>
      </w:r>
      <w:r>
        <w:rPr>
          <w:spacing w:val="1"/>
        </w:rPr>
        <w:t> </w:t>
      </w:r>
      <w:r>
        <w:rPr/>
        <w:t>such</w:t>
      </w:r>
      <w:r>
        <w:rPr>
          <w:spacing w:val="-2"/>
        </w:rPr>
        <w:t> </w:t>
      </w:r>
      <w:r>
        <w:rPr/>
        <w:t>law”.</w:t>
      </w:r>
    </w:p>
    <w:p>
      <w:pPr>
        <w:pStyle w:val="BodyText"/>
        <w:spacing w:line="480" w:lineRule="auto" w:before="1"/>
        <w:ind w:left="398" w:right="904" w:firstLine="719"/>
        <w:jc w:val="both"/>
      </w:pPr>
      <w:r>
        <w:rPr/>
        <w:drawing>
          <wp:anchor distT="0" distB="0" distL="0" distR="0" allowOverlap="1" layoutInCell="1" locked="0" behindDoc="1" simplePos="0" relativeHeight="481406976">
            <wp:simplePos x="0" y="0"/>
            <wp:positionH relativeFrom="page">
              <wp:posOffset>1141730</wp:posOffset>
            </wp:positionH>
            <wp:positionV relativeFrom="paragraph">
              <wp:posOffset>902374</wp:posOffset>
            </wp:positionV>
            <wp:extent cx="5449165" cy="2226310"/>
            <wp:effectExtent l="0" t="0" r="0" b="0"/>
            <wp:wrapNone/>
            <wp:docPr id="27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Liberia, 86.7 per cent of respondents and in Sierra Leone, 100 per cent of</w:t>
      </w:r>
      <w:r>
        <w:rPr>
          <w:spacing w:val="1"/>
        </w:rPr>
        <w:t> </w:t>
      </w:r>
      <w:r>
        <w:rPr/>
        <w:t>respondents</w:t>
      </w:r>
      <w:r>
        <w:rPr>
          <w:spacing w:val="57"/>
        </w:rPr>
        <w:t> </w:t>
      </w:r>
      <w:r>
        <w:rPr/>
        <w:t>identified</w:t>
      </w:r>
      <w:r>
        <w:rPr>
          <w:spacing w:val="57"/>
        </w:rPr>
        <w:t> </w:t>
      </w:r>
      <w:r>
        <w:rPr/>
        <w:t>poor</w:t>
      </w:r>
      <w:r>
        <w:rPr>
          <w:spacing w:val="56"/>
        </w:rPr>
        <w:t> </w:t>
      </w:r>
      <w:r>
        <w:rPr/>
        <w:t>stockpile</w:t>
      </w:r>
      <w:r>
        <w:rPr>
          <w:spacing w:val="56"/>
        </w:rPr>
        <w:t> </w:t>
      </w:r>
      <w:r>
        <w:rPr/>
        <w:t>management</w:t>
      </w:r>
      <w:r>
        <w:rPr>
          <w:spacing w:val="57"/>
        </w:rPr>
        <w:t> </w:t>
      </w:r>
      <w:r>
        <w:rPr/>
        <w:t>as</w:t>
      </w:r>
      <w:r>
        <w:rPr>
          <w:spacing w:val="56"/>
        </w:rPr>
        <w:t> </w:t>
      </w:r>
      <w:r>
        <w:rPr/>
        <w:t>one  of</w:t>
      </w:r>
      <w:r>
        <w:rPr>
          <w:spacing w:val="56"/>
        </w:rPr>
        <w:t> </w:t>
      </w:r>
      <w:r>
        <w:rPr/>
        <w:t>the</w:t>
      </w:r>
      <w:r>
        <w:rPr>
          <w:spacing w:val="56"/>
        </w:rPr>
        <w:t> </w:t>
      </w:r>
      <w:r>
        <w:rPr/>
        <w:t>major</w:t>
      </w:r>
      <w:r>
        <w:rPr>
          <w:spacing w:val="56"/>
        </w:rPr>
        <w:t> </w:t>
      </w:r>
      <w:r>
        <w:rPr/>
        <w:t>obstacles</w:t>
      </w:r>
      <w:r>
        <w:rPr>
          <w:spacing w:val="56"/>
        </w:rPr>
        <w:t> </w:t>
      </w:r>
      <w:r>
        <w:rPr/>
        <w:t>for</w:t>
      </w:r>
      <w:r>
        <w:rPr>
          <w:spacing w:val="-57"/>
        </w:rPr>
        <w:t> </w:t>
      </w:r>
      <w:r>
        <w:rPr/>
        <w:t>combating trafficking in SALW. A respondent in Liberia argued that “Theft, looting and</w:t>
      </w:r>
      <w:r>
        <w:rPr>
          <w:spacing w:val="1"/>
        </w:rPr>
        <w:t> </w:t>
      </w:r>
      <w:r>
        <w:rPr/>
        <w:t>smuggling are signs of poor stockpile management”. In Sierra Leone one respondent</w:t>
      </w:r>
      <w:r>
        <w:rPr>
          <w:spacing w:val="1"/>
        </w:rPr>
        <w:t> </w:t>
      </w:r>
      <w:r>
        <w:rPr/>
        <w:t>shared the same view that “Poor stockpile management of SALW is a major factor in the</w:t>
      </w:r>
      <w:r>
        <w:rPr>
          <w:spacing w:val="1"/>
        </w:rPr>
        <w:t> </w:t>
      </w:r>
      <w:r>
        <w:rPr/>
        <w:t>spread of these weapons in the sub-region and this was seen during the war in Sierra</w:t>
      </w:r>
      <w:r>
        <w:rPr>
          <w:spacing w:val="1"/>
        </w:rPr>
        <w:t> </w:t>
      </w:r>
      <w:r>
        <w:rPr/>
        <w:t>Leone where rebels broke into national armoury and made away with large quantities of</w:t>
      </w:r>
      <w:r>
        <w:rPr>
          <w:spacing w:val="1"/>
        </w:rPr>
        <w:t> </w:t>
      </w:r>
      <w:r>
        <w:rPr/>
        <w:t>weapons. He argued that a situation whereby the government does not know the quantity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weapons in the</w:t>
      </w:r>
      <w:r>
        <w:rPr>
          <w:spacing w:val="1"/>
        </w:rPr>
        <w:t> </w:t>
      </w:r>
      <w:r>
        <w:rPr/>
        <w:t>armoury</w:t>
      </w:r>
      <w:r>
        <w:rPr>
          <w:spacing w:val="-3"/>
        </w:rPr>
        <w:t> </w:t>
      </w:r>
      <w:r>
        <w:rPr/>
        <w:t>gives course</w:t>
      </w:r>
      <w:r>
        <w:rPr>
          <w:spacing w:val="-2"/>
        </w:rPr>
        <w:t> </w:t>
      </w:r>
      <w:r>
        <w:rPr/>
        <w:t>to worry”.</w:t>
      </w:r>
    </w:p>
    <w:p>
      <w:pPr>
        <w:pStyle w:val="BodyText"/>
        <w:spacing w:line="480" w:lineRule="auto" w:before="1"/>
        <w:ind w:left="398" w:right="906" w:firstLine="719"/>
        <w:jc w:val="both"/>
      </w:pPr>
      <w:r>
        <w:rPr/>
        <w:t>The respondents in Liberia and Sierra Leone made the following suggestions: the</w:t>
      </w:r>
      <w:r>
        <w:rPr>
          <w:spacing w:val="1"/>
        </w:rPr>
        <w:t> </w:t>
      </w:r>
      <w:r>
        <w:rPr/>
        <w:t>involvement of civil society in the whole fight against illicit trade in small and light</w:t>
      </w:r>
      <w:r>
        <w:rPr>
          <w:spacing w:val="1"/>
        </w:rPr>
        <w:t> </w:t>
      </w:r>
      <w:r>
        <w:rPr/>
        <w:t>weapons; efforts should be made towards harmonization of the national laws on SALW</w:t>
      </w:r>
      <w:r>
        <w:rPr>
          <w:spacing w:val="1"/>
        </w:rPr>
        <w:t> </w:t>
      </w:r>
      <w:r>
        <w:rPr/>
        <w:t>with the various international legal instruments in illicit trade in SALW; there is need for</w:t>
      </w:r>
      <w:r>
        <w:rPr>
          <w:spacing w:val="1"/>
        </w:rPr>
        <w:t> </w:t>
      </w:r>
      <w:r>
        <w:rPr/>
        <w:t>improved transparency and control of national stockpiles, scrutinize   the licenses issued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civilians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possess</w:t>
      </w:r>
      <w:r>
        <w:rPr>
          <w:spacing w:val="1"/>
        </w:rPr>
        <w:t> </w:t>
      </w:r>
      <w:r>
        <w:rPr/>
        <w:t>firearms;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producers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compelled</w:t>
      </w:r>
      <w:r>
        <w:rPr>
          <w:spacing w:val="60"/>
        </w:rPr>
        <w:t> </w:t>
      </w:r>
      <w:r>
        <w:rPr/>
        <w:t>to</w:t>
      </w:r>
      <w:r>
        <w:rPr>
          <w:spacing w:val="1"/>
        </w:rPr>
        <w:t> </w:t>
      </w:r>
      <w:r>
        <w:rPr/>
        <w:t>introduce identification marks in the guns produced to assist in the tracing exercise and</w:t>
      </w:r>
      <w:r>
        <w:rPr>
          <w:spacing w:val="1"/>
        </w:rPr>
        <w:t> </w:t>
      </w:r>
      <w:r>
        <w:rPr/>
        <w:t>there</w:t>
      </w:r>
      <w:r>
        <w:rPr>
          <w:spacing w:val="-2"/>
        </w:rPr>
        <w:t> </w:t>
      </w:r>
      <w:r>
        <w:rPr/>
        <w:t>should be</w:t>
      </w:r>
      <w:r>
        <w:rPr>
          <w:spacing w:val="-1"/>
        </w:rPr>
        <w:t> </w:t>
      </w:r>
      <w:r>
        <w:rPr/>
        <w:t>methods</w:t>
      </w:r>
      <w:r>
        <w:rPr>
          <w:spacing w:val="2"/>
        </w:rPr>
        <w:t> </w:t>
      </w:r>
      <w:r>
        <w:rPr/>
        <w:t>of</w:t>
      </w:r>
      <w:r>
        <w:rPr>
          <w:spacing w:val="-1"/>
        </w:rPr>
        <w:t> </w:t>
      </w:r>
      <w:r>
        <w:rPr/>
        <w:t>issuing</w:t>
      </w:r>
      <w:r>
        <w:rPr>
          <w:spacing w:val="-2"/>
        </w:rPr>
        <w:t> </w:t>
      </w:r>
      <w:r>
        <w:rPr/>
        <w:t>end-user-certificates.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 w:after="3"/>
        <w:ind w:left="1118" w:right="910" w:hanging="720"/>
      </w:pPr>
      <w:r>
        <w:rPr/>
        <w:t>Table 4.5: Perceived</w:t>
      </w:r>
      <w:r>
        <w:rPr>
          <w:spacing w:val="1"/>
        </w:rPr>
        <w:t> </w:t>
      </w:r>
      <w:r>
        <w:rPr/>
        <w:t>impediments to effective implementation</w:t>
      </w:r>
      <w:r>
        <w:rPr>
          <w:spacing w:val="1"/>
        </w:rPr>
        <w:t> </w:t>
      </w:r>
      <w:r>
        <w:rPr/>
        <w:t>of legal</w:t>
      </w:r>
      <w:r>
        <w:rPr>
          <w:spacing w:val="60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for combating illicit trafficking and misuse of SALW in Liberia and Sierra</w:t>
      </w:r>
      <w:r>
        <w:rPr>
          <w:spacing w:val="1"/>
        </w:rPr>
        <w:t> </w:t>
      </w:r>
      <w:r>
        <w:rPr/>
        <w:t>Leone</w:t>
      </w:r>
      <w:r>
        <w:rPr>
          <w:spacing w:val="-2"/>
        </w:rPr>
        <w:t> </w:t>
      </w:r>
      <w:r>
        <w:rPr/>
        <w:t>(Key-Informant</w:t>
      </w:r>
      <w:r>
        <w:rPr>
          <w:spacing w:val="1"/>
        </w:rPr>
        <w:t> </w:t>
      </w:r>
      <w:r>
        <w:rPr/>
        <w:t>Interview)</w:t>
      </w:r>
    </w:p>
    <w:tbl>
      <w:tblPr>
        <w:tblW w:w="0" w:type="auto"/>
        <w:jc w:val="left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436"/>
        <w:gridCol w:w="813"/>
        <w:gridCol w:w="806"/>
        <w:gridCol w:w="864"/>
        <w:gridCol w:w="842"/>
        <w:gridCol w:w="861"/>
        <w:gridCol w:w="842"/>
      </w:tblGrid>
      <w:tr>
        <w:trPr>
          <w:trHeight w:val="275" w:hRule="atLeast"/>
        </w:trPr>
        <w:tc>
          <w:tcPr>
            <w:tcW w:w="4436" w:type="dxa"/>
            <w:vMerge w:val="restart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Categories</w:t>
            </w:r>
          </w:p>
        </w:tc>
        <w:tc>
          <w:tcPr>
            <w:tcW w:w="1619" w:type="dxa"/>
            <w:gridSpan w:val="2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Liberia</w:t>
            </w:r>
          </w:p>
        </w:tc>
        <w:tc>
          <w:tcPr>
            <w:tcW w:w="1706" w:type="dxa"/>
            <w:gridSpan w:val="2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Sierra-Leone</w:t>
            </w:r>
          </w:p>
        </w:tc>
        <w:tc>
          <w:tcPr>
            <w:tcW w:w="1703" w:type="dxa"/>
            <w:gridSpan w:val="2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275" w:hRule="atLeast"/>
        </w:trPr>
        <w:tc>
          <w:tcPr>
            <w:tcW w:w="4436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13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806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64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842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61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842" w:type="dxa"/>
          </w:tcPr>
          <w:p>
            <w:pPr>
              <w:pStyle w:val="TableParagraph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</w:tr>
      <w:tr>
        <w:trPr>
          <w:trHeight w:val="275" w:hRule="atLeast"/>
        </w:trPr>
        <w:tc>
          <w:tcPr>
            <w:tcW w:w="443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Lack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effective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mechanism</w:t>
            </w:r>
          </w:p>
        </w:tc>
        <w:tc>
          <w:tcPr>
            <w:tcW w:w="81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0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64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4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86.7</w:t>
            </w:r>
          </w:p>
        </w:tc>
        <w:tc>
          <w:tcPr>
            <w:tcW w:w="86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842" w:type="dxa"/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76.7</w:t>
            </w:r>
          </w:p>
        </w:tc>
      </w:tr>
      <w:tr>
        <w:trPr>
          <w:trHeight w:val="277" w:hRule="atLeast"/>
        </w:trPr>
        <w:tc>
          <w:tcPr>
            <w:tcW w:w="4436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Absence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effective</w:t>
            </w:r>
            <w:r>
              <w:rPr>
                <w:spacing w:val="57"/>
                <w:sz w:val="24"/>
              </w:rPr>
              <w:t> </w:t>
            </w:r>
            <w:r>
              <w:rPr>
                <w:sz w:val="24"/>
              </w:rPr>
              <w:t>enforcement</w:t>
            </w:r>
          </w:p>
        </w:tc>
        <w:tc>
          <w:tcPr>
            <w:tcW w:w="813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06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86.7</w:t>
            </w:r>
          </w:p>
        </w:tc>
        <w:tc>
          <w:tcPr>
            <w:tcW w:w="864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42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61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842" w:type="dxa"/>
          </w:tcPr>
          <w:p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76.7</w:t>
            </w:r>
          </w:p>
        </w:tc>
      </w:tr>
      <w:tr>
        <w:trPr>
          <w:trHeight w:val="275" w:hRule="atLeast"/>
        </w:trPr>
        <w:tc>
          <w:tcPr>
            <w:tcW w:w="443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Local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Arms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Producers</w:t>
            </w:r>
          </w:p>
        </w:tc>
        <w:tc>
          <w:tcPr>
            <w:tcW w:w="81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0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864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84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6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842" w:type="dxa"/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>
        <w:trPr>
          <w:trHeight w:val="275" w:hRule="atLeast"/>
        </w:trPr>
        <w:tc>
          <w:tcPr>
            <w:tcW w:w="443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Lack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Cooperation</w:t>
            </w:r>
          </w:p>
        </w:tc>
        <w:tc>
          <w:tcPr>
            <w:tcW w:w="81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80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64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4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86.7</w:t>
            </w:r>
          </w:p>
        </w:tc>
        <w:tc>
          <w:tcPr>
            <w:tcW w:w="86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842" w:type="dxa"/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93.3</w:t>
            </w:r>
          </w:p>
        </w:tc>
      </w:tr>
      <w:tr>
        <w:trPr>
          <w:trHeight w:val="275" w:hRule="atLeast"/>
        </w:trPr>
        <w:tc>
          <w:tcPr>
            <w:tcW w:w="443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Falsification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numbers by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Manufacturers</w:t>
            </w:r>
          </w:p>
        </w:tc>
        <w:tc>
          <w:tcPr>
            <w:tcW w:w="81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0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86.7</w:t>
            </w:r>
          </w:p>
        </w:tc>
        <w:tc>
          <w:tcPr>
            <w:tcW w:w="864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4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6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842" w:type="dxa"/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76.7</w:t>
            </w:r>
          </w:p>
        </w:tc>
      </w:tr>
      <w:tr>
        <w:trPr>
          <w:trHeight w:val="276" w:hRule="atLeast"/>
        </w:trPr>
        <w:tc>
          <w:tcPr>
            <w:tcW w:w="443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Complexity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Marking</w:t>
            </w:r>
          </w:p>
        </w:tc>
        <w:tc>
          <w:tcPr>
            <w:tcW w:w="81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0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64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4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86.7</w:t>
            </w:r>
          </w:p>
        </w:tc>
        <w:tc>
          <w:tcPr>
            <w:tcW w:w="86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842" w:type="dxa"/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76.7</w:t>
            </w:r>
          </w:p>
        </w:tc>
      </w:tr>
      <w:tr>
        <w:trPr>
          <w:trHeight w:val="275" w:hRule="atLeast"/>
        </w:trPr>
        <w:tc>
          <w:tcPr>
            <w:tcW w:w="443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recording</w:t>
            </w:r>
          </w:p>
        </w:tc>
        <w:tc>
          <w:tcPr>
            <w:tcW w:w="81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80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64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4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6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842" w:type="dxa"/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83.3</w:t>
            </w:r>
          </w:p>
        </w:tc>
      </w:tr>
      <w:tr>
        <w:trPr>
          <w:trHeight w:val="278" w:hRule="atLeast"/>
        </w:trPr>
        <w:tc>
          <w:tcPr>
            <w:tcW w:w="4436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Diversion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weapons</w:t>
            </w:r>
          </w:p>
        </w:tc>
        <w:tc>
          <w:tcPr>
            <w:tcW w:w="813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06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64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42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61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842" w:type="dxa"/>
          </w:tcPr>
          <w:p>
            <w:pPr>
              <w:pStyle w:val="TableParagraph"/>
              <w:spacing w:line="258" w:lineRule="exact"/>
              <w:ind w:left="110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</w:tr>
      <w:tr>
        <w:trPr>
          <w:trHeight w:val="275" w:hRule="atLeast"/>
        </w:trPr>
        <w:tc>
          <w:tcPr>
            <w:tcW w:w="443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Not legally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binding</w:t>
            </w:r>
          </w:p>
        </w:tc>
        <w:tc>
          <w:tcPr>
            <w:tcW w:w="81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80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64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84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93.3</w:t>
            </w:r>
          </w:p>
        </w:tc>
        <w:tc>
          <w:tcPr>
            <w:tcW w:w="86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842" w:type="dxa"/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96.7</w:t>
            </w:r>
          </w:p>
        </w:tc>
      </w:tr>
      <w:tr>
        <w:trPr>
          <w:trHeight w:val="275" w:hRule="atLeast"/>
        </w:trPr>
        <w:tc>
          <w:tcPr>
            <w:tcW w:w="443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Lack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Institutional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Capacity</w:t>
            </w:r>
          </w:p>
        </w:tc>
        <w:tc>
          <w:tcPr>
            <w:tcW w:w="81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80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53.3</w:t>
            </w:r>
          </w:p>
        </w:tc>
        <w:tc>
          <w:tcPr>
            <w:tcW w:w="864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4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6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842" w:type="dxa"/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</w:tr>
      <w:tr>
        <w:trPr>
          <w:trHeight w:val="275" w:hRule="atLeast"/>
        </w:trPr>
        <w:tc>
          <w:tcPr>
            <w:tcW w:w="4436" w:type="dxa"/>
          </w:tcPr>
          <w:p>
            <w:pPr>
              <w:pStyle w:val="TableParagraph"/>
              <w:ind w:left="167"/>
              <w:rPr>
                <w:sz w:val="24"/>
              </w:rPr>
            </w:pPr>
            <w:r>
              <w:rPr>
                <w:sz w:val="24"/>
              </w:rPr>
              <w:t>Secrecy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of Arms deals</w:t>
            </w:r>
          </w:p>
        </w:tc>
        <w:tc>
          <w:tcPr>
            <w:tcW w:w="81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0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64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4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6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22</w:t>
            </w:r>
          </w:p>
        </w:tc>
        <w:tc>
          <w:tcPr>
            <w:tcW w:w="842" w:type="dxa"/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73.3</w:t>
            </w:r>
          </w:p>
        </w:tc>
      </w:tr>
      <w:tr>
        <w:trPr>
          <w:trHeight w:val="275" w:hRule="atLeast"/>
        </w:trPr>
        <w:tc>
          <w:tcPr>
            <w:tcW w:w="443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Stockpile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</w:tc>
        <w:tc>
          <w:tcPr>
            <w:tcW w:w="81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0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86.7</w:t>
            </w:r>
          </w:p>
        </w:tc>
        <w:tc>
          <w:tcPr>
            <w:tcW w:w="864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84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6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842" w:type="dxa"/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93.3</w:t>
            </w:r>
          </w:p>
        </w:tc>
      </w:tr>
      <w:tr>
        <w:trPr>
          <w:trHeight w:val="275" w:hRule="atLeast"/>
        </w:trPr>
        <w:tc>
          <w:tcPr>
            <w:tcW w:w="443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Lack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harmonization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firearms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laws</w:t>
            </w:r>
          </w:p>
        </w:tc>
        <w:tc>
          <w:tcPr>
            <w:tcW w:w="81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806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86.7</w:t>
            </w:r>
          </w:p>
        </w:tc>
        <w:tc>
          <w:tcPr>
            <w:tcW w:w="864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84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6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842" w:type="dxa"/>
          </w:tcPr>
          <w:p>
            <w:pPr>
              <w:pStyle w:val="TableParagraph"/>
              <w:ind w:left="110"/>
              <w:rPr>
                <w:sz w:val="24"/>
              </w:rPr>
            </w:pPr>
            <w:r>
              <w:rPr>
                <w:sz w:val="24"/>
              </w:rPr>
              <w:t>83.3</w:t>
            </w: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spacing w:before="8"/>
        <w:rPr>
          <w:b/>
          <w:sz w:val="21"/>
        </w:rPr>
      </w:pPr>
    </w:p>
    <w:p>
      <w:pPr>
        <w:spacing w:before="0"/>
        <w:ind w:left="398" w:right="903" w:firstLine="0"/>
        <w:jc w:val="both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1407488">
            <wp:simplePos x="0" y="0"/>
            <wp:positionH relativeFrom="page">
              <wp:posOffset>1141730</wp:posOffset>
            </wp:positionH>
            <wp:positionV relativeFrom="paragraph">
              <wp:posOffset>-603972</wp:posOffset>
            </wp:positionV>
            <wp:extent cx="5449165" cy="2226310"/>
            <wp:effectExtent l="0" t="0" r="0" b="0"/>
            <wp:wrapNone/>
            <wp:docPr id="27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7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92.772911pt;margin-top:43.690811pt;width:443.65pt;height:198.7pt;mso-position-horizontal-relative:page;mso-position-vertical-relative:paragraph;z-index:15810048" coordorigin="1855,874" coordsize="8873,3974">
            <v:rect style="position:absolute;left:1860;top:878;width:8863;height:3964" filled="true" fillcolor="#ffffff" stroked="false">
              <v:fill type="solid"/>
            </v:rect>
            <v:rect style="position:absolute;left:1860;top:878;width:8863;height:3964" filled="false" stroked="true" strokeweight=".500217pt" strokecolor="#000000">
              <v:stroke dashstyle="solid"/>
            </v:rect>
            <v:rect style="position:absolute;left:2511;top:2429;width:6245;height:910" filled="true" fillcolor="#c0c0c0" stroked="false">
              <v:fill type="solid"/>
            </v:rect>
            <v:shape style="position:absolute;left:2518;top:2434;width:6232;height:756" coordorigin="2518,2435" coordsize="6232,756" path="m2518,3191l8750,3191m2518,3038l8750,3038m2518,2894l8750,2894m2518,2741l8750,2741m2518,2588l8750,2588m2518,2435l8750,2435e" filled="false" stroked="true" strokeweight=".545616pt" strokecolor="#000000">
              <v:path arrowok="t"/>
              <v:stroke dashstyle="solid"/>
            </v:shape>
            <v:shape style="position:absolute;left:2511;top:2429;width:6257;height:919" coordorigin="2512,2430" coordsize="6257,919" path="m2524,2444l2512,2444,2512,3344,2524,3344,2524,2444xm8750,2430l2518,2430,2518,2440,8750,2440,8750,2430xm8762,3339l2530,3339,2530,3349,8762,3349,8762,3339xm8768,2435l8756,2435,8756,3334,8768,3334,8768,2435xe" filled="true" fillcolor="#808080" stroked="false">
              <v:path arrowok="t"/>
              <v:fill type="solid"/>
            </v:shape>
            <v:rect style="position:absolute;left:2567;top:3267;width:62;height:72" filled="true" fillcolor="#9999ff" stroked="false">
              <v:fill type="solid"/>
            </v:rect>
            <v:rect style="position:absolute;left:2567;top:3267;width:62;height:72" filled="false" stroked="true" strokeweight=".556410pt" strokecolor="#000000">
              <v:stroke dashstyle="solid"/>
            </v:rect>
            <v:rect style="position:absolute;left:3046;top:3248;width:62;height:92" filled="true" fillcolor="#9999ff" stroked="false">
              <v:fill type="solid"/>
            </v:rect>
            <v:rect style="position:absolute;left:3046;top:3248;width:62;height:92" filled="false" stroked="true" strokeweight=".571205pt" strokecolor="#000000">
              <v:stroke dashstyle="solid"/>
            </v:rect>
            <v:rect style="position:absolute;left:4005;top:3229;width:62;height:111" filled="true" fillcolor="#9999ff" stroked="false">
              <v:fill type="solid"/>
            </v:rect>
            <v:rect style="position:absolute;left:4005;top:3229;width:62;height:111" filled="false" stroked="true" strokeweight=".581478pt" strokecolor="#000000">
              <v:stroke dashstyle="solid"/>
            </v:rect>
            <v:rect style="position:absolute;left:4484;top:3248;width:62;height:92" filled="true" fillcolor="#9999ff" stroked="false">
              <v:fill type="solid"/>
            </v:rect>
            <v:rect style="position:absolute;left:4484;top:3248;width:62;height:92" filled="false" stroked="true" strokeweight=".571205pt" strokecolor="#000000">
              <v:stroke dashstyle="solid"/>
            </v:rect>
            <v:rect style="position:absolute;left:4964;top:3267;width:62;height:72" filled="true" fillcolor="#9999ff" stroked="false">
              <v:fill type="solid"/>
            </v:rect>
            <v:rect style="position:absolute;left:4964;top:3267;width:62;height:72" filled="false" stroked="true" strokeweight=".555968pt" strokecolor="#000000">
              <v:stroke dashstyle="solid"/>
            </v:rect>
            <v:rect style="position:absolute;left:5443;top:3229;width:62;height:111" filled="true" fillcolor="#9999ff" stroked="false">
              <v:fill type="solid"/>
            </v:rect>
            <v:rect style="position:absolute;left:5443;top:3229;width:62;height:111" filled="false" stroked="true" strokeweight=".581478pt" strokecolor="#000000">
              <v:stroke dashstyle="solid"/>
            </v:rect>
            <v:rect style="position:absolute;left:5935;top:3267;width:62;height:72" filled="true" fillcolor="#9999ff" stroked="false">
              <v:fill type="solid"/>
            </v:rect>
            <v:rect style="position:absolute;left:5935;top:3267;width:62;height:72" filled="false" stroked="true" strokeweight=".556410pt" strokecolor="#000000">
              <v:stroke dashstyle="solid"/>
            </v:rect>
            <v:rect style="position:absolute;left:6414;top:3229;width:62;height:111" filled="true" fillcolor="#9999ff" stroked="false">
              <v:fill type="solid"/>
            </v:rect>
            <v:rect style="position:absolute;left:6414;top:3229;width:62;height:111" filled="false" stroked="true" strokeweight=".581478pt" strokecolor="#000000">
              <v:stroke dashstyle="solid"/>
            </v:rect>
            <v:rect style="position:absolute;left:6893;top:3286;width:62;height:53" filled="true" fillcolor="#9999ff" stroked="false">
              <v:fill type="solid"/>
            </v:rect>
            <v:rect style="position:absolute;left:6893;top:3286;width:62;height:53" filled="false" stroked="true" strokeweight=".535585pt" strokecolor="#000000">
              <v:stroke dashstyle="solid"/>
            </v:rect>
            <v:rect style="position:absolute;left:7373;top:3267;width:62;height:72" filled="true" fillcolor="#9999ff" stroked="false">
              <v:fill type="solid"/>
            </v:rect>
            <v:rect style="position:absolute;left:7373;top:3267;width:62;height:72" filled="false" stroked="true" strokeweight=".555968pt" strokecolor="#000000">
              <v:stroke dashstyle="solid"/>
            </v:rect>
            <v:rect style="position:absolute;left:7852;top:3248;width:62;height:92" filled="true" fillcolor="#9999ff" stroked="false">
              <v:fill type="solid"/>
            </v:rect>
            <v:rect style="position:absolute;left:7852;top:3248;width:62;height:92" filled="false" stroked="true" strokeweight=".571205pt" strokecolor="#000000">
              <v:stroke dashstyle="solid"/>
            </v:rect>
            <v:rect style="position:absolute;left:8332;top:3248;width:62;height:92" filled="true" fillcolor="#9999ff" stroked="false">
              <v:fill type="solid"/>
            </v:rect>
            <v:rect style="position:absolute;left:8332;top:3248;width:62;height:92" filled="false" stroked="true" strokeweight=".571205pt" strokecolor="#000000">
              <v:stroke dashstyle="solid"/>
            </v:rect>
            <v:rect style="position:absolute;left:2628;top:2836;width:62;height:503" filled="true" fillcolor="#993366" stroked="false">
              <v:fill type="solid"/>
            </v:rect>
            <v:rect style="position:absolute;left:2628;top:2836;width:62;height:503" filled="false" stroked="true" strokeweight=".611716pt" strokecolor="#000000">
              <v:stroke dashstyle="solid"/>
            </v:rect>
            <v:rect style="position:absolute;left:3108;top:2683;width:62;height:656" filled="true" fillcolor="#993366" stroked="false">
              <v:fill type="solid"/>
            </v:rect>
            <v:rect style="position:absolute;left:3108;top:2683;width:62;height:656" filled="false" stroked="true" strokeweight=".612518pt" strokecolor="#000000">
              <v:stroke dashstyle="solid"/>
            </v:rect>
            <v:rect style="position:absolute;left:4066;top:2587;width:62;height:752" filled="true" fillcolor="#993366" stroked="false">
              <v:fill type="solid"/>
            </v:rect>
            <v:rect style="position:absolute;left:4066;top:2587;width:62;height:752" filled="false" stroked="true" strokeweight=".612802pt" strokecolor="#000000">
              <v:stroke dashstyle="solid"/>
            </v:rect>
            <v:rect style="position:absolute;left:4546;top:2683;width:62;height:656" filled="true" fillcolor="#993366" stroked="false">
              <v:fill type="solid"/>
            </v:rect>
            <v:rect style="position:absolute;left:4546;top:2683;width:62;height:656" filled="false" stroked="true" strokeweight=".612533pt" strokecolor="#000000">
              <v:stroke dashstyle="solid"/>
            </v:rect>
            <v:rect style="position:absolute;left:5025;top:2836;width:62;height:503" filled="true" fillcolor="#993366" stroked="false">
              <v:fill type="solid"/>
            </v:rect>
            <v:rect style="position:absolute;left:5025;top:2836;width:62;height:503" filled="false" stroked="true" strokeweight=".611716pt" strokecolor="#000000">
              <v:stroke dashstyle="solid"/>
            </v:rect>
            <v:rect style="position:absolute;left:5504;top:2587;width:74;height:752" filled="true" fillcolor="#993366" stroked="false">
              <v:fill type="solid"/>
            </v:rect>
            <v:rect style="position:absolute;left:5504;top:2587;width:74;height:752" filled="false" stroked="true" strokeweight=".612421pt" strokecolor="#000000">
              <v:stroke dashstyle="solid"/>
            </v:rect>
            <v:rect style="position:absolute;left:5996;top:2836;width:62;height:503" filled="true" fillcolor="#993366" stroked="false">
              <v:fill type="solid"/>
            </v:rect>
            <v:rect style="position:absolute;left:5996;top:2836;width:62;height:503" filled="false" stroked="true" strokeweight=".611716pt" strokecolor="#000000">
              <v:stroke dashstyle="solid"/>
            </v:rect>
            <v:rect style="position:absolute;left:6475;top:2587;width:62;height:752" filled="true" fillcolor="#993366" stroked="false">
              <v:fill type="solid"/>
            </v:rect>
            <v:rect style="position:absolute;left:6475;top:2587;width:62;height:752" filled="false" stroked="true" strokeweight=".612802pt" strokecolor="#000000">
              <v:stroke dashstyle="solid"/>
            </v:rect>
            <v:rect style="position:absolute;left:6955;top:2942;width:62;height:398" filled="true" fillcolor="#993366" stroked="false">
              <v:fill type="solid"/>
            </v:rect>
            <v:rect style="position:absolute;left:6955;top:2942;width:62;height:398" filled="false" stroked="true" strokeweight=".610542pt" strokecolor="#000000">
              <v:stroke dashstyle="solid"/>
            </v:rect>
            <v:rect style="position:absolute;left:7434;top:2836;width:62;height:503" filled="true" fillcolor="#993366" stroked="false">
              <v:fill type="solid"/>
            </v:rect>
            <v:rect style="position:absolute;left:7434;top:2836;width:62;height:503" filled="false" stroked="true" strokeweight=".611716pt" strokecolor="#000000">
              <v:stroke dashstyle="solid"/>
            </v:rect>
            <v:rect style="position:absolute;left:7913;top:2683;width:62;height:656" filled="true" fillcolor="#993366" stroked="false">
              <v:fill type="solid"/>
            </v:rect>
            <v:rect style="position:absolute;left:7913;top:2683;width:62;height:656" filled="false" stroked="true" strokeweight=".612533pt" strokecolor="#000000">
              <v:stroke dashstyle="solid"/>
            </v:rect>
            <v:rect style="position:absolute;left:8393;top:2683;width:62;height:656" filled="true" fillcolor="#993366" stroked="false">
              <v:fill type="solid"/>
            </v:rect>
            <v:rect style="position:absolute;left:8393;top:2683;width:62;height:656" filled="false" stroked="true" strokeweight=".612533pt" strokecolor="#000000">
              <v:stroke dashstyle="solid"/>
            </v:rect>
            <v:rect style="position:absolute;left:2690;top:3248;width:74;height:92" filled="true" fillcolor="#ffffcc" stroked="false">
              <v:fill type="solid"/>
            </v:rect>
            <v:rect style="position:absolute;left:2690;top:3248;width:74;height:92" filled="false" stroked="true" strokeweight=".559893pt" strokecolor="#000000">
              <v:stroke dashstyle="solid"/>
            </v:rect>
            <v:rect style="position:absolute;left:3169;top:3267;width:74;height:72" filled="true" fillcolor="#ffffcc" stroked="false">
              <v:fill type="solid"/>
            </v:rect>
            <v:rect style="position:absolute;left:3169;top:3267;width:74;height:72" filled="false" stroked="true" strokeweight=".544086pt" strokecolor="#000000">
              <v:stroke dashstyle="solid"/>
            </v:rect>
            <v:rect style="position:absolute;left:3648;top:3229;width:74;height:111" filled="true" fillcolor="#ffffcc" stroked="false">
              <v:fill type="solid"/>
            </v:rect>
            <v:rect style="position:absolute;left:3648;top:3229;width:74;height:111" filled="false" stroked="true" strokeweight=".571672pt" strokecolor="#000000">
              <v:stroke dashstyle="solid"/>
            </v:rect>
            <v:rect style="position:absolute;left:4128;top:3248;width:74;height:92" filled="true" fillcolor="#ffffcc" stroked="false">
              <v:fill type="solid"/>
            </v:rect>
            <v:rect style="position:absolute;left:4128;top:3248;width:74;height:92" filled="false" stroked="true" strokeweight=".559893pt" strokecolor="#000000">
              <v:stroke dashstyle="solid"/>
            </v:rect>
            <v:rect style="position:absolute;left:4607;top:3267;width:75;height:72" filled="true" fillcolor="#ffffcc" stroked="false">
              <v:fill type="solid"/>
            </v:rect>
            <v:rect style="position:absolute;left:4607;top:3267;width:75;height:72" filled="false" stroked="true" strokeweight=".543709pt" strokecolor="#000000">
              <v:stroke dashstyle="solid"/>
            </v:rect>
            <v:rect style="position:absolute;left:5087;top:3248;width:74;height:92" filled="true" fillcolor="#ffffcc" stroked="false">
              <v:fill type="solid"/>
            </v:rect>
            <v:rect style="position:absolute;left:5087;top:3248;width:74;height:92" filled="false" stroked="true" strokeweight=".559893pt" strokecolor="#000000">
              <v:stroke dashstyle="solid"/>
            </v:rect>
            <v:rect style="position:absolute;left:5578;top:3267;width:62;height:72" filled="true" fillcolor="#ffffcc" stroked="false">
              <v:fill type="solid"/>
            </v:rect>
            <v:rect style="position:absolute;left:5578;top:3267;width:62;height:72" filled="false" stroked="true" strokeweight=".555968pt" strokecolor="#000000">
              <v:stroke dashstyle="solid"/>
            </v:rect>
            <v:rect style="position:absolute;left:6058;top:3267;width:74;height:72" filled="true" fillcolor="#ffffcc" stroked="false">
              <v:fill type="solid"/>
            </v:rect>
            <v:rect style="position:absolute;left:6058;top:3267;width:74;height:72" filled="false" stroked="true" strokeweight=".544086pt" strokecolor="#000000">
              <v:stroke dashstyle="solid"/>
            </v:rect>
            <v:rect style="position:absolute;left:6537;top:3238;width:74;height:101" filled="true" fillcolor="#ffffcc" stroked="false">
              <v:fill type="solid"/>
            </v:rect>
            <v:rect style="position:absolute;left:6537;top:3238;width:74;height:101" filled="false" stroked="true" strokeweight=".566229pt" strokecolor="#000000">
              <v:stroke dashstyle="solid"/>
            </v:rect>
            <v:rect style="position:absolute;left:7016;top:3267;width:74;height:72" filled="true" fillcolor="#ffffcc" stroked="false">
              <v:fill type="solid"/>
            </v:rect>
            <v:rect style="position:absolute;left:7016;top:3267;width:74;height:72" filled="false" stroked="true" strokeweight=".544086pt" strokecolor="#000000">
              <v:stroke dashstyle="solid"/>
            </v:rect>
            <v:rect style="position:absolute;left:7496;top:3257;width:74;height:82" filled="true" fillcolor="#ffffcc" stroked="false">
              <v:fill type="solid"/>
            </v:rect>
            <v:rect style="position:absolute;left:7496;top:3257;width:74;height:82" filled="false" stroked="true" strokeweight=".552543pt" strokecolor="#000000">
              <v:stroke dashstyle="solid"/>
            </v:rect>
            <v:rect style="position:absolute;left:7975;top:3229;width:75;height:111" filled="true" fillcolor="#ffffcc" stroked="false">
              <v:fill type="solid"/>
            </v:rect>
            <v:rect style="position:absolute;left:7975;top:3229;width:75;height:111" filled="false" stroked="true" strokeweight=".571349pt" strokecolor="#000000">
              <v:stroke dashstyle="solid"/>
            </v:rect>
            <v:rect style="position:absolute;left:8454;top:3257;width:74;height:82" filled="true" fillcolor="#ffffcc" stroked="false">
              <v:fill type="solid"/>
            </v:rect>
            <v:rect style="position:absolute;left:8454;top:3257;width:74;height:82" filled="false" stroked="true" strokeweight=".552543pt" strokecolor="#000000">
              <v:stroke dashstyle="solid"/>
            </v:rect>
            <v:rect style="position:absolute;left:2763;top:2683;width:62;height:656" filled="true" fillcolor="#ccffff" stroked="false">
              <v:fill type="solid"/>
            </v:rect>
            <v:rect style="position:absolute;left:2763;top:2683;width:62;height:656" filled="false" stroked="true" strokeweight=".612533pt" strokecolor="#000000">
              <v:stroke dashstyle="solid"/>
            </v:rect>
            <v:rect style="position:absolute;left:3243;top:2836;width:62;height:503" filled="true" fillcolor="#ccffff" stroked="false">
              <v:fill type="solid"/>
            </v:rect>
            <v:rect style="position:absolute;left:3243;top:2836;width:62;height:503" filled="false" stroked="true" strokeweight=".611716pt" strokecolor="#000000">
              <v:stroke dashstyle="solid"/>
            </v:rect>
            <v:rect style="position:absolute;left:3722;top:2587;width:62;height:752" filled="true" fillcolor="#ccffff" stroked="false">
              <v:fill type="solid"/>
            </v:rect>
            <v:rect style="position:absolute;left:3722;top:2587;width:62;height:752" filled="false" stroked="true" strokeweight=".612802pt" strokecolor="#000000">
              <v:stroke dashstyle="solid"/>
            </v:rect>
            <v:rect style="position:absolute;left:4202;top:2683;width:62;height:656" filled="true" fillcolor="#ccffff" stroked="false">
              <v:fill type="solid"/>
            </v:rect>
            <v:rect style="position:absolute;left:4202;top:2683;width:62;height:656" filled="false" stroked="true" strokeweight=".612533pt" strokecolor="#000000">
              <v:stroke dashstyle="solid"/>
            </v:rect>
            <v:rect style="position:absolute;left:4681;top:2836;width:62;height:503" filled="true" fillcolor="#ccffff" stroked="false">
              <v:fill type="solid"/>
            </v:rect>
            <v:rect style="position:absolute;left:4681;top:2836;width:62;height:503" filled="false" stroked="true" strokeweight=".611716pt" strokecolor="#000000">
              <v:stroke dashstyle="solid"/>
            </v:rect>
            <v:rect style="position:absolute;left:5160;top:2683;width:62;height:656" filled="true" fillcolor="#ccffff" stroked="false">
              <v:fill type="solid"/>
            </v:rect>
            <v:rect style="position:absolute;left:5160;top:2683;width:62;height:656" filled="false" stroked="true" strokeweight=".612533pt" strokecolor="#000000">
              <v:stroke dashstyle="solid"/>
            </v:rect>
            <v:rect style="position:absolute;left:5640;top:2836;width:62;height:503" filled="true" fillcolor="#ccffff" stroked="false">
              <v:fill type="solid"/>
            </v:rect>
            <v:rect style="position:absolute;left:5640;top:2836;width:62;height:503" filled="false" stroked="true" strokeweight=".611716pt" strokecolor="#000000">
              <v:stroke dashstyle="solid"/>
            </v:rect>
            <v:rect style="position:absolute;left:6131;top:2836;width:62;height:503" filled="true" fillcolor="#ccffff" stroked="false">
              <v:fill type="solid"/>
            </v:rect>
            <v:rect style="position:absolute;left:6131;top:2836;width:62;height:503" filled="false" stroked="true" strokeweight=".611689pt" strokecolor="#000000">
              <v:stroke dashstyle="solid"/>
            </v:rect>
            <v:rect style="position:absolute;left:6611;top:2635;width:62;height:704" filled="true" fillcolor="#ccffff" stroked="false">
              <v:fill type="solid"/>
            </v:rect>
            <v:rect style="position:absolute;left:6611;top:2635;width:62;height:704" filled="false" stroked="true" strokeweight=".612688pt" strokecolor="#000000">
              <v:stroke dashstyle="solid"/>
            </v:rect>
            <v:rect style="position:absolute;left:7090;top:2836;width:62;height:503" filled="true" fillcolor="#ccffff" stroked="false">
              <v:fill type="solid"/>
            </v:rect>
            <v:rect style="position:absolute;left:7090;top:2836;width:62;height:503" filled="false" stroked="true" strokeweight=".611689pt" strokecolor="#000000">
              <v:stroke dashstyle="solid"/>
            </v:rect>
            <v:rect style="position:absolute;left:7569;top:2740;width:62;height:599" filled="true" fillcolor="#ccffff" stroked="false">
              <v:fill type="solid"/>
            </v:rect>
            <v:rect style="position:absolute;left:7569;top:2740;width:62;height:599" filled="false" stroked="true" strokeweight=".612299pt" strokecolor="#000000">
              <v:stroke dashstyle="solid"/>
            </v:rect>
            <v:rect style="position:absolute;left:8049;top:2587;width:62;height:752" filled="true" fillcolor="#ccffff" stroked="false">
              <v:fill type="solid"/>
            </v:rect>
            <v:rect style="position:absolute;left:8049;top:2587;width:62;height:752" filled="false" stroked="true" strokeweight=".612814pt" strokecolor="#000000">
              <v:stroke dashstyle="solid"/>
            </v:rect>
            <v:rect style="position:absolute;left:8528;top:2740;width:62;height:599" filled="true" fillcolor="#ccffff" stroked="false">
              <v:fill type="solid"/>
            </v:rect>
            <v:rect style="position:absolute;left:8528;top:2740;width:62;height:599" filled="false" stroked="true" strokeweight=".612299pt" strokecolor="#000000">
              <v:stroke dashstyle="solid"/>
            </v:rect>
            <v:rect style="position:absolute;left:2825;top:3171;width:62;height:168" filled="true" fillcolor="#660066" stroked="false">
              <v:fill type="solid"/>
            </v:rect>
            <v:rect style="position:absolute;left:2825;top:3171;width:62;height:168" filled="false" stroked="true" strokeweight=".597462pt" strokecolor="#000000">
              <v:stroke dashstyle="solid"/>
            </v:rect>
            <v:rect style="position:absolute;left:3304;top:3171;width:62;height:168" filled="true" fillcolor="#660066" stroked="false">
              <v:fill type="solid"/>
            </v:rect>
            <v:rect style="position:absolute;left:3304;top:3171;width:62;height:168" filled="false" stroked="true" strokeweight=".597651pt" strokecolor="#000000">
              <v:stroke dashstyle="solid"/>
            </v:rect>
            <v:rect style="position:absolute;left:3784;top:3229;width:62;height:111" filled="true" fillcolor="#660066" stroked="false">
              <v:fill type="solid"/>
            </v:rect>
            <v:rect style="position:absolute;left:3784;top:3229;width:62;height:111" filled="false" stroked="true" strokeweight=".581478pt" strokecolor="#000000">
              <v:stroke dashstyle="solid"/>
            </v:rect>
            <v:rect style="position:absolute;left:4263;top:3133;width:62;height:207" filled="true" fillcolor="#660066" stroked="false">
              <v:fill type="solid"/>
            </v:rect>
            <v:rect style="position:absolute;left:4263;top:3133;width:62;height:207" filled="false" stroked="true" strokeweight=".602616pt" strokecolor="#000000">
              <v:stroke dashstyle="solid"/>
            </v:rect>
            <v:rect style="position:absolute;left:4743;top:3171;width:62;height:168" filled="true" fillcolor="#660066" stroked="false">
              <v:fill type="solid"/>
            </v:rect>
            <v:rect style="position:absolute;left:4743;top:3171;width:62;height:168" filled="false" stroked="true" strokeweight=".597651pt" strokecolor="#000000">
              <v:stroke dashstyle="solid"/>
            </v:rect>
            <v:rect style="position:absolute;left:5222;top:3171;width:62;height:168" filled="true" fillcolor="#660066" stroked="false">
              <v:fill type="solid"/>
            </v:rect>
            <v:rect style="position:absolute;left:5222;top:3171;width:62;height:168" filled="false" stroked="true" strokeweight=".597462pt" strokecolor="#000000">
              <v:stroke dashstyle="solid"/>
            </v:rect>
            <v:rect style="position:absolute;left:5701;top:3152;width:74;height:187" filled="true" fillcolor="#660066" stroked="false">
              <v:fill type="solid"/>
            </v:rect>
            <v:rect style="position:absolute;left:5701;top:3152;width:74;height:187" filled="false" stroked="true" strokeweight=".595416pt" strokecolor="#000000">
              <v:stroke dashstyle="solid"/>
            </v:rect>
            <v:rect style="position:absolute;left:6193;top:3190;width:62;height:149" filled="true" fillcolor="#660066" stroked="false">
              <v:fill type="solid"/>
            </v:rect>
            <v:rect style="position:absolute;left:6193;top:3190;width:62;height:149" filled="false" stroked="true" strokeweight=".593899pt" strokecolor="#000000">
              <v:stroke dashstyle="solid"/>
            </v:rect>
            <v:rect style="position:absolute;left:6672;top:3123;width:62;height:216" filled="true" fillcolor="#660066" stroked="false">
              <v:fill type="solid"/>
            </v:rect>
            <v:rect style="position:absolute;left:6672;top:3123;width:62;height:216" filled="false" stroked="true" strokeweight=".603505pt" strokecolor="#000000">
              <v:stroke dashstyle="solid"/>
            </v:rect>
            <v:rect style="position:absolute;left:7152;top:3210;width:62;height:130" filled="true" fillcolor="#660066" stroked="false">
              <v:fill type="solid"/>
            </v:rect>
            <v:rect style="position:absolute;left:7152;top:3210;width:62;height:130" filled="false" stroked="true" strokeweight=".588677pt" strokecolor="#000000">
              <v:stroke dashstyle="solid"/>
            </v:rect>
            <v:rect style="position:absolute;left:7631;top:3181;width:62;height:159" filled="true" fillcolor="#660066" stroked="false">
              <v:fill type="solid"/>
            </v:rect>
            <v:rect style="position:absolute;left:7631;top:3181;width:62;height:159" filled="false" stroked="true" strokeweight=".595915pt" strokecolor="#000000">
              <v:stroke dashstyle="solid"/>
            </v:rect>
            <v:rect style="position:absolute;left:8110;top:3133;width:62;height:207" filled="true" fillcolor="#660066" stroked="false">
              <v:fill type="solid"/>
            </v:rect>
            <v:rect style="position:absolute;left:8110;top:3133;width:62;height:207" filled="false" stroked="true" strokeweight=".602616pt" strokecolor="#000000">
              <v:stroke dashstyle="solid"/>
            </v:rect>
            <v:rect style="position:absolute;left:8589;top:3152;width:62;height:187" filled="true" fillcolor="#660066" stroked="false">
              <v:fill type="solid"/>
            </v:rect>
            <v:rect style="position:absolute;left:8589;top:3152;width:62;height:187" filled="false" stroked="true" strokeweight=".600304pt" strokecolor="#000000">
              <v:stroke dashstyle="solid"/>
            </v:rect>
            <v:rect style="position:absolute;left:2887;top:2760;width:62;height:580" filled="true" fillcolor="#ff8080" stroked="false">
              <v:fill type="solid"/>
            </v:rect>
            <v:rect style="position:absolute;left:2887;top:2760;width:62;height:580" filled="false" stroked="true" strokeweight=".612205pt" strokecolor="#000000">
              <v:stroke dashstyle="solid"/>
            </v:rect>
            <v:rect style="position:absolute;left:3366;top:2760;width:62;height:580" filled="true" fillcolor="#ff8080" stroked="false">
              <v:fill type="solid"/>
            </v:rect>
            <v:rect style="position:absolute;left:3366;top:2760;width:62;height:580" filled="false" stroked="true" strokeweight=".612205pt" strokecolor="#000000">
              <v:stroke dashstyle="solid"/>
            </v:rect>
            <v:rect style="position:absolute;left:3845;top:2961;width:62;height:379" filled="true" fillcolor="#ff8080" stroked="false">
              <v:fill type="solid"/>
            </v:rect>
            <v:rect style="position:absolute;left:3845;top:2961;width:62;height:379" filled="false" stroked="true" strokeweight=".610222pt" strokecolor="#000000">
              <v:stroke dashstyle="solid"/>
            </v:rect>
            <v:rect style="position:absolute;left:4324;top:2635;width:62;height:704" filled="true" fillcolor="#ff8080" stroked="false">
              <v:fill type="solid"/>
            </v:rect>
            <v:rect style="position:absolute;left:4324;top:2635;width:62;height:704" filled="false" stroked="true" strokeweight=".612675pt" strokecolor="#000000">
              <v:stroke dashstyle="solid"/>
            </v:rect>
            <v:rect style="position:absolute;left:4804;top:2760;width:62;height:580" filled="true" fillcolor="#ff8080" stroked="false">
              <v:fill type="solid"/>
            </v:rect>
            <v:rect style="position:absolute;left:4804;top:2760;width:62;height:580" filled="false" stroked="true" strokeweight=".612205pt" strokecolor="#000000">
              <v:stroke dashstyle="solid"/>
            </v:rect>
            <v:rect style="position:absolute;left:5283;top:2760;width:62;height:580" filled="true" fillcolor="#ff8080" stroked="false">
              <v:fill type="solid"/>
            </v:rect>
            <v:rect style="position:absolute;left:5283;top:2760;width:62;height:580" filled="false" stroked="true" strokeweight=".612205pt" strokecolor="#000000">
              <v:stroke dashstyle="solid"/>
            </v:rect>
            <v:rect style="position:absolute;left:5775;top:2712;width:62;height:628" filled="true" fillcolor="#ff8080" stroked="false">
              <v:fill type="solid"/>
            </v:rect>
            <v:rect style="position:absolute;left:5775;top:2712;width:62;height:628" filled="false" stroked="true" strokeweight=".612424pt" strokecolor="#000000">
              <v:stroke dashstyle="solid"/>
            </v:rect>
            <v:rect style="position:absolute;left:6254;top:2836;width:62;height:503" filled="true" fillcolor="#ff8080" stroked="false">
              <v:fill type="solid"/>
            </v:rect>
            <v:rect style="position:absolute;left:6254;top:2836;width:62;height:503" filled="false" stroked="true" strokeweight=".611716pt" strokecolor="#000000">
              <v:stroke dashstyle="solid"/>
            </v:rect>
            <v:rect style="position:absolute;left:6733;top:2606;width:62;height:733" filled="true" fillcolor="#ff8080" stroked="false">
              <v:fill type="solid"/>
            </v:rect>
            <v:rect style="position:absolute;left:6733;top:2606;width:62;height:733" filled="false" stroked="true" strokeweight=".612754pt" strokecolor="#000000">
              <v:stroke dashstyle="solid"/>
            </v:rect>
            <v:rect style="position:absolute;left:7213;top:2894;width:62;height:446" filled="true" fillcolor="#ff8080" stroked="false">
              <v:fill type="solid"/>
            </v:rect>
            <v:rect style="position:absolute;left:7213;top:2894;width:62;height:446" filled="false" stroked="true" strokeweight=".611178pt" strokecolor="#000000">
              <v:stroke dashstyle="solid"/>
            </v:rect>
            <v:rect style="position:absolute;left:7692;top:2788;width:62;height:551" filled="true" fillcolor="#ff8080" stroked="false">
              <v:fill type="solid"/>
            </v:rect>
            <v:rect style="position:absolute;left:7692;top:2788;width:62;height:551" filled="false" stroked="true" strokeweight=".612023pt" strokecolor="#000000">
              <v:stroke dashstyle="solid"/>
            </v:rect>
            <v:rect style="position:absolute;left:8172;top:2635;width:62;height:704" filled="true" fillcolor="#ff8080" stroked="false">
              <v:fill type="solid"/>
            </v:rect>
            <v:rect style="position:absolute;left:8172;top:2635;width:62;height:704" filled="false" stroked="true" strokeweight=".612688pt" strokecolor="#000000">
              <v:stroke dashstyle="solid"/>
            </v:rect>
            <v:rect style="position:absolute;left:8651;top:2712;width:62;height:628" filled="true" fillcolor="#ff8080" stroked="false">
              <v:fill type="solid"/>
            </v:rect>
            <v:rect style="position:absolute;left:8651;top:2712;width:62;height:628" filled="false" stroked="true" strokeweight=".612424pt" strokecolor="#000000">
              <v:stroke dashstyle="solid"/>
            </v:rect>
            <v:shape style="position:absolute;left:2456;top:2434;width:6306;height:958" coordorigin="2457,2435" coordsize="6306,958" path="m2518,2435l2518,3334m2457,3344l2506,3344m2457,3191l2506,3191m2457,3038l2506,3038m2457,2894l2506,2894m2457,2741l2506,2741m2457,2588l2506,2588m2457,2435l2506,2435m2518,3344l8750,3344m2518,3392l2518,3354m2998,3392l2998,3354m3477,3392l3477,3354m3956,3392l3956,3354m4436,3392l4436,3354m4915,3392l4915,3354m5394,3392l5394,3354m5886,3392l5886,3354m6365,3392l6365,3354m6845,3392l6845,3354m7324,3392l7324,3354m7803,3392l7803,3354m8282,3392l8282,3354m8762,3392l8762,3354e" filled="false" stroked="true" strokeweight=".545616pt" strokecolor="#000000">
              <v:path arrowok="t"/>
              <v:stroke dashstyle="solid"/>
            </v:shape>
            <v:rect style="position:absolute;left:8964;top:2917;width:111;height:87" filled="true" fillcolor="#9999ff" stroked="false">
              <v:fill type="solid"/>
            </v:rect>
            <v:rect style="position:absolute;left:8964;top:2917;width:111;height:87" filled="false" stroked="true" strokeweight=".529114pt" strokecolor="#000000">
              <v:stroke dashstyle="solid"/>
            </v:rect>
            <v:rect style="position:absolute;left:8964;top:3147;width:111;height:87" filled="true" fillcolor="#993366" stroked="false">
              <v:fill type="solid"/>
            </v:rect>
            <v:rect style="position:absolute;left:8964;top:3147;width:111;height:87" filled="false" stroked="true" strokeweight=".529114pt" strokecolor="#000000">
              <v:stroke dashstyle="solid"/>
            </v:rect>
            <v:rect style="position:absolute;left:8964;top:3377;width:111;height:86" filled="true" fillcolor="#ffffcc" stroked="false">
              <v:fill type="solid"/>
            </v:rect>
            <v:rect style="position:absolute;left:8964;top:3377;width:111;height:86" filled="false" stroked="true" strokeweight=".528877pt" strokecolor="#000000">
              <v:stroke dashstyle="solid"/>
            </v:rect>
            <v:rect style="position:absolute;left:8964;top:3607;width:111;height:86" filled="true" fillcolor="#ccffff" stroked="false">
              <v:fill type="solid"/>
            </v:rect>
            <v:rect style="position:absolute;left:8964;top:3607;width:111;height:86" filled="false" stroked="true" strokeweight=".528877pt" strokecolor="#000000">
              <v:stroke dashstyle="solid"/>
            </v:rect>
            <v:rect style="position:absolute;left:8964;top:3836;width:111;height:87" filled="true" fillcolor="#660066" stroked="false">
              <v:fill type="solid"/>
            </v:rect>
            <v:rect style="position:absolute;left:8964;top:3836;width:111;height:87" filled="false" stroked="true" strokeweight=".529114pt" strokecolor="#000000">
              <v:stroke dashstyle="solid"/>
            </v:rect>
            <v:rect style="position:absolute;left:8964;top:4066;width:111;height:87" filled="true" fillcolor="#ff8080" stroked="false">
              <v:fill type="solid"/>
            </v:rect>
            <v:rect style="position:absolute;left:8964;top:4066;width:111;height:87" filled="false" stroked="true" strokeweight=".529114pt" strokecolor="#000000">
              <v:stroke dashstyle="solid"/>
            </v:rect>
            <v:rect style="position:absolute;left:1860;top:878;width:8863;height:3964" filled="false" stroked="true" strokeweight=".500217pt" strokecolor="#000000">
              <v:stroke dashstyle="solid"/>
            </v:rect>
            <v:shape style="position:absolute;left:2954;top:1023;width:6711;height:1040" type="#_x0000_t202" filled="false" stroked="false">
              <v:textbox inset="0,0,0,0">
                <w:txbxContent>
                  <w:p>
                    <w:pPr>
                      <w:spacing w:line="266" w:lineRule="auto" w:before="0"/>
                      <w:ind w:left="0" w:right="18" w:firstLine="0"/>
                      <w:jc w:val="center"/>
                      <w:rPr>
                        <w:rFonts w:ascii="Arial"/>
                        <w:b/>
                        <w:sz w:val="21"/>
                      </w:rPr>
                    </w:pPr>
                    <w:r>
                      <w:rPr>
                        <w:rFonts w:ascii="Arial"/>
                        <w:b/>
                        <w:w w:val="125"/>
                        <w:sz w:val="21"/>
                      </w:rPr>
                      <w:t>Perceived</w:t>
                    </w:r>
                    <w:r>
                      <w:rPr>
                        <w:rFonts w:ascii="Arial"/>
                        <w:b/>
                        <w:spacing w:val="-13"/>
                        <w:w w:val="12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25"/>
                        <w:sz w:val="21"/>
                      </w:rPr>
                      <w:t>impediments</w:t>
                    </w:r>
                    <w:r>
                      <w:rPr>
                        <w:rFonts w:ascii="Arial"/>
                        <w:b/>
                        <w:spacing w:val="-11"/>
                        <w:w w:val="12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25"/>
                        <w:sz w:val="21"/>
                      </w:rPr>
                      <w:t>to</w:t>
                    </w:r>
                    <w:r>
                      <w:rPr>
                        <w:rFonts w:ascii="Arial"/>
                        <w:b/>
                        <w:spacing w:val="-12"/>
                        <w:w w:val="12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25"/>
                        <w:sz w:val="21"/>
                      </w:rPr>
                      <w:t>effective</w:t>
                    </w:r>
                    <w:r>
                      <w:rPr>
                        <w:rFonts w:ascii="Arial"/>
                        <w:b/>
                        <w:spacing w:val="-11"/>
                        <w:w w:val="12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25"/>
                        <w:sz w:val="21"/>
                      </w:rPr>
                      <w:t>implementation</w:t>
                    </w:r>
                    <w:r>
                      <w:rPr>
                        <w:rFonts w:ascii="Arial"/>
                        <w:b/>
                        <w:spacing w:val="-13"/>
                        <w:w w:val="12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25"/>
                        <w:sz w:val="21"/>
                      </w:rPr>
                      <w:t>of</w:t>
                    </w:r>
                    <w:r>
                      <w:rPr>
                        <w:rFonts w:ascii="Arial"/>
                        <w:b/>
                        <w:spacing w:val="-70"/>
                        <w:w w:val="12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25"/>
                        <w:sz w:val="21"/>
                      </w:rPr>
                      <w:t>legal framework for combating illicit </w:t>
                    </w:r>
                    <w:r>
                      <w:rPr>
                        <w:rFonts w:ascii="Arial"/>
                        <w:b/>
                        <w:w w:val="125"/>
                        <w:sz w:val="21"/>
                      </w:rPr>
                      <w:t>trafficking and</w:t>
                    </w:r>
                    <w:r>
                      <w:rPr>
                        <w:rFonts w:ascii="Arial"/>
                        <w:b/>
                        <w:spacing w:val="1"/>
                        <w:w w:val="125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spacing w:val="-4"/>
                        <w:w w:val="130"/>
                        <w:sz w:val="21"/>
                      </w:rPr>
                      <w:t>misuse of SALW in Liberia and Sierra Leone </w:t>
                    </w:r>
                    <w:r>
                      <w:rPr>
                        <w:rFonts w:ascii="Arial"/>
                        <w:b/>
                        <w:spacing w:val="-3"/>
                        <w:w w:val="130"/>
                        <w:sz w:val="21"/>
                      </w:rPr>
                      <w:t>(Key-</w:t>
                    </w:r>
                    <w:r>
                      <w:rPr>
                        <w:rFonts w:ascii="Arial"/>
                        <w:b/>
                        <w:spacing w:val="-2"/>
                        <w:w w:val="130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30"/>
                        <w:sz w:val="21"/>
                      </w:rPr>
                      <w:t>Informant</w:t>
                    </w:r>
                    <w:r>
                      <w:rPr>
                        <w:rFonts w:ascii="Arial"/>
                        <w:b/>
                        <w:spacing w:val="-9"/>
                        <w:w w:val="130"/>
                        <w:sz w:val="21"/>
                      </w:rPr>
                      <w:t> </w:t>
                    </w:r>
                    <w:r>
                      <w:rPr>
                        <w:rFonts w:ascii="Arial"/>
                        <w:b/>
                        <w:w w:val="130"/>
                        <w:sz w:val="21"/>
                      </w:rPr>
                      <w:t>Interview)</w:t>
                    </w:r>
                  </w:p>
                </w:txbxContent>
              </v:textbox>
              <w10:wrap type="none"/>
            </v:shape>
            <v:shape style="position:absolute;left:2020;top:2348;width:352;height:1081" type="#_x0000_t202" filled="false" stroked="false">
              <v:textbox inset="0,0,0,0">
                <w:txbxContent>
                  <w:p>
                    <w:pPr>
                      <w:spacing w:line="161" w:lineRule="exact" w:before="0"/>
                      <w:ind w:left="0" w:right="18" w:firstLine="0"/>
                      <w:jc w:val="right"/>
                      <w:rPr>
                        <w:rFonts w:ascii="Arial MT"/>
                        <w:sz w:val="15"/>
                      </w:rPr>
                    </w:pPr>
                    <w:r>
                      <w:rPr>
                        <w:rFonts w:ascii="Arial MT"/>
                        <w:w w:val="130"/>
                        <w:sz w:val="15"/>
                      </w:rPr>
                      <w:t>120</w:t>
                    </w:r>
                  </w:p>
                  <w:p>
                    <w:pPr>
                      <w:spacing w:line="153" w:lineRule="exact" w:before="0"/>
                      <w:ind w:left="0" w:right="18" w:firstLine="0"/>
                      <w:jc w:val="right"/>
                      <w:rPr>
                        <w:rFonts w:ascii="Arial MT"/>
                        <w:sz w:val="15"/>
                      </w:rPr>
                    </w:pPr>
                    <w:r>
                      <w:rPr>
                        <w:rFonts w:ascii="Arial MT"/>
                        <w:w w:val="130"/>
                        <w:sz w:val="15"/>
                      </w:rPr>
                      <w:t>100</w:t>
                    </w:r>
                  </w:p>
                  <w:p>
                    <w:pPr>
                      <w:spacing w:line="153" w:lineRule="exact" w:before="0"/>
                      <w:ind w:left="0" w:right="18" w:firstLine="0"/>
                      <w:jc w:val="right"/>
                      <w:rPr>
                        <w:rFonts w:ascii="Arial MT"/>
                        <w:sz w:val="15"/>
                      </w:rPr>
                    </w:pPr>
                    <w:r>
                      <w:rPr>
                        <w:rFonts w:ascii="Arial MT"/>
                        <w:w w:val="130"/>
                        <w:sz w:val="15"/>
                      </w:rPr>
                      <w:t>80</w:t>
                    </w:r>
                  </w:p>
                  <w:p>
                    <w:pPr>
                      <w:spacing w:line="148" w:lineRule="exact" w:before="0"/>
                      <w:ind w:left="0" w:right="18" w:firstLine="0"/>
                      <w:jc w:val="right"/>
                      <w:rPr>
                        <w:rFonts w:ascii="Arial MT"/>
                        <w:sz w:val="15"/>
                      </w:rPr>
                    </w:pPr>
                    <w:r>
                      <w:rPr>
                        <w:rFonts w:ascii="Arial MT"/>
                        <w:w w:val="130"/>
                        <w:sz w:val="15"/>
                      </w:rPr>
                      <w:t>60</w:t>
                    </w:r>
                  </w:p>
                  <w:p>
                    <w:pPr>
                      <w:spacing w:line="148" w:lineRule="exact" w:before="0"/>
                      <w:ind w:left="0" w:right="18" w:firstLine="0"/>
                      <w:jc w:val="right"/>
                      <w:rPr>
                        <w:rFonts w:ascii="Arial MT"/>
                        <w:sz w:val="15"/>
                      </w:rPr>
                    </w:pPr>
                    <w:r>
                      <w:rPr>
                        <w:rFonts w:ascii="Arial MT"/>
                        <w:w w:val="130"/>
                        <w:sz w:val="15"/>
                      </w:rPr>
                      <w:t>40</w:t>
                    </w:r>
                  </w:p>
                  <w:p>
                    <w:pPr>
                      <w:spacing w:line="153" w:lineRule="exact" w:before="0"/>
                      <w:ind w:left="0" w:right="18" w:firstLine="0"/>
                      <w:jc w:val="right"/>
                      <w:rPr>
                        <w:rFonts w:ascii="Arial MT"/>
                        <w:sz w:val="15"/>
                      </w:rPr>
                    </w:pPr>
                    <w:r>
                      <w:rPr>
                        <w:rFonts w:ascii="Arial MT"/>
                        <w:w w:val="130"/>
                        <w:sz w:val="15"/>
                      </w:rPr>
                      <w:t>20</w:t>
                    </w:r>
                  </w:p>
                  <w:p>
                    <w:pPr>
                      <w:spacing w:line="163" w:lineRule="exact" w:before="0"/>
                      <w:ind w:left="0" w:right="19" w:firstLine="0"/>
                      <w:jc w:val="right"/>
                      <w:rPr>
                        <w:rFonts w:ascii="Arial MT"/>
                        <w:sz w:val="15"/>
                      </w:rPr>
                    </w:pPr>
                    <w:r>
                      <w:rPr>
                        <w:rFonts w:ascii="Arial MT"/>
                        <w:w w:val="131"/>
                        <w:sz w:val="15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5129;top:4512;width:1037;height:172" type="#_x0000_t202" filled="false" stroked="false">
              <v:textbox inset="0,0,0,0">
                <w:txbxContent>
                  <w:p>
                    <w:pPr>
                      <w:spacing w:line="170" w:lineRule="exact" w:before="0"/>
                      <w:ind w:left="0" w:right="0" w:firstLine="0"/>
                      <w:jc w:val="left"/>
                      <w:rPr>
                        <w:rFonts w:ascii="Arial"/>
                        <w:b/>
                        <w:sz w:val="15"/>
                      </w:rPr>
                    </w:pPr>
                    <w:r>
                      <w:rPr>
                        <w:rFonts w:ascii="Arial"/>
                        <w:b/>
                        <w:w w:val="130"/>
                        <w:sz w:val="15"/>
                      </w:rPr>
                      <w:t>Categories</w:t>
                    </w:r>
                  </w:p>
                </w:txbxContent>
              </v:textbox>
              <w10:wrap type="none"/>
            </v:shape>
            <v:shape style="position:absolute;left:8890;top:2862;width:1832;height:1348" type="#_x0000_t202" filled="false" stroked="true" strokeweight=".51134pt" strokecolor="#000000">
              <v:textbox inset="0,0,0,0">
                <w:txbxContent>
                  <w:p>
                    <w:pPr>
                      <w:spacing w:line="319" w:lineRule="auto" w:before="5"/>
                      <w:ind w:left="240" w:right="618" w:firstLine="0"/>
                      <w:jc w:val="left"/>
                      <w:rPr>
                        <w:rFonts w:ascii="Arial MT"/>
                        <w:sz w:val="15"/>
                      </w:rPr>
                    </w:pPr>
                    <w:r>
                      <w:rPr>
                        <w:rFonts w:ascii="Arial MT"/>
                        <w:w w:val="130"/>
                        <w:sz w:val="15"/>
                      </w:rPr>
                      <w:t>Liberia No.</w:t>
                    </w:r>
                    <w:r>
                      <w:rPr>
                        <w:rFonts w:ascii="Arial MT"/>
                        <w:spacing w:val="-52"/>
                        <w:w w:val="130"/>
                        <w:sz w:val="15"/>
                      </w:rPr>
                      <w:t> </w:t>
                    </w:r>
                    <w:r>
                      <w:rPr>
                        <w:rFonts w:ascii="Arial MT"/>
                        <w:w w:val="130"/>
                        <w:sz w:val="15"/>
                      </w:rPr>
                      <w:t>Liberia</w:t>
                    </w:r>
                    <w:r>
                      <w:rPr>
                        <w:rFonts w:ascii="Arial MT"/>
                        <w:spacing w:val="-2"/>
                        <w:w w:val="130"/>
                        <w:sz w:val="15"/>
                      </w:rPr>
                      <w:t> </w:t>
                    </w:r>
                    <w:r>
                      <w:rPr>
                        <w:rFonts w:ascii="Arial MT"/>
                        <w:w w:val="130"/>
                        <w:sz w:val="15"/>
                      </w:rPr>
                      <w:t>%</w:t>
                    </w:r>
                  </w:p>
                  <w:p>
                    <w:pPr>
                      <w:spacing w:line="319" w:lineRule="auto" w:before="1"/>
                      <w:ind w:left="240" w:right="102" w:firstLine="0"/>
                      <w:jc w:val="left"/>
                      <w:rPr>
                        <w:rFonts w:ascii="Arial MT"/>
                        <w:sz w:val="15"/>
                      </w:rPr>
                    </w:pPr>
                    <w:r>
                      <w:rPr>
                        <w:rFonts w:ascii="Arial MT"/>
                        <w:spacing w:val="-1"/>
                        <w:w w:val="130"/>
                        <w:sz w:val="15"/>
                      </w:rPr>
                      <w:t>Sierra-Leone </w:t>
                    </w:r>
                    <w:r>
                      <w:rPr>
                        <w:rFonts w:ascii="Arial MT"/>
                        <w:w w:val="130"/>
                        <w:sz w:val="15"/>
                      </w:rPr>
                      <w:t>No.</w:t>
                    </w:r>
                    <w:r>
                      <w:rPr>
                        <w:rFonts w:ascii="Arial MT"/>
                        <w:spacing w:val="-52"/>
                        <w:w w:val="130"/>
                        <w:sz w:val="15"/>
                      </w:rPr>
                      <w:t> </w:t>
                    </w:r>
                    <w:r>
                      <w:rPr>
                        <w:rFonts w:ascii="Arial MT"/>
                        <w:w w:val="130"/>
                        <w:sz w:val="15"/>
                      </w:rPr>
                      <w:t>Sierra-Leone %</w:t>
                    </w:r>
                    <w:r>
                      <w:rPr>
                        <w:rFonts w:ascii="Arial MT"/>
                        <w:spacing w:val="1"/>
                        <w:w w:val="130"/>
                        <w:sz w:val="15"/>
                      </w:rPr>
                      <w:t> </w:t>
                    </w:r>
                    <w:r>
                      <w:rPr>
                        <w:rFonts w:ascii="Arial MT"/>
                        <w:w w:val="130"/>
                        <w:sz w:val="15"/>
                      </w:rPr>
                      <w:t>Total</w:t>
                    </w:r>
                    <w:r>
                      <w:rPr>
                        <w:rFonts w:ascii="Arial MT"/>
                        <w:spacing w:val="-14"/>
                        <w:w w:val="130"/>
                        <w:sz w:val="15"/>
                      </w:rPr>
                      <w:t> </w:t>
                    </w:r>
                    <w:r>
                      <w:rPr>
                        <w:rFonts w:ascii="Arial MT"/>
                        <w:w w:val="130"/>
                        <w:sz w:val="15"/>
                      </w:rPr>
                      <w:t>No.</w:t>
                    </w:r>
                  </w:p>
                  <w:p>
                    <w:pPr>
                      <w:spacing w:before="1"/>
                      <w:ind w:left="240" w:right="0" w:firstLine="0"/>
                      <w:jc w:val="left"/>
                      <w:rPr>
                        <w:rFonts w:ascii="Arial MT"/>
                        <w:sz w:val="15"/>
                      </w:rPr>
                    </w:pPr>
                    <w:r>
                      <w:rPr>
                        <w:rFonts w:ascii="Arial MT"/>
                        <w:spacing w:val="-2"/>
                        <w:w w:val="130"/>
                        <w:sz w:val="15"/>
                      </w:rPr>
                      <w:t>Total</w:t>
                    </w:r>
                    <w:r>
                      <w:rPr>
                        <w:rFonts w:ascii="Arial MT"/>
                        <w:spacing w:val="-13"/>
                        <w:w w:val="130"/>
                        <w:sz w:val="15"/>
                      </w:rPr>
                      <w:t> </w:t>
                    </w:r>
                    <w:r>
                      <w:rPr>
                        <w:rFonts w:ascii="Arial MT"/>
                        <w:spacing w:val="-1"/>
                        <w:w w:val="130"/>
                        <w:sz w:val="15"/>
                      </w:rPr>
                      <w:t>%</w:t>
                    </w:r>
                  </w:p>
                </w:txbxContent>
              </v:textbox>
              <v:stroke dashstyle="solid"/>
              <w10:wrap type="none"/>
            </v:shape>
            <w10:wrap type="none"/>
          </v:group>
        </w:pict>
      </w:r>
      <w:r>
        <w:rPr>
          <w:b/>
          <w:sz w:val="24"/>
        </w:rPr>
        <w:t>Fig.4.5.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Bar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Chart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Showing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Key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Informant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Interview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perceived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impediments to effective implementation of Legal framework for combating illicit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trafficking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 misuse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 SALW in Liberia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 Sierra Leone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7"/>
        <w:rPr>
          <w:b/>
          <w:sz w:val="20"/>
        </w:rPr>
      </w:pPr>
    </w:p>
    <w:p>
      <w:pPr>
        <w:pStyle w:val="BodyText"/>
        <w:spacing w:line="480" w:lineRule="auto"/>
        <w:ind w:left="398" w:right="907"/>
        <w:jc w:val="both"/>
      </w:pPr>
      <w:r>
        <w:rPr/>
        <w:pict>
          <v:shape style="position:absolute;margin-left:124.914803pt;margin-top:-99.874489pt;width:25.3pt;height:30.1pt;mso-position-horizontal-relative:page;mso-position-vertical-relative:paragraph;z-index:15810560" type="#_x0000_t202" filled="false" stroked="false">
            <v:textbox inset="0,0,0,0" style="layout-flow:vertical;mso-layout-flow-alt:bottom-to-top">
              <w:txbxContent>
                <w:p>
                  <w:pPr>
                    <w:spacing w:line="271" w:lineRule="auto" w:before="15"/>
                    <w:ind w:left="20" w:right="4" w:firstLine="38"/>
                    <w:jc w:val="left"/>
                    <w:rPr>
                      <w:rFonts w:ascii="Arial MT"/>
                      <w:sz w:val="19"/>
                    </w:rPr>
                  </w:pPr>
                  <w:r>
                    <w:rPr>
                      <w:rFonts w:ascii="Arial MT"/>
                      <w:w w:val="80"/>
                      <w:sz w:val="19"/>
                    </w:rPr>
                    <w:t>Lack of</w:t>
                  </w:r>
                  <w:r>
                    <w:rPr>
                      <w:rFonts w:ascii="Arial MT"/>
                      <w:spacing w:val="-40"/>
                      <w:w w:val="80"/>
                      <w:sz w:val="19"/>
                    </w:rPr>
                    <w:t> </w:t>
                  </w:r>
                  <w:r>
                    <w:rPr>
                      <w:rFonts w:ascii="Arial MT"/>
                      <w:spacing w:val="-1"/>
                      <w:w w:val="80"/>
                      <w:sz w:val="19"/>
                    </w:rPr>
                    <w:t>effective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172.845993pt;margin-top:-99.906265pt;width:25.3pt;height:40.2pt;mso-position-horizontal-relative:page;mso-position-vertical-relative:paragraph;z-index:15811072" type="#_x0000_t202" filled="false" stroked="false">
            <v:textbox inset="0,0,0,0" style="layout-flow:vertical;mso-layout-flow-alt:bottom-to-top">
              <w:txbxContent>
                <w:p>
                  <w:pPr>
                    <w:spacing w:line="271" w:lineRule="auto" w:before="15"/>
                    <w:ind w:left="58" w:right="0" w:hanging="39"/>
                    <w:jc w:val="left"/>
                    <w:rPr>
                      <w:rFonts w:ascii="Arial MT"/>
                      <w:sz w:val="19"/>
                    </w:rPr>
                  </w:pPr>
                  <w:r>
                    <w:rPr>
                      <w:rFonts w:ascii="Arial MT"/>
                      <w:spacing w:val="-2"/>
                      <w:w w:val="80"/>
                      <w:sz w:val="19"/>
                    </w:rPr>
                    <w:t>Local</w:t>
                  </w:r>
                  <w:r>
                    <w:rPr>
                      <w:rFonts w:ascii="Arial MT"/>
                      <w:w w:val="80"/>
                      <w:sz w:val="19"/>
                    </w:rPr>
                    <w:t> </w:t>
                  </w:r>
                  <w:r>
                    <w:rPr>
                      <w:rFonts w:ascii="Arial MT"/>
                      <w:spacing w:val="-1"/>
                      <w:w w:val="80"/>
                      <w:sz w:val="19"/>
                    </w:rPr>
                    <w:t>Arms</w:t>
                  </w:r>
                  <w:r>
                    <w:rPr>
                      <w:rFonts w:ascii="Arial MT"/>
                      <w:spacing w:val="-40"/>
                      <w:w w:val="80"/>
                      <w:sz w:val="19"/>
                    </w:rPr>
                    <w:t> </w:t>
                  </w:r>
                  <w:r>
                    <w:rPr>
                      <w:rFonts w:ascii="Arial MT"/>
                      <w:w w:val="80"/>
                      <w:sz w:val="19"/>
                    </w:rPr>
                    <w:t>Producers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20.781265pt;margin-top:-100.48584pt;width:25.3pt;height:51.3pt;mso-position-horizontal-relative:page;mso-position-vertical-relative:paragraph;z-index:15811584" type="#_x0000_t202" filled="false" stroked="false">
            <v:textbox inset="0,0,0,0" style="layout-flow:vertical;mso-layout-flow-alt:bottom-to-top">
              <w:txbxContent>
                <w:p>
                  <w:pPr>
                    <w:spacing w:line="271" w:lineRule="auto" w:before="15"/>
                    <w:ind w:left="125" w:right="13" w:hanging="106"/>
                    <w:jc w:val="left"/>
                    <w:rPr>
                      <w:rFonts w:ascii="Arial MT"/>
                      <w:sz w:val="19"/>
                    </w:rPr>
                  </w:pPr>
                  <w:r>
                    <w:rPr>
                      <w:rFonts w:ascii="Arial MT"/>
                      <w:w w:val="80"/>
                      <w:sz w:val="19"/>
                    </w:rPr>
                    <w:t>Falsification</w:t>
                  </w:r>
                  <w:r>
                    <w:rPr>
                      <w:rFonts w:ascii="Arial MT"/>
                      <w:spacing w:val="2"/>
                      <w:w w:val="80"/>
                      <w:sz w:val="19"/>
                    </w:rPr>
                    <w:t> </w:t>
                  </w:r>
                  <w:r>
                    <w:rPr>
                      <w:rFonts w:ascii="Arial MT"/>
                      <w:w w:val="80"/>
                      <w:sz w:val="19"/>
                    </w:rPr>
                    <w:t>of</w:t>
                  </w:r>
                  <w:r>
                    <w:rPr>
                      <w:rFonts w:ascii="Arial MT"/>
                      <w:spacing w:val="-39"/>
                      <w:w w:val="80"/>
                      <w:sz w:val="19"/>
                    </w:rPr>
                    <w:t> </w:t>
                  </w:r>
                  <w:r>
                    <w:rPr>
                      <w:rFonts w:ascii="Arial MT"/>
                      <w:spacing w:val="-1"/>
                      <w:w w:val="80"/>
                      <w:sz w:val="19"/>
                    </w:rPr>
                    <w:t>numbers</w:t>
                  </w:r>
                  <w:r>
                    <w:rPr>
                      <w:rFonts w:ascii="Arial MT"/>
                      <w:spacing w:val="-4"/>
                      <w:w w:val="80"/>
                      <w:sz w:val="19"/>
                    </w:rPr>
                    <w:t> </w:t>
                  </w:r>
                  <w:r>
                    <w:rPr>
                      <w:rFonts w:ascii="Arial MT"/>
                      <w:w w:val="80"/>
                      <w:sz w:val="19"/>
                    </w:rPr>
                    <w:t>by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68.708374pt;margin-top:-99.859482pt;width:25.3pt;height:33.950pt;mso-position-horizontal-relative:page;mso-position-vertical-relative:paragraph;z-index:15812096" type="#_x0000_t202" filled="false" stroked="false">
            <v:textbox inset="0,0,0,0" style="layout-flow:vertical;mso-layout-flow-alt:bottom-to-top">
              <w:txbxContent>
                <w:p>
                  <w:pPr>
                    <w:spacing w:line="271" w:lineRule="auto" w:before="15"/>
                    <w:ind w:left="20" w:right="5" w:firstLine="153"/>
                    <w:jc w:val="left"/>
                    <w:rPr>
                      <w:rFonts w:ascii="Arial MT"/>
                      <w:sz w:val="19"/>
                    </w:rPr>
                  </w:pPr>
                  <w:r>
                    <w:rPr>
                      <w:rFonts w:ascii="Arial MT"/>
                      <w:w w:val="90"/>
                      <w:sz w:val="19"/>
                    </w:rPr>
                    <w:t>Poor</w:t>
                  </w:r>
                  <w:r>
                    <w:rPr>
                      <w:rFonts w:ascii="Arial MT"/>
                      <w:spacing w:val="1"/>
                      <w:w w:val="90"/>
                      <w:sz w:val="19"/>
                    </w:rPr>
                    <w:t> </w:t>
                  </w:r>
                  <w:r>
                    <w:rPr>
                      <w:rFonts w:ascii="Arial MT"/>
                      <w:w w:val="80"/>
                      <w:sz w:val="19"/>
                    </w:rPr>
                    <w:t>recording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16.660004pt;margin-top:-101.774673pt;width:25.3pt;height:38.25pt;mso-position-horizontal-relative:page;mso-position-vertical-relative:paragraph;z-index:15812608" type="#_x0000_t202" filled="false" stroked="false">
            <v:textbox inset="0,0,0,0" style="layout-flow:vertical;mso-layout-flow-alt:bottom-to-top">
              <w:txbxContent>
                <w:p>
                  <w:pPr>
                    <w:spacing w:line="268" w:lineRule="auto" w:before="16"/>
                    <w:ind w:left="115" w:right="13" w:hanging="96"/>
                    <w:jc w:val="left"/>
                    <w:rPr>
                      <w:rFonts w:ascii="Arial MT"/>
                      <w:sz w:val="19"/>
                    </w:rPr>
                  </w:pPr>
                  <w:r>
                    <w:rPr>
                      <w:rFonts w:ascii="Arial MT"/>
                      <w:w w:val="80"/>
                      <w:sz w:val="19"/>
                    </w:rPr>
                    <w:t>Not</w:t>
                  </w:r>
                  <w:r>
                    <w:rPr>
                      <w:rFonts w:ascii="Arial MT"/>
                      <w:spacing w:val="3"/>
                      <w:w w:val="80"/>
                      <w:sz w:val="19"/>
                    </w:rPr>
                    <w:t> </w:t>
                  </w:r>
                  <w:r>
                    <w:rPr>
                      <w:rFonts w:ascii="Arial MT"/>
                      <w:w w:val="80"/>
                      <w:sz w:val="19"/>
                    </w:rPr>
                    <w:t>legally</w:t>
                  </w:r>
                  <w:r>
                    <w:rPr>
                      <w:rFonts w:ascii="Arial MT"/>
                      <w:spacing w:val="-40"/>
                      <w:w w:val="80"/>
                      <w:sz w:val="19"/>
                    </w:rPr>
                    <w:t> </w:t>
                  </w:r>
                  <w:r>
                    <w:rPr>
                      <w:rFonts w:ascii="Arial MT"/>
                      <w:w w:val="90"/>
                      <w:sz w:val="19"/>
                    </w:rPr>
                    <w:t>binding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4.595306pt;margin-top:-100.108154pt;width:25.3pt;height:40.4pt;mso-position-horizontal-relative:page;mso-position-vertical-relative:paragraph;z-index:15813120" type="#_x0000_t202" filled="false" stroked="false">
            <v:textbox inset="0,0,0,0" style="layout-flow:vertical;mso-layout-flow-alt:bottom-to-top">
              <w:txbxContent>
                <w:p>
                  <w:pPr>
                    <w:spacing w:line="271" w:lineRule="auto" w:before="15"/>
                    <w:ind w:left="20" w:right="10" w:firstLine="47"/>
                    <w:jc w:val="left"/>
                    <w:rPr>
                      <w:rFonts w:ascii="Arial MT"/>
                      <w:sz w:val="19"/>
                    </w:rPr>
                  </w:pPr>
                  <w:r>
                    <w:rPr>
                      <w:rFonts w:ascii="Arial MT"/>
                      <w:spacing w:val="-2"/>
                      <w:w w:val="80"/>
                      <w:sz w:val="19"/>
                    </w:rPr>
                    <w:t>Secrecy </w:t>
                  </w:r>
                  <w:r>
                    <w:rPr>
                      <w:rFonts w:ascii="Arial MT"/>
                      <w:spacing w:val="-1"/>
                      <w:w w:val="80"/>
                      <w:sz w:val="19"/>
                    </w:rPr>
                    <w:t>of</w:t>
                  </w:r>
                  <w:r>
                    <w:rPr>
                      <w:rFonts w:ascii="Arial MT"/>
                      <w:spacing w:val="-39"/>
                      <w:w w:val="80"/>
                      <w:sz w:val="19"/>
                    </w:rPr>
                    <w:t> </w:t>
                  </w:r>
                  <w:r>
                    <w:rPr>
                      <w:rFonts w:ascii="Arial MT"/>
                      <w:w w:val="80"/>
                      <w:sz w:val="19"/>
                    </w:rPr>
                    <w:t>Arms</w:t>
                  </w:r>
                  <w:r>
                    <w:rPr>
                      <w:rFonts w:ascii="Arial MT"/>
                      <w:spacing w:val="-3"/>
                      <w:w w:val="80"/>
                      <w:sz w:val="19"/>
                    </w:rPr>
                    <w:t> </w:t>
                  </w:r>
                  <w:r>
                    <w:rPr>
                      <w:rFonts w:ascii="Arial MT"/>
                      <w:w w:val="80"/>
                      <w:sz w:val="19"/>
                    </w:rPr>
                    <w:t>deals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412.5224pt;margin-top:-101.240425pt;width:25.3pt;height:50.15pt;mso-position-horizontal-relative:page;mso-position-vertical-relative:paragraph;z-index:15813632" type="#_x0000_t202" filled="false" stroked="false">
            <v:textbox inset="0,0,0,0" style="layout-flow:vertical;mso-layout-flow-alt:bottom-to-top">
              <w:txbxContent>
                <w:p>
                  <w:pPr>
                    <w:spacing w:line="271" w:lineRule="auto" w:before="15"/>
                    <w:ind w:left="20" w:right="8" w:firstLine="219"/>
                    <w:jc w:val="left"/>
                    <w:rPr>
                      <w:rFonts w:ascii="Arial MT"/>
                      <w:sz w:val="19"/>
                    </w:rPr>
                  </w:pPr>
                  <w:r>
                    <w:rPr>
                      <w:rFonts w:ascii="Arial MT"/>
                      <w:w w:val="80"/>
                      <w:sz w:val="19"/>
                    </w:rPr>
                    <w:t>Lack of</w:t>
                  </w:r>
                  <w:r>
                    <w:rPr>
                      <w:rFonts w:ascii="Arial MT"/>
                      <w:spacing w:val="1"/>
                      <w:w w:val="80"/>
                      <w:sz w:val="19"/>
                    </w:rPr>
                    <w:t> </w:t>
                  </w:r>
                  <w:r>
                    <w:rPr>
                      <w:rFonts w:ascii="Arial MT"/>
                      <w:w w:val="80"/>
                      <w:sz w:val="19"/>
                    </w:rPr>
                    <w:t>harmonization</w:t>
                  </w:r>
                </w:p>
              </w:txbxContent>
            </v:textbox>
            <w10:wrap type="none"/>
          </v:shape>
        </w:pic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bar</w:t>
      </w:r>
      <w:r>
        <w:rPr>
          <w:spacing w:val="1"/>
        </w:rPr>
        <w:t> </w:t>
      </w:r>
      <w:r>
        <w:rPr/>
        <w:t>chart</w:t>
      </w:r>
      <w:r>
        <w:rPr>
          <w:spacing w:val="1"/>
        </w:rPr>
        <w:t> </w:t>
      </w:r>
      <w:r>
        <w:rPr/>
        <w:t>above,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impediments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mechanisms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combating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controlling</w:t>
      </w:r>
      <w:r>
        <w:rPr>
          <w:spacing w:val="23"/>
        </w:rPr>
        <w:t> </w:t>
      </w:r>
      <w:r>
        <w:rPr/>
        <w:t>of</w:t>
      </w:r>
      <w:r>
        <w:rPr>
          <w:spacing w:val="24"/>
        </w:rPr>
        <w:t> </w:t>
      </w:r>
      <w:r>
        <w:rPr/>
        <w:t>SALW.</w:t>
      </w:r>
      <w:r>
        <w:rPr>
          <w:spacing w:val="25"/>
        </w:rPr>
        <w:t> </w:t>
      </w:r>
      <w:r>
        <w:rPr/>
        <w:t>The</w:t>
      </w:r>
      <w:r>
        <w:rPr>
          <w:spacing w:val="24"/>
        </w:rPr>
        <w:t> </w:t>
      </w:r>
      <w:r>
        <w:rPr/>
        <w:t>respondents</w:t>
      </w:r>
      <w:r>
        <w:rPr>
          <w:spacing w:val="25"/>
        </w:rPr>
        <w:t> </w:t>
      </w:r>
      <w:r>
        <w:rPr/>
        <w:t>identified</w:t>
      </w:r>
      <w:r>
        <w:rPr>
          <w:spacing w:val="26"/>
        </w:rPr>
        <w:t> </w:t>
      </w:r>
      <w:r>
        <w:rPr/>
        <w:t>lack</w:t>
      </w:r>
      <w:r>
        <w:rPr>
          <w:spacing w:val="25"/>
        </w:rPr>
        <w:t> </w:t>
      </w:r>
      <w:r>
        <w:rPr/>
        <w:t>of</w:t>
      </w:r>
      <w:r>
        <w:rPr>
          <w:spacing w:val="24"/>
        </w:rPr>
        <w:t> </w:t>
      </w:r>
      <w:r>
        <w:rPr/>
        <w:t>cooperation</w:t>
      </w:r>
      <w:r>
        <w:rPr>
          <w:spacing w:val="25"/>
        </w:rPr>
        <w:t> </w:t>
      </w:r>
      <w:r>
        <w:rPr/>
        <w:t>among</w:t>
      </w:r>
      <w:r>
        <w:rPr>
          <w:spacing w:val="23"/>
        </w:rPr>
        <w:t> </w:t>
      </w:r>
      <w:r>
        <w:rPr/>
        <w:t>states</w:t>
      </w:r>
      <w:r>
        <w:rPr>
          <w:spacing w:val="25"/>
        </w:rPr>
        <w:t> </w:t>
      </w:r>
      <w:r>
        <w:rPr/>
        <w:t>that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/>
        <w:jc w:val="both"/>
      </w:pPr>
      <w:r>
        <w:rPr/>
        <w:t>are signatories to the UN Protocol on Firearms, lack of effective enforcement machinery,</w:t>
      </w:r>
      <w:r>
        <w:rPr>
          <w:spacing w:val="1"/>
        </w:rPr>
        <w:t> </w:t>
      </w:r>
      <w:r>
        <w:rPr/>
        <w:t>and non-binding nature of the international legal instrument, poor stockpile management</w:t>
      </w:r>
      <w:r>
        <w:rPr>
          <w:spacing w:val="1"/>
        </w:rPr>
        <w:t> </w:t>
      </w:r>
      <w:r>
        <w:rPr/>
        <w:t>are issues that constitute serious impediments to the control of SALW proliferation and</w:t>
      </w:r>
      <w:r>
        <w:rPr>
          <w:spacing w:val="1"/>
        </w:rPr>
        <w:t> </w:t>
      </w:r>
      <w:r>
        <w:rPr/>
        <w:t>trafficking.</w:t>
      </w:r>
    </w:p>
    <w:p>
      <w:pPr>
        <w:pStyle w:val="BodyText"/>
        <w:spacing w:line="480" w:lineRule="auto"/>
        <w:ind w:left="398" w:right="907" w:firstLine="782"/>
        <w:jc w:val="both"/>
      </w:pPr>
      <w:r>
        <w:rPr/>
        <w:drawing>
          <wp:anchor distT="0" distB="0" distL="0" distR="0" allowOverlap="1" layoutInCell="1" locked="0" behindDoc="1" simplePos="0" relativeHeight="481412096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27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</w:t>
      </w:r>
      <w:r>
        <w:rPr>
          <w:spacing w:val="14"/>
        </w:rPr>
        <w:t> </w:t>
      </w:r>
      <w:r>
        <w:rPr/>
        <w:t>FGD</w:t>
      </w:r>
      <w:r>
        <w:rPr>
          <w:spacing w:val="12"/>
        </w:rPr>
        <w:t> </w:t>
      </w:r>
      <w:r>
        <w:rPr/>
        <w:t>in</w:t>
      </w:r>
      <w:r>
        <w:rPr>
          <w:spacing w:val="16"/>
        </w:rPr>
        <w:t> </w:t>
      </w:r>
      <w:r>
        <w:rPr/>
        <w:t>Liberia,</w:t>
      </w:r>
      <w:r>
        <w:rPr>
          <w:spacing w:val="13"/>
        </w:rPr>
        <w:t> </w:t>
      </w:r>
      <w:r>
        <w:rPr/>
        <w:t>100</w:t>
      </w:r>
      <w:r>
        <w:rPr>
          <w:spacing w:val="17"/>
        </w:rPr>
        <w:t> </w:t>
      </w:r>
      <w:r>
        <w:rPr/>
        <w:t>per</w:t>
      </w:r>
      <w:r>
        <w:rPr>
          <w:spacing w:val="11"/>
        </w:rPr>
        <w:t> </w:t>
      </w:r>
      <w:r>
        <w:rPr/>
        <w:t>cent</w:t>
      </w:r>
      <w:r>
        <w:rPr>
          <w:spacing w:val="13"/>
        </w:rPr>
        <w:t> </w:t>
      </w:r>
      <w:r>
        <w:rPr/>
        <w:t>of</w:t>
      </w:r>
      <w:r>
        <w:rPr>
          <w:spacing w:val="14"/>
        </w:rPr>
        <w:t> </w:t>
      </w:r>
      <w:r>
        <w:rPr/>
        <w:t>respondents</w:t>
      </w:r>
      <w:r>
        <w:rPr>
          <w:spacing w:val="16"/>
        </w:rPr>
        <w:t> </w:t>
      </w:r>
      <w:r>
        <w:rPr/>
        <w:t>and</w:t>
      </w:r>
      <w:r>
        <w:rPr>
          <w:spacing w:val="13"/>
        </w:rPr>
        <w:t> </w:t>
      </w:r>
      <w:r>
        <w:rPr/>
        <w:t>in</w:t>
      </w:r>
      <w:r>
        <w:rPr>
          <w:spacing w:val="12"/>
        </w:rPr>
        <w:t> </w:t>
      </w:r>
      <w:r>
        <w:rPr/>
        <w:t>Sierra</w:t>
      </w:r>
      <w:r>
        <w:rPr>
          <w:spacing w:val="14"/>
        </w:rPr>
        <w:t> </w:t>
      </w:r>
      <w:r>
        <w:rPr/>
        <w:t>Leone,</w:t>
      </w:r>
      <w:r>
        <w:rPr>
          <w:spacing w:val="13"/>
        </w:rPr>
        <w:t> </w:t>
      </w:r>
      <w:r>
        <w:rPr/>
        <w:t>80</w:t>
      </w:r>
      <w:r>
        <w:rPr>
          <w:spacing w:val="17"/>
        </w:rPr>
        <w:t> </w:t>
      </w:r>
      <w:r>
        <w:rPr/>
        <w:t>per</w:t>
      </w:r>
      <w:r>
        <w:rPr>
          <w:spacing w:val="12"/>
        </w:rPr>
        <w:t> </w:t>
      </w:r>
      <w:r>
        <w:rPr/>
        <w:t>cent</w:t>
      </w:r>
      <w:r>
        <w:rPr>
          <w:spacing w:val="-58"/>
        </w:rPr>
        <w:t> </w:t>
      </w:r>
      <w:r>
        <w:rPr/>
        <w:t>of respondents identified lack of political will by states to implement the international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aimed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combating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spread,</w:t>
      </w:r>
      <w:r>
        <w:rPr>
          <w:spacing w:val="1"/>
        </w:rPr>
        <w:t> </w:t>
      </w:r>
      <w:r>
        <w:rPr/>
        <w:t>trafficking,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SALW.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Liberia,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established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proliferation of small arms and light weapons such as Liberia National Commission on</w:t>
      </w:r>
      <w:r>
        <w:rPr>
          <w:spacing w:val="1"/>
        </w:rPr>
        <w:t> </w:t>
      </w:r>
      <w:r>
        <w:rPr/>
        <w:t>Small Arms (LINCSA) and Liberia Action Network on Small Arms (LANSA) have not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fund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adequately”.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observed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effectiveness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Convention depends on international commitment to arms transfer and law on illicit</w:t>
      </w:r>
      <w:r>
        <w:rPr>
          <w:spacing w:val="1"/>
        </w:rPr>
        <w:t> </w:t>
      </w:r>
      <w:r>
        <w:rPr/>
        <w:t>transfer cannot be effective when such law does not address the issue of technological</w:t>
      </w:r>
      <w:r>
        <w:rPr>
          <w:spacing w:val="1"/>
        </w:rPr>
        <w:t> </w:t>
      </w:r>
      <w:r>
        <w:rPr/>
        <w:t>transfer”.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believed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demonstrated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sincerity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fight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illicit</w:t>
      </w:r>
      <w:r>
        <w:rPr>
          <w:spacing w:val="1"/>
        </w:rPr>
        <w:t> </w:t>
      </w:r>
      <w:r>
        <w:rPr/>
        <w:t>trafficking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SALW.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needed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show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commitment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see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menace</w:t>
      </w:r>
      <w:r>
        <w:rPr>
          <w:spacing w:val="60"/>
        </w:rPr>
        <w:t> </w:t>
      </w:r>
      <w:r>
        <w:rPr/>
        <w:t>is</w:t>
      </w:r>
      <w:r>
        <w:rPr>
          <w:spacing w:val="-57"/>
        </w:rPr>
        <w:t> </w:t>
      </w:r>
      <w:r>
        <w:rPr/>
        <w:t>tackled”. Another respondent in Sierra Leone observed that “The effectiveness of the</w:t>
      </w:r>
      <w:r>
        <w:rPr>
          <w:spacing w:val="1"/>
        </w:rPr>
        <w:t> </w:t>
      </w:r>
      <w:r>
        <w:rPr/>
        <w:t>Convention depends on international commitment to arms transfer rather the emphasis is</w:t>
      </w:r>
      <w:r>
        <w:rPr>
          <w:spacing w:val="1"/>
        </w:rPr>
        <w:t> </w:t>
      </w:r>
      <w:r>
        <w:rPr/>
        <w:t>usually on State – to-State arms transfer to the neglect of non-state actors that engage in</w:t>
      </w:r>
      <w:r>
        <w:rPr>
          <w:spacing w:val="1"/>
        </w:rPr>
        <w:t> </w:t>
      </w:r>
      <w:r>
        <w:rPr/>
        <w:t>illicit trade in small arms. Most arms come from outside the shores of Africa without</w:t>
      </w:r>
      <w:r>
        <w:rPr>
          <w:spacing w:val="1"/>
        </w:rPr>
        <w:t> </w:t>
      </w:r>
      <w:r>
        <w:rPr/>
        <w:t>restriction under the pretense that such arms imported are for the purpose of national</w:t>
      </w:r>
      <w:r>
        <w:rPr>
          <w:spacing w:val="1"/>
        </w:rPr>
        <w:t> </w:t>
      </w:r>
      <w:r>
        <w:rPr/>
        <w:t>security”.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before="72"/>
        <w:ind w:left="1118"/>
      </w:pPr>
      <w:r>
        <w:rPr/>
        <w:t>The</w:t>
      </w:r>
      <w:r>
        <w:rPr>
          <w:spacing w:val="-1"/>
        </w:rPr>
        <w:t> </w:t>
      </w:r>
      <w:r>
        <w:rPr/>
        <w:t>apparent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 commitment</w:t>
      </w:r>
      <w:r>
        <w:rPr>
          <w:spacing w:val="2"/>
        </w:rPr>
        <w:t> </w:t>
      </w:r>
      <w:r>
        <w:rPr/>
        <w:t>by</w:t>
      </w:r>
      <w:r>
        <w:rPr>
          <w:spacing w:val="-7"/>
        </w:rPr>
        <w:t> </w:t>
      </w:r>
      <w:r>
        <w:rPr/>
        <w:t>the governments</w:t>
      </w:r>
      <w:r>
        <w:rPr>
          <w:spacing w:val="1"/>
        </w:rPr>
        <w:t> </w:t>
      </w:r>
      <w:r>
        <w:rPr/>
        <w:t>was</w:t>
      </w:r>
      <w:r>
        <w:rPr>
          <w:spacing w:val="2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 by</w:t>
      </w:r>
    </w:p>
    <w:p>
      <w:pPr>
        <w:pStyle w:val="BodyText"/>
      </w:pPr>
    </w:p>
    <w:p>
      <w:pPr>
        <w:pStyle w:val="BodyText"/>
        <w:spacing w:line="480" w:lineRule="auto"/>
        <w:ind w:left="398" w:right="906"/>
        <w:jc w:val="both"/>
      </w:pPr>
      <w:r>
        <w:rPr/>
        <w:drawing>
          <wp:anchor distT="0" distB="0" distL="0" distR="0" allowOverlap="1" layoutInCell="1" locked="0" behindDoc="1" simplePos="0" relativeHeight="481412608">
            <wp:simplePos x="0" y="0"/>
            <wp:positionH relativeFrom="page">
              <wp:posOffset>1141730</wp:posOffset>
            </wp:positionH>
            <wp:positionV relativeFrom="paragraph">
              <wp:posOffset>2654720</wp:posOffset>
            </wp:positionV>
            <wp:extent cx="5449165" cy="2226310"/>
            <wp:effectExtent l="0" t="0" r="0" b="0"/>
            <wp:wrapNone/>
            <wp:docPr id="28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93.3 per cent of respondents and in Sierra Leone 87.6 per cent of respondents in the fight</w:t>
      </w:r>
      <w:r>
        <w:rPr>
          <w:spacing w:val="1"/>
        </w:rPr>
        <w:t> </w:t>
      </w:r>
      <w:r>
        <w:rPr/>
        <w:t>against the spread of illicit weapons in the region. This can be seen from inadequate</w:t>
      </w:r>
      <w:r>
        <w:rPr>
          <w:spacing w:val="1"/>
        </w:rPr>
        <w:t> </w:t>
      </w:r>
      <w:r>
        <w:rPr/>
        <w:t>funding of the agencies, which constitutes an impediment for controlling the spread of</w:t>
      </w:r>
      <w:r>
        <w:rPr>
          <w:spacing w:val="1"/>
        </w:rPr>
        <w:t> </w:t>
      </w:r>
      <w:r>
        <w:rPr/>
        <w:t>SALW. According to one respondent in Liberia, “These institutions established can only</w:t>
      </w:r>
      <w:r>
        <w:rPr>
          <w:spacing w:val="1"/>
        </w:rPr>
        <w:t> </w:t>
      </w:r>
      <w:r>
        <w:rPr/>
        <w:t>function</w:t>
      </w:r>
      <w:r>
        <w:rPr>
          <w:spacing w:val="1"/>
        </w:rPr>
        <w:t> </w:t>
      </w:r>
      <w:r>
        <w:rPr/>
        <w:t>effectively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commitment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government</w:t>
      </w:r>
      <w:r>
        <w:rPr>
          <w:spacing w:val="-57"/>
        </w:rPr>
        <w:t> </w:t>
      </w:r>
      <w:r>
        <w:rPr/>
        <w:t>through adequate funding”. According to one respondent in Sierra Leone, “The Small</w:t>
      </w:r>
      <w:r>
        <w:rPr>
          <w:spacing w:val="1"/>
        </w:rPr>
        <w:t> </w:t>
      </w:r>
      <w:r>
        <w:rPr/>
        <w:t>Arms Unit in the Presidency and the Sierra Leone National Commission on Small Arms</w:t>
      </w:r>
      <w:r>
        <w:rPr>
          <w:spacing w:val="1"/>
        </w:rPr>
        <w:t> </w:t>
      </w:r>
      <w:r>
        <w:rPr/>
        <w:t>(SLNCSA)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functioning</w:t>
      </w:r>
      <w:r>
        <w:rPr>
          <w:spacing w:val="1"/>
        </w:rPr>
        <w:t> </w:t>
      </w:r>
      <w:r>
        <w:rPr/>
        <w:t>effectively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fund.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understandable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financial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country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war.”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believed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“ECOWAS</w:t>
      </w:r>
      <w:r>
        <w:rPr>
          <w:spacing w:val="1"/>
        </w:rPr>
        <w:t> </w:t>
      </w:r>
      <w:r>
        <w:rPr/>
        <w:t>Moratorium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Convention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adopted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fight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unfortunately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National</w:t>
      </w:r>
      <w:r>
        <w:rPr>
          <w:spacing w:val="-57"/>
        </w:rPr>
        <w:t> </w:t>
      </w:r>
      <w:r>
        <w:rPr/>
        <w:t>Commissions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established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mandated by ECOWAS have not been effective in monitoring the member States in the</w:t>
      </w:r>
      <w:r>
        <w:rPr>
          <w:spacing w:val="1"/>
        </w:rPr>
        <w:t> </w:t>
      </w:r>
      <w:r>
        <w:rPr/>
        <w:t>implementation</w:t>
      </w:r>
      <w:r>
        <w:rPr>
          <w:spacing w:val="-1"/>
        </w:rPr>
        <w:t> </w:t>
      </w:r>
      <w:r>
        <w:rPr/>
        <w:t>of these</w:t>
      </w:r>
      <w:r>
        <w:rPr>
          <w:spacing w:val="-1"/>
        </w:rPr>
        <w:t> </w:t>
      </w:r>
      <w:r>
        <w:rPr/>
        <w:t>legal instruments because of lack of fund”.</w:t>
      </w:r>
    </w:p>
    <w:p>
      <w:pPr>
        <w:pStyle w:val="BodyText"/>
        <w:spacing w:line="480" w:lineRule="auto" w:before="2"/>
        <w:ind w:left="398" w:right="903" w:firstLine="719"/>
        <w:jc w:val="both"/>
      </w:pPr>
      <w:r>
        <w:rPr/>
        <w:t>In Liberia, 80 per cent of respondents and in Sierra Leone, 66.7 per cent of</w:t>
      </w:r>
      <w:r>
        <w:rPr>
          <w:spacing w:val="1"/>
        </w:rPr>
        <w:t> </w:t>
      </w:r>
      <w:r>
        <w:rPr/>
        <w:t>respondents identified lack of experts or professionals for combating the trafficking in</w:t>
      </w:r>
      <w:r>
        <w:rPr>
          <w:spacing w:val="1"/>
        </w:rPr>
        <w:t> </w:t>
      </w:r>
      <w:r>
        <w:rPr/>
        <w:t>SALW. According to one respondent in Liberia, “The security agents lacked the expertise</w:t>
      </w:r>
      <w:r>
        <w:rPr>
          <w:spacing w:val="-57"/>
        </w:rPr>
        <w:t> </w:t>
      </w:r>
      <w:r>
        <w:rPr/>
        <w:t>and knowledge on how to detect forged or out –of –date end-user certificates. It is very</w:t>
      </w:r>
      <w:r>
        <w:rPr>
          <w:spacing w:val="1"/>
        </w:rPr>
        <w:t> </w:t>
      </w:r>
      <w:r>
        <w:rPr/>
        <w:t>clear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recruited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service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qualified</w:t>
      </w:r>
      <w:r>
        <w:rPr>
          <w:spacing w:val="60"/>
        </w:rPr>
        <w:t> </w:t>
      </w:r>
      <w:r>
        <w:rPr/>
        <w:t>people</w:t>
      </w:r>
      <w:r>
        <w:rPr>
          <w:spacing w:val="1"/>
        </w:rPr>
        <w:t> </w:t>
      </w:r>
      <w:r>
        <w:rPr/>
        <w:t>therefore,</w:t>
      </w:r>
      <w:r>
        <w:rPr>
          <w:spacing w:val="-1"/>
        </w:rPr>
        <w:t> </w:t>
      </w:r>
      <w:r>
        <w:rPr/>
        <w:t>they</w:t>
      </w:r>
      <w:r>
        <w:rPr>
          <w:spacing w:val="-5"/>
        </w:rPr>
        <w:t> </w:t>
      </w:r>
      <w:r>
        <w:rPr/>
        <w:t>may</w:t>
      </w:r>
      <w:r>
        <w:rPr>
          <w:spacing w:val="-5"/>
        </w:rPr>
        <w:t> </w:t>
      </w:r>
      <w:r>
        <w:rPr/>
        <w:t>not be</w:t>
      </w:r>
      <w:r>
        <w:rPr>
          <w:spacing w:val="-1"/>
        </w:rPr>
        <w:t> </w:t>
      </w:r>
      <w:r>
        <w:rPr/>
        <w:t>able to decode</w:t>
      </w:r>
      <w:r>
        <w:rPr>
          <w:spacing w:val="-1"/>
        </w:rPr>
        <w:t> </w:t>
      </w:r>
      <w:r>
        <w:rPr/>
        <w:t>some</w:t>
      </w:r>
      <w:r>
        <w:rPr>
          <w:spacing w:val="-1"/>
        </w:rPr>
        <w:t> </w:t>
      </w:r>
      <w:r>
        <w:rPr/>
        <w:t>identification marks of weapons”.</w:t>
      </w:r>
    </w:p>
    <w:p>
      <w:pPr>
        <w:pStyle w:val="BodyText"/>
        <w:spacing w:line="480" w:lineRule="auto" w:before="1"/>
        <w:ind w:left="398" w:right="905" w:firstLine="719"/>
        <w:jc w:val="both"/>
      </w:pPr>
      <w:r>
        <w:rPr/>
        <w:t>The issue of harmonization of national legislation was identified in Liberia by 80</w:t>
      </w:r>
      <w:r>
        <w:rPr>
          <w:spacing w:val="1"/>
        </w:rPr>
        <w:t> </w:t>
      </w:r>
      <w:r>
        <w:rPr/>
        <w:t>per</w:t>
      </w:r>
      <w:r>
        <w:rPr>
          <w:spacing w:val="24"/>
        </w:rPr>
        <w:t> </w:t>
      </w:r>
      <w:r>
        <w:rPr/>
        <w:t>cent</w:t>
      </w:r>
      <w:r>
        <w:rPr>
          <w:spacing w:val="26"/>
        </w:rPr>
        <w:t> </w:t>
      </w:r>
      <w:r>
        <w:rPr/>
        <w:t>of</w:t>
      </w:r>
      <w:r>
        <w:rPr>
          <w:spacing w:val="24"/>
        </w:rPr>
        <w:t> </w:t>
      </w:r>
      <w:r>
        <w:rPr/>
        <w:t>respondents</w:t>
      </w:r>
      <w:r>
        <w:rPr>
          <w:spacing w:val="26"/>
        </w:rPr>
        <w:t> </w:t>
      </w:r>
      <w:r>
        <w:rPr/>
        <w:t>and</w:t>
      </w:r>
      <w:r>
        <w:rPr>
          <w:spacing w:val="25"/>
        </w:rPr>
        <w:t> </w:t>
      </w:r>
      <w:r>
        <w:rPr/>
        <w:t>in</w:t>
      </w:r>
      <w:r>
        <w:rPr>
          <w:spacing w:val="25"/>
        </w:rPr>
        <w:t> </w:t>
      </w:r>
      <w:r>
        <w:rPr/>
        <w:t>Sierra</w:t>
      </w:r>
      <w:r>
        <w:rPr>
          <w:spacing w:val="26"/>
        </w:rPr>
        <w:t> </w:t>
      </w:r>
      <w:r>
        <w:rPr/>
        <w:t>Leone</w:t>
      </w:r>
      <w:r>
        <w:rPr>
          <w:spacing w:val="24"/>
        </w:rPr>
        <w:t> </w:t>
      </w:r>
      <w:r>
        <w:rPr/>
        <w:t>66.7</w:t>
      </w:r>
      <w:r>
        <w:rPr>
          <w:spacing w:val="26"/>
        </w:rPr>
        <w:t> </w:t>
      </w:r>
      <w:r>
        <w:rPr/>
        <w:t>per</w:t>
      </w:r>
      <w:r>
        <w:rPr>
          <w:spacing w:val="24"/>
        </w:rPr>
        <w:t> </w:t>
      </w:r>
      <w:r>
        <w:rPr/>
        <w:t>cent</w:t>
      </w:r>
      <w:r>
        <w:rPr>
          <w:spacing w:val="26"/>
        </w:rPr>
        <w:t> </w:t>
      </w:r>
      <w:r>
        <w:rPr/>
        <w:t>of</w:t>
      </w:r>
      <w:r>
        <w:rPr>
          <w:spacing w:val="24"/>
        </w:rPr>
        <w:t> </w:t>
      </w:r>
      <w:r>
        <w:rPr/>
        <w:t>respondents</w:t>
      </w:r>
      <w:r>
        <w:rPr>
          <w:spacing w:val="26"/>
        </w:rPr>
        <w:t> </w:t>
      </w:r>
      <w:r>
        <w:rPr/>
        <w:t>as</w:t>
      </w:r>
      <w:r>
        <w:rPr>
          <w:spacing w:val="25"/>
        </w:rPr>
        <w:t> </w:t>
      </w:r>
      <w:r>
        <w:rPr/>
        <w:t>one</w:t>
      </w:r>
      <w:r>
        <w:rPr>
          <w:spacing w:val="25"/>
        </w:rPr>
        <w:t> </w:t>
      </w:r>
      <w:r>
        <w:rPr/>
        <w:t>of</w:t>
      </w:r>
      <w:r>
        <w:rPr>
          <w:spacing w:val="24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4"/>
        <w:jc w:val="both"/>
      </w:pPr>
      <w:r>
        <w:rPr/>
        <w:drawing>
          <wp:anchor distT="0" distB="0" distL="0" distR="0" allowOverlap="1" layoutInCell="1" locked="0" behindDoc="1" simplePos="0" relativeHeight="48141312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28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impediments for controlling the trafficking in SALW in the region. According to one</w:t>
      </w:r>
      <w:r>
        <w:rPr>
          <w:spacing w:val="1"/>
        </w:rPr>
        <w:t> </w:t>
      </w:r>
      <w:r>
        <w:rPr/>
        <w:t>respondent in Liberia, “The present legislation on firearms in the country is very old and</w:t>
      </w:r>
      <w:r>
        <w:rPr>
          <w:spacing w:val="1"/>
        </w:rPr>
        <w:t> </w:t>
      </w:r>
      <w:r>
        <w:rPr/>
        <w:t>does not address the basic problem of illicit possession. The laws on firearms are not</w:t>
      </w:r>
      <w:r>
        <w:rPr>
          <w:spacing w:val="1"/>
        </w:rPr>
        <w:t> </w:t>
      </w:r>
      <w:r>
        <w:rPr/>
        <w:t>addressing the current reality of illicit trafficking in small arms”. Another respondent in</w:t>
      </w:r>
      <w:r>
        <w:rPr>
          <w:spacing w:val="1"/>
        </w:rPr>
        <w:t> </w:t>
      </w:r>
      <w:r>
        <w:rPr/>
        <w:t>Liberia believed that “The UN Firearms Protocol against illicit Manufacturing of and</w:t>
      </w:r>
      <w:r>
        <w:rPr>
          <w:spacing w:val="1"/>
        </w:rPr>
        <w:t> </w:t>
      </w:r>
      <w:r>
        <w:rPr/>
        <w:t>Trafficking in Firearms cannot be enforced because there is no such law in the statutory</w:t>
      </w:r>
      <w:r>
        <w:rPr>
          <w:spacing w:val="1"/>
        </w:rPr>
        <w:t> </w:t>
      </w:r>
      <w:r>
        <w:rPr/>
        <w:t>book and even those that have it as it is the case with most states in the sub-region; some</w:t>
      </w:r>
      <w:r>
        <w:rPr>
          <w:spacing w:val="1"/>
        </w:rPr>
        <w:t> </w:t>
      </w:r>
      <w:r>
        <w:rPr/>
        <w:t>have not adopted the firearms protocol to be part of their domestic law. Thus there is need</w:t>
      </w:r>
      <w:r>
        <w:rPr>
          <w:spacing w:val="-57"/>
        </w:rPr>
        <w:t> </w:t>
      </w:r>
      <w:r>
        <w:rPr/>
        <w:t>for harmonization of domestic laws with the firearms protocol in pursuing effective arms</w:t>
      </w:r>
      <w:r>
        <w:rPr>
          <w:spacing w:val="1"/>
        </w:rPr>
        <w:t> </w:t>
      </w:r>
      <w:r>
        <w:rPr/>
        <w:t>control strategy”. In Sierra Leone one respondent argued that </w:t>
      </w:r>
      <w:r>
        <w:rPr>
          <w:i/>
        </w:rPr>
        <w:t>“</w:t>
      </w:r>
      <w:r>
        <w:rPr/>
        <w:t>One basic problem in the</w:t>
      </w:r>
      <w:r>
        <w:rPr>
          <w:spacing w:val="1"/>
        </w:rPr>
        <w:t> </w:t>
      </w:r>
      <w:r>
        <w:rPr/>
        <w:t>issue of implementation of the sub-regional instrument for the transfer, importation, and</w:t>
      </w:r>
      <w:r>
        <w:rPr>
          <w:spacing w:val="1"/>
        </w:rPr>
        <w:t> </w:t>
      </w:r>
      <w:r>
        <w:rPr/>
        <w:t>production of small arms is the adoption of common rules for the harmonization of</w:t>
      </w:r>
      <w:r>
        <w:rPr>
          <w:spacing w:val="1"/>
        </w:rPr>
        <w:t> </w:t>
      </w:r>
      <w:r>
        <w:rPr/>
        <w:t>legislation because of language barrier among the members”. Again, another respondent</w:t>
      </w:r>
      <w:r>
        <w:rPr>
          <w:spacing w:val="1"/>
        </w:rPr>
        <w:t> </w:t>
      </w:r>
      <w:r>
        <w:rPr/>
        <w:t>in Sierra Leone observed that “The enforcement capacity of international instrument on</w:t>
      </w:r>
      <w:r>
        <w:rPr>
          <w:spacing w:val="1"/>
        </w:rPr>
        <w:t> </w:t>
      </w:r>
      <w:r>
        <w:rPr/>
        <w:t>small arms such as arms embargoes is affected by porosity of</w:t>
      </w:r>
      <w:r>
        <w:rPr>
          <w:spacing w:val="1"/>
        </w:rPr>
        <w:t> </w:t>
      </w:r>
      <w:r>
        <w:rPr/>
        <w:t>borders of the Mano River</w:t>
      </w:r>
      <w:r>
        <w:rPr>
          <w:spacing w:val="1"/>
        </w:rPr>
        <w:t> </w:t>
      </w:r>
      <w:r>
        <w:rPr/>
        <w:t>region and inconsistencies in the regulatory mechanism by some states in the West Africa</w:t>
      </w:r>
      <w:r>
        <w:rPr>
          <w:spacing w:val="-57"/>
        </w:rPr>
        <w:t> </w:t>
      </w:r>
      <w:r>
        <w:rPr/>
        <w:t>sub-region because some states may have strong regulation but its immediate neighbour</w:t>
      </w:r>
      <w:r>
        <w:rPr>
          <w:spacing w:val="1"/>
        </w:rPr>
        <w:t> </w:t>
      </w:r>
      <w:r>
        <w:rPr/>
        <w:t>may have weak laws, then the strong laws of the strong state will be undermined by small</w:t>
      </w:r>
      <w:r>
        <w:rPr>
          <w:spacing w:val="-57"/>
        </w:rPr>
        <w:t> </w:t>
      </w:r>
      <w:r>
        <w:rPr/>
        <w:t>arms traffickers that buy guns in weak state and bring them across the border and sell to</w:t>
      </w:r>
      <w:r>
        <w:rPr>
          <w:spacing w:val="1"/>
        </w:rPr>
        <w:t> </w:t>
      </w:r>
      <w:r>
        <w:rPr/>
        <w:t>criminals”.</w:t>
      </w:r>
    </w:p>
    <w:p>
      <w:pPr>
        <w:pStyle w:val="BodyText"/>
        <w:spacing w:line="480" w:lineRule="auto" w:before="3"/>
        <w:ind w:left="398" w:right="903" w:firstLine="719"/>
        <w:jc w:val="both"/>
      </w:pPr>
      <w:r>
        <w:rPr/>
        <w:t>There is the problem of lack of effective coordination and information </w:t>
      </w:r>
      <w:r>
        <w:rPr>
          <w:b/>
        </w:rPr>
        <w:t>s</w:t>
      </w:r>
      <w:r>
        <w:rPr/>
        <w:t>haring</w:t>
      </w:r>
      <w:r>
        <w:rPr>
          <w:spacing w:val="1"/>
        </w:rPr>
        <w:t> </w:t>
      </w:r>
      <w:r>
        <w:rPr/>
        <w:t>among</w:t>
      </w:r>
      <w:r>
        <w:rPr>
          <w:spacing w:val="13"/>
        </w:rPr>
        <w:t> </w:t>
      </w:r>
      <w:r>
        <w:rPr/>
        <w:t>the</w:t>
      </w:r>
      <w:r>
        <w:rPr>
          <w:spacing w:val="15"/>
        </w:rPr>
        <w:t> </w:t>
      </w:r>
      <w:r>
        <w:rPr/>
        <w:t>countries</w:t>
      </w:r>
      <w:r>
        <w:rPr>
          <w:spacing w:val="17"/>
        </w:rPr>
        <w:t> </w:t>
      </w:r>
      <w:r>
        <w:rPr/>
        <w:t>in</w:t>
      </w:r>
      <w:r>
        <w:rPr>
          <w:spacing w:val="17"/>
        </w:rPr>
        <w:t> </w:t>
      </w:r>
      <w:r>
        <w:rPr/>
        <w:t>the</w:t>
      </w:r>
      <w:r>
        <w:rPr>
          <w:spacing w:val="15"/>
        </w:rPr>
        <w:t> </w:t>
      </w:r>
      <w:r>
        <w:rPr/>
        <w:t>sub-region</w:t>
      </w:r>
      <w:r>
        <w:rPr>
          <w:spacing w:val="17"/>
        </w:rPr>
        <w:t> </w:t>
      </w:r>
      <w:r>
        <w:rPr/>
        <w:t>and</w:t>
      </w:r>
      <w:r>
        <w:rPr>
          <w:spacing w:val="15"/>
        </w:rPr>
        <w:t> </w:t>
      </w:r>
      <w:r>
        <w:rPr/>
        <w:t>Mano</w:t>
      </w:r>
      <w:r>
        <w:rPr>
          <w:spacing w:val="18"/>
        </w:rPr>
        <w:t> </w:t>
      </w:r>
      <w:r>
        <w:rPr/>
        <w:t>River</w:t>
      </w:r>
      <w:r>
        <w:rPr>
          <w:spacing w:val="15"/>
        </w:rPr>
        <w:t> </w:t>
      </w:r>
      <w:r>
        <w:rPr/>
        <w:t>region</w:t>
      </w:r>
      <w:r>
        <w:rPr>
          <w:spacing w:val="18"/>
        </w:rPr>
        <w:t> </w:t>
      </w:r>
      <w:r>
        <w:rPr/>
        <w:t>as</w:t>
      </w:r>
      <w:r>
        <w:rPr>
          <w:spacing w:val="16"/>
        </w:rPr>
        <w:t> </w:t>
      </w:r>
      <w:r>
        <w:rPr/>
        <w:t>observed</w:t>
      </w:r>
      <w:r>
        <w:rPr>
          <w:spacing w:val="15"/>
        </w:rPr>
        <w:t> </w:t>
      </w:r>
      <w:r>
        <w:rPr/>
        <w:t>in</w:t>
      </w:r>
      <w:r>
        <w:rPr>
          <w:spacing w:val="19"/>
        </w:rPr>
        <w:t> </w:t>
      </w:r>
      <w:r>
        <w:rPr/>
        <w:t>Liberia</w:t>
      </w:r>
      <w:r>
        <w:rPr>
          <w:spacing w:val="14"/>
        </w:rPr>
        <w:t> </w:t>
      </w:r>
      <w:r>
        <w:rPr/>
        <w:t>by</w:t>
      </w:r>
    </w:p>
    <w:p>
      <w:pPr>
        <w:pStyle w:val="BodyText"/>
        <w:ind w:left="398"/>
        <w:jc w:val="both"/>
      </w:pPr>
      <w:r>
        <w:rPr/>
        <w:t>80</w:t>
      </w:r>
      <w:r>
        <w:rPr>
          <w:spacing w:val="73"/>
        </w:rPr>
        <w:t> </w:t>
      </w:r>
      <w:r>
        <w:rPr/>
        <w:t>per</w:t>
      </w:r>
      <w:r>
        <w:rPr>
          <w:spacing w:val="73"/>
        </w:rPr>
        <w:t> </w:t>
      </w:r>
      <w:r>
        <w:rPr/>
        <w:t>cent</w:t>
      </w:r>
      <w:r>
        <w:rPr>
          <w:spacing w:val="74"/>
        </w:rPr>
        <w:t> </w:t>
      </w:r>
      <w:r>
        <w:rPr/>
        <w:t>of</w:t>
      </w:r>
      <w:r>
        <w:rPr>
          <w:spacing w:val="73"/>
        </w:rPr>
        <w:t> </w:t>
      </w:r>
      <w:r>
        <w:rPr/>
        <w:t>respondents</w:t>
      </w:r>
      <w:r>
        <w:rPr>
          <w:spacing w:val="73"/>
        </w:rPr>
        <w:t> </w:t>
      </w:r>
      <w:r>
        <w:rPr/>
        <w:t>and</w:t>
      </w:r>
      <w:r>
        <w:rPr>
          <w:spacing w:val="74"/>
        </w:rPr>
        <w:t> </w:t>
      </w:r>
      <w:r>
        <w:rPr/>
        <w:t>in</w:t>
      </w:r>
      <w:r>
        <w:rPr>
          <w:spacing w:val="74"/>
        </w:rPr>
        <w:t> </w:t>
      </w:r>
      <w:r>
        <w:rPr/>
        <w:t>Sierra</w:t>
      </w:r>
      <w:r>
        <w:rPr>
          <w:spacing w:val="74"/>
        </w:rPr>
        <w:t> </w:t>
      </w:r>
      <w:r>
        <w:rPr/>
        <w:t>Leone</w:t>
      </w:r>
      <w:r>
        <w:rPr>
          <w:spacing w:val="72"/>
        </w:rPr>
        <w:t> </w:t>
      </w:r>
      <w:r>
        <w:rPr/>
        <w:t>by</w:t>
      </w:r>
      <w:r>
        <w:rPr>
          <w:spacing w:val="69"/>
        </w:rPr>
        <w:t> </w:t>
      </w:r>
      <w:r>
        <w:rPr/>
        <w:t>66.7</w:t>
      </w:r>
      <w:r>
        <w:rPr>
          <w:spacing w:val="74"/>
        </w:rPr>
        <w:t> </w:t>
      </w:r>
      <w:r>
        <w:rPr/>
        <w:t>per</w:t>
      </w:r>
      <w:r>
        <w:rPr>
          <w:spacing w:val="75"/>
        </w:rPr>
        <w:t> </w:t>
      </w:r>
      <w:r>
        <w:rPr/>
        <w:t>cent</w:t>
      </w:r>
      <w:r>
        <w:rPr>
          <w:spacing w:val="74"/>
        </w:rPr>
        <w:t> </w:t>
      </w:r>
      <w:r>
        <w:rPr/>
        <w:t>of</w:t>
      </w:r>
      <w:r>
        <w:rPr>
          <w:spacing w:val="72"/>
        </w:rPr>
        <w:t> </w:t>
      </w:r>
      <w:r>
        <w:rPr/>
        <w:t>respondents.</w:t>
      </w:r>
    </w:p>
    <w:p>
      <w:pPr>
        <w:spacing w:after="0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9"/>
        <w:jc w:val="both"/>
      </w:pP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Liberia,</w:t>
      </w:r>
      <w:r>
        <w:rPr>
          <w:spacing w:val="1"/>
        </w:rPr>
        <w:t> </w:t>
      </w:r>
      <w:r>
        <w:rPr/>
        <w:t>“Without</w:t>
      </w:r>
      <w:r>
        <w:rPr>
          <w:spacing w:val="1"/>
        </w:rPr>
        <w:t> </w:t>
      </w:r>
      <w:r>
        <w:rPr/>
        <w:t>sharing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governments of the countries in the sub-region it becomes difficult to tackle the problem</w:t>
      </w:r>
      <w:r>
        <w:rPr>
          <w:spacing w:val="1"/>
        </w:rPr>
        <w:t> </w:t>
      </w:r>
      <w:r>
        <w:rPr/>
        <w:t>of small arms in the region and Liberia in particular”.</w:t>
      </w:r>
      <w:r>
        <w:rPr>
          <w:spacing w:val="1"/>
        </w:rPr>
        <w:t> </w:t>
      </w:r>
      <w:r>
        <w:rPr/>
        <w:t>A respondent in Sierra Leone</w:t>
      </w:r>
      <w:r>
        <w:rPr>
          <w:spacing w:val="1"/>
        </w:rPr>
        <w:t> </w:t>
      </w:r>
      <w:r>
        <w:rPr/>
        <w:t>argued that “The war did not only do physical damage to the country but it affected the</w:t>
      </w:r>
      <w:r>
        <w:rPr>
          <w:spacing w:val="1"/>
        </w:rPr>
        <w:t> </w:t>
      </w:r>
      <w:r>
        <w:rPr/>
        <w:t>Mano River Union as the foremost sub-regional integration. It did not allow the members</w:t>
      </w:r>
      <w:r>
        <w:rPr>
          <w:spacing w:val="1"/>
        </w:rPr>
        <w:t> </w:t>
      </w:r>
      <w:r>
        <w:rPr/>
        <w:t>to meet as regularly as possible to share and compare notes on strategy for combating the</w:t>
      </w:r>
      <w:r>
        <w:rPr>
          <w:spacing w:val="1"/>
        </w:rPr>
        <w:t> </w:t>
      </w:r>
      <w:r>
        <w:rPr/>
        <w:t>proliferation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SALW</w:t>
      </w:r>
      <w:r>
        <w:rPr>
          <w:spacing w:val="1"/>
        </w:rPr>
        <w:t> </w:t>
      </w:r>
      <w:r>
        <w:rPr/>
        <w:t>in</w:t>
      </w:r>
      <w:r>
        <w:rPr>
          <w:spacing w:val="2"/>
        </w:rPr>
        <w:t> </w:t>
      </w:r>
      <w:r>
        <w:rPr/>
        <w:t>the region”.</w:t>
      </w:r>
    </w:p>
    <w:p>
      <w:pPr>
        <w:pStyle w:val="BodyText"/>
        <w:spacing w:line="480" w:lineRule="auto" w:before="1"/>
        <w:ind w:left="398" w:right="904" w:firstLine="719"/>
        <w:jc w:val="both"/>
      </w:pPr>
      <w:r>
        <w:rPr/>
        <w:drawing>
          <wp:anchor distT="0" distB="0" distL="0" distR="0" allowOverlap="1" layoutInCell="1" locked="0" behindDoc="1" simplePos="0" relativeHeight="481413632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28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non-involvement of civil society was identified in Liberia 50 per cent of</w:t>
      </w:r>
      <w:r>
        <w:rPr>
          <w:spacing w:val="1"/>
        </w:rPr>
        <w:t> </w:t>
      </w:r>
      <w:r>
        <w:rPr/>
        <w:t>respondents and in Sierra Leone by 80 per cent of respondents, which poses a major</w:t>
      </w:r>
      <w:r>
        <w:rPr>
          <w:spacing w:val="1"/>
        </w:rPr>
        <w:t> </w:t>
      </w:r>
      <w:r>
        <w:rPr/>
        <w:t>obstacle in the fight against the trafficking and illicit trade in SALW. In Liberia one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argued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“LANSA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function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effectively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environment for the civil society to play a role as key partner in the search for peace…</w:t>
      </w:r>
      <w:r>
        <w:rPr>
          <w:spacing w:val="1"/>
        </w:rPr>
        <w:t> </w:t>
      </w:r>
      <w:r>
        <w:rPr/>
        <w:t>The civil society is to raise public awareness on the various international, regional, sub-</w:t>
      </w:r>
      <w:r>
        <w:rPr>
          <w:spacing w:val="1"/>
        </w:rPr>
        <w:t> </w:t>
      </w:r>
      <w:r>
        <w:rPr/>
        <w:t>regional Protocols and Convention on SALW”. According to one respondent in Sierra</w:t>
      </w:r>
      <w:r>
        <w:rPr>
          <w:spacing w:val="1"/>
        </w:rPr>
        <w:t> </w:t>
      </w:r>
      <w:r>
        <w:rPr/>
        <w:t>Leone, “The level of civil society development in Sierra Leone is very low and that</w:t>
      </w:r>
      <w:r>
        <w:rPr>
          <w:spacing w:val="1"/>
        </w:rPr>
        <w:t> </w:t>
      </w:r>
      <w:r>
        <w:rPr/>
        <w:t>explains the reason for their non–involvement in combating the proliferation of SALW”.</w:t>
      </w:r>
      <w:r>
        <w:rPr>
          <w:spacing w:val="1"/>
        </w:rPr>
        <w:t> </w:t>
      </w:r>
      <w:r>
        <w:rPr/>
        <w:t>It was argued by another respondent in Sierra Leone that “The government did not</w:t>
      </w:r>
      <w:r>
        <w:rPr>
          <w:spacing w:val="1"/>
        </w:rPr>
        <w:t> </w:t>
      </w:r>
      <w:r>
        <w:rPr/>
        <w:t>consider civil society organizations as important</w:t>
      </w:r>
      <w:r>
        <w:rPr>
          <w:spacing w:val="1"/>
        </w:rPr>
        <w:t> </w:t>
      </w:r>
      <w:r>
        <w:rPr/>
        <w:t>partners in the fight</w:t>
      </w:r>
      <w:r>
        <w:rPr>
          <w:spacing w:val="60"/>
        </w:rPr>
        <w:t> </w:t>
      </w:r>
      <w:r>
        <w:rPr/>
        <w:t>against illicit trade</w:t>
      </w:r>
      <w:r>
        <w:rPr>
          <w:spacing w:val="1"/>
        </w:rPr>
        <w:t> </w:t>
      </w:r>
      <w:r>
        <w:rPr/>
        <w:t>in SALW in the country…the fight is not about the government enacting laws, without</w:t>
      </w:r>
      <w:r>
        <w:rPr>
          <w:spacing w:val="1"/>
        </w:rPr>
        <w:t> </w:t>
      </w:r>
      <w:r>
        <w:rPr/>
        <w:t>public enlightenment on the danger of engaging in the illicit trade in SALW such law can</w:t>
      </w:r>
      <w:r>
        <w:rPr>
          <w:spacing w:val="1"/>
        </w:rPr>
        <w:t> </w:t>
      </w:r>
      <w:r>
        <w:rPr/>
        <w:t>not make</w:t>
      </w:r>
      <w:r>
        <w:rPr>
          <w:spacing w:val="-1"/>
        </w:rPr>
        <w:t> </w:t>
      </w:r>
      <w:r>
        <w:rPr/>
        <w:t>any</w:t>
      </w:r>
      <w:r>
        <w:rPr>
          <w:spacing w:val="-5"/>
        </w:rPr>
        <w:t> </w:t>
      </w:r>
      <w:r>
        <w:rPr/>
        <w:t>impact.”</w:t>
      </w:r>
    </w:p>
    <w:p>
      <w:pPr>
        <w:pStyle w:val="BodyText"/>
        <w:spacing w:line="480" w:lineRule="auto" w:before="2"/>
        <w:ind w:left="398" w:right="905" w:firstLine="719"/>
        <w:jc w:val="both"/>
      </w:pPr>
      <w:r>
        <w:rPr/>
        <w:t>In Liberia and in Sierra Leone 66.7 per cent of respondents identified the non-</w:t>
      </w:r>
      <w:r>
        <w:rPr>
          <w:spacing w:val="1"/>
        </w:rPr>
        <w:t> </w:t>
      </w:r>
      <w:r>
        <w:rPr/>
        <w:t>involvement</w:t>
      </w:r>
      <w:r>
        <w:rPr>
          <w:spacing w:val="6"/>
        </w:rPr>
        <w:t> </w:t>
      </w:r>
      <w:r>
        <w:rPr/>
        <w:t>of</w:t>
      </w:r>
      <w:r>
        <w:rPr>
          <w:spacing w:val="5"/>
        </w:rPr>
        <w:t> </w:t>
      </w:r>
      <w:r>
        <w:rPr/>
        <w:t>local</w:t>
      </w:r>
      <w:r>
        <w:rPr>
          <w:spacing w:val="9"/>
        </w:rPr>
        <w:t> </w:t>
      </w:r>
      <w:r>
        <w:rPr/>
        <w:t>communities</w:t>
      </w:r>
      <w:r>
        <w:rPr>
          <w:spacing w:val="5"/>
        </w:rPr>
        <w:t> </w:t>
      </w:r>
      <w:r>
        <w:rPr/>
        <w:t>in</w:t>
      </w:r>
      <w:r>
        <w:rPr>
          <w:spacing w:val="6"/>
        </w:rPr>
        <w:t> </w:t>
      </w:r>
      <w:r>
        <w:rPr/>
        <w:t>the</w:t>
      </w:r>
      <w:r>
        <w:rPr>
          <w:spacing w:val="6"/>
        </w:rPr>
        <w:t> </w:t>
      </w:r>
      <w:r>
        <w:rPr/>
        <w:t>DDR</w:t>
      </w:r>
      <w:r>
        <w:rPr>
          <w:spacing w:val="6"/>
        </w:rPr>
        <w:t> </w:t>
      </w:r>
      <w:r>
        <w:rPr/>
        <w:t>exercise</w:t>
      </w:r>
      <w:r>
        <w:rPr>
          <w:spacing w:val="6"/>
        </w:rPr>
        <w:t> </w:t>
      </w:r>
      <w:r>
        <w:rPr/>
        <w:t>as</w:t>
      </w:r>
      <w:r>
        <w:rPr>
          <w:spacing w:val="6"/>
        </w:rPr>
        <w:t> </w:t>
      </w:r>
      <w:r>
        <w:rPr/>
        <w:t>an</w:t>
      </w:r>
      <w:r>
        <w:rPr>
          <w:spacing w:val="8"/>
        </w:rPr>
        <w:t> </w:t>
      </w:r>
      <w:r>
        <w:rPr/>
        <w:t>impediment</w:t>
      </w:r>
      <w:r>
        <w:rPr>
          <w:spacing w:val="7"/>
        </w:rPr>
        <w:t> </w:t>
      </w:r>
      <w:r>
        <w:rPr/>
        <w:t>to</w:t>
      </w:r>
      <w:r>
        <w:rPr>
          <w:spacing w:val="6"/>
        </w:rPr>
        <w:t> </w:t>
      </w:r>
      <w:r>
        <w:rPr/>
        <w:t>the</w:t>
      </w:r>
      <w:r>
        <w:rPr>
          <w:spacing w:val="6"/>
        </w:rPr>
        <w:t> </w:t>
      </w:r>
      <w:r>
        <w:rPr/>
        <w:t>effective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6"/>
        <w:jc w:val="both"/>
      </w:pPr>
      <w:r>
        <w:rPr/>
        <w:drawing>
          <wp:anchor distT="0" distB="0" distL="0" distR="0" allowOverlap="1" layoutInCell="1" locked="0" behindDoc="1" simplePos="0" relativeHeight="481414144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28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8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control of the spread and misuse of SALW in the region, especially in the war-torn</w:t>
      </w:r>
      <w:r>
        <w:rPr>
          <w:spacing w:val="1"/>
        </w:rPr>
        <w:t> </w:t>
      </w:r>
      <w:r>
        <w:rPr/>
        <w:t>societies.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Liberia,</w:t>
      </w:r>
      <w:r>
        <w:rPr>
          <w:spacing w:val="1"/>
        </w:rPr>
        <w:t> </w:t>
      </w:r>
      <w:r>
        <w:rPr/>
        <w:t>“Despite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declaration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surrendering of weapons during DDR programme, some people are still keeping some of</w:t>
      </w:r>
      <w:r>
        <w:rPr>
          <w:spacing w:val="1"/>
        </w:rPr>
        <w:t> </w:t>
      </w:r>
      <w:r>
        <w:rPr/>
        <w:t>the weapons</w:t>
      </w:r>
      <w:r>
        <w:rPr>
          <w:spacing w:val="1"/>
        </w:rPr>
        <w:t> </w:t>
      </w:r>
      <w:r>
        <w:rPr/>
        <w:t>because of non-involvement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integration</w:t>
      </w:r>
      <w:r>
        <w:rPr>
          <w:spacing w:val="1"/>
        </w:rPr>
        <w:t> </w:t>
      </w:r>
      <w:r>
        <w:rPr/>
        <w:t>of local</w:t>
      </w:r>
      <w:r>
        <w:rPr>
          <w:spacing w:val="1"/>
        </w:rPr>
        <w:t> </w:t>
      </w:r>
      <w:r>
        <w:rPr/>
        <w:t>communities</w:t>
      </w:r>
      <w:r>
        <w:rPr>
          <w:spacing w:val="60"/>
        </w:rPr>
        <w:t> </w:t>
      </w:r>
      <w:r>
        <w:rPr/>
        <w:t>in the</w:t>
      </w:r>
      <w:r>
        <w:rPr>
          <w:spacing w:val="1"/>
        </w:rPr>
        <w:t> </w:t>
      </w:r>
      <w:r>
        <w:rPr/>
        <w:t>fight against the proliferation of SALW, which undermines the effectiveness of the global</w:t>
      </w:r>
      <w:r>
        <w:rPr>
          <w:spacing w:val="-57"/>
        </w:rPr>
        <w:t> </w:t>
      </w:r>
      <w:r>
        <w:rPr/>
        <w:t>and regional initiatives in combating and controlling the use and misuse of SALW”. In</w:t>
      </w:r>
      <w:r>
        <w:rPr>
          <w:spacing w:val="1"/>
        </w:rPr>
        <w:t> </w:t>
      </w:r>
      <w:r>
        <w:rPr/>
        <w:t>Sierra Leone a similar view was shared by one of the respondents who argued that “Non-</w:t>
      </w:r>
      <w:r>
        <w:rPr>
          <w:spacing w:val="1"/>
        </w:rPr>
        <w:t> </w:t>
      </w:r>
      <w:r>
        <w:rPr/>
        <w:t>involvement and integration of local communities in the fight against the proliferation of</w:t>
      </w:r>
      <w:r>
        <w:rPr>
          <w:spacing w:val="1"/>
        </w:rPr>
        <w:t> </w:t>
      </w:r>
      <w:r>
        <w:rPr/>
        <w:t>SALW undermines the effectiveness of the global and regional initiatives in combating</w:t>
      </w:r>
      <w:r>
        <w:rPr>
          <w:spacing w:val="1"/>
        </w:rPr>
        <w:t> </w:t>
      </w:r>
      <w:r>
        <w:rPr/>
        <w:t>and controlling the use and misuse of SALW… These local communities are closer to the</w:t>
      </w:r>
      <w:r>
        <w:rPr>
          <w:spacing w:val="-57"/>
        </w:rPr>
        <w:t> </w:t>
      </w:r>
      <w:r>
        <w:rPr/>
        <w:t>people and they know those who are involved in smuggling and trading in these illegal</w:t>
      </w:r>
      <w:r>
        <w:rPr>
          <w:spacing w:val="1"/>
        </w:rPr>
        <w:t> </w:t>
      </w:r>
      <w:r>
        <w:rPr/>
        <w:t>weapons”.</w:t>
      </w:r>
    </w:p>
    <w:p>
      <w:pPr>
        <w:pStyle w:val="Heading3"/>
        <w:spacing w:before="6" w:after="4"/>
        <w:ind w:left="1118" w:right="913"/>
      </w:pPr>
      <w:r>
        <w:rPr/>
        <w:t>Table</w:t>
      </w:r>
      <w:r>
        <w:rPr>
          <w:spacing w:val="1"/>
        </w:rPr>
        <w:t> </w:t>
      </w:r>
      <w:r>
        <w:rPr/>
        <w:t>4.6:</w:t>
      </w:r>
      <w:r>
        <w:rPr>
          <w:spacing w:val="1"/>
        </w:rPr>
        <w:t> </w:t>
      </w:r>
      <w:r>
        <w:rPr/>
        <w:t>Impediments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Controlling</w:t>
      </w:r>
      <w:r>
        <w:rPr>
          <w:spacing w:val="1"/>
        </w:rPr>
        <w:t> </w:t>
      </w:r>
      <w:r>
        <w:rPr/>
        <w:t>Illicit</w:t>
      </w:r>
      <w:r>
        <w:rPr>
          <w:spacing w:val="1"/>
        </w:rPr>
        <w:t> </w:t>
      </w:r>
      <w:r>
        <w:rPr/>
        <w:t>Trafficking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-1"/>
        </w:rPr>
        <w:t> </w:t>
      </w:r>
      <w:r>
        <w:rPr/>
        <w:t>and Sierra Leone</w:t>
      </w:r>
      <w:r>
        <w:rPr>
          <w:spacing w:val="-1"/>
        </w:rPr>
        <w:t> </w:t>
      </w:r>
      <w:r>
        <w:rPr/>
        <w:t>(FGD Interview)</w:t>
      </w:r>
    </w:p>
    <w:tbl>
      <w:tblPr>
        <w:tblW w:w="0" w:type="auto"/>
        <w:jc w:val="left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12"/>
        <w:gridCol w:w="665"/>
        <w:gridCol w:w="663"/>
        <w:gridCol w:w="773"/>
        <w:gridCol w:w="730"/>
        <w:gridCol w:w="708"/>
        <w:gridCol w:w="692"/>
      </w:tblGrid>
      <w:tr>
        <w:trPr>
          <w:trHeight w:val="551" w:hRule="atLeast"/>
        </w:trPr>
        <w:tc>
          <w:tcPr>
            <w:tcW w:w="5312" w:type="dxa"/>
            <w:vMerge w:val="restart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Categories</w:t>
            </w:r>
          </w:p>
        </w:tc>
        <w:tc>
          <w:tcPr>
            <w:tcW w:w="1328" w:type="dxa"/>
            <w:gridSpan w:val="2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Liberia</w:t>
            </w:r>
          </w:p>
        </w:tc>
        <w:tc>
          <w:tcPr>
            <w:tcW w:w="1503" w:type="dxa"/>
            <w:gridSpan w:val="2"/>
          </w:tcPr>
          <w:p>
            <w:pPr>
              <w:pStyle w:val="TableParagraph"/>
              <w:spacing w:line="276" w:lineRule="exact"/>
              <w:ind w:right="646"/>
              <w:rPr>
                <w:b/>
                <w:sz w:val="24"/>
              </w:rPr>
            </w:pPr>
            <w:r>
              <w:rPr>
                <w:b/>
                <w:sz w:val="24"/>
              </w:rPr>
              <w:t>Sierra-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Leone</w:t>
            </w:r>
          </w:p>
        </w:tc>
        <w:tc>
          <w:tcPr>
            <w:tcW w:w="1400" w:type="dxa"/>
            <w:gridSpan w:val="2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275" w:hRule="atLeast"/>
        </w:trPr>
        <w:tc>
          <w:tcPr>
            <w:tcW w:w="5312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665" w:type="dxa"/>
          </w:tcPr>
          <w:p>
            <w:pPr>
              <w:pStyle w:val="TableParagraph"/>
              <w:spacing w:line="255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663" w:type="dxa"/>
          </w:tcPr>
          <w:p>
            <w:pPr>
              <w:pStyle w:val="TableParagraph"/>
              <w:spacing w:line="25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773" w:type="dxa"/>
          </w:tcPr>
          <w:p>
            <w:pPr>
              <w:pStyle w:val="TableParagraph"/>
              <w:spacing w:line="25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730" w:type="dxa"/>
          </w:tcPr>
          <w:p>
            <w:pPr>
              <w:pStyle w:val="TableParagraph"/>
              <w:spacing w:line="25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708" w:type="dxa"/>
          </w:tcPr>
          <w:p>
            <w:pPr>
              <w:pStyle w:val="TableParagraph"/>
              <w:spacing w:line="25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692" w:type="dxa"/>
          </w:tcPr>
          <w:p>
            <w:pPr>
              <w:pStyle w:val="TableParagraph"/>
              <w:spacing w:line="255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</w:tr>
      <w:tr>
        <w:trPr>
          <w:trHeight w:val="275" w:hRule="atLeast"/>
        </w:trPr>
        <w:tc>
          <w:tcPr>
            <w:tcW w:w="531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Lack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political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will</w:t>
            </w:r>
          </w:p>
        </w:tc>
        <w:tc>
          <w:tcPr>
            <w:tcW w:w="66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66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73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692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</w:tr>
      <w:tr>
        <w:trPr>
          <w:trHeight w:val="275" w:hRule="atLeast"/>
        </w:trPr>
        <w:tc>
          <w:tcPr>
            <w:tcW w:w="531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Inadequate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funding</w:t>
            </w:r>
          </w:p>
        </w:tc>
        <w:tc>
          <w:tcPr>
            <w:tcW w:w="66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66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93.3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3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83.3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692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88.3</w:t>
            </w:r>
          </w:p>
        </w:tc>
      </w:tr>
      <w:tr>
        <w:trPr>
          <w:trHeight w:val="278" w:hRule="atLeast"/>
        </w:trPr>
        <w:tc>
          <w:tcPr>
            <w:tcW w:w="5312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Lack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 expertise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knowledge</w:t>
            </w:r>
          </w:p>
        </w:tc>
        <w:tc>
          <w:tcPr>
            <w:tcW w:w="665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663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773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730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708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692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73.3</w:t>
            </w:r>
          </w:p>
        </w:tc>
      </w:tr>
      <w:tr>
        <w:trPr>
          <w:trHeight w:val="276" w:hRule="atLeast"/>
        </w:trPr>
        <w:tc>
          <w:tcPr>
            <w:tcW w:w="531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Lack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harmonization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domestic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law</w:t>
            </w:r>
          </w:p>
        </w:tc>
        <w:tc>
          <w:tcPr>
            <w:tcW w:w="66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66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73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692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73.3</w:t>
            </w:r>
          </w:p>
        </w:tc>
      </w:tr>
      <w:tr>
        <w:trPr>
          <w:trHeight w:val="275" w:hRule="atLeast"/>
        </w:trPr>
        <w:tc>
          <w:tcPr>
            <w:tcW w:w="531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Lack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effective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coordination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&amp;Information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sharing</w:t>
            </w:r>
          </w:p>
        </w:tc>
        <w:tc>
          <w:tcPr>
            <w:tcW w:w="66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66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73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692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73.3</w:t>
            </w:r>
          </w:p>
        </w:tc>
      </w:tr>
      <w:tr>
        <w:trPr>
          <w:trHeight w:val="275" w:hRule="atLeast"/>
        </w:trPr>
        <w:tc>
          <w:tcPr>
            <w:tcW w:w="531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Non-Involvement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Civil Society</w:t>
            </w:r>
          </w:p>
        </w:tc>
        <w:tc>
          <w:tcPr>
            <w:tcW w:w="66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66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73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692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65</w:t>
            </w:r>
          </w:p>
        </w:tc>
      </w:tr>
      <w:tr>
        <w:trPr>
          <w:trHeight w:val="275" w:hRule="atLeast"/>
        </w:trPr>
        <w:tc>
          <w:tcPr>
            <w:tcW w:w="531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Non-Involvement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 local community</w:t>
            </w:r>
          </w:p>
        </w:tc>
        <w:tc>
          <w:tcPr>
            <w:tcW w:w="66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66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77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73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70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692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</w:tr>
    </w:tbl>
    <w:p>
      <w:pPr>
        <w:spacing w:after="0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spacing w:before="77"/>
        <w:ind w:left="398" w:right="1154" w:firstLine="0"/>
        <w:jc w:val="left"/>
        <w:rPr>
          <w:b/>
          <w:sz w:val="24"/>
        </w:rPr>
      </w:pPr>
      <w:r>
        <w:rPr/>
        <w:pict>
          <v:group style="position:absolute;margin-left:92.677322pt;margin-top:34.198761pt;width:435.2pt;height:223.65pt;mso-position-horizontal-relative:page;mso-position-vertical-relative:paragraph;z-index:15817216" coordorigin="1854,684" coordsize="8704,4473">
            <v:rect style="position:absolute;left:1859;top:689;width:8692;height:4461" filled="true" fillcolor="#ffffff" stroked="false">
              <v:fill type="solid"/>
            </v:rect>
            <v:rect style="position:absolute;left:1859;top:689;width:8692;height:4461" filled="false" stroked="true" strokeweight=".592719pt" strokecolor="#000000">
              <v:stroke dashstyle="solid"/>
            </v:rect>
            <v:rect style="position:absolute;left:2499;top:1873;width:6121;height:1468" filled="true" fillcolor="#c0c0c0" stroked="false">
              <v:fill type="solid"/>
            </v:rect>
            <v:shape style="position:absolute;left:2505;top:3097;width:1836;height:2" coordorigin="2505,3098" coordsize="1836,0" path="m2505,3098l2590,3098m3290,3098l3459,3098m4171,3098l4340,3098e" filled="false" stroked="true" strokeweight=".590078pt" strokecolor="#000000">
              <v:path arrowok="t"/>
              <v:stroke dashstyle="solid"/>
            </v:shape>
            <v:shape style="position:absolute;left:4569;top:3094;width:4044;height:6" coordorigin="4570,3095" coordsize="4044,6" path="m4570,3101l4690,3101m5040,3101l5210,3101m4570,3095l4690,3095m5040,3095l5210,3095m5451,3101l5572,3101m5922,3101l6091,3101m5451,3095l5572,3095m5922,3095l6091,3095m6791,3101l7081,3101m7672,3101l7962,3101m8541,3101l8613,3101m6320,3095l6441,3095m6791,3095l7081,3095m7672,3095l7962,3095m8071,3095l8191,3095m8541,3095l8613,3095e" filled="false" stroked="true" strokeweight=".295039pt" strokecolor="#000000">
              <v:path arrowok="t"/>
              <v:stroke dashstyle="solid"/>
            </v:shape>
            <v:shape style="position:absolute;left:2505;top:2861;width:5686;height:2" coordorigin="2505,2861" coordsize="5686,0" path="m2505,2861l2711,2861m2819,2861l2940,2861m3290,2861l3580,2861m3701,2861l3821,2861m4171,2861l4461,2861m4570,2861l4690,2861m5040,2861l5330,2861m5451,2861l5572,2861m5922,2861l6211,2861m6320,2861l6441,2861m6791,2861l7081,2861m7201,2861l7322,2861m7430,2861l7551,2861m7672,2861l7962,2861m8071,2861l8191,2861e" filled="false" stroked="true" strokeweight=".590078pt" strokecolor="#000000">
              <v:path arrowok="t"/>
              <v:stroke dashstyle="solid"/>
            </v:shape>
            <v:shape style="position:absolute;left:8311;top:2858;width:302;height:6" coordorigin="8312,2858" coordsize="302,6" path="m8312,2864l8421,2864m8541,2864l8613,2864m8312,2858l8421,2858m8541,2858l8613,2858e" filled="false" stroked="true" strokeweight=".295039pt" strokecolor="#000000">
              <v:path arrowok="t"/>
              <v:stroke dashstyle="solid"/>
            </v:shape>
            <v:shape style="position:absolute;left:2505;top:2364;width:6109;height:249" coordorigin="2505,2364" coordsize="6109,249" path="m2505,2613l2711,2613m2819,2613l2940,2613m3061,2613l3169,2613m3290,2613l3580,2613m3701,2613l3821,2613m3930,2613l4051,2613m4171,2613l4461,2613m4570,2613l4690,2613m4811,2613l4920,2613m5040,2613l5330,2613m5451,2613l5572,2613m5680,2613l5801,2613m5922,2613l6211,2613m6320,2613l6441,2613m6561,2613l6670,2613m6791,2613l7322,2613m7430,2613l7551,2613m7672,2613l7962,2613m8071,2613l8191,2613m8312,2613l8421,2613m8541,2613l8613,2613m2505,2364l2711,2364e" filled="false" stroked="true" strokeweight=".590078pt" strokecolor="#000000">
              <v:path arrowok="t"/>
              <v:stroke dashstyle="solid"/>
            </v:shape>
            <v:shape style="position:absolute;left:2819;top:2361;width:5795;height:6" coordorigin="2819,2361" coordsize="5795,6" path="m2819,2367l3169,2367m3290,2367l3580,2367m2819,2361l3169,2361m3290,2361l3580,2361m3701,2367l3821,2367m3930,2367l4051,2367m4171,2367l5330,2367m5451,2367l6211,2367m6320,2367l7322,2367m7430,2367l8613,2367m3701,2361l3821,2361m3930,2361l4051,2361m4171,2361l8613,2361e" filled="false" stroked="true" strokeweight=".291105pt" strokecolor="#000000">
              <v:path arrowok="t"/>
              <v:stroke dashstyle="solid"/>
            </v:shape>
            <v:shape style="position:absolute;left:2505;top:2124;width:6109;height:6" coordorigin="2505,2125" coordsize="6109,6" path="m2505,2131l8613,2131m2505,2125l8613,2125e" filled="false" stroked="true" strokeweight=".295039pt" strokecolor="#000000">
              <v:path arrowok="t"/>
              <v:stroke dashstyle="solid"/>
            </v:shape>
            <v:line style="position:absolute" from="2505,1879" to="8613,1879" stroked="true" strokeweight=".590078pt" strokecolor="#000000">
              <v:stroke dashstyle="solid"/>
            </v:line>
            <v:shape style="position:absolute;left:2499;top:1873;width:6133;height:1480" coordorigin="2499,1873" coordsize="6133,1480" path="m2511,1891l2499,1891,2499,3347,2511,3347,2511,1891xm8613,1873l2505,1873,2505,1885,8613,1885,8613,1873xm8625,3341l2517,3341,2517,3352,8625,3352,8625,3341xm8632,1879l8619,1879,8619,3335,8632,3335,8632,1879xe" filled="true" fillcolor="#808080" stroked="false">
              <v:path arrowok="t"/>
              <v:fill type="solid"/>
            </v:shape>
            <v:rect style="position:absolute;left:2590;top:2979;width:121;height:362" filled="true" fillcolor="#9999ff" stroked="false">
              <v:fill type="solid"/>
            </v:rect>
            <v:rect style="position:absolute;left:2590;top:2979;width:121;height:362" filled="false" stroked="true" strokeweight=".601475pt" strokecolor="#000000">
              <v:stroke dashstyle="solid"/>
            </v:rect>
            <v:rect style="position:absolute;left:3459;top:3003;width:121;height:338" filled="true" fillcolor="#9999ff" stroked="false">
              <v:fill type="solid"/>
            </v:rect>
            <v:rect style="position:absolute;left:3459;top:3003;width:121;height:338" filled="false" stroked="true" strokeweight=".601312pt" strokecolor="#000000">
              <v:stroke dashstyle="solid"/>
            </v:rect>
            <v:rect style="position:absolute;left:4340;top:3050;width:121;height:290" filled="true" fillcolor="#9999ff" stroked="false">
              <v:fill type="solid"/>
            </v:rect>
            <v:rect style="position:absolute;left:4340;top:3050;width:121;height:290" filled="false" stroked="true" strokeweight=".600878pt" strokecolor="#000000">
              <v:stroke dashstyle="solid"/>
            </v:rect>
            <v:rect style="position:absolute;left:5209;top:3050;width:121;height:290" filled="true" fillcolor="#9999ff" stroked="false">
              <v:fill type="solid"/>
            </v:rect>
            <v:rect style="position:absolute;left:5209;top:3050;width:121;height:290" filled="false" stroked="true" strokeweight=".600878pt" strokecolor="#000000">
              <v:stroke dashstyle="solid"/>
            </v:rect>
            <v:rect style="position:absolute;left:6090;top:3050;width:121;height:290" filled="true" fillcolor="#9999ff" stroked="false">
              <v:fill type="solid"/>
            </v:rect>
            <v:rect style="position:absolute;left:6090;top:3050;width:121;height:290" filled="false" stroked="true" strokeweight=".600878pt" strokecolor="#000000">
              <v:stroke dashstyle="solid"/>
            </v:rect>
            <v:rect style="position:absolute;left:6959;top:3156;width:121;height:184" filled="true" fillcolor="#9999ff" stroked="false">
              <v:fill type="solid"/>
            </v:rect>
            <v:rect style="position:absolute;left:6959;top:3156;width:121;height:184" filled="false" stroked="true" strokeweight=".598931pt" strokecolor="#000000">
              <v:stroke dashstyle="solid"/>
            </v:rect>
            <v:rect style="position:absolute;left:7841;top:3097;width:121;height:243" filled="true" fillcolor="#9999ff" stroked="false">
              <v:fill type="solid"/>
            </v:rect>
            <v:rect style="position:absolute;left:7841;top:3097;width:121;height:243" filled="false" stroked="true" strokeweight=".600238pt" strokecolor="#000000">
              <v:stroke dashstyle="solid"/>
            </v:rect>
            <v:rect style="position:absolute;left:2710;top:2127;width:109;height:1213" filled="true" fillcolor="#993366" stroked="false">
              <v:fill type="solid"/>
            </v:rect>
            <v:rect style="position:absolute;left:2710;top:2127;width:109;height:1213" filled="false" stroked="true" strokeweight=".602645pt" strokecolor="#000000">
              <v:stroke dashstyle="solid"/>
            </v:rect>
            <v:rect style="position:absolute;left:3579;top:2210;width:121;height:1131" filled="true" fillcolor="#993366" stroked="false">
              <v:fill type="solid"/>
            </v:rect>
            <v:rect style="position:absolute;left:3579;top:2210;width:121;height:1131" filled="false" stroked="true" strokeweight=".602602pt" strokecolor="#000000">
              <v:stroke dashstyle="solid"/>
            </v:rect>
            <v:rect style="position:absolute;left:4460;top:2364;width:109;height:977" filled="true" fillcolor="#993366" stroked="false">
              <v:fill type="solid"/>
            </v:rect>
            <v:rect style="position:absolute;left:4460;top:2364;width:109;height:977" filled="false" stroked="true" strokeweight=".602590pt" strokecolor="#000000">
              <v:stroke dashstyle="solid"/>
            </v:rect>
            <v:rect style="position:absolute;left:5330;top:2364;width:121;height:977" filled="true" fillcolor="#993366" stroked="false">
              <v:fill type="solid"/>
            </v:rect>
            <v:rect style="position:absolute;left:5330;top:2364;width:121;height:977" filled="false" stroked="true" strokeweight=".602554pt" strokecolor="#000000">
              <v:stroke dashstyle="solid"/>
            </v:rect>
            <v:rect style="position:absolute;left:6211;top:2364;width:109;height:977" filled="true" fillcolor="#993366" stroked="false">
              <v:fill type="solid"/>
            </v:rect>
            <v:rect style="position:absolute;left:6211;top:2364;width:109;height:977" filled="false" stroked="true" strokeweight=".602590pt" strokecolor="#000000">
              <v:stroke dashstyle="solid"/>
            </v:rect>
            <v:rect style="position:absolute;left:7080;top:2731;width:121;height:610" filled="true" fillcolor="#993366" stroked="false">
              <v:fill type="solid"/>
            </v:rect>
            <v:rect style="position:absolute;left:7080;top:2731;width:121;height:610" filled="false" stroked="true" strokeweight=".602265pt" strokecolor="#000000">
              <v:stroke dashstyle="solid"/>
            </v:rect>
            <v:rect style="position:absolute;left:7961;top:2529;width:109;height:811" filled="true" fillcolor="#993366" stroked="false">
              <v:fill type="solid"/>
            </v:rect>
            <v:rect style="position:absolute;left:7961;top:2529;width:109;height:811" filled="false" stroked="true" strokeweight=".602521pt" strokecolor="#000000">
              <v:stroke dashstyle="solid"/>
            </v:rect>
            <v:rect style="position:absolute;left:2819;top:3050;width:121;height:290" filled="true" fillcolor="#ffffcc" stroked="false">
              <v:fill type="solid"/>
            </v:rect>
            <v:rect style="position:absolute;left:2819;top:3050;width:121;height:290" filled="false" stroked="true" strokeweight=".600867pt" strokecolor="#000000">
              <v:stroke dashstyle="solid"/>
            </v:rect>
            <v:rect style="position:absolute;left:3700;top:3038;width:121;height:302" filled="true" fillcolor="#ffffcc" stroked="false">
              <v:fill type="solid"/>
            </v:rect>
            <v:rect style="position:absolute;left:3700;top:3038;width:121;height:302" filled="false" stroked="true" strokeweight=".601001pt" strokecolor="#000000">
              <v:stroke dashstyle="solid"/>
            </v:rect>
            <v:rect style="position:absolute;left:4569;top:3097;width:121;height:243" filled="true" fillcolor="#ffffcc" stroked="false">
              <v:fill type="solid"/>
            </v:rect>
            <v:rect style="position:absolute;left:4569;top:3097;width:121;height:243" filled="false" stroked="true" strokeweight=".600238pt" strokecolor="#000000">
              <v:stroke dashstyle="solid"/>
            </v:rect>
            <v:rect style="position:absolute;left:5451;top:3097;width:121;height:243" filled="true" fillcolor="#ffffcc" stroked="false">
              <v:fill type="solid"/>
            </v:rect>
            <v:rect style="position:absolute;left:5451;top:3097;width:121;height:243" filled="false" stroked="true" strokeweight=".600238pt" strokecolor="#000000">
              <v:stroke dashstyle="solid"/>
            </v:rect>
            <v:rect style="position:absolute;left:6320;top:3097;width:121;height:243" filled="true" fillcolor="#ffffcc" stroked="false">
              <v:fill type="solid"/>
            </v:rect>
            <v:rect style="position:absolute;left:6320;top:3097;width:121;height:243" filled="false" stroked="true" strokeweight=".600238pt" strokecolor="#000000">
              <v:stroke dashstyle="solid"/>
            </v:rect>
            <v:rect style="position:absolute;left:7201;top:3050;width:121;height:290" filled="true" fillcolor="#ffffcc" stroked="false">
              <v:fill type="solid"/>
            </v:rect>
            <v:rect style="position:absolute;left:7201;top:3050;width:121;height:290" filled="false" stroked="true" strokeweight=".600878pt" strokecolor="#000000">
              <v:stroke dashstyle="solid"/>
            </v:rect>
            <v:rect style="position:absolute;left:8070;top:3097;width:121;height:243" filled="true" fillcolor="#ffffcc" stroked="false">
              <v:fill type="solid"/>
            </v:rect>
            <v:rect style="position:absolute;left:8070;top:3097;width:121;height:243" filled="false" stroked="true" strokeweight=".600238pt" strokecolor="#000000">
              <v:stroke dashstyle="solid"/>
            </v:rect>
            <v:rect style="position:absolute;left:2940;top:2364;width:121;height:977" filled="true" fillcolor="#ccffff" stroked="false">
              <v:fill type="solid"/>
            </v:rect>
            <v:rect style="position:absolute;left:2940;top:2364;width:121;height:977" filled="false" stroked="true" strokeweight=".602556pt" strokecolor="#000000">
              <v:stroke dashstyle="solid"/>
            </v:rect>
            <v:rect style="position:absolute;left:3821;top:2328;width:109;height:1012" filled="true" fillcolor="#ccffff" stroked="false">
              <v:fill type="solid"/>
            </v:rect>
            <v:rect style="position:absolute;left:3821;top:2328;width:109;height:1012" filled="false" stroked="true" strokeweight=".602602pt" strokecolor="#000000">
              <v:stroke dashstyle="solid"/>
            </v:rect>
            <v:rect style="position:absolute;left:4690;top:2529;width:121;height:811" filled="true" fillcolor="#ccffff" stroked="false">
              <v:fill type="solid"/>
            </v:rect>
            <v:rect style="position:absolute;left:4690;top:2529;width:121;height:811" filled="false" stroked="true" strokeweight=".602472pt" strokecolor="#000000">
              <v:stroke dashstyle="solid"/>
            </v:rect>
            <v:rect style="position:absolute;left:5571;top:2529;width:109;height:811" filled="true" fillcolor="#ccffff" stroked="false">
              <v:fill type="solid"/>
            </v:rect>
            <v:rect style="position:absolute;left:5571;top:2529;width:109;height:811" filled="false" stroked="true" strokeweight=".602523pt" strokecolor="#000000">
              <v:stroke dashstyle="solid"/>
            </v:rect>
            <v:rect style="position:absolute;left:6440;top:2529;width:121;height:811" filled="true" fillcolor="#ccffff" stroked="false">
              <v:fill type="solid"/>
            </v:rect>
            <v:rect style="position:absolute;left:6440;top:2529;width:121;height:811" filled="false" stroked="true" strokeweight=".602472pt" strokecolor="#000000">
              <v:stroke dashstyle="solid"/>
            </v:rect>
            <v:rect style="position:absolute;left:7321;top:2364;width:109;height:977" filled="true" fillcolor="#ccffff" stroked="false">
              <v:fill type="solid"/>
            </v:rect>
            <v:rect style="position:absolute;left:7321;top:2364;width:109;height:977" filled="false" stroked="true" strokeweight=".602591pt" strokecolor="#000000">
              <v:stroke dashstyle="solid"/>
            </v:rect>
            <v:rect style="position:absolute;left:8191;top:2529;width:121;height:811" filled="true" fillcolor="#ccffff" stroked="false">
              <v:fill type="solid"/>
            </v:rect>
            <v:rect style="position:absolute;left:8191;top:2529;width:121;height:811" filled="false" stroked="true" strokeweight=".602472pt" strokecolor="#000000">
              <v:stroke dashstyle="solid"/>
            </v:rect>
            <v:rect style="position:absolute;left:3060;top:2683;width:109;height:657" filled="true" fillcolor="#660066" stroked="false">
              <v:fill type="solid"/>
            </v:rect>
            <v:rect style="position:absolute;left:3060;top:2683;width:109;height:657" filled="false" stroked="true" strokeweight=".602407pt" strokecolor="#000000">
              <v:stroke dashstyle="solid"/>
            </v:rect>
            <v:rect style="position:absolute;left:3929;top:2695;width:121;height:646" filled="true" fillcolor="#660066" stroked="false">
              <v:fill type="solid"/>
            </v:rect>
            <v:rect style="position:absolute;left:3929;top:2695;width:121;height:646" filled="false" stroked="true" strokeweight=".602316pt" strokecolor="#000000">
              <v:stroke dashstyle="solid"/>
            </v:rect>
            <v:rect style="position:absolute;left:4811;top:2813;width:109;height:527" filled="true" fillcolor="#660066" stroked="false">
              <v:fill type="solid"/>
            </v:rect>
            <v:rect style="position:absolute;left:4811;top:2813;width:109;height:527" filled="false" stroked="true" strokeweight=".602226pt" strokecolor="#000000">
              <v:stroke dashstyle="solid"/>
            </v:rect>
            <v:rect style="position:absolute;left:5680;top:2813;width:121;height:527" filled="true" fillcolor="#660066" stroked="false">
              <v:fill type="solid"/>
            </v:rect>
            <v:rect style="position:absolute;left:5680;top:2813;width:121;height:527" filled="false" stroked="true" strokeweight=".602111pt" strokecolor="#000000">
              <v:stroke dashstyle="solid"/>
            </v:rect>
            <v:rect style="position:absolute;left:6561;top:2813;width:109;height:527" filled="true" fillcolor="#660066" stroked="false">
              <v:fill type="solid"/>
            </v:rect>
            <v:rect style="position:absolute;left:6561;top:2813;width:109;height:527" filled="false" stroked="true" strokeweight=".602226pt" strokecolor="#000000">
              <v:stroke dashstyle="solid"/>
            </v:rect>
            <v:rect style="position:absolute;left:7430;top:2873;width:121;height:468" filled="true" fillcolor="#660066" stroked="false">
              <v:fill type="solid"/>
            </v:rect>
            <v:rect style="position:absolute;left:7430;top:2873;width:121;height:468" filled="false" stroked="true" strokeweight=".60195pt" strokecolor="#000000">
              <v:stroke dashstyle="solid"/>
            </v:rect>
            <v:rect style="position:absolute;left:8311;top:2861;width:109;height:480" filled="true" fillcolor="#660066" stroked="false">
              <v:fill type="solid"/>
            </v:rect>
            <v:rect style="position:absolute;left:8311;top:2861;width:109;height:480" filled="false" stroked="true" strokeweight=".602124pt" strokecolor="#000000">
              <v:stroke dashstyle="solid"/>
            </v:rect>
            <v:rect style="position:absolute;left:3169;top:2245;width:121;height:1095" filled="true" fillcolor="#ff8080" stroked="false">
              <v:fill type="solid"/>
            </v:rect>
            <v:rect style="position:absolute;left:3169;top:2245;width:121;height:1095" filled="false" stroked="true" strokeweight=".602594pt" strokecolor="#000000">
              <v:stroke dashstyle="solid"/>
            </v:rect>
            <v:rect style="position:absolute;left:4050;top:2269;width:121;height:1071" filled="true" fillcolor="#ff8080" stroked="false">
              <v:fill type="solid"/>
            </v:rect>
            <v:rect style="position:absolute;left:4050;top:2269;width:121;height:1071" filled="false" stroked="true" strokeweight=".602587pt" strokecolor="#000000">
              <v:stroke dashstyle="solid"/>
            </v:rect>
            <v:rect style="position:absolute;left:4919;top:2447;width:121;height:894" filled="true" fillcolor="#ff8080" stroked="false">
              <v:fill type="solid"/>
            </v:rect>
            <v:rect style="position:absolute;left:4919;top:2447;width:121;height:894" filled="false" stroked="true" strokeweight=".602519pt" strokecolor="#000000">
              <v:stroke dashstyle="solid"/>
            </v:rect>
            <v:rect style="position:absolute;left:5801;top:2447;width:121;height:894" filled="true" fillcolor="#ff8080" stroked="false">
              <v:fill type="solid"/>
            </v:rect>
            <v:rect style="position:absolute;left:5801;top:2447;width:121;height:894" filled="false" stroked="true" strokeweight=".602519pt" strokecolor="#000000">
              <v:stroke dashstyle="solid"/>
            </v:rect>
            <v:rect style="position:absolute;left:6670;top:2447;width:121;height:894" filled="true" fillcolor="#ff8080" stroked="false">
              <v:fill type="solid"/>
            </v:rect>
            <v:rect style="position:absolute;left:6670;top:2447;width:121;height:894" filled="false" stroked="true" strokeweight=".602519pt" strokecolor="#000000">
              <v:stroke dashstyle="solid"/>
            </v:rect>
            <v:rect style="position:absolute;left:7551;top:2553;width:121;height:788" filled="true" fillcolor="#ff8080" stroked="false">
              <v:fill type="solid"/>
            </v:rect>
            <v:rect style="position:absolute;left:7551;top:2553;width:121;height:788" filled="false" stroked="true" strokeweight=".602455pt" strokecolor="#000000">
              <v:stroke dashstyle="solid"/>
            </v:rect>
            <v:rect style="position:absolute;left:8420;top:2529;width:121;height:811" filled="true" fillcolor="#ff8080" stroked="false">
              <v:fill type="solid"/>
            </v:rect>
            <v:rect style="position:absolute;left:8420;top:2529;width:121;height:811" filled="false" stroked="true" strokeweight=".602472pt" strokecolor="#000000">
              <v:stroke dashstyle="solid"/>
            </v:rect>
            <v:shape style="position:absolute;left:2444;top:1879;width:6181;height:1527" coordorigin="2445,1879" coordsize="6181,1527" path="m2505,1879l2505,3335m2445,3347l2493,3347m2445,3098l2493,3098m2445,2861l2493,2861m2445,2613l2493,2613m2445,2364l2493,2364m2445,2128l2493,2128m2445,1879l2493,1879m2505,3347l8613,3347m2505,3406l2505,3358m3374,3406l3374,3358m4256,3406l4256,3358m5125,3406l5125,3358m6006,3406l6006,3358m6875,3406l6875,3358m7756,3406l7756,3358m8625,3406l8625,3358e" filled="false" stroked="true" strokeweight=".596412pt" strokecolor="#000000">
              <v:path arrowok="t"/>
              <v:stroke dashstyle="solid"/>
            </v:shape>
            <v:rect style="position:absolute;left:8824;top:2618;width:109;height:107" filled="true" fillcolor="#9999ff" stroked="false">
              <v:fill type="solid"/>
            </v:rect>
            <v:rect style="position:absolute;left:8824;top:2618;width:109;height:107" filled="false" stroked="true" strokeweight=".596277pt" strokecolor="#000000">
              <v:stroke dashstyle="solid"/>
            </v:rect>
            <v:rect style="position:absolute;left:8824;top:2902;width:109;height:107" filled="true" fillcolor="#993366" stroked="false">
              <v:fill type="solid"/>
            </v:rect>
            <v:rect style="position:absolute;left:8824;top:2902;width:109;height:107" filled="false" stroked="true" strokeweight=".596254pt" strokecolor="#000000">
              <v:stroke dashstyle="solid"/>
            </v:rect>
            <v:rect style="position:absolute;left:8824;top:3186;width:109;height:107" filled="true" fillcolor="#ffffcc" stroked="false">
              <v:fill type="solid"/>
            </v:rect>
            <v:rect style="position:absolute;left:8824;top:3186;width:109;height:107" filled="false" stroked="true" strokeweight=".596254pt" strokecolor="#000000">
              <v:stroke dashstyle="solid"/>
            </v:rect>
            <v:rect style="position:absolute;left:8824;top:3470;width:109;height:107" filled="true" fillcolor="#ccffff" stroked="false">
              <v:fill type="solid"/>
            </v:rect>
            <v:rect style="position:absolute;left:8824;top:3470;width:109;height:107" filled="false" stroked="true" strokeweight=".596277pt" strokecolor="#000000">
              <v:stroke dashstyle="solid"/>
            </v:rect>
            <v:rect style="position:absolute;left:8824;top:3754;width:109;height:107" filled="true" fillcolor="#660066" stroked="false">
              <v:fill type="solid"/>
            </v:rect>
            <v:rect style="position:absolute;left:8824;top:3754;width:109;height:107" filled="false" stroked="true" strokeweight=".596277pt" strokecolor="#000000">
              <v:stroke dashstyle="solid"/>
            </v:rect>
            <v:rect style="position:absolute;left:8824;top:4038;width:109;height:107" filled="true" fillcolor="#ff8080" stroked="false">
              <v:fill type="solid"/>
            </v:rect>
            <v:rect style="position:absolute;left:8824;top:4038;width:109;height:107" filled="false" stroked="true" strokeweight=".596277pt" strokecolor="#000000">
              <v:stroke dashstyle="solid"/>
            </v:rect>
            <v:rect style="position:absolute;left:1859;top:689;width:8692;height:4461" filled="false" stroked="true" strokeweight=".592719pt" strokecolor="#000000">
              <v:stroke dashstyle="solid"/>
            </v:rect>
            <v:shape style="position:absolute;left:3018;top:866;width:6399;height:573" type="#_x0000_t202" filled="false" stroked="false">
              <v:textbox inset="0,0,0,0">
                <w:txbxContent>
                  <w:p>
                    <w:pPr>
                      <w:spacing w:line="263" w:lineRule="exact" w:before="0"/>
                      <w:ind w:left="0" w:right="18" w:firstLine="0"/>
                      <w:jc w:val="center"/>
                      <w:rPr>
                        <w:rFonts w:ascii="Arial"/>
                        <w:b/>
                        <w:sz w:val="23"/>
                      </w:rPr>
                    </w:pPr>
                    <w:r>
                      <w:rPr>
                        <w:rFonts w:ascii="Arial"/>
                        <w:b/>
                        <w:spacing w:val="-1"/>
                        <w:w w:val="105"/>
                        <w:sz w:val="23"/>
                      </w:rPr>
                      <w:t>Impediments</w:t>
                    </w:r>
                    <w:r>
                      <w:rPr>
                        <w:rFonts w:ascii="Arial"/>
                        <w:b/>
                        <w:spacing w:val="-15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3"/>
                      </w:rPr>
                      <w:t>for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3"/>
                      </w:rPr>
                      <w:t>Controlling</w:t>
                    </w:r>
                    <w:r>
                      <w:rPr>
                        <w:rFonts w:ascii="Arial"/>
                        <w:b/>
                        <w:spacing w:val="-15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Arial"/>
                        <w:b/>
                        <w:spacing w:val="-1"/>
                        <w:w w:val="105"/>
                        <w:sz w:val="23"/>
                      </w:rPr>
                      <w:t>Illicit</w:t>
                    </w:r>
                    <w:r>
                      <w:rPr>
                        <w:rFonts w:ascii="Arial"/>
                        <w:b/>
                        <w:spacing w:val="-11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3"/>
                      </w:rPr>
                      <w:t>Trafficking</w:t>
                    </w:r>
                    <w:r>
                      <w:rPr>
                        <w:rFonts w:ascii="Arial"/>
                        <w:b/>
                        <w:spacing w:val="-16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3"/>
                      </w:rPr>
                      <w:t>in</w:t>
                    </w:r>
                    <w:r>
                      <w:rPr>
                        <w:rFonts w:ascii="Arial"/>
                        <w:b/>
                        <w:spacing w:val="-15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3"/>
                      </w:rPr>
                      <w:t>SALW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3"/>
                      </w:rPr>
                      <w:t>in</w:t>
                    </w:r>
                  </w:p>
                  <w:p>
                    <w:pPr>
                      <w:spacing w:before="43"/>
                      <w:ind w:left="0" w:right="10" w:firstLine="0"/>
                      <w:jc w:val="center"/>
                      <w:rPr>
                        <w:rFonts w:ascii="Arial"/>
                        <w:b/>
                        <w:sz w:val="23"/>
                      </w:rPr>
                    </w:pPr>
                    <w:r>
                      <w:rPr>
                        <w:rFonts w:ascii="Arial"/>
                        <w:b/>
                        <w:w w:val="105"/>
                        <w:sz w:val="23"/>
                      </w:rPr>
                      <w:t>Liberia</w:t>
                    </w:r>
                    <w:r>
                      <w:rPr>
                        <w:rFonts w:ascii="Arial"/>
                        <w:b/>
                        <w:spacing w:val="-9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3"/>
                      </w:rPr>
                      <w:t>and</w:t>
                    </w:r>
                    <w:r>
                      <w:rPr>
                        <w:rFonts w:ascii="Arial"/>
                        <w:b/>
                        <w:spacing w:val="-9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3"/>
                      </w:rPr>
                      <w:t>Sierra</w:t>
                    </w:r>
                    <w:r>
                      <w:rPr>
                        <w:rFonts w:ascii="Arial"/>
                        <w:b/>
                        <w:spacing w:val="-9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3"/>
                      </w:rPr>
                      <w:t>Leone</w:t>
                    </w:r>
                    <w:r>
                      <w:rPr>
                        <w:rFonts w:ascii="Arial"/>
                        <w:b/>
                        <w:spacing w:val="-8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3"/>
                      </w:rPr>
                      <w:t>(FGD</w:t>
                    </w:r>
                    <w:r>
                      <w:rPr>
                        <w:rFonts w:ascii="Arial"/>
                        <w:b/>
                        <w:spacing w:val="-12"/>
                        <w:w w:val="105"/>
                        <w:sz w:val="23"/>
                      </w:rPr>
                      <w:t> </w:t>
                    </w:r>
                    <w:r>
                      <w:rPr>
                        <w:rFonts w:ascii="Arial"/>
                        <w:b/>
                        <w:w w:val="105"/>
                        <w:sz w:val="23"/>
                      </w:rPr>
                      <w:t>Interview)</w:t>
                    </w:r>
                  </w:p>
                </w:txbxContent>
              </v:textbox>
              <w10:wrap type="none"/>
            </v:shape>
            <v:shape style="position:absolute;left:2016;top:1773;width:346;height:1679" type="#_x0000_t202" filled="false" stroked="false">
              <v:textbox inset="0,0,0,0">
                <w:txbxContent>
                  <w:p>
                    <w:pPr>
                      <w:spacing w:line="212" w:lineRule="exact" w:before="0"/>
                      <w:ind w:left="0" w:right="18" w:firstLine="0"/>
                      <w:jc w:val="right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z w:val="19"/>
                      </w:rPr>
                      <w:t>120</w:t>
                    </w:r>
                  </w:p>
                  <w:p>
                    <w:pPr>
                      <w:spacing w:before="29"/>
                      <w:ind w:left="0" w:right="18" w:firstLine="0"/>
                      <w:jc w:val="right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z w:val="19"/>
                      </w:rPr>
                      <w:t>100</w:t>
                    </w:r>
                  </w:p>
                  <w:p>
                    <w:pPr>
                      <w:spacing w:before="19"/>
                      <w:ind w:left="0" w:right="18" w:firstLine="0"/>
                      <w:jc w:val="right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z w:val="19"/>
                      </w:rPr>
                      <w:t>80</w:t>
                    </w:r>
                  </w:p>
                  <w:p>
                    <w:pPr>
                      <w:spacing w:before="30"/>
                      <w:ind w:left="0" w:right="18" w:firstLine="0"/>
                      <w:jc w:val="right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z w:val="19"/>
                      </w:rPr>
                      <w:t>60</w:t>
                    </w:r>
                  </w:p>
                  <w:p>
                    <w:pPr>
                      <w:spacing w:before="30"/>
                      <w:ind w:left="0" w:right="18" w:firstLine="0"/>
                      <w:jc w:val="right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z w:val="19"/>
                      </w:rPr>
                      <w:t>40</w:t>
                    </w:r>
                  </w:p>
                  <w:p>
                    <w:pPr>
                      <w:spacing w:before="18"/>
                      <w:ind w:left="0" w:right="18" w:firstLine="0"/>
                      <w:jc w:val="right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z w:val="19"/>
                      </w:rPr>
                      <w:t>20</w:t>
                    </w:r>
                  </w:p>
                  <w:p>
                    <w:pPr>
                      <w:spacing w:before="30"/>
                      <w:ind w:left="0" w:right="19" w:firstLine="0"/>
                      <w:jc w:val="right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w w:val="101"/>
                        <w:sz w:val="19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5058;top:4742;width:1019;height:212" type="#_x0000_t202" filled="false" stroked="false">
              <v:textbox inset="0,0,0,0">
                <w:txbxContent>
                  <w:p>
                    <w:pPr>
                      <w:spacing w:line="211" w:lineRule="exact" w:before="0"/>
                      <w:ind w:left="0" w:right="0" w:firstLine="0"/>
                      <w:jc w:val="left"/>
                      <w:rPr>
                        <w:rFonts w:ascii="Arial"/>
                        <w:b/>
                        <w:sz w:val="19"/>
                      </w:rPr>
                    </w:pPr>
                    <w:r>
                      <w:rPr>
                        <w:rFonts w:ascii="Arial"/>
                        <w:b/>
                        <w:sz w:val="19"/>
                      </w:rPr>
                      <w:t>Categories</w:t>
                    </w:r>
                  </w:p>
                </w:txbxContent>
              </v:textbox>
              <w10:wrap type="none"/>
            </v:shape>
            <v:shape style="position:absolute;left:8752;top:2512;width:1799;height:1704" type="#_x0000_t202" filled="false" stroked="true" strokeweight=".592809pt" strokecolor="#000000">
              <v:textbox inset="0,0,0,0">
                <w:txbxContent>
                  <w:p>
                    <w:pPr>
                      <w:spacing w:line="312" w:lineRule="auto" w:before="40"/>
                      <w:ind w:left="235" w:right="613" w:firstLine="0"/>
                      <w:jc w:val="left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z w:val="19"/>
                      </w:rPr>
                      <w:t>Liberia No.</w:t>
                    </w:r>
                    <w:r>
                      <w:rPr>
                        <w:rFonts w:ascii="Arial MT"/>
                        <w:spacing w:val="-50"/>
                        <w:sz w:val="19"/>
                      </w:rPr>
                      <w:t> </w:t>
                    </w:r>
                    <w:r>
                      <w:rPr>
                        <w:rFonts w:ascii="Arial MT"/>
                        <w:sz w:val="19"/>
                      </w:rPr>
                      <w:t>Liberia %</w:t>
                    </w:r>
                  </w:p>
                  <w:p>
                    <w:pPr>
                      <w:spacing w:line="312" w:lineRule="auto" w:before="0"/>
                      <w:ind w:left="235" w:right="99" w:firstLine="0"/>
                      <w:jc w:val="left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z w:val="19"/>
                      </w:rPr>
                      <w:t>Sierra-Leone No.</w:t>
                    </w:r>
                    <w:r>
                      <w:rPr>
                        <w:rFonts w:ascii="Arial MT"/>
                        <w:spacing w:val="-50"/>
                        <w:sz w:val="19"/>
                      </w:rPr>
                      <w:t> </w:t>
                    </w:r>
                    <w:r>
                      <w:rPr>
                        <w:rFonts w:ascii="Arial MT"/>
                        <w:sz w:val="19"/>
                      </w:rPr>
                      <w:t>Sierra-Leone %</w:t>
                    </w:r>
                    <w:r>
                      <w:rPr>
                        <w:rFonts w:ascii="Arial MT"/>
                        <w:spacing w:val="1"/>
                        <w:sz w:val="19"/>
                      </w:rPr>
                      <w:t> </w:t>
                    </w:r>
                    <w:r>
                      <w:rPr>
                        <w:rFonts w:ascii="Arial MT"/>
                        <w:sz w:val="19"/>
                      </w:rPr>
                      <w:t>Total</w:t>
                    </w:r>
                    <w:r>
                      <w:rPr>
                        <w:rFonts w:ascii="Arial MT"/>
                        <w:spacing w:val="-13"/>
                        <w:sz w:val="19"/>
                      </w:rPr>
                      <w:t> </w:t>
                    </w:r>
                    <w:r>
                      <w:rPr>
                        <w:rFonts w:ascii="Arial MT"/>
                        <w:sz w:val="19"/>
                      </w:rPr>
                      <w:t>No.</w:t>
                    </w:r>
                  </w:p>
                  <w:p>
                    <w:pPr>
                      <w:spacing w:before="0"/>
                      <w:ind w:left="235" w:right="0" w:firstLine="0"/>
                      <w:jc w:val="left"/>
                      <w:rPr>
                        <w:rFonts w:ascii="Arial MT"/>
                        <w:sz w:val="19"/>
                      </w:rPr>
                    </w:pPr>
                    <w:r>
                      <w:rPr>
                        <w:rFonts w:ascii="Arial MT"/>
                        <w:spacing w:val="-1"/>
                        <w:sz w:val="19"/>
                      </w:rPr>
                      <w:t>Total</w:t>
                    </w:r>
                    <w:r>
                      <w:rPr>
                        <w:rFonts w:ascii="Arial MT"/>
                        <w:spacing w:val="-12"/>
                        <w:sz w:val="19"/>
                      </w:rPr>
                      <w:t> </w:t>
                    </w:r>
                    <w:r>
                      <w:rPr>
                        <w:rFonts w:ascii="Arial MT"/>
                        <w:spacing w:val="-1"/>
                        <w:sz w:val="19"/>
                      </w:rPr>
                      <w:t>%</w:t>
                    </w:r>
                  </w:p>
                </w:txbxContent>
              </v:textbox>
              <v:stroke dashstyle="solid"/>
              <w10:wrap type="none"/>
            </v:shape>
            <w10:wrap type="none"/>
          </v:group>
        </w:pict>
      </w:r>
      <w:r>
        <w:rPr>
          <w:b/>
          <w:sz w:val="24"/>
        </w:rPr>
        <w:t>Fig.4.6</w:t>
      </w:r>
      <w:r>
        <w:rPr>
          <w:b/>
          <w:spacing w:val="2"/>
          <w:sz w:val="24"/>
        </w:rPr>
        <w:t> </w:t>
      </w:r>
      <w:r>
        <w:rPr>
          <w:b/>
          <w:sz w:val="24"/>
        </w:rPr>
        <w:t>Bar</w:t>
      </w:r>
      <w:r>
        <w:rPr>
          <w:b/>
          <w:spacing w:val="59"/>
          <w:sz w:val="24"/>
        </w:rPr>
        <w:t> </w:t>
      </w:r>
      <w:r>
        <w:rPr>
          <w:b/>
          <w:sz w:val="24"/>
        </w:rPr>
        <w:t>Chart  Showing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the  FGD  on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2"/>
          <w:sz w:val="24"/>
        </w:rPr>
        <w:t> </w:t>
      </w:r>
      <w:r>
        <w:rPr>
          <w:b/>
          <w:sz w:val="24"/>
        </w:rPr>
        <w:t>impediments</w:t>
      </w:r>
      <w:r>
        <w:rPr>
          <w:b/>
          <w:spacing w:val="59"/>
          <w:sz w:val="24"/>
        </w:rPr>
        <w:t> </w:t>
      </w:r>
      <w:r>
        <w:rPr>
          <w:b/>
          <w:sz w:val="24"/>
        </w:rPr>
        <w:t>for  Controlling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illicit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trafficking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SALW in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Liberia and Sierra Leone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0"/>
        <w:rPr>
          <w:b/>
          <w:sz w:val="21"/>
        </w:rPr>
      </w:pPr>
    </w:p>
    <w:p>
      <w:pPr>
        <w:pStyle w:val="BodyText"/>
        <w:spacing w:line="480" w:lineRule="auto"/>
        <w:ind w:left="398" w:right="908"/>
        <w:jc w:val="both"/>
      </w:pPr>
      <w:r>
        <w:rPr/>
        <w:drawing>
          <wp:anchor distT="0" distB="0" distL="0" distR="0" allowOverlap="1" layoutInCell="1" locked="0" behindDoc="1" simplePos="0" relativeHeight="481414656">
            <wp:simplePos x="0" y="0"/>
            <wp:positionH relativeFrom="page">
              <wp:posOffset>1141730</wp:posOffset>
            </wp:positionH>
            <wp:positionV relativeFrom="paragraph">
              <wp:posOffset>-428712</wp:posOffset>
            </wp:positionV>
            <wp:extent cx="5449165" cy="2226310"/>
            <wp:effectExtent l="0" t="0" r="0" b="0"/>
            <wp:wrapNone/>
            <wp:docPr id="28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9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133.936157pt;margin-top:-102.706741pt;width:24.9pt;height:50.6pt;mso-position-horizontal-relative:page;mso-position-vertical-relative:paragraph;z-index:15817728" type="#_x0000_t202" filled="false" stroked="false">
            <v:textbox inset="0,0,0,0" style="layout-flow:vertical;mso-layout-flow-alt:bottom-to-top">
              <w:txbxContent>
                <w:p>
                  <w:pPr>
                    <w:spacing w:line="266" w:lineRule="auto" w:before="12"/>
                    <w:ind w:left="20" w:right="11" w:firstLine="165"/>
                    <w:jc w:val="left"/>
                    <w:rPr>
                      <w:rFonts w:ascii="Arial MT"/>
                      <w:sz w:val="19"/>
                    </w:rPr>
                  </w:pPr>
                  <w:r>
                    <w:rPr>
                      <w:rFonts w:ascii="Arial MT"/>
                      <w:sz w:val="19"/>
                    </w:rPr>
                    <w:t>Lack of</w:t>
                  </w:r>
                  <w:r>
                    <w:rPr>
                      <w:rFonts w:ascii="Arial MT"/>
                      <w:spacing w:val="1"/>
                      <w:sz w:val="19"/>
                    </w:rPr>
                    <w:t> </w:t>
                  </w:r>
                  <w:r>
                    <w:rPr>
                      <w:rFonts w:ascii="Arial MT"/>
                      <w:sz w:val="19"/>
                    </w:rPr>
                    <w:t>political</w:t>
                  </w:r>
                  <w:r>
                    <w:rPr>
                      <w:rFonts w:ascii="Arial MT"/>
                      <w:spacing w:val="10"/>
                      <w:sz w:val="19"/>
                    </w:rPr>
                    <w:t> </w:t>
                  </w:r>
                  <w:r>
                    <w:rPr>
                      <w:rFonts w:ascii="Arial MT"/>
                      <w:sz w:val="19"/>
                    </w:rPr>
                    <w:t>will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15.411316pt;margin-top:-101.809746pt;width:36.950pt;height:47.9pt;mso-position-horizontal-relative:page;mso-position-vertical-relative:paragraph;z-index:15818240" type="#_x0000_t202" filled="false" stroked="false">
            <v:textbox inset="0,0,0,0" style="layout-flow:vertical;mso-layout-flow-alt:bottom-to-top">
              <w:txbxContent>
                <w:p>
                  <w:pPr>
                    <w:spacing w:line="264" w:lineRule="auto" w:before="16"/>
                    <w:ind w:left="20" w:right="18" w:hanging="28"/>
                    <w:jc w:val="center"/>
                    <w:rPr>
                      <w:rFonts w:ascii="Arial MT"/>
                      <w:sz w:val="19"/>
                    </w:rPr>
                  </w:pPr>
                  <w:r>
                    <w:rPr>
                      <w:rFonts w:ascii="Arial MT"/>
                      <w:sz w:val="19"/>
                    </w:rPr>
                    <w:t>Lack of</w:t>
                  </w:r>
                  <w:r>
                    <w:rPr>
                      <w:rFonts w:ascii="Arial MT"/>
                      <w:spacing w:val="1"/>
                      <w:sz w:val="19"/>
                    </w:rPr>
                    <w:t> </w:t>
                  </w:r>
                  <w:r>
                    <w:rPr>
                      <w:rFonts w:ascii="Arial MT"/>
                      <w:sz w:val="19"/>
                    </w:rPr>
                    <w:t>expertise</w:t>
                  </w:r>
                  <w:r>
                    <w:rPr>
                      <w:rFonts w:ascii="Arial MT"/>
                      <w:spacing w:val="1"/>
                      <w:sz w:val="19"/>
                    </w:rPr>
                    <w:t> </w:t>
                  </w:r>
                  <w:r>
                    <w:rPr>
                      <w:rFonts w:ascii="Arial MT"/>
                      <w:sz w:val="19"/>
                    </w:rPr>
                    <w:t>knowledge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96.902527pt;margin-top:-101.814293pt;width:49pt;height:55pt;mso-position-horizontal-relative:page;mso-position-vertical-relative:paragraph;z-index:15818752" type="#_x0000_t202" filled="false" stroked="false">
            <v:textbox inset="0,0,0,0" style="layout-flow:vertical;mso-layout-flow-alt:bottom-to-top">
              <w:txbxContent>
                <w:p>
                  <w:pPr>
                    <w:spacing w:line="264" w:lineRule="auto" w:before="16"/>
                    <w:ind w:left="20" w:right="18" w:hanging="28"/>
                    <w:jc w:val="center"/>
                    <w:rPr>
                      <w:rFonts w:ascii="Arial MT"/>
                      <w:sz w:val="19"/>
                    </w:rPr>
                  </w:pPr>
                  <w:r>
                    <w:rPr>
                      <w:rFonts w:ascii="Arial MT"/>
                      <w:sz w:val="19"/>
                    </w:rPr>
                    <w:t>Lack of</w:t>
                  </w:r>
                  <w:r>
                    <w:rPr>
                      <w:rFonts w:ascii="Arial MT"/>
                      <w:spacing w:val="1"/>
                      <w:sz w:val="19"/>
                    </w:rPr>
                    <w:t> </w:t>
                  </w:r>
                  <w:r>
                    <w:rPr>
                      <w:rFonts w:ascii="Arial MT"/>
                      <w:sz w:val="19"/>
                    </w:rPr>
                    <w:t>effective</w:t>
                  </w:r>
                  <w:r>
                    <w:rPr>
                      <w:rFonts w:ascii="Arial MT"/>
                      <w:spacing w:val="1"/>
                      <w:sz w:val="19"/>
                    </w:rPr>
                    <w:t> </w:t>
                  </w:r>
                  <w:r>
                    <w:rPr>
                      <w:rFonts w:ascii="Arial MT"/>
                      <w:sz w:val="19"/>
                    </w:rPr>
                    <w:t>coordination</w:t>
                  </w:r>
                  <w:r>
                    <w:rPr>
                      <w:rFonts w:ascii="Arial MT"/>
                      <w:spacing w:val="-50"/>
                      <w:sz w:val="19"/>
                    </w:rPr>
                    <w:t> </w:t>
                  </w:r>
                  <w:r>
                    <w:rPr>
                      <w:rFonts w:ascii="Arial MT"/>
                      <w:spacing w:val="-2"/>
                      <w:sz w:val="19"/>
                    </w:rPr>
                    <w:t>&amp;Information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84.413177pt;margin-top:-103.8694pt;width:49.05pt;height:63pt;mso-position-horizontal-relative:page;mso-position-vertical-relative:paragraph;z-index:15819264" type="#_x0000_t202" filled="false" stroked="false">
            <v:textbox inset="0,0,0,0" style="layout-flow:vertical;mso-layout-flow-alt:bottom-to-top">
              <w:txbxContent>
                <w:p>
                  <w:pPr>
                    <w:spacing w:line="264" w:lineRule="auto" w:before="16"/>
                    <w:ind w:left="19" w:right="18" w:hanging="47"/>
                    <w:jc w:val="center"/>
                    <w:rPr>
                      <w:rFonts w:ascii="Arial MT"/>
                      <w:sz w:val="19"/>
                    </w:rPr>
                  </w:pPr>
                  <w:r>
                    <w:rPr>
                      <w:rFonts w:ascii="Arial MT"/>
                      <w:sz w:val="19"/>
                    </w:rPr>
                    <w:t>Non-</w:t>
                  </w:r>
                  <w:r>
                    <w:rPr>
                      <w:rFonts w:ascii="Arial MT"/>
                      <w:spacing w:val="1"/>
                      <w:sz w:val="19"/>
                    </w:rPr>
                    <w:t> </w:t>
                  </w:r>
                  <w:r>
                    <w:rPr>
                      <w:rFonts w:ascii="Arial MT"/>
                      <w:spacing w:val="-2"/>
                      <w:sz w:val="19"/>
                    </w:rPr>
                    <w:t>Involvement </w:t>
                  </w:r>
                  <w:r>
                    <w:rPr>
                      <w:rFonts w:ascii="Arial MT"/>
                      <w:spacing w:val="-1"/>
                      <w:sz w:val="19"/>
                    </w:rPr>
                    <w:t>of</w:t>
                  </w:r>
                  <w:r>
                    <w:rPr>
                      <w:rFonts w:ascii="Arial MT"/>
                      <w:spacing w:val="-50"/>
                      <w:sz w:val="19"/>
                    </w:rPr>
                    <w:t> </w:t>
                  </w:r>
                  <w:r>
                    <w:rPr>
                      <w:rFonts w:ascii="Arial MT"/>
                      <w:sz w:val="19"/>
                    </w:rPr>
                    <w:t>local</w:t>
                  </w:r>
                  <w:r>
                    <w:rPr>
                      <w:rFonts w:ascii="Arial MT"/>
                      <w:spacing w:val="1"/>
                      <w:sz w:val="19"/>
                    </w:rPr>
                    <w:t> </w:t>
                  </w:r>
                  <w:r>
                    <w:rPr>
                      <w:rFonts w:ascii="Arial MT"/>
                      <w:sz w:val="19"/>
                    </w:rPr>
                    <w:t>community</w:t>
                  </w:r>
                </w:p>
              </w:txbxContent>
            </v:textbox>
            <w10:wrap type="none"/>
          </v:shape>
        </w:pict>
      </w:r>
      <w:r>
        <w:rPr/>
        <w:t>From the table above, the respondents identified lack of political will, inadequate funding</w:t>
      </w:r>
      <w:r>
        <w:rPr>
          <w:spacing w:val="-57"/>
        </w:rPr>
        <w:t> </w:t>
      </w:r>
      <w:r>
        <w:rPr/>
        <w:t>and lack of harmonization of domestic law with the various international agreements as</w:t>
      </w:r>
      <w:r>
        <w:rPr>
          <w:spacing w:val="1"/>
        </w:rPr>
        <w:t> </w:t>
      </w:r>
      <w:r>
        <w:rPr/>
        <w:t>the basic problems affecting the implementation of arms control measures. It is obvious</w:t>
      </w:r>
      <w:r>
        <w:rPr>
          <w:spacing w:val="1"/>
        </w:rPr>
        <w:t> </w:t>
      </w:r>
      <w:r>
        <w:rPr/>
        <w:t>that the respondents agreed that the legal</w:t>
      </w:r>
      <w:r>
        <w:rPr>
          <w:spacing w:val="61"/>
        </w:rPr>
        <w:t> </w:t>
      </w:r>
      <w:r>
        <w:rPr/>
        <w:t>nd institutional machinery put in place to</w:t>
      </w:r>
      <w:r>
        <w:rPr>
          <w:spacing w:val="1"/>
        </w:rPr>
        <w:t> </w:t>
      </w:r>
      <w:r>
        <w:rPr/>
        <w:t>combat the menace of SALW proliferation has not been able to tackle the problem as</w:t>
      </w:r>
      <w:r>
        <w:rPr>
          <w:spacing w:val="1"/>
        </w:rPr>
        <w:t> </w:t>
      </w:r>
      <w:r>
        <w:rPr/>
        <w:t>revealed</w:t>
      </w:r>
      <w:r>
        <w:rPr>
          <w:spacing w:val="-1"/>
        </w:rPr>
        <w:t> </w:t>
      </w:r>
      <w:r>
        <w:rPr/>
        <w:t>by</w:t>
      </w:r>
      <w:r>
        <w:rPr>
          <w:spacing w:val="-5"/>
        </w:rPr>
        <w:t> </w:t>
      </w:r>
      <w:r>
        <w:rPr/>
        <w:t>various responses from Liberia</w:t>
      </w:r>
      <w:r>
        <w:rPr>
          <w:spacing w:val="1"/>
        </w:rPr>
        <w:t> </w:t>
      </w:r>
      <w:r>
        <w:rPr/>
        <w:t>and Sierra Leone.</w:t>
      </w:r>
    </w:p>
    <w:p>
      <w:pPr>
        <w:pStyle w:val="BodyText"/>
        <w:spacing w:line="480" w:lineRule="auto"/>
        <w:ind w:left="398" w:right="909" w:firstLine="719"/>
        <w:jc w:val="both"/>
      </w:pPr>
      <w:r>
        <w:rPr/>
        <w:t>Evidence from documentary research showed that existing institutions are weak</w:t>
      </w:r>
      <w:r>
        <w:rPr>
          <w:spacing w:val="1"/>
        </w:rPr>
        <w:t> </w:t>
      </w:r>
      <w:r>
        <w:rPr/>
        <w:t>and not effective in combating illicit trafficking and trade in and misuse of SALW. One</w:t>
      </w:r>
      <w:r>
        <w:rPr>
          <w:spacing w:val="1"/>
        </w:rPr>
        <w:t> </w:t>
      </w:r>
      <w:r>
        <w:rPr/>
        <w:t>legally binding global instrument on small arms control is the UN Firearms Protocol,</w:t>
      </w:r>
      <w:r>
        <w:rPr>
          <w:spacing w:val="1"/>
        </w:rPr>
        <w:t> </w:t>
      </w:r>
      <w:r>
        <w:rPr/>
        <w:t>which covers only some aspects of the problem and does not apply to state transfer. The</w:t>
      </w:r>
      <w:r>
        <w:rPr>
          <w:spacing w:val="1"/>
        </w:rPr>
        <w:t> </w:t>
      </w:r>
      <w:r>
        <w:rPr/>
        <w:t>UN Conference on the illicit trade in SALW in all the aspects held in 2001 provides the</w:t>
      </w:r>
      <w:r>
        <w:rPr>
          <w:spacing w:val="1"/>
        </w:rPr>
        <w:t> </w:t>
      </w:r>
      <w:r>
        <w:rPr/>
        <w:t>platform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developing</w:t>
      </w:r>
      <w:r>
        <w:rPr>
          <w:spacing w:val="1"/>
        </w:rPr>
        <w:t> </w:t>
      </w:r>
      <w:r>
        <w:rPr/>
        <w:t>appropriate</w:t>
      </w:r>
      <w:r>
        <w:rPr>
          <w:spacing w:val="1"/>
        </w:rPr>
        <w:t> </w:t>
      </w:r>
      <w:r>
        <w:rPr/>
        <w:t>set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norms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-58"/>
        </w:rPr>
        <w:t> </w:t>
      </w:r>
      <w:r>
        <w:rPr/>
        <w:t>question of illicit trafficking in SALW (Bourne </w:t>
      </w:r>
      <w:r>
        <w:rPr>
          <w:i/>
        </w:rPr>
        <w:t>et al </w:t>
      </w:r>
      <w:r>
        <w:rPr/>
        <w:t>2006; and Oxfam International</w:t>
      </w:r>
      <w:r>
        <w:rPr>
          <w:spacing w:val="1"/>
        </w:rPr>
        <w:t> </w:t>
      </w:r>
      <w:r>
        <w:rPr/>
        <w:t>2006).Besides</w:t>
      </w:r>
      <w:r>
        <w:rPr>
          <w:spacing w:val="8"/>
        </w:rPr>
        <w:t> </w:t>
      </w:r>
      <w:r>
        <w:rPr/>
        <w:t>the</w:t>
      </w:r>
      <w:r>
        <w:rPr>
          <w:spacing w:val="8"/>
        </w:rPr>
        <w:t> </w:t>
      </w:r>
      <w:r>
        <w:rPr/>
        <w:t>inadequacy</w:t>
      </w:r>
      <w:r>
        <w:rPr>
          <w:spacing w:val="4"/>
        </w:rPr>
        <w:t> </w:t>
      </w:r>
      <w:r>
        <w:rPr/>
        <w:t>of</w:t>
      </w:r>
      <w:r>
        <w:rPr>
          <w:spacing w:val="8"/>
        </w:rPr>
        <w:t> </w:t>
      </w:r>
      <w:r>
        <w:rPr/>
        <w:t>the</w:t>
      </w:r>
      <w:r>
        <w:rPr>
          <w:spacing w:val="11"/>
        </w:rPr>
        <w:t> </w:t>
      </w:r>
      <w:r>
        <w:rPr/>
        <w:t>UN</w:t>
      </w:r>
      <w:r>
        <w:rPr>
          <w:spacing w:val="8"/>
        </w:rPr>
        <w:t> </w:t>
      </w:r>
      <w:r>
        <w:rPr/>
        <w:t>Protocol</w:t>
      </w:r>
      <w:r>
        <w:rPr>
          <w:spacing w:val="12"/>
        </w:rPr>
        <w:t> </w:t>
      </w:r>
      <w:r>
        <w:rPr/>
        <w:t>as</w:t>
      </w:r>
      <w:r>
        <w:rPr>
          <w:spacing w:val="9"/>
        </w:rPr>
        <w:t> </w:t>
      </w:r>
      <w:r>
        <w:rPr/>
        <w:t>provided</w:t>
      </w:r>
      <w:r>
        <w:rPr>
          <w:spacing w:val="9"/>
        </w:rPr>
        <w:t> </w:t>
      </w:r>
      <w:r>
        <w:rPr/>
        <w:t>in</w:t>
      </w:r>
      <w:r>
        <w:rPr>
          <w:spacing w:val="9"/>
        </w:rPr>
        <w:t> </w:t>
      </w:r>
      <w:r>
        <w:rPr/>
        <w:t>the</w:t>
      </w:r>
      <w:r>
        <w:rPr>
          <w:spacing w:val="11"/>
        </w:rPr>
        <w:t> </w:t>
      </w:r>
      <w:r>
        <w:rPr/>
        <w:t>Oxfam</w:t>
      </w:r>
      <w:r>
        <w:rPr>
          <w:spacing w:val="9"/>
        </w:rPr>
        <w:t> </w:t>
      </w:r>
      <w:r>
        <w:rPr/>
        <w:t>2006,</w:t>
      </w:r>
      <w:r>
        <w:rPr>
          <w:spacing w:val="9"/>
        </w:rPr>
        <w:t> </w:t>
      </w:r>
      <w:r>
        <w:rPr/>
        <w:t>it</w:t>
      </w:r>
      <w:r>
        <w:rPr>
          <w:spacing w:val="10"/>
        </w:rPr>
        <w:t> </w:t>
      </w:r>
      <w:r>
        <w:rPr/>
        <w:t>also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4"/>
        <w:jc w:val="both"/>
      </w:pPr>
      <w:r>
        <w:rPr/>
        <w:drawing>
          <wp:anchor distT="0" distB="0" distL="0" distR="0" allowOverlap="1" layoutInCell="1" locked="0" behindDoc="1" simplePos="0" relativeHeight="481417728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29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9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includes weaknesses in controls and standards on ammunition production, possession,</w:t>
      </w:r>
      <w:r>
        <w:rPr>
          <w:spacing w:val="1"/>
        </w:rPr>
        <w:t> </w:t>
      </w:r>
      <w:r>
        <w:rPr/>
        <w:t>transfers,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stockpile</w:t>
      </w:r>
      <w:r>
        <w:rPr>
          <w:spacing w:val="1"/>
        </w:rPr>
        <w:t> </w:t>
      </w:r>
      <w:r>
        <w:rPr/>
        <w:t>security.</w:t>
      </w:r>
      <w:r>
        <w:rPr>
          <w:spacing w:val="1"/>
        </w:rPr>
        <w:t> </w:t>
      </w:r>
      <w:r>
        <w:rPr/>
        <w:t>Documentary</w:t>
      </w:r>
      <w:r>
        <w:rPr>
          <w:spacing w:val="1"/>
        </w:rPr>
        <w:t> </w:t>
      </w:r>
      <w:r>
        <w:rPr/>
        <w:t>evidence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also</w:t>
      </w:r>
      <w:r>
        <w:rPr>
          <w:spacing w:val="60"/>
        </w:rPr>
        <w:t> </w:t>
      </w:r>
      <w:r>
        <w:rPr/>
        <w:t>differences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existing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controls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create</w:t>
      </w:r>
      <w:r>
        <w:rPr>
          <w:spacing w:val="1"/>
        </w:rPr>
        <w:t> </w:t>
      </w:r>
      <w:r>
        <w:rPr/>
        <w:t>loopholes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exploited</w:t>
      </w:r>
      <w:r>
        <w:rPr>
          <w:spacing w:val="60"/>
        </w:rPr>
        <w:t> </w:t>
      </w:r>
      <w:r>
        <w:rPr/>
        <w:t>by</w:t>
      </w:r>
      <w:r>
        <w:rPr>
          <w:spacing w:val="1"/>
        </w:rPr>
        <w:t> </w:t>
      </w:r>
      <w:r>
        <w:rPr/>
        <w:t>traffickers.</w:t>
      </w:r>
      <w:r>
        <w:rPr>
          <w:spacing w:val="1"/>
        </w:rPr>
        <w:t> </w:t>
      </w:r>
      <w:r>
        <w:rPr/>
        <w:t>It was also found out in the documentary evidence that the proliferation of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West</w:t>
      </w:r>
      <w:r>
        <w:rPr>
          <w:spacing w:val="1"/>
        </w:rPr>
        <w:t> </w:t>
      </w:r>
      <w:r>
        <w:rPr/>
        <w:t>Africa</w:t>
      </w:r>
      <w:r>
        <w:rPr>
          <w:spacing w:val="1"/>
        </w:rPr>
        <w:t> </w:t>
      </w:r>
      <w:r>
        <w:rPr/>
        <w:t>sub-region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continued</w:t>
      </w:r>
      <w:r>
        <w:rPr>
          <w:spacing w:val="1"/>
        </w:rPr>
        <w:t> </w:t>
      </w:r>
      <w:r>
        <w:rPr/>
        <w:t>unabated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60"/>
        </w:rPr>
        <w:t> </w:t>
      </w:r>
      <w:r>
        <w:rPr/>
        <w:t>no</w:t>
      </w:r>
      <w:r>
        <w:rPr>
          <w:spacing w:val="1"/>
        </w:rPr>
        <w:t> </w:t>
      </w:r>
      <w:r>
        <w:rPr/>
        <w:t>effective implementation of ECOWAS Moratorium on SALW. The question of small</w:t>
      </w:r>
      <w:r>
        <w:rPr>
          <w:spacing w:val="1"/>
        </w:rPr>
        <w:t> </w:t>
      </w:r>
      <w:r>
        <w:rPr/>
        <w:t>arms is dealt with in articles 50 and 51 of the protocol relating to the Mechanism for</w:t>
      </w:r>
      <w:r>
        <w:rPr>
          <w:spacing w:val="1"/>
        </w:rPr>
        <w:t> </w:t>
      </w:r>
      <w:r>
        <w:rPr/>
        <w:t>Conflict Prevention, Management, Resolution, Peace-keeping and Security of 1999. In</w:t>
      </w:r>
      <w:r>
        <w:rPr>
          <w:spacing w:val="1"/>
        </w:rPr>
        <w:t> </w:t>
      </w:r>
      <w:r>
        <w:rPr/>
        <w:t>2004 and 2006, the establishment of Economic Community of West Africa States Small</w:t>
      </w:r>
      <w:r>
        <w:rPr>
          <w:spacing w:val="1"/>
        </w:rPr>
        <w:t> </w:t>
      </w:r>
      <w:r>
        <w:rPr/>
        <w:t>Arms Project (ECOSAP) and the ECOWAS Convention were intended to address the</w:t>
      </w:r>
      <w:r>
        <w:rPr>
          <w:spacing w:val="1"/>
        </w:rPr>
        <w:t> </w:t>
      </w:r>
      <w:r>
        <w:rPr/>
        <w:t>problem of illegal importation, exportation or manufacture of SALW. The Convention</w:t>
      </w:r>
      <w:r>
        <w:rPr>
          <w:spacing w:val="1"/>
        </w:rPr>
        <w:t> </w:t>
      </w:r>
      <w:r>
        <w:rPr/>
        <w:t>prohibits the illegal import, export or manufacture of SALW and is legally binding on its</w:t>
      </w:r>
      <w:r>
        <w:rPr>
          <w:spacing w:val="1"/>
        </w:rPr>
        <w:t> </w:t>
      </w:r>
      <w:r>
        <w:rPr/>
        <w:t>members. There is popular view shared by many that sub-regional initiative in controlling</w:t>
      </w:r>
      <w:r>
        <w:rPr>
          <w:spacing w:val="-57"/>
        </w:rPr>
        <w:t> </w:t>
      </w:r>
      <w:r>
        <w:rPr/>
        <w:t>SALW proliferation and illicit trafficking is unrealistic because inability of sub-regional</w:t>
      </w:r>
      <w:r>
        <w:rPr>
          <w:spacing w:val="1"/>
        </w:rPr>
        <w:t> </w:t>
      </w:r>
      <w:r>
        <w:rPr/>
        <w:t>governments to register any sustainable measures in controlling SALW in the hands of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militia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porous</w:t>
      </w:r>
      <w:r>
        <w:rPr>
          <w:spacing w:val="1"/>
        </w:rPr>
        <w:t> </w:t>
      </w:r>
      <w:r>
        <w:rPr/>
        <w:t>borders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contributed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free</w:t>
      </w:r>
      <w:r>
        <w:rPr>
          <w:spacing w:val="1"/>
        </w:rPr>
        <w:t> </w:t>
      </w:r>
      <w:r>
        <w:rPr/>
        <w:t>movement of these</w:t>
      </w:r>
      <w:r>
        <w:rPr>
          <w:spacing w:val="-2"/>
        </w:rPr>
        <w:t> </w:t>
      </w:r>
      <w:r>
        <w:rPr/>
        <w:t>weapons in</w:t>
      </w:r>
      <w:r>
        <w:rPr>
          <w:spacing w:val="-1"/>
        </w:rPr>
        <w:t> </w:t>
      </w:r>
      <w:r>
        <w:rPr/>
        <w:t>and out of the</w:t>
      </w:r>
      <w:r>
        <w:rPr>
          <w:spacing w:val="-1"/>
        </w:rPr>
        <w:t> </w:t>
      </w:r>
      <w:r>
        <w:rPr/>
        <w:t>conflict zones.</w:t>
      </w:r>
    </w:p>
    <w:p>
      <w:pPr>
        <w:pStyle w:val="BodyText"/>
        <w:spacing w:line="480" w:lineRule="auto" w:before="2"/>
        <w:ind w:left="398" w:right="905" w:firstLine="719"/>
        <w:jc w:val="both"/>
      </w:pPr>
      <w:r>
        <w:rPr/>
        <w:t>In the Great Lake Region and the Horn of Africa, the Nairobi Declaration of 2000</w:t>
      </w:r>
      <w:r>
        <w:rPr>
          <w:spacing w:val="1"/>
        </w:rPr>
        <w:t> </w:t>
      </w:r>
      <w:r>
        <w:rPr/>
        <w:t>and the Nairobi Protocol for the Prevention, Control, and Reduction of Small Arms and</w:t>
      </w:r>
      <w:r>
        <w:rPr>
          <w:spacing w:val="1"/>
        </w:rPr>
        <w:t> </w:t>
      </w:r>
      <w:r>
        <w:rPr/>
        <w:t>Light Weapons in June, 2005 are important documentary evidence. They provide that</w:t>
      </w:r>
      <w:r>
        <w:rPr>
          <w:spacing w:val="1"/>
        </w:rPr>
        <w:t> </w:t>
      </w:r>
      <w:r>
        <w:rPr/>
        <w:t>States in the sub-region should adopt Best Practices Guidelines for the implementation of</w:t>
      </w:r>
      <w:r>
        <w:rPr>
          <w:spacing w:val="1"/>
        </w:rPr>
        <w:t> </w:t>
      </w:r>
      <w:r>
        <w:rPr/>
        <w:t>the Nairobi Protocol on</w:t>
      </w:r>
      <w:r>
        <w:rPr>
          <w:spacing w:val="1"/>
        </w:rPr>
        <w:t> </w:t>
      </w:r>
      <w:r>
        <w:rPr/>
        <w:t>Small Arms 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Weapons.</w:t>
      </w:r>
      <w:r>
        <w:rPr>
          <w:spacing w:val="1"/>
        </w:rPr>
        <w:t> </w:t>
      </w:r>
      <w:r>
        <w:rPr/>
        <w:t>It was found out that the</w:t>
      </w:r>
      <w:r>
        <w:rPr>
          <w:spacing w:val="1"/>
        </w:rPr>
        <w:t> </w:t>
      </w:r>
      <w:r>
        <w:rPr/>
        <w:t>international</w:t>
      </w:r>
      <w:r>
        <w:rPr>
          <w:spacing w:val="6"/>
        </w:rPr>
        <w:t> </w:t>
      </w:r>
      <w:r>
        <w:rPr/>
        <w:t>legal</w:t>
      </w:r>
      <w:r>
        <w:rPr>
          <w:spacing w:val="6"/>
        </w:rPr>
        <w:t> </w:t>
      </w:r>
      <w:r>
        <w:rPr/>
        <w:t>instruments</w:t>
      </w:r>
      <w:r>
        <w:rPr>
          <w:spacing w:val="7"/>
        </w:rPr>
        <w:t> </w:t>
      </w:r>
      <w:r>
        <w:rPr/>
        <w:t>are</w:t>
      </w:r>
      <w:r>
        <w:rPr>
          <w:spacing w:val="6"/>
        </w:rPr>
        <w:t> </w:t>
      </w:r>
      <w:r>
        <w:rPr/>
        <w:t>weakened</w:t>
      </w:r>
      <w:r>
        <w:rPr>
          <w:spacing w:val="8"/>
        </w:rPr>
        <w:t> </w:t>
      </w:r>
      <w:r>
        <w:rPr/>
        <w:t>because</w:t>
      </w:r>
      <w:r>
        <w:rPr>
          <w:spacing w:val="5"/>
        </w:rPr>
        <w:t> </w:t>
      </w:r>
      <w:r>
        <w:rPr/>
        <w:t>states</w:t>
      </w:r>
      <w:r>
        <w:rPr>
          <w:spacing w:val="9"/>
        </w:rPr>
        <w:t> </w:t>
      </w:r>
      <w:r>
        <w:rPr/>
        <w:t>always</w:t>
      </w:r>
      <w:r>
        <w:rPr>
          <w:spacing w:val="8"/>
        </w:rPr>
        <w:t> </w:t>
      </w:r>
      <w:r>
        <w:rPr/>
        <w:t>act</w:t>
      </w:r>
      <w:r>
        <w:rPr>
          <w:spacing w:val="8"/>
        </w:rPr>
        <w:t> </w:t>
      </w:r>
      <w:r>
        <w:rPr/>
        <w:t>under</w:t>
      </w:r>
      <w:r>
        <w:rPr>
          <w:spacing w:val="6"/>
        </w:rPr>
        <w:t> </w:t>
      </w:r>
      <w:r>
        <w:rPr/>
        <w:t>the</w:t>
      </w:r>
      <w:r>
        <w:rPr>
          <w:spacing w:val="10"/>
        </w:rPr>
        <w:t> </w:t>
      </w:r>
      <w:r>
        <w:rPr/>
        <w:t>guise</w:t>
      </w:r>
      <w:r>
        <w:rPr>
          <w:spacing w:val="5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1"/>
        <w:jc w:val="both"/>
      </w:pPr>
      <w:r>
        <w:rPr/>
        <w:t>sovereignty and consider their actions as being for the best interest of the state. For that</w:t>
      </w:r>
      <w:r>
        <w:rPr>
          <w:spacing w:val="1"/>
        </w:rPr>
        <w:t> </w:t>
      </w:r>
      <w:r>
        <w:rPr/>
        <w:t>reason, they violate international norms aimed at combating the spread of SALW. 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documentary</w:t>
      </w:r>
      <w:r>
        <w:rPr>
          <w:spacing w:val="1"/>
        </w:rPr>
        <w:t> </w:t>
      </w:r>
      <w:r>
        <w:rPr/>
        <w:t>evidence,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revealed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internationally</w:t>
      </w:r>
      <w:r>
        <w:rPr>
          <w:spacing w:val="1"/>
        </w:rPr>
        <w:t> </w:t>
      </w:r>
      <w:r>
        <w:rPr/>
        <w:t>recognized political declaration is on supply-side, such as brokering controls, transfer</w:t>
      </w:r>
      <w:r>
        <w:rPr>
          <w:spacing w:val="1"/>
        </w:rPr>
        <w:t> </w:t>
      </w:r>
      <w:r>
        <w:rPr/>
        <w:t>controls, marking, tracing, stockpile management, collection and destruction, while little</w:t>
      </w:r>
      <w:r>
        <w:rPr>
          <w:spacing w:val="1"/>
        </w:rPr>
        <w:t> </w:t>
      </w:r>
      <w:r>
        <w:rPr/>
        <w:t>or no attention is paid on the demand measures. It was revealed that the supply measures</w:t>
      </w:r>
      <w:r>
        <w:rPr>
          <w:spacing w:val="1"/>
        </w:rPr>
        <w:t> </w:t>
      </w:r>
      <w:r>
        <w:rPr/>
        <w:t>are</w:t>
      </w:r>
      <w:r>
        <w:rPr>
          <w:spacing w:val="15"/>
        </w:rPr>
        <w:t> </w:t>
      </w:r>
      <w:r>
        <w:rPr/>
        <w:t>aimed</w:t>
      </w:r>
      <w:r>
        <w:rPr>
          <w:spacing w:val="15"/>
        </w:rPr>
        <w:t> </w:t>
      </w:r>
      <w:r>
        <w:rPr/>
        <w:t>at</w:t>
      </w:r>
      <w:r>
        <w:rPr>
          <w:spacing w:val="16"/>
        </w:rPr>
        <w:t> </w:t>
      </w:r>
      <w:r>
        <w:rPr/>
        <w:t>putting</w:t>
      </w:r>
      <w:r>
        <w:rPr>
          <w:spacing w:val="13"/>
        </w:rPr>
        <w:t> </w:t>
      </w:r>
      <w:r>
        <w:rPr/>
        <w:t>into</w:t>
      </w:r>
      <w:r>
        <w:rPr>
          <w:spacing w:val="14"/>
        </w:rPr>
        <w:t> </w:t>
      </w:r>
      <w:r>
        <w:rPr/>
        <w:t>place</w:t>
      </w:r>
      <w:r>
        <w:rPr>
          <w:spacing w:val="17"/>
        </w:rPr>
        <w:t> </w:t>
      </w:r>
      <w:r>
        <w:rPr/>
        <w:t>adequate</w:t>
      </w:r>
      <w:r>
        <w:rPr>
          <w:spacing w:val="14"/>
        </w:rPr>
        <w:t> </w:t>
      </w:r>
      <w:r>
        <w:rPr/>
        <w:t>laws,</w:t>
      </w:r>
      <w:r>
        <w:rPr>
          <w:spacing w:val="18"/>
        </w:rPr>
        <w:t> </w:t>
      </w:r>
      <w:r>
        <w:rPr/>
        <w:t>regulations</w:t>
      </w:r>
      <w:r>
        <w:rPr>
          <w:spacing w:val="15"/>
        </w:rPr>
        <w:t> </w:t>
      </w:r>
      <w:r>
        <w:rPr/>
        <w:t>and</w:t>
      </w:r>
      <w:r>
        <w:rPr>
          <w:spacing w:val="17"/>
        </w:rPr>
        <w:t> </w:t>
      </w:r>
      <w:r>
        <w:rPr/>
        <w:t>administrative</w:t>
      </w:r>
      <w:r>
        <w:rPr>
          <w:spacing w:val="14"/>
        </w:rPr>
        <w:t> </w:t>
      </w:r>
      <w:r>
        <w:rPr/>
        <w:t>procedures</w:t>
      </w:r>
      <w:r>
        <w:rPr>
          <w:spacing w:val="-58"/>
        </w:rPr>
        <w:t> </w:t>
      </w:r>
      <w:r>
        <w:rPr/>
        <w:t>to</w:t>
      </w:r>
      <w:r>
        <w:rPr>
          <w:spacing w:val="-1"/>
        </w:rPr>
        <w:t> </w:t>
      </w:r>
      <w:r>
        <w:rPr/>
        <w:t>ensure</w:t>
      </w:r>
      <w:r>
        <w:rPr>
          <w:spacing w:val="-2"/>
        </w:rPr>
        <w:t> </w:t>
      </w:r>
      <w:r>
        <w:rPr/>
        <w:t>the effective</w:t>
      </w:r>
      <w:r>
        <w:rPr>
          <w:spacing w:val="-2"/>
        </w:rPr>
        <w:t> </w:t>
      </w:r>
      <w:r>
        <w:rPr/>
        <w:t>control</w:t>
      </w:r>
      <w:r>
        <w:rPr>
          <w:spacing w:val="-1"/>
        </w:rPr>
        <w:t> </w:t>
      </w:r>
      <w:r>
        <w:rPr/>
        <w:t>over the</w:t>
      </w:r>
      <w:r>
        <w:rPr>
          <w:spacing w:val="-3"/>
        </w:rPr>
        <w:t> </w:t>
      </w:r>
      <w:r>
        <w:rPr/>
        <w:t>export and</w:t>
      </w:r>
      <w:r>
        <w:rPr>
          <w:spacing w:val="1"/>
        </w:rPr>
        <w:t> </w:t>
      </w:r>
      <w:r>
        <w:rPr/>
        <w:t>transit</w:t>
      </w:r>
      <w:r>
        <w:rPr>
          <w:spacing w:val="-1"/>
        </w:rPr>
        <w:t> </w:t>
      </w:r>
      <w:r>
        <w:rPr/>
        <w:t>of small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light</w:t>
      </w:r>
      <w:r>
        <w:rPr>
          <w:spacing w:val="2"/>
        </w:rPr>
        <w:t> </w:t>
      </w:r>
      <w:r>
        <w:rPr/>
        <w:t>weapons.</w:t>
      </w:r>
    </w:p>
    <w:p>
      <w:pPr>
        <w:pStyle w:val="BodyText"/>
        <w:spacing w:line="480" w:lineRule="auto" w:before="1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418240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29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9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number of Small Arms Commissions established has not supported their</w:t>
      </w:r>
      <w:r>
        <w:rPr>
          <w:spacing w:val="1"/>
        </w:rPr>
        <w:t> </w:t>
      </w:r>
      <w:r>
        <w:rPr/>
        <w:t>effectiveness in controlling the proliferation of SALW. This is because some of the states</w:t>
      </w:r>
      <w:r>
        <w:rPr>
          <w:spacing w:val="1"/>
        </w:rPr>
        <w:t> </w:t>
      </w:r>
      <w:r>
        <w:rPr/>
        <w:t>commissions that have been established have not been well funded by their states (UNDP</w:t>
      </w:r>
      <w:r>
        <w:rPr>
          <w:spacing w:val="-57"/>
        </w:rPr>
        <w:t> </w:t>
      </w:r>
      <w:r>
        <w:rPr/>
        <w:t>(2008; and Oxfam Briefing Note, 2006).</w:t>
      </w:r>
      <w:r>
        <w:rPr>
          <w:spacing w:val="1"/>
        </w:rPr>
        <w:t> </w:t>
      </w:r>
      <w:r>
        <w:rPr/>
        <w:t>Other documentary evidence such as Ashkenazi</w:t>
      </w:r>
      <w:r>
        <w:rPr>
          <w:spacing w:val="-57"/>
        </w:rPr>
        <w:t> </w:t>
      </w:r>
      <w:r>
        <w:rPr>
          <w:i/>
        </w:rPr>
        <w:t>et al </w:t>
      </w:r>
      <w:r>
        <w:rPr/>
        <w:t>(2008); Berkol (2007); and Bah (2004) support the view that implementation of</w:t>
      </w:r>
      <w:r>
        <w:rPr>
          <w:spacing w:val="1"/>
        </w:rPr>
        <w:t> </w:t>
      </w:r>
      <w:r>
        <w:rPr/>
        <w:t>various national, and regional and international legal instruments were only initiated to</w:t>
      </w:r>
      <w:r>
        <w:rPr>
          <w:spacing w:val="1"/>
        </w:rPr>
        <w:t> </w:t>
      </w:r>
      <w:r>
        <w:rPr/>
        <w:t>control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illicit trafficking</w:t>
      </w:r>
      <w:r>
        <w:rPr>
          <w:spacing w:val="-3"/>
        </w:rPr>
        <w:t> </w:t>
      </w:r>
      <w:r>
        <w:rPr/>
        <w:t>in small arms and light weapons.</w:t>
      </w:r>
    </w:p>
    <w:p>
      <w:pPr>
        <w:pStyle w:val="BodyText"/>
        <w:spacing w:before="5"/>
      </w:pPr>
    </w:p>
    <w:p>
      <w:pPr>
        <w:pStyle w:val="Heading3"/>
        <w:tabs>
          <w:tab w:pos="1117" w:val="left" w:leader="none"/>
        </w:tabs>
        <w:spacing w:before="1"/>
        <w:ind w:left="1118" w:right="909" w:hanging="720"/>
        <w:jc w:val="left"/>
      </w:pPr>
      <w:r>
        <w:rPr/>
        <w:t>Q4:</w:t>
        <w:tab/>
        <w:t>How</w:t>
      </w:r>
      <w:r>
        <w:rPr>
          <w:spacing w:val="35"/>
        </w:rPr>
        <w:t> </w:t>
      </w:r>
      <w:r>
        <w:rPr/>
        <w:t>effective</w:t>
      </w:r>
      <w:r>
        <w:rPr>
          <w:spacing w:val="32"/>
        </w:rPr>
        <w:t> </w:t>
      </w:r>
      <w:r>
        <w:rPr/>
        <w:t>are</w:t>
      </w:r>
      <w:r>
        <w:rPr>
          <w:spacing w:val="35"/>
        </w:rPr>
        <w:t> </w:t>
      </w:r>
      <w:r>
        <w:rPr/>
        <w:t>the</w:t>
      </w:r>
      <w:r>
        <w:rPr>
          <w:spacing w:val="35"/>
        </w:rPr>
        <w:t> </w:t>
      </w:r>
      <w:r>
        <w:rPr/>
        <w:t>post-conflict</w:t>
      </w:r>
      <w:r>
        <w:rPr>
          <w:spacing w:val="34"/>
        </w:rPr>
        <w:t> </w:t>
      </w:r>
      <w:r>
        <w:rPr/>
        <w:t>peace-building</w:t>
      </w:r>
      <w:r>
        <w:rPr>
          <w:spacing w:val="33"/>
        </w:rPr>
        <w:t> </w:t>
      </w:r>
      <w:r>
        <w:rPr/>
        <w:t>measures</w:t>
      </w:r>
      <w:r>
        <w:rPr>
          <w:spacing w:val="34"/>
        </w:rPr>
        <w:t> </w:t>
      </w:r>
      <w:r>
        <w:rPr/>
        <w:t>in</w:t>
      </w:r>
      <w:r>
        <w:rPr>
          <w:spacing w:val="35"/>
        </w:rPr>
        <w:t> </w:t>
      </w:r>
      <w:r>
        <w:rPr/>
        <w:t>Liberia</w:t>
      </w:r>
      <w:r>
        <w:rPr>
          <w:spacing w:val="34"/>
        </w:rPr>
        <w:t> </w:t>
      </w:r>
      <w:r>
        <w:rPr/>
        <w:t>and</w:t>
      </w:r>
      <w:r>
        <w:rPr>
          <w:spacing w:val="-57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Leone?</w:t>
      </w:r>
    </w:p>
    <w:p>
      <w:pPr>
        <w:spacing w:before="161"/>
        <w:ind w:left="398" w:right="0" w:firstLine="0"/>
        <w:jc w:val="both"/>
        <w:rPr>
          <w:b/>
          <w:sz w:val="24"/>
        </w:rPr>
      </w:pPr>
      <w:r>
        <w:rPr>
          <w:b/>
          <w:sz w:val="24"/>
        </w:rPr>
        <w:t>Findings: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Key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Informant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Interview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(KI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FGD)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07"/>
        <w:jc w:val="both"/>
      </w:pPr>
      <w:r>
        <w:rPr/>
        <w:t>In Liberia, 80 per cent of respondents and in Sierra Leone, 86.7 per cent of respondents</w:t>
      </w:r>
      <w:r>
        <w:rPr>
          <w:spacing w:val="1"/>
        </w:rPr>
        <w:t> </w:t>
      </w:r>
      <w:r>
        <w:rPr/>
        <w:t>were of the view that the DDRR process was not completely successful as post-conflict</w:t>
      </w:r>
      <w:r>
        <w:rPr>
          <w:spacing w:val="1"/>
        </w:rPr>
        <w:t> </w:t>
      </w:r>
      <w:r>
        <w:rPr/>
        <w:t>peace building measures, because the aspect of de-traumatization of the ex-combatants</w:t>
      </w:r>
      <w:r>
        <w:rPr>
          <w:spacing w:val="1"/>
        </w:rPr>
        <w:t> </w:t>
      </w:r>
      <w:r>
        <w:rPr/>
        <w:t>which is an important aspect of the whole Disarmament, Demobilization, Reintegration,</w:t>
      </w:r>
      <w:r>
        <w:rPr>
          <w:spacing w:val="1"/>
        </w:rPr>
        <w:t> </w:t>
      </w:r>
      <w:r>
        <w:rPr/>
        <w:t>and Rehabilitation (DDRR) was left out in the exercise. According to one respondent in</w:t>
      </w:r>
      <w:r>
        <w:rPr>
          <w:spacing w:val="1"/>
        </w:rPr>
        <w:t> </w:t>
      </w:r>
      <w:r>
        <w:rPr/>
        <w:t>Liberia,</w:t>
      </w:r>
      <w:r>
        <w:rPr>
          <w:spacing w:val="50"/>
        </w:rPr>
        <w:t> </w:t>
      </w:r>
      <w:r>
        <w:rPr/>
        <w:t>“The</w:t>
      </w:r>
      <w:r>
        <w:rPr>
          <w:spacing w:val="51"/>
        </w:rPr>
        <w:t> </w:t>
      </w:r>
      <w:r>
        <w:rPr/>
        <w:t>ex-combatants</w:t>
      </w:r>
      <w:r>
        <w:rPr>
          <w:spacing w:val="51"/>
        </w:rPr>
        <w:t> </w:t>
      </w:r>
      <w:r>
        <w:rPr/>
        <w:t>needed</w:t>
      </w:r>
      <w:r>
        <w:rPr>
          <w:spacing w:val="52"/>
        </w:rPr>
        <w:t> </w:t>
      </w:r>
      <w:r>
        <w:rPr/>
        <w:t>to</w:t>
      </w:r>
      <w:r>
        <w:rPr>
          <w:spacing w:val="54"/>
        </w:rPr>
        <w:t> </w:t>
      </w:r>
      <w:r>
        <w:rPr/>
        <w:t>go</w:t>
      </w:r>
      <w:r>
        <w:rPr>
          <w:spacing w:val="50"/>
        </w:rPr>
        <w:t> </w:t>
      </w:r>
      <w:r>
        <w:rPr/>
        <w:t>through</w:t>
      </w:r>
      <w:r>
        <w:rPr>
          <w:spacing w:val="51"/>
        </w:rPr>
        <w:t> </w:t>
      </w:r>
      <w:r>
        <w:rPr/>
        <w:t>some</w:t>
      </w:r>
      <w:r>
        <w:rPr>
          <w:spacing w:val="52"/>
        </w:rPr>
        <w:t> </w:t>
      </w:r>
      <w:r>
        <w:rPr/>
        <w:t>psychological</w:t>
      </w:r>
      <w:r>
        <w:rPr>
          <w:spacing w:val="54"/>
        </w:rPr>
        <w:t> </w:t>
      </w:r>
      <w:r>
        <w:rPr/>
        <w:t>re-orientation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4"/>
        <w:jc w:val="both"/>
      </w:pPr>
      <w:r>
        <w:rPr/>
        <w:drawing>
          <wp:anchor distT="0" distB="0" distL="0" distR="0" allowOverlap="1" layoutInCell="1" locked="0" behindDoc="1" simplePos="0" relativeHeight="48141875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29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9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before they can fit into the society again; this is in view of the psychological trauma they</w:t>
      </w:r>
      <w:r>
        <w:rPr>
          <w:spacing w:val="1"/>
        </w:rPr>
        <w:t> </w:t>
      </w:r>
      <w:r>
        <w:rPr/>
        <w:t>have suffered during the war”. Another respondent in</w:t>
      </w:r>
      <w:r>
        <w:rPr>
          <w:spacing w:val="1"/>
        </w:rPr>
        <w:t> </w:t>
      </w:r>
      <w:r>
        <w:rPr/>
        <w:t>Liberia strongly believed that</w:t>
      </w:r>
      <w:r>
        <w:rPr>
          <w:spacing w:val="1"/>
        </w:rPr>
        <w:t> </w:t>
      </w:r>
      <w:r>
        <w:rPr/>
        <w:t>“Despite the quantities of weapons collected there are still some weapons in the hands of</w:t>
      </w:r>
      <w:r>
        <w:rPr>
          <w:spacing w:val="1"/>
        </w:rPr>
        <w:t> </w:t>
      </w:r>
      <w:r>
        <w:rPr/>
        <w:t>ex-combatants and civilians”. In Sierra Leone, one respondent argued that the peace-</w:t>
      </w:r>
      <w:r>
        <w:rPr>
          <w:spacing w:val="1"/>
        </w:rPr>
        <w:t> </w:t>
      </w:r>
      <w:r>
        <w:rPr/>
        <w:t>building measures put in place are effective to some extent. According to him, “The DDR</w:t>
      </w:r>
      <w:r>
        <w:rPr>
          <w:spacing w:val="-57"/>
        </w:rPr>
        <w:t> </w:t>
      </w:r>
      <w:r>
        <w:rPr/>
        <w:t>programme was successful in view of the fact that about 45,000 former combatants have</w:t>
      </w:r>
      <w:r>
        <w:rPr>
          <w:spacing w:val="1"/>
        </w:rPr>
        <w:t> </w:t>
      </w:r>
      <w:r>
        <w:rPr/>
        <w:t>been disarmed but there are some caches of small arms circulating in</w:t>
      </w:r>
      <w:r>
        <w:rPr>
          <w:spacing w:val="1"/>
        </w:rPr>
        <w:t> </w:t>
      </w:r>
      <w:r>
        <w:rPr/>
        <w:t>the country”.</w:t>
      </w:r>
      <w:r>
        <w:rPr>
          <w:spacing w:val="1"/>
        </w:rPr>
        <w:t> </w:t>
      </w:r>
      <w:r>
        <w:rPr/>
        <w:t>Another respondent in Sierra Leone also believed that “There are discrepancies as to the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ex-combatants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registered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„DD‟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actual</w:t>
      </w:r>
      <w:r>
        <w:rPr>
          <w:spacing w:val="1"/>
        </w:rPr>
        <w:t> </w:t>
      </w:r>
      <w:r>
        <w:rPr/>
        <w:t>number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weapons that were collected and destroyed”.</w:t>
      </w:r>
      <w:r>
        <w:rPr>
          <w:spacing w:val="1"/>
        </w:rPr>
        <w:t> </w:t>
      </w:r>
      <w:r>
        <w:rPr/>
        <w:t>Another respondent was of the view that</w:t>
      </w:r>
      <w:r>
        <w:rPr>
          <w:spacing w:val="1"/>
        </w:rPr>
        <w:t> </w:t>
      </w:r>
      <w:r>
        <w:rPr/>
        <w:t>“Aspect of psychological orientation of ex- rebel, especially, the child-soldiers has not</w:t>
      </w:r>
      <w:r>
        <w:rPr>
          <w:spacing w:val="1"/>
        </w:rPr>
        <w:t> </w:t>
      </w:r>
      <w:r>
        <w:rPr/>
        <w:t>been carried out because of the way these child-soldiers are treated by their communities</w:t>
      </w:r>
      <w:r>
        <w:rPr>
          <w:spacing w:val="1"/>
        </w:rPr>
        <w:t> </w:t>
      </w:r>
      <w:r>
        <w:rPr/>
        <w:t>made them</w:t>
      </w:r>
      <w:r>
        <w:rPr>
          <w:spacing w:val="1"/>
        </w:rPr>
        <w:t> </w:t>
      </w:r>
      <w:r>
        <w:rPr/>
        <w:t>to look at themselves as outcast in their fatherland … The child-soldiers are</w:t>
      </w:r>
      <w:r>
        <w:rPr>
          <w:spacing w:val="1"/>
        </w:rPr>
        <w:t> </w:t>
      </w:r>
      <w:r>
        <w:rPr/>
        <w:t>not accepted back into the society, which poses a very difficult challenge to post-conflict</w:t>
      </w:r>
      <w:r>
        <w:rPr>
          <w:spacing w:val="1"/>
        </w:rPr>
        <w:t> </w:t>
      </w:r>
      <w:r>
        <w:rPr/>
        <w:t>peace</w:t>
      </w:r>
      <w:r>
        <w:rPr>
          <w:spacing w:val="-2"/>
        </w:rPr>
        <w:t> </w:t>
      </w:r>
      <w:r>
        <w:rPr/>
        <w:t>building”.</w:t>
      </w:r>
    </w:p>
    <w:p>
      <w:pPr>
        <w:pStyle w:val="BodyText"/>
        <w:spacing w:line="480" w:lineRule="auto" w:before="2"/>
        <w:ind w:left="398" w:right="906" w:firstLine="719"/>
        <w:jc w:val="both"/>
      </w:pPr>
      <w:r>
        <w:rPr/>
        <w:t>The reintegration</w:t>
      </w:r>
      <w:r>
        <w:rPr>
          <w:spacing w:val="1"/>
        </w:rPr>
        <w:t> </w:t>
      </w:r>
      <w:r>
        <w:rPr/>
        <w:t>and rehabilitation processes</w:t>
      </w:r>
      <w:r>
        <w:rPr>
          <w:spacing w:val="1"/>
        </w:rPr>
        <w:t> </w:t>
      </w:r>
      <w:r>
        <w:rPr/>
        <w:t>were identified in</w:t>
      </w:r>
      <w:r>
        <w:rPr>
          <w:spacing w:val="60"/>
        </w:rPr>
        <w:t> </w:t>
      </w:r>
      <w:r>
        <w:rPr/>
        <w:t>Liberia by 100</w:t>
      </w:r>
      <w:r>
        <w:rPr>
          <w:spacing w:val="1"/>
        </w:rPr>
        <w:t> </w:t>
      </w:r>
      <w:r>
        <w:rPr/>
        <w:t>per cent of respondents and in Sierra Leone by 93.3 per cent of respondents as inclusive.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Liberia,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exercise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marred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bureaucracy and corruption in the high places. Some of the ex-combatants are yet to be</w:t>
      </w:r>
      <w:r>
        <w:rPr>
          <w:spacing w:val="1"/>
        </w:rPr>
        <w:t> </w:t>
      </w:r>
      <w:r>
        <w:rPr/>
        <w:t>reintegrated and there are no jobs for the youth, the various reintegration programmes</w:t>
      </w:r>
      <w:r>
        <w:rPr>
          <w:spacing w:val="1"/>
        </w:rPr>
        <w:t> </w:t>
      </w:r>
      <w:r>
        <w:rPr/>
        <w:t>such as skill acquisitions and training is not well funded”. Another respondent remarked</w:t>
      </w:r>
      <w:r>
        <w:rPr>
          <w:spacing w:val="1"/>
        </w:rPr>
        <w:t> </w:t>
      </w:r>
      <w:r>
        <w:rPr/>
        <w:t>that in Liberia “Without full reintegration the risk of violent conflict is not out of place</w:t>
      </w:r>
      <w:r>
        <w:rPr>
          <w:spacing w:val="1"/>
        </w:rPr>
        <w:t> </w:t>
      </w:r>
      <w:r>
        <w:rPr/>
        <w:t>and</w:t>
      </w:r>
      <w:r>
        <w:rPr>
          <w:spacing w:val="21"/>
        </w:rPr>
        <w:t> </w:t>
      </w:r>
      <w:r>
        <w:rPr/>
        <w:t>crime</w:t>
      </w:r>
      <w:r>
        <w:rPr>
          <w:spacing w:val="22"/>
        </w:rPr>
        <w:t> </w:t>
      </w:r>
      <w:r>
        <w:rPr/>
        <w:t>rate</w:t>
      </w:r>
      <w:r>
        <w:rPr>
          <w:spacing w:val="22"/>
        </w:rPr>
        <w:t> </w:t>
      </w:r>
      <w:r>
        <w:rPr/>
        <w:t>increasing;</w:t>
      </w:r>
      <w:r>
        <w:rPr>
          <w:spacing w:val="23"/>
        </w:rPr>
        <w:t> </w:t>
      </w:r>
      <w:r>
        <w:rPr/>
        <w:t>the</w:t>
      </w:r>
      <w:r>
        <w:rPr>
          <w:spacing w:val="22"/>
        </w:rPr>
        <w:t> </w:t>
      </w:r>
      <w:r>
        <w:rPr/>
        <w:t>society</w:t>
      </w:r>
      <w:r>
        <w:rPr>
          <w:spacing w:val="17"/>
        </w:rPr>
        <w:t> </w:t>
      </w:r>
      <w:r>
        <w:rPr/>
        <w:t>is</w:t>
      </w:r>
      <w:r>
        <w:rPr>
          <w:spacing w:val="23"/>
        </w:rPr>
        <w:t> </w:t>
      </w:r>
      <w:r>
        <w:rPr/>
        <w:t>in</w:t>
      </w:r>
      <w:r>
        <w:rPr>
          <w:spacing w:val="22"/>
        </w:rPr>
        <w:t> </w:t>
      </w:r>
      <w:r>
        <w:rPr/>
        <w:t>greater</w:t>
      </w:r>
      <w:r>
        <w:rPr>
          <w:spacing w:val="22"/>
        </w:rPr>
        <w:t> </w:t>
      </w:r>
      <w:r>
        <w:rPr/>
        <w:t>danger</w:t>
      </w:r>
      <w:r>
        <w:rPr>
          <w:spacing w:val="22"/>
        </w:rPr>
        <w:t> </w:t>
      </w:r>
      <w:r>
        <w:rPr/>
        <w:t>if</w:t>
      </w:r>
      <w:r>
        <w:rPr>
          <w:spacing w:val="22"/>
        </w:rPr>
        <w:t> </w:t>
      </w:r>
      <w:r>
        <w:rPr/>
        <w:t>the</w:t>
      </w:r>
      <w:r>
        <w:rPr>
          <w:spacing w:val="22"/>
        </w:rPr>
        <w:t> </w:t>
      </w:r>
      <w:r>
        <w:rPr/>
        <w:t>reintegration</w:t>
      </w:r>
      <w:r>
        <w:rPr>
          <w:spacing w:val="22"/>
        </w:rPr>
        <w:t> </w:t>
      </w:r>
      <w:r>
        <w:rPr/>
        <w:t>process</w:t>
      </w:r>
      <w:r>
        <w:rPr>
          <w:spacing w:val="23"/>
        </w:rPr>
        <w:t> </w:t>
      </w:r>
      <w:r>
        <w:rPr/>
        <w:t>is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1"/>
        <w:jc w:val="both"/>
      </w:pPr>
      <w:r>
        <w:rPr/>
        <w:t>not completed because the society will be harbouring rebels in different form”. A female</w:t>
      </w:r>
      <w:r>
        <w:rPr>
          <w:spacing w:val="1"/>
        </w:rPr>
        <w:t> </w:t>
      </w:r>
      <w:r>
        <w:rPr/>
        <w:t>respondent in Sierra Leone argued that “Bike riding and driving of taxi are not things that</w:t>
      </w:r>
      <w:r>
        <w:rPr>
          <w:spacing w:val="-57"/>
        </w:rPr>
        <w:t> </w:t>
      </w:r>
      <w:r>
        <w:rPr/>
        <w:t>will guarantee the future of a young man …Bike riding provides these young men the</w:t>
      </w:r>
      <w:r>
        <w:rPr>
          <w:spacing w:val="1"/>
        </w:rPr>
        <w:t> </w:t>
      </w:r>
      <w:r>
        <w:rPr/>
        <w:t>platform to map out new</w:t>
      </w:r>
      <w:r>
        <w:rPr>
          <w:spacing w:val="1"/>
        </w:rPr>
        <w:t> </w:t>
      </w:r>
      <w:r>
        <w:rPr/>
        <w:t>strategy</w:t>
      </w:r>
      <w:r>
        <w:rPr>
          <w:spacing w:val="-5"/>
        </w:rPr>
        <w:t> </w:t>
      </w:r>
      <w:r>
        <w:rPr/>
        <w:t>as</w:t>
      </w:r>
      <w:r>
        <w:rPr>
          <w:spacing w:val="-1"/>
        </w:rPr>
        <w:t> </w:t>
      </w:r>
      <w:r>
        <w:rPr/>
        <w:t>they</w:t>
      </w:r>
      <w:r>
        <w:rPr>
          <w:spacing w:val="-5"/>
        </w:rPr>
        <w:t> </w:t>
      </w:r>
      <w:r>
        <w:rPr/>
        <w:t>may</w:t>
      </w:r>
      <w:r>
        <w:rPr>
          <w:spacing w:val="-5"/>
        </w:rPr>
        <w:t> </w:t>
      </w:r>
      <w:r>
        <w:rPr/>
        <w:t>organize</w:t>
      </w:r>
      <w:r>
        <w:rPr>
          <w:spacing w:val="-1"/>
        </w:rPr>
        <w:t> </w:t>
      </w:r>
      <w:r>
        <w:rPr/>
        <w:t>themselves as</w:t>
      </w:r>
      <w:r>
        <w:rPr>
          <w:spacing w:val="-1"/>
        </w:rPr>
        <w:t> </w:t>
      </w:r>
      <w:r>
        <w:rPr/>
        <w:t>union”.</w:t>
      </w:r>
    </w:p>
    <w:p>
      <w:pPr>
        <w:pStyle w:val="BodyText"/>
        <w:spacing w:line="480" w:lineRule="auto"/>
        <w:ind w:left="398" w:right="907" w:firstLine="719"/>
        <w:jc w:val="both"/>
      </w:pPr>
      <w:r>
        <w:rPr/>
        <w:drawing>
          <wp:anchor distT="0" distB="0" distL="0" distR="0" allowOverlap="1" layoutInCell="1" locked="0" behindDoc="1" simplePos="0" relativeHeight="481419264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29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29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</w:t>
      </w:r>
      <w:r>
        <w:rPr>
          <w:spacing w:val="1"/>
        </w:rPr>
        <w:t> </w:t>
      </w:r>
      <w:r>
        <w:rPr/>
        <w:t>Liberia,</w:t>
      </w:r>
      <w:r>
        <w:rPr>
          <w:spacing w:val="1"/>
        </w:rPr>
        <w:t> </w:t>
      </w:r>
      <w:r>
        <w:rPr/>
        <w:t>80</w:t>
      </w:r>
      <w:r>
        <w:rPr>
          <w:spacing w:val="1"/>
        </w:rPr>
        <w:t> </w:t>
      </w:r>
      <w:r>
        <w:rPr/>
        <w:t>per cent</w:t>
      </w:r>
      <w:r>
        <w:rPr>
          <w:spacing w:val="1"/>
        </w:rPr>
        <w:t> </w:t>
      </w:r>
      <w:r>
        <w:rPr/>
        <w:t>of respondents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Leone,</w:t>
      </w:r>
      <w:r>
        <w:rPr>
          <w:spacing w:val="1"/>
        </w:rPr>
        <w:t> </w:t>
      </w:r>
      <w:r>
        <w:rPr/>
        <w:t>100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shared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completion of democratic elections and the installation of democratic rule in the two</w:t>
      </w:r>
      <w:r>
        <w:rPr>
          <w:spacing w:val="1"/>
        </w:rPr>
        <w:t> </w:t>
      </w:r>
      <w:r>
        <w:rPr/>
        <w:t>countries (Liberia and Sierra Leone). According to one respondent in Liberia, “The peace</w:t>
      </w:r>
      <w:r>
        <w:rPr>
          <w:spacing w:val="-57"/>
        </w:rPr>
        <w:t> </w:t>
      </w:r>
      <w:r>
        <w:rPr/>
        <w:t>we are enjoying today in Liberia is because ex-rebel leader Charles Taylor is currently</w:t>
      </w:r>
      <w:r>
        <w:rPr>
          <w:spacing w:val="1"/>
        </w:rPr>
        <w:t> </w:t>
      </w:r>
      <w:r>
        <w:rPr/>
        <w:t>facing criminal charges for his role during the war and not because of democratic rule”.</w:t>
      </w:r>
      <w:r>
        <w:rPr>
          <w:spacing w:val="1"/>
        </w:rPr>
        <w:t> </w:t>
      </w:r>
      <w:r>
        <w:rPr/>
        <w:t>Another</w:t>
      </w:r>
      <w:r>
        <w:rPr>
          <w:spacing w:val="25"/>
        </w:rPr>
        <w:t> </w:t>
      </w:r>
      <w:r>
        <w:rPr/>
        <w:t>respondent</w:t>
      </w:r>
      <w:r>
        <w:rPr>
          <w:spacing w:val="28"/>
        </w:rPr>
        <w:t> </w:t>
      </w:r>
      <w:r>
        <w:rPr/>
        <w:t>in</w:t>
      </w:r>
      <w:r>
        <w:rPr>
          <w:spacing w:val="30"/>
        </w:rPr>
        <w:t> </w:t>
      </w:r>
      <w:r>
        <w:rPr/>
        <w:t>Liberia</w:t>
      </w:r>
      <w:r>
        <w:rPr>
          <w:spacing w:val="27"/>
        </w:rPr>
        <w:t> </w:t>
      </w:r>
      <w:r>
        <w:rPr/>
        <w:t>avers</w:t>
      </w:r>
      <w:r>
        <w:rPr>
          <w:spacing w:val="27"/>
        </w:rPr>
        <w:t> </w:t>
      </w:r>
      <w:r>
        <w:rPr/>
        <w:t>that</w:t>
      </w:r>
      <w:r>
        <w:rPr>
          <w:spacing w:val="27"/>
        </w:rPr>
        <w:t> </w:t>
      </w:r>
      <w:r>
        <w:rPr/>
        <w:t>elections</w:t>
      </w:r>
      <w:r>
        <w:rPr>
          <w:spacing w:val="27"/>
        </w:rPr>
        <w:t> </w:t>
      </w:r>
      <w:r>
        <w:rPr/>
        <w:t>alone</w:t>
      </w:r>
      <w:r>
        <w:rPr>
          <w:spacing w:val="27"/>
        </w:rPr>
        <w:t> </w:t>
      </w:r>
      <w:r>
        <w:rPr/>
        <w:t>cannot</w:t>
      </w:r>
      <w:r>
        <w:rPr>
          <w:spacing w:val="28"/>
        </w:rPr>
        <w:t> </w:t>
      </w:r>
      <w:r>
        <w:rPr/>
        <w:t>be</w:t>
      </w:r>
      <w:r>
        <w:rPr>
          <w:spacing w:val="26"/>
        </w:rPr>
        <w:t> </w:t>
      </w:r>
      <w:r>
        <w:rPr/>
        <w:t>the</w:t>
      </w:r>
      <w:r>
        <w:rPr>
          <w:spacing w:val="27"/>
        </w:rPr>
        <w:t> </w:t>
      </w:r>
      <w:r>
        <w:rPr/>
        <w:t>only</w:t>
      </w:r>
      <w:r>
        <w:rPr>
          <w:spacing w:val="20"/>
        </w:rPr>
        <w:t> </w:t>
      </w:r>
      <w:r>
        <w:rPr/>
        <w:t>parameters</w:t>
      </w:r>
      <w:r>
        <w:rPr>
          <w:spacing w:val="-58"/>
        </w:rPr>
        <w:t> </w:t>
      </w:r>
      <w:r>
        <w:rPr/>
        <w:t>for measuring the extent to which peace has returned to a war-torn society. He argued that</w:t>
      </w:r>
      <w:r>
        <w:rPr>
          <w:spacing w:val="-57"/>
        </w:rPr>
        <w:t> </w:t>
      </w:r>
      <w:r>
        <w:rPr/>
        <w:t>“The entrenchment of democracy through the conduct of elections may pave the way for</w:t>
      </w:r>
      <w:r>
        <w:rPr>
          <w:spacing w:val="1"/>
        </w:rPr>
        <w:t> </w:t>
      </w:r>
      <w:r>
        <w:rPr/>
        <w:t>the establishment of institutions such as the executive, legislature, judiciary, media and</w:t>
      </w:r>
      <w:r>
        <w:rPr>
          <w:spacing w:val="1"/>
        </w:rPr>
        <w:t> </w:t>
      </w:r>
      <w:r>
        <w:rPr/>
        <w:t>civil society organizations…But if these institutions are not strong enough to guarantee</w:t>
      </w:r>
      <w:r>
        <w:rPr>
          <w:spacing w:val="1"/>
        </w:rPr>
        <w:t> </w:t>
      </w:r>
      <w:r>
        <w:rPr/>
        <w:t>political stability then peace-building will be truncated”.</w:t>
      </w:r>
      <w:r>
        <w:rPr>
          <w:spacing w:val="1"/>
        </w:rPr>
        <w:t> </w:t>
      </w:r>
      <w:r>
        <w:rPr/>
        <w:t>Another respondent in Liberia</w:t>
      </w:r>
      <w:r>
        <w:rPr>
          <w:spacing w:val="1"/>
        </w:rPr>
        <w:t> </w:t>
      </w:r>
      <w:r>
        <w:rPr/>
        <w:t>argued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“It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actual</w:t>
      </w:r>
      <w:r>
        <w:rPr>
          <w:spacing w:val="1"/>
        </w:rPr>
        <w:t> </w:t>
      </w:r>
      <w:r>
        <w:rPr/>
        <w:t>transition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civilian</w:t>
      </w:r>
      <w:r>
        <w:rPr>
          <w:spacing w:val="1"/>
        </w:rPr>
        <w:t> </w:t>
      </w:r>
      <w:r>
        <w:rPr/>
        <w:t>rule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will</w:t>
      </w:r>
      <w:r>
        <w:rPr>
          <w:spacing w:val="-57"/>
        </w:rPr>
        <w:t> </w:t>
      </w:r>
      <w:r>
        <w:rPr/>
        <w:t>determine how successful democratic rule can be celebrated. We cannot rule out the</w:t>
      </w:r>
      <w:r>
        <w:rPr>
          <w:spacing w:val="1"/>
        </w:rPr>
        <w:t> </w:t>
      </w:r>
      <w:r>
        <w:rPr/>
        <w:t>incumbent factor in the next election and sit-tight syndrome that characterized African</w:t>
      </w:r>
      <w:r>
        <w:rPr>
          <w:spacing w:val="1"/>
        </w:rPr>
        <w:t> </w:t>
      </w:r>
      <w:r>
        <w:rPr/>
        <w:t>politics”. A respondent in Sierra Leone argued that “Two elections conducted in the</w:t>
      </w:r>
      <w:r>
        <w:rPr>
          <w:spacing w:val="1"/>
        </w:rPr>
        <w:t> </w:t>
      </w:r>
      <w:r>
        <w:rPr/>
        <w:t>country in 2002 and 2007 were clear indication of promotion of peace and democracy</w:t>
      </w:r>
      <w:r>
        <w:rPr>
          <w:spacing w:val="1"/>
        </w:rPr>
        <w:t> </w:t>
      </w:r>
      <w:r>
        <w:rPr/>
        <w:t>with the participation of warring factions… The elections were peaceful and both factions</w:t>
      </w:r>
      <w:r>
        <w:rPr>
          <w:spacing w:val="-57"/>
        </w:rPr>
        <w:t> </w:t>
      </w:r>
      <w:r>
        <w:rPr/>
        <w:t>participated</w:t>
      </w:r>
      <w:r>
        <w:rPr>
          <w:spacing w:val="19"/>
        </w:rPr>
        <w:t> </w:t>
      </w:r>
      <w:r>
        <w:rPr/>
        <w:t>in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exercise</w:t>
      </w:r>
      <w:r>
        <w:rPr>
          <w:spacing w:val="20"/>
        </w:rPr>
        <w:t> </w:t>
      </w:r>
      <w:r>
        <w:rPr/>
        <w:t>without</w:t>
      </w:r>
      <w:r>
        <w:rPr>
          <w:spacing w:val="21"/>
        </w:rPr>
        <w:t> </w:t>
      </w:r>
      <w:r>
        <w:rPr/>
        <w:t>any</w:t>
      </w:r>
      <w:r>
        <w:rPr>
          <w:spacing w:val="13"/>
        </w:rPr>
        <w:t> </w:t>
      </w:r>
      <w:r>
        <w:rPr/>
        <w:t>blood</w:t>
      </w:r>
      <w:r>
        <w:rPr>
          <w:spacing w:val="23"/>
        </w:rPr>
        <w:t> </w:t>
      </w:r>
      <w:r>
        <w:rPr/>
        <w:t>been</w:t>
      </w:r>
      <w:r>
        <w:rPr>
          <w:spacing w:val="20"/>
        </w:rPr>
        <w:t> </w:t>
      </w:r>
      <w:r>
        <w:rPr/>
        <w:t>shed.</w:t>
      </w:r>
      <w:r>
        <w:rPr>
          <w:spacing w:val="19"/>
        </w:rPr>
        <w:t> </w:t>
      </w:r>
      <w:r>
        <w:rPr/>
        <w:t>This</w:t>
      </w:r>
      <w:r>
        <w:rPr>
          <w:spacing w:val="20"/>
        </w:rPr>
        <w:t> </w:t>
      </w:r>
      <w:r>
        <w:rPr/>
        <w:t>was</w:t>
      </w:r>
      <w:r>
        <w:rPr>
          <w:spacing w:val="20"/>
        </w:rPr>
        <w:t> </w:t>
      </w:r>
      <w:r>
        <w:rPr/>
        <w:t>a</w:t>
      </w:r>
      <w:r>
        <w:rPr>
          <w:spacing w:val="19"/>
        </w:rPr>
        <w:t> </w:t>
      </w:r>
      <w:r>
        <w:rPr/>
        <w:t>remarkable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6"/>
        <w:jc w:val="both"/>
      </w:pPr>
      <w:r>
        <w:rPr/>
        <w:t>achievement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elections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usually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avenue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fomenting</w:t>
      </w:r>
      <w:r>
        <w:rPr>
          <w:spacing w:val="1"/>
        </w:rPr>
        <w:t> </w:t>
      </w:r>
      <w:r>
        <w:rPr/>
        <w:t>troubles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opposition</w:t>
      </w:r>
      <w:r>
        <w:rPr>
          <w:spacing w:val="-1"/>
        </w:rPr>
        <w:t> </w:t>
      </w:r>
      <w:r>
        <w:rPr/>
        <w:t>leaders”.</w:t>
      </w:r>
    </w:p>
    <w:p>
      <w:pPr>
        <w:pStyle w:val="BodyText"/>
        <w:spacing w:line="480" w:lineRule="auto"/>
        <w:ind w:left="398" w:right="906" w:firstLine="719"/>
        <w:jc w:val="both"/>
      </w:pPr>
      <w:r>
        <w:rPr/>
        <w:drawing>
          <wp:anchor distT="0" distB="0" distL="0" distR="0" allowOverlap="1" layoutInCell="1" locked="0" behindDoc="1" simplePos="0" relativeHeight="481419776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29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aspect of reconstruction of the economy and damaged infrastructures such as</w:t>
      </w:r>
      <w:r>
        <w:rPr>
          <w:spacing w:val="1"/>
        </w:rPr>
        <w:t> </w:t>
      </w:r>
      <w:r>
        <w:rPr/>
        <w:t>roads, power stations, schools remained uncompleted as identified in Liberia, by 100 per</w:t>
      </w:r>
      <w:r>
        <w:rPr>
          <w:spacing w:val="1"/>
        </w:rPr>
        <w:t> </w:t>
      </w:r>
      <w:r>
        <w:rPr/>
        <w:t>cent of respondents and in Sierra Leone 80 per cent of respondents. According to one</w:t>
      </w:r>
      <w:r>
        <w:rPr>
          <w:spacing w:val="1"/>
        </w:rPr>
        <w:t> </w:t>
      </w:r>
      <w:r>
        <w:rPr/>
        <w:t>respondent in Liberia, “For the past fifteen years there is no power supply in Liberia, the</w:t>
      </w:r>
      <w:r>
        <w:rPr>
          <w:spacing w:val="1"/>
        </w:rPr>
        <w:t> </w:t>
      </w:r>
      <w:r>
        <w:rPr/>
        <w:t>roads are bad, which have impacted on the economic activities…</w:t>
      </w:r>
      <w:r>
        <w:rPr>
          <w:spacing w:val="1"/>
        </w:rPr>
        <w:t> </w:t>
      </w:r>
      <w:r>
        <w:rPr/>
        <w:t>Economic activities in</w:t>
      </w:r>
      <w:r>
        <w:rPr>
          <w:spacing w:val="1"/>
        </w:rPr>
        <w:t> </w:t>
      </w:r>
      <w:r>
        <w:rPr/>
        <w:t>the Mano River region are hampered because of bad roads to link the communities”.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argued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“Poor</w:t>
      </w:r>
      <w:r>
        <w:rPr>
          <w:spacing w:val="1"/>
        </w:rPr>
        <w:t> </w:t>
      </w:r>
      <w:r>
        <w:rPr/>
        <w:t>infrastructures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only affect</w:t>
      </w:r>
      <w:r>
        <w:rPr>
          <w:spacing w:val="1"/>
        </w:rPr>
        <w:t> </w:t>
      </w:r>
      <w:r>
        <w:rPr/>
        <w:t>economic activity but affect the security of the state…The country is in total darkness for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decade,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reconstruction</w:t>
      </w:r>
      <w:r>
        <w:rPr>
          <w:spacing w:val="1"/>
        </w:rPr>
        <w:t> </w:t>
      </w:r>
      <w:r>
        <w:rPr/>
        <w:t>process”</w:t>
      </w:r>
      <w:r>
        <w:rPr>
          <w:i/>
        </w:rPr>
        <w:t>.</w:t>
      </w:r>
      <w:r>
        <w:rPr>
          <w:i/>
          <w:spacing w:val="-57"/>
        </w:rPr>
        <w:t> </w:t>
      </w:r>
      <w:r>
        <w:rPr/>
        <w:t>Another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shared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similar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reconstruction</w:t>
      </w:r>
      <w:r>
        <w:rPr>
          <w:spacing w:val="60"/>
        </w:rPr>
        <w:t> </w:t>
      </w:r>
      <w:r>
        <w:rPr/>
        <w:t>process</w:t>
      </w:r>
      <w:r>
        <w:rPr>
          <w:spacing w:val="-57"/>
        </w:rPr>
        <w:t> </w:t>
      </w:r>
      <w:r>
        <w:rPr/>
        <w:t>cannot</w:t>
      </w:r>
      <w:r>
        <w:rPr>
          <w:spacing w:val="12"/>
        </w:rPr>
        <w:t> </w:t>
      </w:r>
      <w:r>
        <w:rPr/>
        <w:t>be</w:t>
      </w:r>
      <w:r>
        <w:rPr>
          <w:spacing w:val="12"/>
        </w:rPr>
        <w:t> </w:t>
      </w:r>
      <w:r>
        <w:rPr/>
        <w:t>seen</w:t>
      </w:r>
      <w:r>
        <w:rPr>
          <w:spacing w:val="13"/>
        </w:rPr>
        <w:t> </w:t>
      </w:r>
      <w:r>
        <w:rPr/>
        <w:t>as</w:t>
      </w:r>
      <w:r>
        <w:rPr>
          <w:spacing w:val="13"/>
        </w:rPr>
        <w:t> </w:t>
      </w:r>
      <w:r>
        <w:rPr/>
        <w:t>being</w:t>
      </w:r>
      <w:r>
        <w:rPr>
          <w:spacing w:val="9"/>
        </w:rPr>
        <w:t> </w:t>
      </w:r>
      <w:r>
        <w:rPr/>
        <w:t>completed</w:t>
      </w:r>
      <w:r>
        <w:rPr>
          <w:spacing w:val="12"/>
        </w:rPr>
        <w:t> </w:t>
      </w:r>
      <w:r>
        <w:rPr/>
        <w:t>in</w:t>
      </w:r>
      <w:r>
        <w:rPr>
          <w:spacing w:val="13"/>
        </w:rPr>
        <w:t> </w:t>
      </w:r>
      <w:r>
        <w:rPr/>
        <w:t>view</w:t>
      </w:r>
      <w:r>
        <w:rPr>
          <w:spacing w:val="12"/>
        </w:rPr>
        <w:t> </w:t>
      </w:r>
      <w:r>
        <w:rPr/>
        <w:t>of</w:t>
      </w:r>
      <w:r>
        <w:rPr>
          <w:spacing w:val="11"/>
        </w:rPr>
        <w:t> </w:t>
      </w:r>
      <w:r>
        <w:rPr/>
        <w:t>the</w:t>
      </w:r>
      <w:r>
        <w:rPr>
          <w:spacing w:val="12"/>
        </w:rPr>
        <w:t> </w:t>
      </w:r>
      <w:r>
        <w:rPr/>
        <w:t>level</w:t>
      </w:r>
      <w:r>
        <w:rPr>
          <w:spacing w:val="13"/>
        </w:rPr>
        <w:t> </w:t>
      </w:r>
      <w:r>
        <w:rPr/>
        <w:t>of</w:t>
      </w:r>
      <w:r>
        <w:rPr>
          <w:spacing w:val="12"/>
        </w:rPr>
        <w:t> </w:t>
      </w:r>
      <w:r>
        <w:rPr/>
        <w:t>unemployment</w:t>
      </w:r>
      <w:r>
        <w:rPr>
          <w:spacing w:val="12"/>
        </w:rPr>
        <w:t> </w:t>
      </w:r>
      <w:r>
        <w:rPr/>
        <w:t>in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country.</w:t>
      </w:r>
      <w:r>
        <w:rPr>
          <w:spacing w:val="-58"/>
        </w:rPr>
        <w:t> </w:t>
      </w:r>
      <w:r>
        <w:rPr/>
        <w:t>In his words, “Without addressing poverty and providing the means of survival by the</w:t>
      </w:r>
      <w:r>
        <w:rPr>
          <w:spacing w:val="1"/>
        </w:rPr>
        <w:t> </w:t>
      </w:r>
      <w:r>
        <w:rPr/>
        <w:t>citizens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established</w:t>
      </w:r>
      <w:r>
        <w:rPr>
          <w:spacing w:val="1"/>
        </w:rPr>
        <w:t> </w:t>
      </w:r>
      <w:r>
        <w:rPr/>
        <w:t>cannot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sustained”.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respondent believed that “Some of the damaged infrastructures cannot be replaced or</w:t>
      </w:r>
      <w:r>
        <w:rPr>
          <w:spacing w:val="1"/>
        </w:rPr>
        <w:t> </w:t>
      </w:r>
      <w:r>
        <w:rPr/>
        <w:t>repaired because there is no fund to accomplish the task of post-conflict reconstruction</w:t>
      </w:r>
      <w:r>
        <w:rPr>
          <w:spacing w:val="1"/>
        </w:rPr>
        <w:t> </w:t>
      </w:r>
      <w:r>
        <w:rPr/>
        <w:t>because our annual budget is donor-funded therefore it is difficult for the government to</w:t>
      </w:r>
      <w:r>
        <w:rPr>
          <w:spacing w:val="1"/>
        </w:rPr>
        <w:t> </w:t>
      </w:r>
      <w:r>
        <w:rPr/>
        <w:t>embark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project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intensive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road</w:t>
      </w:r>
      <w:r>
        <w:rPr>
          <w:spacing w:val="1"/>
        </w:rPr>
        <w:t> </w:t>
      </w:r>
      <w:r>
        <w:rPr/>
        <w:t>construction,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generation, etc”. Another respondent in Sierra Leone argued that “The economy is still</w:t>
      </w:r>
      <w:r>
        <w:rPr>
          <w:spacing w:val="1"/>
        </w:rPr>
        <w:t> </w:t>
      </w:r>
      <w:r>
        <w:rPr/>
        <w:t>declining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poverty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fully</w:t>
      </w:r>
      <w:r>
        <w:rPr>
          <w:spacing w:val="1"/>
        </w:rPr>
        <w:t> </w:t>
      </w:r>
      <w:r>
        <w:rPr/>
        <w:t>tackled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government”.</w:t>
      </w:r>
      <w:r>
        <w:rPr>
          <w:spacing w:val="61"/>
        </w:rPr>
        <w:t> </w:t>
      </w:r>
      <w:r>
        <w:rPr/>
        <w:t>Another</w:t>
      </w:r>
      <w:r>
        <w:rPr>
          <w:spacing w:val="1"/>
        </w:rPr>
        <w:t> </w:t>
      </w:r>
      <w:r>
        <w:rPr/>
        <w:t>respondent</w:t>
      </w:r>
      <w:r>
        <w:rPr>
          <w:spacing w:val="24"/>
        </w:rPr>
        <w:t> </w:t>
      </w:r>
      <w:r>
        <w:rPr/>
        <w:t>in</w:t>
      </w:r>
      <w:r>
        <w:rPr>
          <w:spacing w:val="24"/>
        </w:rPr>
        <w:t> </w:t>
      </w:r>
      <w:r>
        <w:rPr/>
        <w:t>Sierra</w:t>
      </w:r>
      <w:r>
        <w:rPr>
          <w:spacing w:val="24"/>
        </w:rPr>
        <w:t> </w:t>
      </w:r>
      <w:r>
        <w:rPr/>
        <w:t>Leone</w:t>
      </w:r>
      <w:r>
        <w:rPr>
          <w:spacing w:val="23"/>
        </w:rPr>
        <w:t> </w:t>
      </w:r>
      <w:r>
        <w:rPr/>
        <w:t>shared</w:t>
      </w:r>
      <w:r>
        <w:rPr>
          <w:spacing w:val="24"/>
        </w:rPr>
        <w:t> </w:t>
      </w:r>
      <w:r>
        <w:rPr/>
        <w:t>a</w:t>
      </w:r>
      <w:r>
        <w:rPr>
          <w:spacing w:val="23"/>
        </w:rPr>
        <w:t> </w:t>
      </w:r>
      <w:r>
        <w:rPr/>
        <w:t>similar</w:t>
      </w:r>
      <w:r>
        <w:rPr>
          <w:spacing w:val="23"/>
        </w:rPr>
        <w:t> </w:t>
      </w:r>
      <w:r>
        <w:rPr/>
        <w:t>view</w:t>
      </w:r>
      <w:r>
        <w:rPr>
          <w:spacing w:val="25"/>
        </w:rPr>
        <w:t> </w:t>
      </w:r>
      <w:r>
        <w:rPr/>
        <w:t>that</w:t>
      </w:r>
      <w:r>
        <w:rPr>
          <w:spacing w:val="24"/>
        </w:rPr>
        <w:t> </w:t>
      </w:r>
      <w:r>
        <w:rPr/>
        <w:t>“With</w:t>
      </w:r>
      <w:r>
        <w:rPr>
          <w:spacing w:val="24"/>
        </w:rPr>
        <w:t> </w:t>
      </w:r>
      <w:r>
        <w:rPr/>
        <w:t>the</w:t>
      </w:r>
      <w:r>
        <w:rPr>
          <w:spacing w:val="23"/>
        </w:rPr>
        <w:t> </w:t>
      </w:r>
      <w:r>
        <w:rPr/>
        <w:t>return</w:t>
      </w:r>
      <w:r>
        <w:rPr>
          <w:spacing w:val="24"/>
        </w:rPr>
        <w:t> </w:t>
      </w:r>
      <w:r>
        <w:rPr/>
        <w:t>of</w:t>
      </w:r>
      <w:r>
        <w:rPr>
          <w:spacing w:val="23"/>
        </w:rPr>
        <w:t> </w:t>
      </w:r>
      <w:r>
        <w:rPr/>
        <w:t>refugees</w:t>
      </w:r>
      <w:r>
        <w:rPr>
          <w:spacing w:val="24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9"/>
        <w:jc w:val="both"/>
      </w:pPr>
      <w:r>
        <w:rPr/>
        <w:t>internally displaced persons to Sierra Leone any effort by the government to build a</w:t>
      </w:r>
      <w:r>
        <w:rPr>
          <w:spacing w:val="1"/>
        </w:rPr>
        <w:t> </w:t>
      </w:r>
      <w:r>
        <w:rPr/>
        <w:t>lasting</w:t>
      </w:r>
      <w:r>
        <w:rPr>
          <w:spacing w:val="-4"/>
        </w:rPr>
        <w:t> </w:t>
      </w:r>
      <w:r>
        <w:rPr/>
        <w:t>peace</w:t>
      </w:r>
      <w:r>
        <w:rPr>
          <w:spacing w:val="-1"/>
        </w:rPr>
        <w:t> </w:t>
      </w:r>
      <w:r>
        <w:rPr/>
        <w:t>will be</w:t>
      </w:r>
      <w:r>
        <w:rPr>
          <w:spacing w:val="1"/>
        </w:rPr>
        <w:t> </w:t>
      </w:r>
      <w:r>
        <w:rPr/>
        <w:t>fruitless”.</w:t>
      </w:r>
    </w:p>
    <w:p>
      <w:pPr>
        <w:pStyle w:val="BodyText"/>
        <w:spacing w:line="480" w:lineRule="auto"/>
        <w:ind w:left="398" w:right="905" w:firstLine="719"/>
        <w:jc w:val="both"/>
      </w:pPr>
      <w:r>
        <w:rPr/>
        <w:drawing>
          <wp:anchor distT="0" distB="0" distL="0" distR="0" allowOverlap="1" layoutInCell="1" locked="0" behindDoc="1" simplePos="0" relativeHeight="481420288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30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Similarly, the issue of security sector management as part of the peace-building</w:t>
      </w:r>
      <w:r>
        <w:rPr>
          <w:spacing w:val="1"/>
        </w:rPr>
        <w:t> </w:t>
      </w:r>
      <w:r>
        <w:rPr/>
        <w:t>measures was identified in Liberia by 100 per cent of respondents and in Sierra Leone by</w:t>
      </w:r>
      <w:r>
        <w:rPr>
          <w:spacing w:val="1"/>
        </w:rPr>
        <w:t> </w:t>
      </w:r>
      <w:r>
        <w:rPr/>
        <w:t>80 per cent of respondents. According to one respondent in Liberia, “Security Sector</w:t>
      </w:r>
      <w:r>
        <w:rPr>
          <w:spacing w:val="1"/>
        </w:rPr>
        <w:t> </w:t>
      </w:r>
      <w:r>
        <w:rPr/>
        <w:t>Reform has not been carried out successfully in view of the fact that the security forces</w:t>
      </w:r>
      <w:r>
        <w:rPr>
          <w:spacing w:val="1"/>
        </w:rPr>
        <w:t> </w:t>
      </w:r>
      <w:r>
        <w:rPr/>
        <w:t>such as the military and police have not been reorganized in a way that will enhance</w:t>
      </w:r>
      <w:r>
        <w:rPr>
          <w:spacing w:val="1"/>
        </w:rPr>
        <w:t> </w:t>
      </w:r>
      <w:r>
        <w:rPr/>
        <w:t>national security…The United Nations still provides security and the implication of this is</w:t>
      </w:r>
      <w:r>
        <w:rPr>
          <w:spacing w:val="-57"/>
        </w:rPr>
        <w:t> </w:t>
      </w:r>
      <w:r>
        <w:rPr/>
        <w:t>that as soon as they leave then we might be exposed to internal security problem”.</w:t>
      </w:r>
      <w:r>
        <w:rPr>
          <w:spacing w:val="1"/>
        </w:rPr>
        <w:t> </w:t>
      </w:r>
      <w:r>
        <w:rPr/>
        <w:t>Another respondent in Liberia argued that “Security Sector Reform hinges on entrenching</w:t>
      </w:r>
      <w:r>
        <w:rPr>
          <w:spacing w:val="-57"/>
        </w:rPr>
        <w:t> </w:t>
      </w:r>
      <w:r>
        <w:rPr/>
        <w:t>good</w:t>
      </w:r>
      <w:r>
        <w:rPr>
          <w:spacing w:val="1"/>
        </w:rPr>
        <w:t> </w:t>
      </w:r>
      <w:r>
        <w:rPr/>
        <w:t>governance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just</w:t>
      </w:r>
      <w:r>
        <w:rPr>
          <w:spacing w:val="1"/>
        </w:rPr>
        <w:t> </w:t>
      </w:r>
      <w:r>
        <w:rPr/>
        <w:t>democratic</w:t>
      </w:r>
      <w:r>
        <w:rPr>
          <w:spacing w:val="1"/>
        </w:rPr>
        <w:t> </w:t>
      </w:r>
      <w:r>
        <w:rPr/>
        <w:t>rule</w:t>
      </w:r>
      <w:r>
        <w:rPr>
          <w:spacing w:val="1"/>
        </w:rPr>
        <w:t> </w:t>
      </w:r>
      <w:r>
        <w:rPr/>
        <w:t>ensuring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agents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subordinated to civilian control”. One respondent in Liberia observed that “There is no</w:t>
      </w:r>
      <w:r>
        <w:rPr>
          <w:spacing w:val="1"/>
        </w:rPr>
        <w:t> </w:t>
      </w:r>
      <w:r>
        <w:rPr/>
        <w:t>adequate</w:t>
      </w:r>
      <w:r>
        <w:rPr>
          <w:spacing w:val="32"/>
        </w:rPr>
        <w:t> </w:t>
      </w:r>
      <w:r>
        <w:rPr/>
        <w:t>security</w:t>
      </w:r>
      <w:r>
        <w:rPr>
          <w:spacing w:val="26"/>
        </w:rPr>
        <w:t> </w:t>
      </w:r>
      <w:r>
        <w:rPr/>
        <w:t>in</w:t>
      </w:r>
      <w:r>
        <w:rPr>
          <w:spacing w:val="33"/>
        </w:rPr>
        <w:t> </w:t>
      </w:r>
      <w:r>
        <w:rPr/>
        <w:t>the</w:t>
      </w:r>
      <w:r>
        <w:rPr>
          <w:spacing w:val="32"/>
        </w:rPr>
        <w:t> </w:t>
      </w:r>
      <w:r>
        <w:rPr/>
        <w:t>capital</w:t>
      </w:r>
      <w:r>
        <w:rPr>
          <w:spacing w:val="34"/>
        </w:rPr>
        <w:t> </w:t>
      </w:r>
      <w:r>
        <w:rPr/>
        <w:t>city</w:t>
      </w:r>
      <w:r>
        <w:rPr>
          <w:spacing w:val="26"/>
        </w:rPr>
        <w:t> </w:t>
      </w:r>
      <w:r>
        <w:rPr/>
        <w:t>of</w:t>
      </w:r>
      <w:r>
        <w:rPr>
          <w:spacing w:val="30"/>
        </w:rPr>
        <w:t> </w:t>
      </w:r>
      <w:r>
        <w:rPr/>
        <w:t>Monrovia,</w:t>
      </w:r>
      <w:r>
        <w:rPr>
          <w:spacing w:val="30"/>
        </w:rPr>
        <w:t> </w:t>
      </w:r>
      <w:r>
        <w:rPr/>
        <w:t>because</w:t>
      </w:r>
      <w:r>
        <w:rPr>
          <w:spacing w:val="32"/>
        </w:rPr>
        <w:t> </w:t>
      </w:r>
      <w:r>
        <w:rPr/>
        <w:t>of</w:t>
      </w:r>
      <w:r>
        <w:rPr>
          <w:spacing w:val="31"/>
        </w:rPr>
        <w:t> </w:t>
      </w:r>
      <w:r>
        <w:rPr/>
        <w:t>number</w:t>
      </w:r>
      <w:r>
        <w:rPr>
          <w:spacing w:val="30"/>
        </w:rPr>
        <w:t> </w:t>
      </w:r>
      <w:r>
        <w:rPr/>
        <w:t>of</w:t>
      </w:r>
      <w:r>
        <w:rPr>
          <w:spacing w:val="32"/>
        </w:rPr>
        <w:t> </w:t>
      </w:r>
      <w:r>
        <w:rPr/>
        <w:t>jobless</w:t>
      </w:r>
      <w:r>
        <w:rPr>
          <w:spacing w:val="33"/>
        </w:rPr>
        <w:t> </w:t>
      </w:r>
      <w:r>
        <w:rPr/>
        <w:t>young</w:t>
      </w:r>
      <w:r>
        <w:rPr>
          <w:spacing w:val="-57"/>
        </w:rPr>
        <w:t> </w:t>
      </w:r>
      <w:r>
        <w:rPr/>
        <w:t>men</w:t>
      </w:r>
      <w:r>
        <w:rPr>
          <w:spacing w:val="21"/>
        </w:rPr>
        <w:t> </w:t>
      </w:r>
      <w:r>
        <w:rPr/>
        <w:t>and</w:t>
      </w:r>
      <w:r>
        <w:rPr>
          <w:spacing w:val="22"/>
        </w:rPr>
        <w:t> </w:t>
      </w:r>
      <w:r>
        <w:rPr/>
        <w:t>women”.</w:t>
      </w:r>
      <w:r>
        <w:rPr>
          <w:spacing w:val="22"/>
        </w:rPr>
        <w:t> </w:t>
      </w:r>
      <w:r>
        <w:rPr/>
        <w:t>According</w:t>
      </w:r>
      <w:r>
        <w:rPr>
          <w:spacing w:val="20"/>
        </w:rPr>
        <w:t> </w:t>
      </w:r>
      <w:r>
        <w:rPr/>
        <w:t>to</w:t>
      </w:r>
      <w:r>
        <w:rPr>
          <w:spacing w:val="23"/>
        </w:rPr>
        <w:t> </w:t>
      </w:r>
      <w:r>
        <w:rPr/>
        <w:t>one</w:t>
      </w:r>
      <w:r>
        <w:rPr>
          <w:spacing w:val="21"/>
        </w:rPr>
        <w:t> </w:t>
      </w:r>
      <w:r>
        <w:rPr/>
        <w:t>respondent</w:t>
      </w:r>
      <w:r>
        <w:rPr>
          <w:spacing w:val="25"/>
        </w:rPr>
        <w:t> </w:t>
      </w:r>
      <w:r>
        <w:rPr/>
        <w:t>in</w:t>
      </w:r>
      <w:r>
        <w:rPr>
          <w:spacing w:val="22"/>
        </w:rPr>
        <w:t> </w:t>
      </w:r>
      <w:r>
        <w:rPr/>
        <w:t>Sierra</w:t>
      </w:r>
      <w:r>
        <w:rPr>
          <w:spacing w:val="23"/>
        </w:rPr>
        <w:t> </w:t>
      </w:r>
      <w:r>
        <w:rPr/>
        <w:t>Leone,</w:t>
      </w:r>
      <w:r>
        <w:rPr>
          <w:spacing w:val="25"/>
        </w:rPr>
        <w:t> </w:t>
      </w:r>
      <w:r>
        <w:rPr/>
        <w:t>“Poor</w:t>
      </w:r>
      <w:r>
        <w:rPr>
          <w:spacing w:val="24"/>
        </w:rPr>
        <w:t> </w:t>
      </w:r>
      <w:r>
        <w:rPr/>
        <w:t>management</w:t>
      </w:r>
      <w:r>
        <w:rPr>
          <w:spacing w:val="22"/>
        </w:rPr>
        <w:t> </w:t>
      </w:r>
      <w:r>
        <w:rPr/>
        <w:t>of</w:t>
      </w:r>
      <w:r>
        <w:rPr>
          <w:spacing w:val="-58"/>
        </w:rPr>
        <w:t> </w:t>
      </w:r>
      <w:r>
        <w:rPr/>
        <w:t>the security system has been responsible for continual spread of SALW in Sierra Leone.</w:t>
      </w:r>
      <w:r>
        <w:rPr>
          <w:spacing w:val="1"/>
        </w:rPr>
        <w:t> </w:t>
      </w:r>
      <w:r>
        <w:rPr/>
        <w:t>In other words, proper security management system is very crucial in post-conflict peace-</w:t>
      </w:r>
      <w:r>
        <w:rPr>
          <w:spacing w:val="-57"/>
        </w:rPr>
        <w:t> </w:t>
      </w:r>
      <w:r>
        <w:rPr/>
        <w:t>building”.</w:t>
      </w:r>
      <w:r>
        <w:rPr>
          <w:spacing w:val="1"/>
        </w:rPr>
        <w:t> </w:t>
      </w:r>
      <w:r>
        <w:rPr/>
        <w:t>Another respondent in Sierra Leone shared the view that “there is poor and</w:t>
      </w:r>
      <w:r>
        <w:rPr>
          <w:spacing w:val="1"/>
        </w:rPr>
        <w:t> </w:t>
      </w:r>
      <w:r>
        <w:rPr/>
        <w:t>weak stockpile management which contributes to illicit trade in small arms and light</w:t>
      </w:r>
      <w:r>
        <w:rPr>
          <w:spacing w:val="1"/>
        </w:rPr>
        <w:t> </w:t>
      </w:r>
      <w:r>
        <w:rPr/>
        <w:t>weapons”.</w:t>
      </w:r>
    </w:p>
    <w:p>
      <w:pPr>
        <w:pStyle w:val="BodyText"/>
        <w:spacing w:line="480" w:lineRule="auto" w:before="3"/>
        <w:ind w:left="398" w:right="907" w:firstLine="719"/>
        <w:jc w:val="both"/>
      </w:pPr>
      <w:r>
        <w:rPr/>
        <w:t>In</w:t>
      </w:r>
      <w:r>
        <w:rPr>
          <w:spacing w:val="1"/>
        </w:rPr>
        <w:t> </w:t>
      </w:r>
      <w:r>
        <w:rPr/>
        <w:t>Liberia, 80 per cent of respondents and in</w:t>
      </w:r>
      <w:r>
        <w:rPr>
          <w:spacing w:val="1"/>
        </w:rPr>
        <w:t> </w:t>
      </w:r>
      <w:r>
        <w:rPr/>
        <w:t>Sierra Leone, 86.7 per cent of</w:t>
      </w:r>
      <w:r>
        <w:rPr>
          <w:spacing w:val="1"/>
        </w:rPr>
        <w:t> </w:t>
      </w:r>
      <w:r>
        <w:rPr/>
        <w:t>respondents recognized the</w:t>
      </w:r>
      <w:r>
        <w:rPr>
          <w:spacing w:val="1"/>
        </w:rPr>
        <w:t> </w:t>
      </w:r>
      <w:r>
        <w:rPr/>
        <w:t>reform of the judiciary as an important step in post-conflict</w:t>
      </w:r>
      <w:r>
        <w:rPr>
          <w:spacing w:val="1"/>
        </w:rPr>
        <w:t> </w:t>
      </w:r>
      <w:r>
        <w:rPr/>
        <w:t>peace-building measures. According to one respondent in Liberia, “The judiciary is an</w:t>
      </w:r>
      <w:r>
        <w:rPr>
          <w:spacing w:val="1"/>
        </w:rPr>
        <w:t> </w:t>
      </w:r>
      <w:r>
        <w:rPr/>
        <w:t>important</w:t>
      </w:r>
      <w:r>
        <w:rPr>
          <w:spacing w:val="4"/>
        </w:rPr>
        <w:t> </w:t>
      </w:r>
      <w:r>
        <w:rPr/>
        <w:t>institution</w:t>
      </w:r>
      <w:r>
        <w:rPr>
          <w:spacing w:val="4"/>
        </w:rPr>
        <w:t> </w:t>
      </w:r>
      <w:r>
        <w:rPr/>
        <w:t>that</w:t>
      </w:r>
      <w:r>
        <w:rPr>
          <w:spacing w:val="2"/>
        </w:rPr>
        <w:t> </w:t>
      </w:r>
      <w:r>
        <w:rPr/>
        <w:t>needs</w:t>
      </w:r>
      <w:r>
        <w:rPr>
          <w:spacing w:val="4"/>
        </w:rPr>
        <w:t> </w:t>
      </w:r>
      <w:r>
        <w:rPr/>
        <w:t>to</w:t>
      </w:r>
      <w:r>
        <w:rPr>
          <w:spacing w:val="7"/>
        </w:rPr>
        <w:t> </w:t>
      </w:r>
      <w:r>
        <w:rPr/>
        <w:t>be</w:t>
      </w:r>
      <w:r>
        <w:rPr>
          <w:spacing w:val="3"/>
        </w:rPr>
        <w:t> </w:t>
      </w:r>
      <w:r>
        <w:rPr/>
        <w:t>strengthened</w:t>
      </w:r>
      <w:r>
        <w:rPr>
          <w:spacing w:val="6"/>
        </w:rPr>
        <w:t> </w:t>
      </w:r>
      <w:r>
        <w:rPr/>
        <w:t>but</w:t>
      </w:r>
      <w:r>
        <w:rPr>
          <w:spacing w:val="5"/>
        </w:rPr>
        <w:t> </w:t>
      </w:r>
      <w:r>
        <w:rPr/>
        <w:t>unfortunately</w:t>
      </w:r>
      <w:r>
        <w:rPr>
          <w:spacing w:val="2"/>
        </w:rPr>
        <w:t> </w:t>
      </w:r>
      <w:r>
        <w:rPr/>
        <w:t>the</w:t>
      </w:r>
      <w:r>
        <w:rPr>
          <w:spacing w:val="6"/>
        </w:rPr>
        <w:t> </w:t>
      </w:r>
      <w:r>
        <w:rPr/>
        <w:t>citizens</w:t>
      </w:r>
      <w:r>
        <w:rPr>
          <w:spacing w:val="3"/>
        </w:rPr>
        <w:t> </w:t>
      </w:r>
      <w:r>
        <w:rPr/>
        <w:t>are</w:t>
      </w:r>
      <w:r>
        <w:rPr>
          <w:spacing w:val="2"/>
        </w:rPr>
        <w:t> </w:t>
      </w:r>
      <w:r>
        <w:rPr/>
        <w:t>more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7"/>
        <w:jc w:val="both"/>
      </w:pPr>
      <w:r>
        <w:rPr/>
        <w:drawing>
          <wp:anchor distT="0" distB="0" distL="0" distR="0" allowOverlap="1" layoutInCell="1" locked="0" behindDoc="1" simplePos="0" relativeHeight="48142080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30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or less alienated from the whole process of judicial reform. Besides, the judiciary has not</w:t>
      </w:r>
      <w:r>
        <w:rPr>
          <w:spacing w:val="1"/>
        </w:rPr>
        <w:t> </w:t>
      </w:r>
      <w:r>
        <w:rPr/>
        <w:t>been able to address the problem of gross violation of human rights and discrimination on</w:t>
      </w:r>
      <w:r>
        <w:rPr>
          <w:spacing w:val="-57"/>
        </w:rPr>
        <w:t> </w:t>
      </w:r>
      <w:r>
        <w:rPr/>
        <w:t>the basis of ethnic origin”. Another respondent in Liberia argued that the granting of total</w:t>
      </w:r>
      <w:r>
        <w:rPr>
          <w:spacing w:val="1"/>
        </w:rPr>
        <w:t> </w:t>
      </w:r>
      <w:r>
        <w:rPr/>
        <w:t>amnesty to the rebel forces and allowing them to participate in the political process raises</w:t>
      </w:r>
      <w:r>
        <w:rPr>
          <w:spacing w:val="1"/>
        </w:rPr>
        <w:t> </w:t>
      </w:r>
      <w:r>
        <w:rPr/>
        <w:t>serious doubt as to the understanding of social justice and legal justice. In his words, “the</w:t>
      </w:r>
      <w:r>
        <w:rPr>
          <w:spacing w:val="1"/>
        </w:rPr>
        <w:t> </w:t>
      </w:r>
      <w:r>
        <w:rPr/>
        <w:t>general amnesty granted to the rebel forces may amount to encouraging those who are</w:t>
      </w:r>
      <w:r>
        <w:rPr>
          <w:spacing w:val="1"/>
        </w:rPr>
        <w:t> </w:t>
      </w:r>
      <w:r>
        <w:rPr/>
        <w:t>desirous in taking over power to use such method instead of the normal democratic</w:t>
      </w:r>
      <w:r>
        <w:rPr>
          <w:spacing w:val="1"/>
        </w:rPr>
        <w:t> </w:t>
      </w:r>
      <w:r>
        <w:rPr/>
        <w:t>process”.</w:t>
      </w:r>
      <w:r>
        <w:rPr>
          <w:spacing w:val="1"/>
        </w:rPr>
        <w:t> </w:t>
      </w:r>
      <w:r>
        <w:rPr/>
        <w:t>According to one respondent in Sierra Leone, “the judiciary as an important</w:t>
      </w:r>
      <w:r>
        <w:rPr>
          <w:spacing w:val="1"/>
        </w:rPr>
        <w:t> </w:t>
      </w:r>
      <w:r>
        <w:rPr/>
        <w:t>institution in the post-conflict peace building remains weak and lacks the expertise it</w:t>
      </w:r>
      <w:r>
        <w:rPr>
          <w:spacing w:val="1"/>
        </w:rPr>
        <w:t> </w:t>
      </w:r>
      <w:r>
        <w:rPr/>
        <w:t>needed to discharge its responsibility effectively”. Another respondent also believed 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judiciary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positioned</w:t>
      </w:r>
      <w:r>
        <w:rPr>
          <w:spacing w:val="1"/>
        </w:rPr>
        <w:t> </w:t>
      </w:r>
      <w:r>
        <w:rPr/>
        <w:t>itself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show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efficient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administration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justice</w:t>
      </w:r>
      <w:r>
        <w:rPr>
          <w:spacing w:val="-2"/>
        </w:rPr>
        <w:t> </w:t>
      </w:r>
      <w:r>
        <w:rPr/>
        <w:t>in the</w:t>
      </w:r>
      <w:r>
        <w:rPr>
          <w:spacing w:val="-1"/>
        </w:rPr>
        <w:t> </w:t>
      </w:r>
      <w:r>
        <w:rPr/>
        <w:t>post-conflict</w:t>
      </w:r>
      <w:r>
        <w:rPr>
          <w:spacing w:val="-1"/>
        </w:rPr>
        <w:t> </w:t>
      </w:r>
      <w:r>
        <w:rPr/>
        <w:t>Sierra</w:t>
      </w:r>
      <w:r>
        <w:rPr>
          <w:spacing w:val="2"/>
        </w:rPr>
        <w:t> </w:t>
      </w:r>
      <w:r>
        <w:rPr/>
        <w:t>Leone”.</w:t>
      </w:r>
    </w:p>
    <w:p>
      <w:pPr>
        <w:pStyle w:val="BodyText"/>
        <w:spacing w:line="480" w:lineRule="auto" w:before="2"/>
        <w:ind w:left="398" w:right="905" w:firstLine="719"/>
        <w:jc w:val="both"/>
      </w:pPr>
      <w:r>
        <w:rPr/>
        <w:t>Truth and Reconciliation Commission (TRC) in Liberia and Sierra Leone and the</w:t>
      </w:r>
      <w:r>
        <w:rPr>
          <w:spacing w:val="1"/>
        </w:rPr>
        <w:t> </w:t>
      </w:r>
      <w:r>
        <w:rPr/>
        <w:t>Sierra Leone Special Court were major peace-building land-marks, in which in Liberia</w:t>
      </w:r>
      <w:r>
        <w:rPr>
          <w:spacing w:val="1"/>
        </w:rPr>
        <w:t> </w:t>
      </w:r>
      <w:r>
        <w:rPr/>
        <w:t>and Sierra Leone 100 percent of respondents believed have contributed to peace-building.</w:t>
      </w:r>
      <w:r>
        <w:rPr>
          <w:spacing w:val="-57"/>
        </w:rPr>
        <w:t> </w:t>
      </w:r>
      <w:r>
        <w:rPr/>
        <w:t>A respondent in</w:t>
      </w:r>
      <w:r>
        <w:rPr>
          <w:spacing w:val="60"/>
        </w:rPr>
        <w:t> </w:t>
      </w:r>
      <w:r>
        <w:rPr/>
        <w:t>Liberia believed that, “The institution (TRC) has facilitated the process</w:t>
      </w:r>
      <w:r>
        <w:rPr>
          <w:spacing w:val="1"/>
        </w:rPr>
        <w:t> </w:t>
      </w:r>
      <w:r>
        <w:rPr/>
        <w:t>of building lasting peace in Liberia”. Another respondent in Liberia also acknowledged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TRC</w:t>
      </w:r>
      <w:r>
        <w:rPr>
          <w:spacing w:val="1"/>
        </w:rPr>
        <w:t> </w:t>
      </w:r>
      <w:r>
        <w:rPr/>
        <w:t>led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peaceful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 of national unity after the successful democratic election in 2005.</w:t>
      </w:r>
      <w:r>
        <w:rPr>
          <w:spacing w:val="1"/>
        </w:rPr>
        <w:t> </w:t>
      </w:r>
      <w:r>
        <w:rPr/>
        <w:t>According</w:t>
      </w:r>
      <w:r>
        <w:rPr>
          <w:spacing w:val="-57"/>
        </w:rPr>
        <w:t> </w:t>
      </w:r>
      <w:r>
        <w:rPr/>
        <w:t>to this respondent, “In the spirit of true reconciliation ex-rebels were absorbed into the</w:t>
      </w:r>
      <w:r>
        <w:rPr>
          <w:spacing w:val="1"/>
        </w:rPr>
        <w:t> </w:t>
      </w:r>
      <w:r>
        <w:rPr/>
        <w:t>government either as elected members of the parliament or as ministers or employed by</w:t>
      </w:r>
      <w:r>
        <w:rPr>
          <w:spacing w:val="1"/>
        </w:rPr>
        <w:t> </w:t>
      </w:r>
      <w:r>
        <w:rPr/>
        <w:t>the government agency”. In Sierra Leone one respondent was of the view that “Truth and</w:t>
      </w:r>
      <w:r>
        <w:rPr>
          <w:spacing w:val="1"/>
        </w:rPr>
        <w:t> </w:t>
      </w:r>
      <w:r>
        <w:rPr/>
        <w:t>Reconciliation</w:t>
      </w:r>
      <w:r>
        <w:rPr>
          <w:spacing w:val="37"/>
        </w:rPr>
        <w:t> </w:t>
      </w:r>
      <w:r>
        <w:rPr/>
        <w:t>Commission</w:t>
      </w:r>
      <w:r>
        <w:rPr>
          <w:spacing w:val="37"/>
        </w:rPr>
        <w:t> </w:t>
      </w:r>
      <w:r>
        <w:rPr/>
        <w:t>and</w:t>
      </w:r>
      <w:r>
        <w:rPr>
          <w:spacing w:val="38"/>
        </w:rPr>
        <w:t> </w:t>
      </w:r>
      <w:r>
        <w:rPr/>
        <w:t>Sierra</w:t>
      </w:r>
      <w:r>
        <w:rPr>
          <w:spacing w:val="37"/>
        </w:rPr>
        <w:t> </w:t>
      </w:r>
      <w:r>
        <w:rPr/>
        <w:t>Leone</w:t>
      </w:r>
      <w:r>
        <w:rPr>
          <w:spacing w:val="38"/>
        </w:rPr>
        <w:t> </w:t>
      </w:r>
      <w:r>
        <w:rPr/>
        <w:t>Special</w:t>
      </w:r>
      <w:r>
        <w:rPr>
          <w:spacing w:val="38"/>
        </w:rPr>
        <w:t> </w:t>
      </w:r>
      <w:r>
        <w:rPr/>
        <w:t>Court</w:t>
      </w:r>
      <w:r>
        <w:rPr>
          <w:spacing w:val="36"/>
        </w:rPr>
        <w:t> </w:t>
      </w:r>
      <w:r>
        <w:rPr/>
        <w:t>have</w:t>
      </w:r>
      <w:r>
        <w:rPr>
          <w:spacing w:val="38"/>
        </w:rPr>
        <w:t> </w:t>
      </w:r>
      <w:r>
        <w:rPr/>
        <w:t>made</w:t>
      </w:r>
      <w:r>
        <w:rPr>
          <w:spacing w:val="38"/>
        </w:rPr>
        <w:t> </w:t>
      </w:r>
      <w:r>
        <w:rPr/>
        <w:t>it</w:t>
      </w:r>
      <w:r>
        <w:rPr>
          <w:spacing w:val="37"/>
        </w:rPr>
        <w:t> </w:t>
      </w:r>
      <w:r>
        <w:rPr/>
        <w:t>possible</w:t>
      </w:r>
      <w:r>
        <w:rPr>
          <w:spacing w:val="36"/>
        </w:rPr>
        <w:t> </w:t>
      </w:r>
      <w:r>
        <w:rPr/>
        <w:t>for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3"/>
        <w:jc w:val="both"/>
      </w:pPr>
      <w:r>
        <w:rPr/>
        <w:drawing>
          <wp:anchor distT="0" distB="0" distL="0" distR="0" allowOverlap="1" layoutInCell="1" locked="0" behindDoc="1" simplePos="0" relativeHeight="48142131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30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various faction leaders and their supporters to come together as one”. Another respondent</w:t>
      </w:r>
      <w:r>
        <w:rPr>
          <w:spacing w:val="-57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believed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“For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factions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longer</w:t>
      </w:r>
      <w:r>
        <w:rPr>
          <w:spacing w:val="1"/>
        </w:rPr>
        <w:t> </w:t>
      </w:r>
      <w:r>
        <w:rPr/>
        <w:t>see</w:t>
      </w:r>
      <w:r>
        <w:rPr>
          <w:spacing w:val="1"/>
        </w:rPr>
        <w:t> </w:t>
      </w:r>
      <w:r>
        <w:rPr/>
        <w:t>themselves as enemies testify to the fact that the Truth and Reconciliation Commission</w:t>
      </w:r>
      <w:r>
        <w:rPr>
          <w:spacing w:val="1"/>
        </w:rPr>
        <w:t> </w:t>
      </w:r>
      <w:r>
        <w:rPr/>
        <w:t>has succeeded in reconciling them”. Another respondent in Sierra Leone acknowledged</w:t>
      </w:r>
      <w:r>
        <w:rPr>
          <w:spacing w:val="1"/>
        </w:rPr>
        <w:t> </w:t>
      </w:r>
      <w:r>
        <w:rPr/>
        <w:t>the fact the Special Court was established to punish those who were found guilty for their</w:t>
      </w:r>
      <w:r>
        <w:rPr>
          <w:spacing w:val="1"/>
        </w:rPr>
        <w:t> </w:t>
      </w:r>
      <w:r>
        <w:rPr/>
        <w:t>role as rebels during the war was an indication the people were not ready to forgive these</w:t>
      </w:r>
      <w:r>
        <w:rPr>
          <w:spacing w:val="1"/>
        </w:rPr>
        <w:t> </w:t>
      </w:r>
      <w:r>
        <w:rPr/>
        <w:t>rebels</w:t>
      </w:r>
      <w:r>
        <w:rPr>
          <w:spacing w:val="24"/>
        </w:rPr>
        <w:t> </w:t>
      </w:r>
      <w:r>
        <w:rPr/>
        <w:t>for</w:t>
      </w:r>
      <w:r>
        <w:rPr>
          <w:spacing w:val="23"/>
        </w:rPr>
        <w:t> </w:t>
      </w:r>
      <w:r>
        <w:rPr/>
        <w:t>the</w:t>
      </w:r>
      <w:r>
        <w:rPr>
          <w:spacing w:val="23"/>
        </w:rPr>
        <w:t> </w:t>
      </w:r>
      <w:r>
        <w:rPr/>
        <w:t>various</w:t>
      </w:r>
      <w:r>
        <w:rPr>
          <w:spacing w:val="25"/>
        </w:rPr>
        <w:t> </w:t>
      </w:r>
      <w:r>
        <w:rPr/>
        <w:t>atrocities</w:t>
      </w:r>
      <w:r>
        <w:rPr>
          <w:spacing w:val="25"/>
        </w:rPr>
        <w:t> </w:t>
      </w:r>
      <w:r>
        <w:rPr/>
        <w:t>they</w:t>
      </w:r>
      <w:r>
        <w:rPr>
          <w:spacing w:val="19"/>
        </w:rPr>
        <w:t> </w:t>
      </w:r>
      <w:r>
        <w:rPr/>
        <w:t>committed.</w:t>
      </w:r>
      <w:r>
        <w:rPr>
          <w:spacing w:val="24"/>
        </w:rPr>
        <w:t> </w:t>
      </w:r>
      <w:r>
        <w:rPr/>
        <w:t>According</w:t>
      </w:r>
      <w:r>
        <w:rPr>
          <w:spacing w:val="22"/>
        </w:rPr>
        <w:t> </w:t>
      </w:r>
      <w:r>
        <w:rPr/>
        <w:t>to</w:t>
      </w:r>
      <w:r>
        <w:rPr>
          <w:spacing w:val="24"/>
        </w:rPr>
        <w:t> </w:t>
      </w:r>
      <w:r>
        <w:rPr/>
        <w:t>this</w:t>
      </w:r>
      <w:r>
        <w:rPr>
          <w:spacing w:val="25"/>
        </w:rPr>
        <w:t> </w:t>
      </w:r>
      <w:r>
        <w:rPr/>
        <w:t>respondent,</w:t>
      </w:r>
      <w:r>
        <w:rPr>
          <w:spacing w:val="24"/>
        </w:rPr>
        <w:t> </w:t>
      </w:r>
      <w:r>
        <w:rPr/>
        <w:t>“We</w:t>
      </w:r>
      <w:r>
        <w:rPr>
          <w:spacing w:val="24"/>
        </w:rPr>
        <w:t> </w:t>
      </w:r>
      <w:r>
        <w:rPr/>
        <w:t>are</w:t>
      </w:r>
      <w:r>
        <w:rPr>
          <w:spacing w:val="-58"/>
        </w:rPr>
        <w:t> </w:t>
      </w:r>
      <w:r>
        <w:rPr/>
        <w:t>not ready to forgive and forget in a hurry the kind of injuries these war lords inflicted on</w:t>
      </w:r>
      <w:r>
        <w:rPr>
          <w:spacing w:val="1"/>
        </w:rPr>
        <w:t> </w:t>
      </w:r>
      <w:r>
        <w:rPr/>
        <w:t>their people”. One respondent in Sierra Leone argued that “For true reconciliation to take</w:t>
      </w:r>
      <w:r>
        <w:rPr>
          <w:spacing w:val="1"/>
        </w:rPr>
        <w:t> </w:t>
      </w:r>
      <w:r>
        <w:rPr/>
        <w:t>place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perpetuated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atrocities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rewarded</w:t>
      </w:r>
      <w:r>
        <w:rPr>
          <w:spacing w:val="-1"/>
        </w:rPr>
        <w:t> </w:t>
      </w:r>
      <w:r>
        <w:rPr/>
        <w:t>by</w:t>
      </w:r>
      <w:r>
        <w:rPr>
          <w:spacing w:val="-3"/>
        </w:rPr>
        <w:t> </w:t>
      </w:r>
      <w:r>
        <w:rPr/>
        <w:t>giving</w:t>
      </w:r>
      <w:r>
        <w:rPr>
          <w:spacing w:val="-3"/>
        </w:rPr>
        <w:t> </w:t>
      </w:r>
      <w:r>
        <w:rPr/>
        <w:t>them</w:t>
      </w:r>
      <w:r>
        <w:rPr>
          <w:spacing w:val="2"/>
        </w:rPr>
        <w:t> </w:t>
      </w:r>
      <w:r>
        <w:rPr/>
        <w:t>political appointment”.</w:t>
      </w:r>
    </w:p>
    <w:p>
      <w:pPr>
        <w:pStyle w:val="BodyText"/>
        <w:spacing w:line="480" w:lineRule="auto" w:before="2"/>
        <w:ind w:left="398" w:right="907" w:firstLine="719"/>
        <w:jc w:val="both"/>
      </w:pPr>
      <w:r>
        <w:rPr/>
        <w:t>In</w:t>
      </w:r>
      <w:r>
        <w:rPr>
          <w:spacing w:val="1"/>
        </w:rPr>
        <w:t> </w:t>
      </w:r>
      <w:r>
        <w:rPr/>
        <w:t>Liberia,</w:t>
      </w:r>
      <w:r>
        <w:rPr>
          <w:spacing w:val="1"/>
        </w:rPr>
        <w:t> </w:t>
      </w:r>
      <w:r>
        <w:rPr/>
        <w:t>50</w:t>
      </w:r>
      <w:r>
        <w:rPr>
          <w:spacing w:val="1"/>
        </w:rPr>
        <w:t> </w:t>
      </w:r>
      <w:r>
        <w:rPr/>
        <w:t>per cent</w:t>
      </w:r>
      <w:r>
        <w:rPr>
          <w:spacing w:val="1"/>
        </w:rPr>
        <w:t> </w:t>
      </w:r>
      <w:r>
        <w:rPr/>
        <w:t>of respondents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Leone,</w:t>
      </w:r>
      <w:r>
        <w:rPr>
          <w:spacing w:val="1"/>
        </w:rPr>
        <w:t> </w:t>
      </w:r>
      <w:r>
        <w:rPr/>
        <w:t>100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 agreed that the institution of secret societies assisted in the reintegration</w:t>
      </w:r>
      <w:r>
        <w:rPr>
          <w:spacing w:val="1"/>
        </w:rPr>
        <w:t> </w:t>
      </w:r>
      <w:r>
        <w:rPr/>
        <w:t>process and overall peace-building.</w:t>
      </w:r>
      <w:r>
        <w:rPr>
          <w:spacing w:val="1"/>
        </w:rPr>
        <w:t> </w:t>
      </w:r>
      <w:r>
        <w:rPr/>
        <w:t>In the view of one respondent in Liberia, “The secret</w:t>
      </w:r>
      <w:r>
        <w:rPr>
          <w:spacing w:val="-57"/>
        </w:rPr>
        <w:t> </w:t>
      </w:r>
      <w:r>
        <w:rPr/>
        <w:t>society such as the „Poro‟ authority helped in the resolution of the conflict between the</w:t>
      </w:r>
      <w:r>
        <w:rPr>
          <w:spacing w:val="1"/>
        </w:rPr>
        <w:t> </w:t>
      </w:r>
      <w:r>
        <w:rPr/>
        <w:t>Mandingo and Loma communities which is one major post-conflict challenge”. In Sierra</w:t>
      </w:r>
      <w:r>
        <w:rPr>
          <w:spacing w:val="1"/>
        </w:rPr>
        <w:t> </w:t>
      </w:r>
      <w:r>
        <w:rPr/>
        <w:t>Leone one respondent argued that “The traditional way of resolving disputes in Africa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society was</w:t>
      </w:r>
      <w:r>
        <w:rPr>
          <w:spacing w:val="1"/>
        </w:rPr>
        <w:t> </w:t>
      </w:r>
      <w:r>
        <w:rPr/>
        <w:t>employed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worked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elsewhere”. Another respondent argued that “There is need for recognition of traditional</w:t>
      </w:r>
      <w:r>
        <w:rPr>
          <w:spacing w:val="1"/>
        </w:rPr>
        <w:t> </w:t>
      </w:r>
      <w:r>
        <w:rPr/>
        <w:t>institutions such as the secret societies like the Poro, Sande and Ojeh in the peace-</w:t>
      </w:r>
      <w:r>
        <w:rPr>
          <w:spacing w:val="1"/>
        </w:rPr>
        <w:t> </w:t>
      </w:r>
      <w:r>
        <w:rPr/>
        <w:t>building</w:t>
      </w:r>
      <w:r>
        <w:rPr>
          <w:spacing w:val="-3"/>
        </w:rPr>
        <w:t> </w:t>
      </w:r>
      <w:r>
        <w:rPr/>
        <w:t>process.</w:t>
      </w:r>
      <w:r>
        <w:rPr>
          <w:spacing w:val="-2"/>
        </w:rPr>
        <w:t> </w:t>
      </w:r>
      <w:r>
        <w:rPr/>
        <w:t>This</w:t>
      </w:r>
      <w:r>
        <w:rPr>
          <w:spacing w:val="-1"/>
        </w:rPr>
        <w:t> </w:t>
      </w:r>
      <w:r>
        <w:rPr/>
        <w:t>will</w:t>
      </w:r>
      <w:r>
        <w:rPr>
          <w:spacing w:val="-1"/>
        </w:rPr>
        <w:t> </w:t>
      </w:r>
      <w:r>
        <w:rPr/>
        <w:t>go a</w:t>
      </w:r>
      <w:r>
        <w:rPr>
          <w:spacing w:val="-2"/>
        </w:rPr>
        <w:t> </w:t>
      </w:r>
      <w:r>
        <w:rPr/>
        <w:t>long</w:t>
      </w:r>
      <w:r>
        <w:rPr>
          <w:spacing w:val="-3"/>
        </w:rPr>
        <w:t> </w:t>
      </w:r>
      <w:r>
        <w:rPr/>
        <w:t>way</w:t>
      </w:r>
      <w:r>
        <w:rPr>
          <w:spacing w:val="-6"/>
        </w:rPr>
        <w:t> </w:t>
      </w:r>
      <w:r>
        <w:rPr/>
        <w:t>in</w:t>
      </w:r>
      <w:r>
        <w:rPr>
          <w:spacing w:val="2"/>
        </w:rPr>
        <w:t> </w:t>
      </w:r>
      <w:r>
        <w:rPr/>
        <w:t>ensuring</w:t>
      </w:r>
      <w:r>
        <w:rPr>
          <w:spacing w:val="-4"/>
        </w:rPr>
        <w:t> </w:t>
      </w:r>
      <w:r>
        <w:rPr/>
        <w:t>political stability,</w:t>
      </w:r>
      <w:r>
        <w:rPr>
          <w:spacing w:val="-1"/>
        </w:rPr>
        <w:t> </w:t>
      </w:r>
      <w:r>
        <w:rPr/>
        <w:t>peace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order”.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 w:after="3"/>
        <w:ind w:left="1118" w:right="902"/>
        <w:jc w:val="left"/>
      </w:pPr>
      <w:r>
        <w:rPr/>
        <w:t>Table</w:t>
      </w:r>
      <w:r>
        <w:rPr>
          <w:spacing w:val="-5"/>
        </w:rPr>
        <w:t> </w:t>
      </w:r>
      <w:r>
        <w:rPr/>
        <w:t>4.7:</w:t>
      </w:r>
      <w:r>
        <w:rPr>
          <w:spacing w:val="-4"/>
        </w:rPr>
        <w:t> </w:t>
      </w:r>
      <w:r>
        <w:rPr/>
        <w:t>Respondents‟</w:t>
      </w:r>
      <w:r>
        <w:rPr>
          <w:spacing w:val="-5"/>
        </w:rPr>
        <w:t> </w:t>
      </w:r>
      <w:r>
        <w:rPr/>
        <w:t>perception</w:t>
      </w:r>
      <w:r>
        <w:rPr>
          <w:spacing w:val="-4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4"/>
        </w:rPr>
        <w:t> </w:t>
      </w:r>
      <w:r>
        <w:rPr/>
        <w:t>effectiveness</w:t>
      </w:r>
      <w:r>
        <w:rPr>
          <w:spacing w:val="-4"/>
        </w:rPr>
        <w:t> </w:t>
      </w:r>
      <w:r>
        <w:rPr/>
        <w:t>of</w:t>
      </w:r>
      <w:r>
        <w:rPr>
          <w:spacing w:val="-2"/>
        </w:rPr>
        <w:t> </w:t>
      </w:r>
      <w:r>
        <w:rPr/>
        <w:t>post-conflict</w:t>
      </w:r>
      <w:r>
        <w:rPr>
          <w:spacing w:val="-4"/>
        </w:rPr>
        <w:t> </w:t>
      </w:r>
      <w:r>
        <w:rPr/>
        <w:t>peace-</w:t>
      </w:r>
      <w:r>
        <w:rPr>
          <w:spacing w:val="-57"/>
        </w:rPr>
        <w:t> </w:t>
      </w:r>
      <w:r>
        <w:rPr/>
        <w:t>building</w:t>
      </w:r>
      <w:r>
        <w:rPr>
          <w:spacing w:val="-1"/>
        </w:rPr>
        <w:t> </w:t>
      </w:r>
      <w:r>
        <w:rPr/>
        <w:t>in Liberia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</w:r>
      <w:r>
        <w:rPr>
          <w:spacing w:val="-1"/>
        </w:rPr>
        <w:t> </w:t>
      </w:r>
      <w:r>
        <w:rPr/>
        <w:t>(Key-Informant Interview)</w:t>
      </w:r>
    </w:p>
    <w:tbl>
      <w:tblPr>
        <w:tblW w:w="0" w:type="auto"/>
        <w:jc w:val="left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671"/>
        <w:gridCol w:w="813"/>
        <w:gridCol w:w="741"/>
        <w:gridCol w:w="814"/>
        <w:gridCol w:w="744"/>
        <w:gridCol w:w="811"/>
        <w:gridCol w:w="744"/>
      </w:tblGrid>
      <w:tr>
        <w:trPr>
          <w:trHeight w:val="275" w:hRule="atLeast"/>
        </w:trPr>
        <w:tc>
          <w:tcPr>
            <w:tcW w:w="4671" w:type="dxa"/>
            <w:vMerge w:val="restart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Categories</w:t>
            </w:r>
          </w:p>
        </w:tc>
        <w:tc>
          <w:tcPr>
            <w:tcW w:w="1554" w:type="dxa"/>
            <w:gridSpan w:val="2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Liberia</w:t>
            </w:r>
          </w:p>
        </w:tc>
        <w:tc>
          <w:tcPr>
            <w:tcW w:w="1558" w:type="dxa"/>
            <w:gridSpan w:val="2"/>
          </w:tcPr>
          <w:p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Sierra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Leone</w:t>
            </w:r>
          </w:p>
        </w:tc>
        <w:tc>
          <w:tcPr>
            <w:tcW w:w="1555" w:type="dxa"/>
            <w:gridSpan w:val="2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275" w:hRule="atLeast"/>
        </w:trPr>
        <w:tc>
          <w:tcPr>
            <w:tcW w:w="4671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13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No</w:t>
            </w:r>
          </w:p>
        </w:tc>
        <w:tc>
          <w:tcPr>
            <w:tcW w:w="741" w:type="dxa"/>
          </w:tcPr>
          <w:p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14" w:type="dxa"/>
          </w:tcPr>
          <w:p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No</w:t>
            </w:r>
          </w:p>
        </w:tc>
        <w:tc>
          <w:tcPr>
            <w:tcW w:w="744" w:type="dxa"/>
          </w:tcPr>
          <w:p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11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No</w:t>
            </w:r>
          </w:p>
        </w:tc>
        <w:tc>
          <w:tcPr>
            <w:tcW w:w="744" w:type="dxa"/>
          </w:tcPr>
          <w:p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</w:tr>
      <w:tr>
        <w:trPr>
          <w:trHeight w:val="275" w:hRule="atLeast"/>
        </w:trPr>
        <w:tc>
          <w:tcPr>
            <w:tcW w:w="467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Disarmament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demobilization(DD)</w:t>
            </w:r>
          </w:p>
        </w:tc>
        <w:tc>
          <w:tcPr>
            <w:tcW w:w="81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41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14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44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1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744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</w:tr>
      <w:tr>
        <w:trPr>
          <w:trHeight w:val="277" w:hRule="atLeast"/>
        </w:trPr>
        <w:tc>
          <w:tcPr>
            <w:tcW w:w="4671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Reintegration</w:t>
            </w:r>
          </w:p>
        </w:tc>
        <w:tc>
          <w:tcPr>
            <w:tcW w:w="813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41" w:type="dxa"/>
          </w:tcPr>
          <w:p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14" w:type="dxa"/>
          </w:tcPr>
          <w:p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744" w:type="dxa"/>
          </w:tcPr>
          <w:p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93.3</w:t>
            </w:r>
          </w:p>
        </w:tc>
        <w:tc>
          <w:tcPr>
            <w:tcW w:w="811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744" w:type="dxa"/>
          </w:tcPr>
          <w:p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96.7</w:t>
            </w:r>
          </w:p>
        </w:tc>
      </w:tr>
      <w:tr>
        <w:trPr>
          <w:trHeight w:val="275" w:hRule="atLeast"/>
        </w:trPr>
        <w:tc>
          <w:tcPr>
            <w:tcW w:w="467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Democratic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elections</w:t>
            </w:r>
          </w:p>
        </w:tc>
        <w:tc>
          <w:tcPr>
            <w:tcW w:w="81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41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14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44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1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744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</w:tr>
      <w:tr>
        <w:trPr>
          <w:trHeight w:val="304" w:hRule="atLeast"/>
        </w:trPr>
        <w:tc>
          <w:tcPr>
            <w:tcW w:w="467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Reconstruction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economy</w:t>
            </w:r>
          </w:p>
        </w:tc>
        <w:tc>
          <w:tcPr>
            <w:tcW w:w="813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41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1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4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1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74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</w:tr>
      <w:tr>
        <w:trPr>
          <w:trHeight w:val="277" w:hRule="atLeast"/>
        </w:trPr>
        <w:tc>
          <w:tcPr>
            <w:tcW w:w="4671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Security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Sector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Reform</w:t>
            </w:r>
          </w:p>
        </w:tc>
        <w:tc>
          <w:tcPr>
            <w:tcW w:w="813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41" w:type="dxa"/>
          </w:tcPr>
          <w:p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14" w:type="dxa"/>
          </w:tcPr>
          <w:p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44" w:type="dxa"/>
          </w:tcPr>
          <w:p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11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744" w:type="dxa"/>
          </w:tcPr>
          <w:p>
            <w:pPr>
              <w:pStyle w:val="TableParagraph"/>
              <w:spacing w:line="258" w:lineRule="exact"/>
              <w:ind w:left="109"/>
              <w:rPr>
                <w:sz w:val="24"/>
              </w:rPr>
            </w:pPr>
            <w:r>
              <w:rPr>
                <w:sz w:val="24"/>
              </w:rPr>
              <w:t>90</w:t>
            </w:r>
          </w:p>
        </w:tc>
      </w:tr>
      <w:tr>
        <w:trPr>
          <w:trHeight w:val="297" w:hRule="atLeast"/>
        </w:trPr>
        <w:tc>
          <w:tcPr>
            <w:tcW w:w="467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Reform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the judicial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system</w:t>
            </w:r>
          </w:p>
        </w:tc>
        <w:tc>
          <w:tcPr>
            <w:tcW w:w="813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  <w:tc>
          <w:tcPr>
            <w:tcW w:w="741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1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74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86.7</w:t>
            </w:r>
          </w:p>
        </w:tc>
        <w:tc>
          <w:tcPr>
            <w:tcW w:w="811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44" w:type="dxa"/>
          </w:tcPr>
          <w:p>
            <w:pPr>
              <w:pStyle w:val="TableParagraph"/>
              <w:spacing w:line="268" w:lineRule="exact"/>
              <w:ind w:left="109"/>
              <w:rPr>
                <w:sz w:val="24"/>
              </w:rPr>
            </w:pPr>
            <w:r>
              <w:rPr>
                <w:sz w:val="24"/>
              </w:rPr>
              <w:t>83.3</w:t>
            </w:r>
          </w:p>
        </w:tc>
      </w:tr>
      <w:tr>
        <w:trPr>
          <w:trHeight w:val="276" w:hRule="atLeast"/>
        </w:trPr>
        <w:tc>
          <w:tcPr>
            <w:tcW w:w="467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Truth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Reconciliation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Commission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(TRC)</w:t>
            </w:r>
          </w:p>
        </w:tc>
        <w:tc>
          <w:tcPr>
            <w:tcW w:w="81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41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14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44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1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744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</w:tr>
      <w:tr>
        <w:trPr>
          <w:trHeight w:val="275" w:hRule="atLeast"/>
        </w:trPr>
        <w:tc>
          <w:tcPr>
            <w:tcW w:w="467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Secret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Societies</w:t>
            </w:r>
          </w:p>
        </w:tc>
        <w:tc>
          <w:tcPr>
            <w:tcW w:w="81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741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14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  <w:tc>
          <w:tcPr>
            <w:tcW w:w="744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100</w:t>
            </w:r>
          </w:p>
        </w:tc>
        <w:tc>
          <w:tcPr>
            <w:tcW w:w="811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744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83.3</w:t>
            </w: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spacing w:before="8"/>
        <w:rPr>
          <w:b/>
          <w:sz w:val="21"/>
        </w:rPr>
      </w:pPr>
    </w:p>
    <w:p>
      <w:pPr>
        <w:spacing w:before="0"/>
        <w:ind w:left="398" w:right="905" w:firstLine="0"/>
        <w:jc w:val="both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1421824">
            <wp:simplePos x="0" y="0"/>
            <wp:positionH relativeFrom="page">
              <wp:posOffset>1141730</wp:posOffset>
            </wp:positionH>
            <wp:positionV relativeFrom="paragraph">
              <wp:posOffset>446063</wp:posOffset>
            </wp:positionV>
            <wp:extent cx="5449165" cy="2226310"/>
            <wp:effectExtent l="0" t="0" r="0" b="0"/>
            <wp:wrapNone/>
            <wp:docPr id="30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0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93.022141pt;margin-top:30.279825pt;width:451.35pt;height:248.35pt;mso-position-horizontal-relative:page;mso-position-vertical-relative:paragraph;z-index:15824384" coordorigin="1860,606" coordsize="9027,4967">
            <v:rect style="position:absolute;left:1866;top:611;width:9016;height:4955" filled="true" fillcolor="#ffffff" stroked="false">
              <v:fill type="solid"/>
            </v:rect>
            <v:rect style="position:absolute;left:1866;top:611;width:9016;height:4955" filled="false" stroked="true" strokeweight=".585284pt" strokecolor="#000000">
              <v:stroke dashstyle="solid"/>
            </v:rect>
            <v:rect style="position:absolute;left:2579;top:2057;width:6217;height:1368" filled="true" fillcolor="#c0c0c0" stroked="false">
              <v:fill type="solid"/>
            </v:rect>
            <v:shape style="position:absolute;left:2586;top:2746;width:6203;height:460" coordorigin="2587,2747" coordsize="6203,460" path="m2587,3207l2761,3207m2869,3207l2977,3207m3286,3207l3542,3207m3649,3207l3757,3207m4066,3207l4322,3207m4416,3207l4524,3207m4833,3207l5089,3207m5197,3207l5304,3207m5614,3207l5869,3207m5977,3207l6085,3207m6394,3207l6650,3207m6757,3207l6865,3207m7174,3207l7430,3207m7525,3207l7632,3207m7941,3207l8197,3207m8305,3207l8413,3207m8722,3207l8789,3207m2587,2971l2761,2971m2869,2971l2977,2971m3071,2971l3178,2971m3286,2971l3542,2971m3649,2971l3757,2971m3851,2971l3959,2971m4066,2971l4322,2971m4416,2971l4524,2971m4631,2971l4726,2971m4833,2971l5089,2971m5197,2971l5304,2971m5399,2971l5506,2971m5614,2971l5869,2971m5977,2971l6085,2971m6179,2971l6287,2971m6394,2971l6650,2971m6757,2971l6865,2971m6959,2971l7067,2971m7174,2971l7430,2971m7525,2971l7632,2971m7739,2971l7834,2971m7941,2971l8197,2971m8305,2971l8413,2971m8507,2971l8614,2971m8722,2971l8789,2971m2587,2747l2761,2747m2869,2747l2977,2747m3071,2747l3178,2747m3286,2747l3542,2747m3649,2747l3757,2747m3851,2747l3959,2747m4066,2747l4322,2747m4416,2747l4524,2747m4631,2747l4726,2747m4833,2747l5089,2747m5197,2747l5304,2747m5399,2747l5506,2747m5614,2747l5869,2747m5977,2747l6085,2747m6179,2747l6287,2747m6394,2747l6650,2747m6757,2747l6865,2747m6959,2747l7067,2747m7174,2747l7430,2747m7525,2747l7632,2747m7739,2747l7834,2747m7941,2747l8197,2747m8305,2747l8413,2747m8507,2747l8614,2747m8722,2747l8789,2747e" filled="false" stroked="true" strokeweight=".559167pt" strokecolor="#000000">
              <v:path arrowok="t"/>
              <v:stroke dashstyle="solid"/>
            </v:shape>
            <v:shape style="position:absolute;left:2586;top:2525;width:6203;height:2" coordorigin="2587,2526" coordsize="6203,0" path="m2587,2526l2977,2526m3071,2526l3178,2526m3286,2526l3542,2526m3649,2526l3757,2526m3851,2526l3959,2526m4066,2526l4322,2526m4416,2526l4524,2526m4631,2526l4726,2526m4833,2526l5089,2526m5197,2526l5304,2526m5399,2526l5506,2526m5614,2526l5869,2526m5977,2526l6085,2526m6179,2526l6287,2526m6394,2526l6650,2526m6757,2526l6865,2526m6959,2526l7067,2526m7174,2526l7430,2526m7525,2526l7632,2526m7739,2526l7834,2526m7941,2526l8413,2526m8507,2526l8614,2526m8722,2526l8789,2526e" filled="false" stroked="true" strokeweight=".283311pt" strokecolor="#000000">
              <v:path arrowok="t"/>
              <v:stroke dashstyle="solid"/>
            </v:shape>
            <v:shape style="position:absolute;left:2586;top:2522;width:956;height:2" coordorigin="2587,2523" coordsize="956,0" path="m2587,2523l3178,2523m3286,2523l3542,2523e" filled="false" stroked="true" strokeweight=".003728pt" strokecolor="#000000">
              <v:path arrowok="t"/>
              <v:stroke dashstyle="solid"/>
            </v:shape>
            <v:line style="position:absolute" from="2587,2520" to="3542,2520" stroked="true" strokeweight=".003728pt" strokecolor="#000000">
              <v:stroke dashstyle="solid"/>
            </v:line>
            <v:shape style="position:absolute;left:3649;top:2519;width:5140;height:3" coordorigin="3649,2520" coordsize="5140,3" path="m3649,2523l3757,2523m3851,2523l3959,2523m4066,2523l4524,2523m4631,2523l4726,2523m4833,2523l5089,2523m5197,2523l5304,2523m5399,2523l5506,2523m5614,2523l5869,2523m5977,2523l6085,2523m6179,2523l6287,2523m6394,2523l6650,2523m6757,2523l6865,2523m6959,2523l7067,2523m7174,2523l7430,2523m7525,2523l7632,2523m7739,2523l7834,2523m7941,2523l8413,2523m8507,2523l8614,2523m8722,2523l8789,2523m3649,2520l3757,2520m3851,2520l3959,2520m4066,2520l4524,2520m4631,2520l4726,2520m4833,2520l5089,2520m5197,2520l5506,2520m5614,2520l5869,2520m5977,2520l6287,2520m6394,2520l6865,2520m6959,2520l7067,2520m7174,2520l7430,2520m7525,2520l7632,2520m7739,2520l7834,2520m7941,2520l8413,2520m8507,2520l8614,2520m8722,2520l8789,2520e" filled="false" stroked="true" strokeweight=".003728pt" strokecolor="#000000">
              <v:path arrowok="t"/>
              <v:stroke dashstyle="solid"/>
            </v:shape>
            <v:shape style="position:absolute;left:2586;top:2290;width:6203;height:2" coordorigin="2587,2290" coordsize="6203,0" path="m2587,2290l4524,2290m4631,2290l5089,2290m5197,2290l5869,2290m5977,2290l7430,2290m7525,2290l7632,2290m7739,2290l7834,2290m7941,2290l8413,2290m8507,2290l8789,2290e" filled="false" stroked="true" strokeweight=".283311pt" strokecolor="#000000">
              <v:path arrowok="t"/>
              <v:stroke dashstyle="solid"/>
            </v:shape>
            <v:shape style="position:absolute;left:2586;top:2284;width:6203;height:3" coordorigin="2587,2284" coordsize="6203,3" path="m2587,2287l4524,2287m4631,2287l5869,2287m5977,2287l7430,2287m7525,2287l7632,2287m7739,2287l7834,2287m7941,2287l8413,2287m8507,2287l8789,2287m2587,2284l8789,2284e" filled="false" stroked="true" strokeweight=".003728pt" strokecolor="#000000">
              <v:path arrowok="t"/>
              <v:stroke dashstyle="solid"/>
            </v:shape>
            <v:line style="position:absolute" from="2587,2063" to="8789,2063" stroked="true" strokeweight=".559167pt" strokecolor="#000000">
              <v:stroke dashstyle="solid"/>
            </v:line>
            <v:shape style="position:absolute;left:2579;top:2057;width:6230;height:1379" coordorigin="2580,2058" coordsize="6230,1379" path="m2593,2074l2580,2074,2580,3430,2593,3430,2593,2074xm8789,2058l2587,2058,2587,2069,8789,2069,8789,2058xm8803,3425l2600,3425,2600,3436,8803,3436,8803,3425xm8809,2063l8796,2063,8796,3419,8809,3419,8809,2063xe" filled="true" fillcolor="#808080" stroked="false">
              <v:path arrowok="t"/>
              <v:fill type="solid"/>
            </v:shape>
            <v:rect style="position:absolute;left:2653;top:3295;width:108;height:130" filled="true" fillcolor="#9999ff" stroked="false">
              <v:fill type="solid"/>
            </v:rect>
            <v:rect style="position:absolute;left:2653;top:3295;width:108;height:130" filled="false" stroked="true" strokeweight=".625650pt" strokecolor="#000000">
              <v:stroke dashstyle="solid"/>
            </v:rect>
            <v:rect style="position:absolute;left:3433;top:3262;width:108;height:163" filled="true" fillcolor="#9999ff" stroked="false">
              <v:fill type="solid"/>
            </v:rect>
            <v:rect style="position:absolute;left:3433;top:3262;width:108;height:163" filled="false" stroked="true" strokeweight=".637328pt" strokecolor="#000000">
              <v:stroke dashstyle="solid"/>
            </v:rect>
            <v:rect style="position:absolute;left:4214;top:3295;width:108;height:130" filled="true" fillcolor="#9999ff" stroked="false">
              <v:fill type="solid"/>
            </v:rect>
            <v:rect style="position:absolute;left:4214;top:3295;width:108;height:130" filled="false" stroked="true" strokeweight=".625650pt" strokecolor="#000000">
              <v:stroke dashstyle="solid"/>
            </v:rect>
            <v:rect style="position:absolute;left:4981;top:3262;width:108;height:163" filled="true" fillcolor="#9999ff" stroked="false">
              <v:fill type="solid"/>
            </v:rect>
            <v:rect style="position:absolute;left:4981;top:3262;width:108;height:163" filled="false" stroked="true" strokeweight=".637328pt" strokecolor="#000000">
              <v:stroke dashstyle="solid"/>
            </v:rect>
            <v:rect style="position:absolute;left:5761;top:3262;width:108;height:163" filled="true" fillcolor="#9999ff" stroked="false">
              <v:fill type="solid"/>
            </v:rect>
            <v:rect style="position:absolute;left:5761;top:3262;width:108;height:163" filled="false" stroked="true" strokeweight=".637526pt" strokecolor="#000000">
              <v:stroke dashstyle="solid"/>
            </v:rect>
            <v:rect style="position:absolute;left:6541;top:3295;width:108;height:130" filled="true" fillcolor="#9999ff" stroked="false">
              <v:fill type="solid"/>
            </v:rect>
            <v:rect style="position:absolute;left:6541;top:3295;width:108;height:130" filled="false" stroked="true" strokeweight=".625423pt" strokecolor="#000000">
              <v:stroke dashstyle="solid"/>
            </v:rect>
            <v:rect style="position:absolute;left:7322;top:3262;width:108;height:163" filled="true" fillcolor="#9999ff" stroked="false">
              <v:fill type="solid"/>
            </v:rect>
            <v:rect style="position:absolute;left:7322;top:3262;width:108;height:163" filled="false" stroked="true" strokeweight=".637526pt" strokecolor="#000000">
              <v:stroke dashstyle="solid"/>
            </v:rect>
            <v:rect style="position:absolute;left:8089;top:3318;width:108;height:107" filled="true" fillcolor="#9999ff" stroked="false">
              <v:fill type="solid"/>
            </v:rect>
            <v:rect style="position:absolute;left:8089;top:3318;width:108;height:107" filled="false" stroked="true" strokeweight=".614814pt" strokecolor="#000000">
              <v:stroke dashstyle="solid"/>
            </v:rect>
            <v:rect style="position:absolute;left:2761;top:2522;width:108;height:903" filled="true" fillcolor="#993366" stroked="false">
              <v:fill type="solid"/>
            </v:rect>
            <v:rect style="position:absolute;left:2761;top:2522;width:108;height:903" filled="false" stroked="true" strokeweight=".670187pt" strokecolor="#000000">
              <v:stroke dashstyle="solid"/>
            </v:rect>
            <v:rect style="position:absolute;left:3541;top:2287;width:108;height:1138" filled="true" fillcolor="#993366" stroked="false">
              <v:fill type="solid"/>
            </v:rect>
            <v:rect style="position:absolute;left:3541;top:2287;width:108;height:1138" filled="false" stroked="true" strokeweight=".670767pt" strokecolor="#000000">
              <v:stroke dashstyle="solid"/>
            </v:rect>
            <v:rect style="position:absolute;left:4321;top:2522;width:95;height:903" filled="true" fillcolor="#993366" stroked="false">
              <v:fill type="solid"/>
            </v:rect>
            <v:rect style="position:absolute;left:4321;top:2522;width:95;height:903" filled="false" stroked="true" strokeweight=".670541pt" strokecolor="#000000">
              <v:stroke dashstyle="solid"/>
            </v:rect>
            <v:rect style="position:absolute;left:5089;top:2287;width:108;height:1138" filled="true" fillcolor="#993366" stroked="false">
              <v:fill type="solid"/>
            </v:rect>
            <v:rect style="position:absolute;left:5089;top:2287;width:108;height:1138" filled="false" stroked="true" strokeweight=".670767pt" strokecolor="#000000">
              <v:stroke dashstyle="solid"/>
            </v:rect>
            <v:rect style="position:absolute;left:5869;top:2287;width:108;height:1138" filled="true" fillcolor="#993366" stroked="false">
              <v:fill type="solid"/>
            </v:rect>
            <v:rect style="position:absolute;left:5869;top:2287;width:108;height:1138" filled="false" stroked="true" strokeweight=".670759pt" strokecolor="#000000">
              <v:stroke dashstyle="solid"/>
            </v:rect>
            <v:rect style="position:absolute;left:6649;top:2522;width:108;height:903" filled="true" fillcolor="#993366" stroked="false">
              <v:fill type="solid"/>
            </v:rect>
            <v:rect style="position:absolute;left:6649;top:2522;width:108;height:903" filled="false" stroked="true" strokeweight=".670187pt" strokecolor="#000000">
              <v:stroke dashstyle="solid"/>
            </v:rect>
            <v:rect style="position:absolute;left:7430;top:2287;width:95;height:1138" filled="true" fillcolor="#993366" stroked="false">
              <v:fill type="solid"/>
            </v:rect>
            <v:rect style="position:absolute;left:7430;top:2287;width:95;height:1138" filled="false" stroked="true" strokeweight=".670992pt" strokecolor="#000000">
              <v:stroke dashstyle="solid"/>
            </v:rect>
            <v:rect style="position:absolute;left:8197;top:2668;width:108;height:757" filled="true" fillcolor="#993366" stroked="false">
              <v:fill type="solid"/>
            </v:rect>
            <v:rect style="position:absolute;left:8197;top:2668;width:108;height:757" filled="false" stroked="true" strokeweight=".669537pt" strokecolor="#000000">
              <v:stroke dashstyle="solid"/>
            </v:rect>
            <v:rect style="position:absolute;left:2868;top:3295;width:108;height:130" filled="true" fillcolor="#ffffcc" stroked="false">
              <v:fill type="solid"/>
            </v:rect>
            <v:rect style="position:absolute;left:2868;top:3295;width:108;height:130" filled="false" stroked="true" strokeweight=".625423pt" strokecolor="#000000">
              <v:stroke dashstyle="solid"/>
            </v:rect>
            <v:rect style="position:absolute;left:3649;top:3273;width:108;height:152" filled="true" fillcolor="#ffffcc" stroked="false">
              <v:fill type="solid"/>
            </v:rect>
            <v:rect style="position:absolute;left:3649;top:3273;width:108;height:152" filled="false" stroked="true" strokeweight=".634039pt" strokecolor="#000000">
              <v:stroke dashstyle="solid"/>
            </v:rect>
            <v:rect style="position:absolute;left:4416;top:3262;width:108;height:163" filled="true" fillcolor="#ffffcc" stroked="false">
              <v:fill type="solid"/>
            </v:rect>
            <v:rect style="position:absolute;left:4416;top:3262;width:108;height:163" filled="false" stroked="true" strokeweight=".637526pt" strokecolor="#000000">
              <v:stroke dashstyle="solid"/>
            </v:rect>
            <v:rect style="position:absolute;left:5196;top:3295;width:108;height:130" filled="true" fillcolor="#ffffcc" stroked="false">
              <v:fill type="solid"/>
            </v:rect>
            <v:rect style="position:absolute;left:5196;top:3295;width:108;height:130" filled="false" stroked="true" strokeweight=".625650pt" strokecolor="#000000">
              <v:stroke dashstyle="solid"/>
            </v:rect>
            <v:rect style="position:absolute;left:5977;top:3295;width:108;height:130" filled="true" fillcolor="#ffffcc" stroked="false">
              <v:fill type="solid"/>
            </v:rect>
            <v:rect style="position:absolute;left:5977;top:3295;width:108;height:130" filled="false" stroked="true" strokeweight=".625650pt" strokecolor="#000000">
              <v:stroke dashstyle="solid"/>
            </v:rect>
            <v:rect style="position:absolute;left:6757;top:3284;width:108;height:141" filled="true" fillcolor="#ffffcc" stroked="false">
              <v:fill type="solid"/>
            </v:rect>
            <v:rect style="position:absolute;left:6757;top:3284;width:108;height:141" filled="false" stroked="true" strokeweight=".630098pt" strokecolor="#000000">
              <v:stroke dashstyle="solid"/>
            </v:rect>
            <v:rect style="position:absolute;left:7524;top:3262;width:108;height:163" filled="true" fillcolor="#ffffcc" stroked="false">
              <v:fill type="solid"/>
            </v:rect>
            <v:rect style="position:absolute;left:7524;top:3262;width:108;height:163" filled="false" stroked="true" strokeweight=".637526pt" strokecolor="#000000">
              <v:stroke dashstyle="solid"/>
            </v:rect>
            <v:rect style="position:absolute;left:8304;top:3262;width:108;height:163" filled="true" fillcolor="#ffffcc" stroked="false">
              <v:fill type="solid"/>
            </v:rect>
            <v:rect style="position:absolute;left:8304;top:3262;width:108;height:163" filled="false" stroked="true" strokeweight=".637328pt" strokecolor="#000000">
              <v:stroke dashstyle="solid"/>
            </v:rect>
            <v:rect style="position:absolute;left:2976;top:2522;width:95;height:903" filled="true" fillcolor="#ccffff" stroked="false">
              <v:fill type="solid"/>
            </v:rect>
            <v:rect style="position:absolute;left:2976;top:2522;width:95;height:903" filled="false" stroked="true" strokeweight=".670553pt" strokecolor="#000000">
              <v:stroke dashstyle="solid"/>
            </v:rect>
            <v:rect style="position:absolute;left:3756;top:2365;width:95;height:1060" filled="true" fillcolor="#ccffff" stroked="false">
              <v:fill type="solid"/>
            </v:rect>
            <v:rect style="position:absolute;left:3756;top:2365;width:95;height:1060" filled="false" stroked="true" strokeweight=".670874pt" strokecolor="#000000">
              <v:stroke dashstyle="solid"/>
            </v:rect>
            <v:rect style="position:absolute;left:4523;top:2287;width:108;height:1138" filled="true" fillcolor="#ccffff" stroked="false">
              <v:fill type="solid"/>
            </v:rect>
            <v:rect style="position:absolute;left:4523;top:2287;width:108;height:1138" filled="false" stroked="true" strokeweight=".670767pt" strokecolor="#000000">
              <v:stroke dashstyle="solid"/>
            </v:rect>
            <v:rect style="position:absolute;left:5304;top:2522;width:95;height:903" filled="true" fillcolor="#ccffff" stroked="false">
              <v:fill type="solid"/>
            </v:rect>
            <v:rect style="position:absolute;left:5304;top:2522;width:95;height:903" filled="false" stroked="true" strokeweight=".670541pt" strokecolor="#000000">
              <v:stroke dashstyle="solid"/>
            </v:rect>
            <v:rect style="position:absolute;left:6084;top:2522;width:95;height:903" filled="true" fillcolor="#ccffff" stroked="false">
              <v:fill type="solid"/>
            </v:rect>
            <v:rect style="position:absolute;left:6084;top:2522;width:95;height:903" filled="false" stroked="true" strokeweight=".670553pt" strokecolor="#000000">
              <v:stroke dashstyle="solid"/>
            </v:rect>
            <v:rect style="position:absolute;left:6864;top:2444;width:95;height:981" filled="true" fillcolor="#ccffff" stroked="false">
              <v:fill type="solid"/>
            </v:rect>
            <v:rect style="position:absolute;left:6864;top:2444;width:95;height:981" filled="false" stroked="true" strokeweight=".670728pt" strokecolor="#000000">
              <v:stroke dashstyle="solid"/>
            </v:rect>
            <v:rect style="position:absolute;left:7631;top:2287;width:108;height:1138" filled="true" fillcolor="#ccffff" stroked="false">
              <v:fill type="solid"/>
            </v:rect>
            <v:rect style="position:absolute;left:7631;top:2287;width:108;height:1138" filled="false" stroked="true" strokeweight=".670767pt" strokecolor="#000000">
              <v:stroke dashstyle="solid"/>
            </v:rect>
            <v:rect style="position:absolute;left:8412;top:2287;width:95;height:1138" filled="true" fillcolor="#ccffff" stroked="false">
              <v:fill type="solid"/>
            </v:rect>
            <v:rect style="position:absolute;left:8412;top:2287;width:95;height:1138" filled="false" stroked="true" strokeweight=".670999pt" strokecolor="#000000">
              <v:stroke dashstyle="solid"/>
            </v:rect>
            <v:rect style="position:absolute;left:3070;top:3161;width:108;height:264" filled="true" fillcolor="#660066" stroked="false">
              <v:fill type="solid"/>
            </v:rect>
            <v:rect style="position:absolute;left:3070;top:3161;width:108;height:264" filled="false" stroked="true" strokeweight=".655715pt" strokecolor="#000000">
              <v:stroke dashstyle="solid"/>
            </v:rect>
            <v:rect style="position:absolute;left:3851;top:3105;width:108;height:320" filled="true" fillcolor="#660066" stroked="false">
              <v:fill type="solid"/>
            </v:rect>
            <v:rect style="position:absolute;left:3851;top:3105;width:108;height:320" filled="false" stroked="true" strokeweight=".660319pt" strokecolor="#000000">
              <v:stroke dashstyle="solid"/>
            </v:rect>
            <v:rect style="position:absolute;left:4631;top:3127;width:95;height:298" filled="true" fillcolor="#660066" stroked="false">
              <v:fill type="solid"/>
            </v:rect>
            <v:rect style="position:absolute;left:4631;top:3127;width:95;height:298" filled="false" stroked="true" strokeweight=".661424pt" strokecolor="#000000">
              <v:stroke dashstyle="solid"/>
            </v:rect>
            <v:rect style="position:absolute;left:5398;top:3127;width:108;height:298" filled="true" fillcolor="#660066" stroked="false">
              <v:fill type="solid"/>
            </v:rect>
            <v:rect style="position:absolute;left:5398;top:3127;width:108;height:298" filled="false" stroked="true" strokeweight=".658738pt" strokecolor="#000000">
              <v:stroke dashstyle="solid"/>
            </v:rect>
            <v:rect style="position:absolute;left:6178;top:3127;width:108;height:298" filled="true" fillcolor="#660066" stroked="false">
              <v:fill type="solid"/>
            </v:rect>
            <v:rect style="position:absolute;left:6178;top:3127;width:108;height:298" filled="false" stroked="true" strokeweight=".658642pt" strokecolor="#000000">
              <v:stroke dashstyle="solid"/>
            </v:rect>
            <v:rect style="position:absolute;left:6959;top:3150;width:108;height:275" filled="true" fillcolor="#660066" stroked="false">
              <v:fill type="solid"/>
            </v:rect>
            <v:rect style="position:absolute;left:6959;top:3150;width:108;height:275" filled="false" stroked="true" strokeweight=".656825pt" strokecolor="#000000">
              <v:stroke dashstyle="solid"/>
            </v:rect>
            <v:rect style="position:absolute;left:7739;top:3094;width:95;height:331" filled="true" fillcolor="#660066" stroked="false">
              <v:fill type="solid"/>
            </v:rect>
            <v:rect style="position:absolute;left:7739;top:3094;width:95;height:331" filled="false" stroked="true" strokeweight=".663265pt" strokecolor="#000000">
              <v:stroke dashstyle="solid"/>
            </v:rect>
            <v:rect style="position:absolute;left:8506;top:3150;width:108;height:275" filled="true" fillcolor="#660066" stroked="false">
              <v:fill type="solid"/>
            </v:rect>
            <v:rect style="position:absolute;left:8506;top:3150;width:108;height:275" filled="false" stroked="true" strokeweight=".656825pt" strokecolor="#000000">
              <v:stroke dashstyle="solid"/>
            </v:rect>
            <v:rect style="position:absolute;left:3178;top:2522;width:108;height:903" filled="true" fillcolor="#ff8080" stroked="false">
              <v:fill type="solid"/>
            </v:rect>
            <v:rect style="position:absolute;left:3178;top:2522;width:108;height:903" filled="false" stroked="true" strokeweight=".670174pt" strokecolor="#000000">
              <v:stroke dashstyle="solid"/>
            </v:rect>
            <v:rect style="position:absolute;left:3958;top:2331;width:108;height:1094" filled="true" fillcolor="#ff8080" stroked="false">
              <v:fill type="solid"/>
            </v:rect>
            <v:rect style="position:absolute;left:3958;top:2331;width:108;height:1094" filled="false" stroked="true" strokeweight=".670685pt" strokecolor="#000000">
              <v:stroke dashstyle="solid"/>
            </v:rect>
            <v:rect style="position:absolute;left:4725;top:2410;width:108;height:1015" filled="true" fillcolor="#ff8080" stroked="false">
              <v:fill type="solid"/>
            </v:rect>
            <v:rect style="position:absolute;left:4725;top:2410;width:108;height:1015" filled="false" stroked="true" strokeweight=".670513pt" strokecolor="#000000">
              <v:stroke dashstyle="solid"/>
            </v:rect>
            <v:rect style="position:absolute;left:5506;top:2410;width:108;height:1015" filled="true" fillcolor="#ff8080" stroked="false">
              <v:fill type="solid"/>
            </v:rect>
            <v:rect style="position:absolute;left:5506;top:2410;width:108;height:1015" filled="false" stroked="true" strokeweight=".670513pt" strokecolor="#000000">
              <v:stroke dashstyle="solid"/>
            </v:rect>
            <v:rect style="position:absolute;left:6286;top:2410;width:108;height:1015" filled="true" fillcolor="#ff8080" stroked="false">
              <v:fill type="solid"/>
            </v:rect>
            <v:rect style="position:absolute;left:6286;top:2410;width:108;height:1015" filled="false" stroked="true" strokeweight=".670513pt" strokecolor="#000000">
              <v:stroke dashstyle="solid"/>
            </v:rect>
            <v:rect style="position:absolute;left:7066;top:2477;width:108;height:948" filled="true" fillcolor="#ff8080" stroked="false">
              <v:fill type="solid"/>
            </v:rect>
            <v:rect style="position:absolute;left:7066;top:2477;width:108;height:948" filled="false" stroked="true" strokeweight=".670332pt" strokecolor="#000000">
              <v:stroke dashstyle="solid"/>
            </v:rect>
            <v:rect style="position:absolute;left:7833;top:2287;width:108;height:1138" filled="true" fillcolor="#ff8080" stroked="false">
              <v:fill type="solid"/>
            </v:rect>
            <v:rect style="position:absolute;left:7833;top:2287;width:108;height:1138" filled="false" stroked="true" strokeweight=".670767pt" strokecolor="#000000">
              <v:stroke dashstyle="solid"/>
            </v:rect>
            <v:rect style="position:absolute;left:8614;top:2477;width:108;height:948" filled="true" fillcolor="#ff8080" stroked="false">
              <v:fill type="solid"/>
            </v:rect>
            <v:rect style="position:absolute;left:8614;top:2477;width:108;height:948" filled="false" stroked="true" strokeweight=".67032pt" strokecolor="#000000">
              <v:stroke dashstyle="solid"/>
            </v:rect>
            <v:shape style="position:absolute;left:2518;top:2063;width:6284;height:1424" coordorigin="2519,2063" coordsize="6284,1424" path="m2587,2063l2587,3419m2519,3430l2573,3430m2519,3207l2573,3207m2519,2971l2573,2971m2519,2747l2573,2747m2519,2523l2573,2523m2519,2287l2573,2287m2519,2063l2573,2063m2587,3430l8789,3430m2587,3486l2587,3442m3367,3486l3367,3442m4147,3486l4147,3442m4914,3486l4914,3442m5695,3486l5695,3442m6475,3486l6475,3442m7255,3486l7255,3442m8022,3486l8022,3442m8803,3486l8803,3442e" filled="false" stroked="true" strokeweight=".615465pt" strokecolor="#000000">
              <v:path arrowok="t"/>
              <v:stroke dashstyle="solid"/>
            </v:shape>
            <v:rect style="position:absolute;left:8943;top:2864;width:1884;height:1614" filled="false" stroked="true" strokeweight=".606831pt" strokecolor="#000000">
              <v:stroke dashstyle="solid"/>
            </v:rect>
            <v:rect style="position:absolute;left:9024;top:2965;width:121;height:102" filled="true" fillcolor="#9999ff" stroked="false">
              <v:fill type="solid"/>
            </v:rect>
            <v:rect style="position:absolute;left:9024;top:2965;width:121;height:102" filled="false" stroked="true" strokeweight=".605452pt" strokecolor="#000000">
              <v:stroke dashstyle="solid"/>
            </v:rect>
            <v:rect style="position:absolute;left:9024;top:3234;width:121;height:101" filled="true" fillcolor="#993366" stroked="false">
              <v:fill type="solid"/>
            </v:rect>
            <v:rect style="position:absolute;left:9024;top:3234;width:121;height:101" filled="false" stroked="true" strokeweight=".605251pt" strokecolor="#000000">
              <v:stroke dashstyle="solid"/>
            </v:rect>
            <v:rect style="position:absolute;left:9024;top:3503;width:121;height:102" filled="true" fillcolor="#ffffcc" stroked="false">
              <v:fill type="solid"/>
            </v:rect>
            <v:rect style="position:absolute;left:9024;top:3503;width:121;height:102" filled="false" stroked="true" strokeweight=".605452pt" strokecolor="#000000">
              <v:stroke dashstyle="solid"/>
            </v:rect>
            <v:rect style="position:absolute;left:9024;top:3772;width:121;height:102" filled="true" fillcolor="#ccffff" stroked="false">
              <v:fill type="solid"/>
            </v:rect>
            <v:rect style="position:absolute;left:9024;top:3772;width:121;height:102" filled="false" stroked="true" strokeweight=".605452pt" strokecolor="#000000">
              <v:stroke dashstyle="solid"/>
            </v:rect>
            <v:rect style="position:absolute;left:9024;top:4041;width:121;height:101" filled="true" fillcolor="#660066" stroked="false">
              <v:fill type="solid"/>
            </v:rect>
            <v:rect style="position:absolute;left:9024;top:4041;width:121;height:101" filled="false" stroked="true" strokeweight=".605251pt" strokecolor="#000000">
              <v:stroke dashstyle="solid"/>
            </v:rect>
            <v:rect style="position:absolute;left:9024;top:4310;width:121;height:102" filled="true" fillcolor="#ff8080" stroked="false">
              <v:fill type="solid"/>
            </v:rect>
            <v:rect style="position:absolute;left:9024;top:4310;width:121;height:102" filled="false" stroked="true" strokeweight=".605452pt" strokecolor="#000000">
              <v:stroke dashstyle="solid"/>
            </v:rect>
            <v:rect style="position:absolute;left:1866;top:611;width:9016;height:4955" filled="false" stroked="true" strokeweight=".585284pt" strokecolor="#000000">
              <v:stroke dashstyle="solid"/>
            </v:rect>
            <v:shape style="position:absolute;left:2821;top:790;width:7223;height:833" type="#_x0000_t202" filled="false" stroked="false">
              <v:textbox inset="0,0,0,0">
                <w:txbxContent>
                  <w:p>
                    <w:pPr>
                      <w:spacing w:line="276" w:lineRule="auto" w:before="0"/>
                      <w:ind w:left="-1" w:right="18" w:hanging="96"/>
                      <w:jc w:val="center"/>
                      <w:rPr>
                        <w:rFonts w:ascii="Arial" w:hAnsi="Arial"/>
                        <w:b/>
                        <w:sz w:val="22"/>
                      </w:rPr>
                    </w:pP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Respondents’</w:t>
                    </w:r>
                    <w:r>
                      <w:rPr>
                        <w:rFonts w:ascii="Arial" w:hAnsi="Arial"/>
                        <w:b/>
                        <w:spacing w:val="18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perception</w:t>
                    </w:r>
                    <w:r>
                      <w:rPr>
                        <w:rFonts w:ascii="Arial" w:hAnsi="Arial"/>
                        <w:b/>
                        <w:spacing w:val="8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of</w:t>
                    </w:r>
                    <w:r>
                      <w:rPr>
                        <w:rFonts w:ascii="Arial" w:hAnsi="Arial"/>
                        <w:b/>
                        <w:spacing w:val="16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the</w:t>
                    </w:r>
                    <w:r>
                      <w:rPr>
                        <w:rFonts w:ascii="Arial" w:hAnsi="Arial"/>
                        <w:b/>
                        <w:spacing w:val="10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effectiveness</w:t>
                    </w:r>
                    <w:r>
                      <w:rPr>
                        <w:rFonts w:ascii="Arial" w:hAnsi="Arial"/>
                        <w:b/>
                        <w:spacing w:val="10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of</w:t>
                    </w:r>
                    <w:r>
                      <w:rPr>
                        <w:rFonts w:ascii="Arial" w:hAnsi="Arial"/>
                        <w:b/>
                        <w:spacing w:val="16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post-</w:t>
                    </w:r>
                    <w:r>
                      <w:rPr>
                        <w:rFonts w:ascii="Arial" w:hAnsi="Arial"/>
                        <w:b/>
                        <w:spacing w:val="1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conflict</w:t>
                    </w:r>
                    <w:r>
                      <w:rPr>
                        <w:rFonts w:ascii="Arial" w:hAnsi="Arial"/>
                        <w:b/>
                        <w:spacing w:val="10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peace-</w:t>
                    </w:r>
                    <w:r>
                      <w:rPr>
                        <w:rFonts w:ascii="Arial" w:hAnsi="Arial"/>
                        <w:b/>
                        <w:spacing w:val="10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building</w:t>
                    </w:r>
                    <w:r>
                      <w:rPr>
                        <w:rFonts w:ascii="Arial" w:hAnsi="Arial"/>
                        <w:b/>
                        <w:spacing w:val="3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in</w:t>
                    </w:r>
                    <w:r>
                      <w:rPr>
                        <w:rFonts w:ascii="Arial" w:hAnsi="Arial"/>
                        <w:b/>
                        <w:spacing w:val="3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Liberia</w:t>
                    </w:r>
                    <w:r>
                      <w:rPr>
                        <w:rFonts w:ascii="Arial" w:hAnsi="Arial"/>
                        <w:b/>
                        <w:spacing w:val="4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and</w:t>
                    </w:r>
                    <w:r>
                      <w:rPr>
                        <w:rFonts w:ascii="Arial" w:hAnsi="Arial"/>
                        <w:b/>
                        <w:spacing w:val="4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Sierra</w:t>
                    </w:r>
                    <w:r>
                      <w:rPr>
                        <w:rFonts w:ascii="Arial" w:hAnsi="Arial"/>
                        <w:b/>
                        <w:spacing w:val="4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Leone</w:t>
                    </w:r>
                    <w:r>
                      <w:rPr>
                        <w:rFonts w:ascii="Arial" w:hAnsi="Arial"/>
                        <w:b/>
                        <w:spacing w:val="4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20"/>
                        <w:sz w:val="22"/>
                      </w:rPr>
                      <w:t>(Key-</w:t>
                    </w:r>
                  </w:p>
                  <w:p>
                    <w:pPr>
                      <w:spacing w:before="0"/>
                      <w:ind w:left="2271" w:right="2381" w:firstLine="0"/>
                      <w:jc w:val="center"/>
                      <w:rPr>
                        <w:rFonts w:ascii="Arial"/>
                        <w:b/>
                        <w:sz w:val="22"/>
                      </w:rPr>
                    </w:pPr>
                    <w:r>
                      <w:rPr>
                        <w:rFonts w:ascii="Arial"/>
                        <w:b/>
                        <w:w w:val="120"/>
                        <w:sz w:val="22"/>
                      </w:rPr>
                      <w:t>Informant</w:t>
                    </w:r>
                    <w:r>
                      <w:rPr>
                        <w:rFonts w:ascii="Arial"/>
                        <w:b/>
                        <w:spacing w:val="8"/>
                        <w:w w:val="120"/>
                        <w:sz w:val="22"/>
                      </w:rPr>
                      <w:t> </w:t>
                    </w:r>
                    <w:r>
                      <w:rPr>
                        <w:rFonts w:ascii="Arial"/>
                        <w:b/>
                        <w:w w:val="120"/>
                        <w:sz w:val="22"/>
                      </w:rPr>
                      <w:t>Interview)</w:t>
                    </w:r>
                  </w:p>
                </w:txbxContent>
              </v:textbox>
              <w10:wrap type="none"/>
            </v:shape>
            <v:shape style="position:absolute;left:2041;top:1962;width:383;height:1568" type="#_x0000_t202" filled="false" stroked="false">
              <v:textbox inset="0,0,0,0">
                <w:txbxContent>
                  <w:p>
                    <w:pPr>
                      <w:spacing w:line="200" w:lineRule="exact" w:before="0"/>
                      <w:ind w:left="0" w:right="18" w:firstLine="0"/>
                      <w:jc w:val="righ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20"/>
                        <w:sz w:val="18"/>
                      </w:rPr>
                      <w:t>120</w:t>
                    </w:r>
                  </w:p>
                  <w:p>
                    <w:pPr>
                      <w:spacing w:before="17"/>
                      <w:ind w:left="0" w:right="18" w:firstLine="0"/>
                      <w:jc w:val="righ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20"/>
                        <w:sz w:val="18"/>
                      </w:rPr>
                      <w:t>100</w:t>
                    </w:r>
                  </w:p>
                  <w:p>
                    <w:pPr>
                      <w:spacing w:before="28"/>
                      <w:ind w:left="0" w:right="18" w:firstLine="0"/>
                      <w:jc w:val="righ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20"/>
                        <w:sz w:val="18"/>
                      </w:rPr>
                      <w:t>80</w:t>
                    </w:r>
                  </w:p>
                  <w:p>
                    <w:pPr>
                      <w:spacing w:before="17"/>
                      <w:ind w:left="0" w:right="18" w:firstLine="0"/>
                      <w:jc w:val="righ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20"/>
                        <w:sz w:val="18"/>
                      </w:rPr>
                      <w:t>60</w:t>
                    </w:r>
                  </w:p>
                  <w:p>
                    <w:pPr>
                      <w:spacing w:before="18"/>
                      <w:ind w:left="0" w:right="18" w:firstLine="0"/>
                      <w:jc w:val="righ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20"/>
                        <w:sz w:val="18"/>
                      </w:rPr>
                      <w:t>40</w:t>
                    </w:r>
                  </w:p>
                  <w:p>
                    <w:pPr>
                      <w:spacing w:before="28"/>
                      <w:ind w:left="0" w:right="18" w:firstLine="0"/>
                      <w:jc w:val="righ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20"/>
                        <w:sz w:val="18"/>
                      </w:rPr>
                      <w:t>20</w:t>
                    </w:r>
                  </w:p>
                  <w:p>
                    <w:pPr>
                      <w:spacing w:before="17"/>
                      <w:ind w:left="0" w:right="18" w:firstLine="0"/>
                      <w:jc w:val="righ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w w:val="119"/>
                        <w:sz w:val="18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9212;top:2915;width:1562;height:1546" type="#_x0000_t202" filled="false" stroked="false">
              <v:textbox inset="0,0,0,0">
                <w:txbxContent>
                  <w:p>
                    <w:pPr>
                      <w:spacing w:line="312" w:lineRule="auto" w:before="0"/>
                      <w:ind w:left="0" w:right="567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spacing w:val="-1"/>
                        <w:w w:val="120"/>
                        <w:sz w:val="18"/>
                      </w:rPr>
                      <w:t>Liberia No</w:t>
                    </w:r>
                    <w:r>
                      <w:rPr>
                        <w:rFonts w:ascii="Arial MT"/>
                        <w:spacing w:val="-58"/>
                        <w:w w:val="120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20"/>
                        <w:sz w:val="18"/>
                      </w:rPr>
                      <w:t>Liberia</w:t>
                    </w:r>
                    <w:r>
                      <w:rPr>
                        <w:rFonts w:ascii="Arial MT"/>
                        <w:spacing w:val="-6"/>
                        <w:w w:val="120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20"/>
                        <w:sz w:val="18"/>
                      </w:rPr>
                      <w:t>%</w:t>
                    </w:r>
                  </w:p>
                  <w:p>
                    <w:pPr>
                      <w:spacing w:line="312" w:lineRule="auto" w:before="0"/>
                      <w:ind w:left="0" w:right="17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spacing w:val="-2"/>
                        <w:w w:val="120"/>
                        <w:sz w:val="18"/>
                      </w:rPr>
                      <w:t>Sierra</w:t>
                    </w:r>
                    <w:r>
                      <w:rPr>
                        <w:rFonts w:ascii="Arial MT"/>
                        <w:spacing w:val="-12"/>
                        <w:w w:val="120"/>
                        <w:sz w:val="18"/>
                      </w:rPr>
                      <w:t> </w:t>
                    </w:r>
                    <w:r>
                      <w:rPr>
                        <w:rFonts w:ascii="Arial MT"/>
                        <w:spacing w:val="-2"/>
                        <w:w w:val="120"/>
                        <w:sz w:val="18"/>
                      </w:rPr>
                      <w:t>Leone</w:t>
                    </w:r>
                    <w:r>
                      <w:rPr>
                        <w:rFonts w:ascii="Arial MT"/>
                        <w:spacing w:val="-12"/>
                        <w:w w:val="120"/>
                        <w:sz w:val="18"/>
                      </w:rPr>
                      <w:t> </w:t>
                    </w:r>
                    <w:r>
                      <w:rPr>
                        <w:rFonts w:ascii="Arial MT"/>
                        <w:spacing w:val="-1"/>
                        <w:w w:val="120"/>
                        <w:sz w:val="18"/>
                      </w:rPr>
                      <w:t>No</w:t>
                    </w:r>
                    <w:r>
                      <w:rPr>
                        <w:rFonts w:ascii="Arial MT"/>
                        <w:spacing w:val="-57"/>
                        <w:w w:val="120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20"/>
                        <w:sz w:val="18"/>
                      </w:rPr>
                      <w:t>Sierra Leone %</w:t>
                    </w:r>
                    <w:r>
                      <w:rPr>
                        <w:rFonts w:ascii="Arial MT"/>
                        <w:spacing w:val="-58"/>
                        <w:w w:val="120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15"/>
                        <w:sz w:val="18"/>
                      </w:rPr>
                      <w:t>Total</w:t>
                    </w:r>
                    <w:r>
                      <w:rPr>
                        <w:rFonts w:ascii="Arial MT"/>
                        <w:spacing w:val="-12"/>
                        <w:w w:val="115"/>
                        <w:sz w:val="18"/>
                      </w:rPr>
                      <w:t> </w:t>
                    </w:r>
                    <w:r>
                      <w:rPr>
                        <w:rFonts w:ascii="Arial MT"/>
                        <w:w w:val="115"/>
                        <w:sz w:val="18"/>
                      </w:rPr>
                      <w:t>No</w:t>
                    </w:r>
                  </w:p>
                  <w:p>
                    <w:pPr>
                      <w:spacing w:before="0"/>
                      <w:ind w:left="0" w:right="0" w:firstLine="0"/>
                      <w:jc w:val="left"/>
                      <w:rPr>
                        <w:rFonts w:ascii="Arial MT"/>
                        <w:sz w:val="18"/>
                      </w:rPr>
                    </w:pPr>
                    <w:r>
                      <w:rPr>
                        <w:rFonts w:ascii="Arial MT"/>
                        <w:spacing w:val="-4"/>
                        <w:w w:val="120"/>
                        <w:sz w:val="18"/>
                      </w:rPr>
                      <w:t>Total</w:t>
                    </w:r>
                    <w:r>
                      <w:rPr>
                        <w:rFonts w:ascii="Arial MT"/>
                        <w:spacing w:val="-13"/>
                        <w:w w:val="120"/>
                        <w:sz w:val="18"/>
                      </w:rPr>
                      <w:t> </w:t>
                    </w:r>
                    <w:r>
                      <w:rPr>
                        <w:rFonts w:ascii="Arial MT"/>
                        <w:spacing w:val="-3"/>
                        <w:w w:val="120"/>
                        <w:sz w:val="18"/>
                      </w:rPr>
                      <w:t>%</w:t>
                    </w:r>
                  </w:p>
                </w:txbxContent>
              </v:textbox>
              <w10:wrap type="none"/>
            </v:shape>
            <v:shape style="position:absolute;left:5135;top:5179;width:1133;height:201" type="#_x0000_t202" filled="false" stroked="false">
              <v:textbox inset="0,0,0,0">
                <w:txbxContent>
                  <w:p>
                    <w:pPr>
                      <w:spacing w:line="200" w:lineRule="exact" w:before="0"/>
                      <w:ind w:left="0" w:right="0" w:firstLine="0"/>
                      <w:jc w:val="left"/>
                      <w:rPr>
                        <w:rFonts w:ascii="Arial"/>
                        <w:b/>
                        <w:sz w:val="18"/>
                      </w:rPr>
                    </w:pPr>
                    <w:r>
                      <w:rPr>
                        <w:rFonts w:ascii="Arial"/>
                        <w:b/>
                        <w:w w:val="120"/>
                        <w:sz w:val="18"/>
                      </w:rPr>
                      <w:t>Categories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b/>
          <w:sz w:val="24"/>
        </w:rPr>
        <w:t>Fig 4.7.Bar Chart Showing Key Informant Interview of the effectiveness of the Post-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Conflict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Peace-Building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Liberia and Sierra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Leone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spacing w:before="3"/>
        <w:rPr>
          <w:b/>
          <w:sz w:val="22"/>
        </w:rPr>
      </w:pPr>
    </w:p>
    <w:p>
      <w:pPr>
        <w:pStyle w:val="BodyText"/>
        <w:spacing w:line="480" w:lineRule="auto"/>
        <w:ind w:left="398" w:right="905"/>
        <w:jc w:val="both"/>
      </w:pPr>
      <w:r>
        <w:rPr/>
        <w:pict>
          <v:shape style="position:absolute;margin-left:134.383804pt;margin-top:-118.60582pt;width:27.5pt;height:79.3pt;mso-position-horizontal-relative:page;mso-position-vertical-relative:paragraph;z-index:15824896" type="#_x0000_t202" filled="false" stroked="false">
            <v:textbox inset="0,0,0,0" style="layout-flow:vertical;mso-layout-flow-alt:bottom-to-top">
              <w:txbxContent>
                <w:p>
                  <w:pPr>
                    <w:spacing w:line="266" w:lineRule="auto" w:before="13"/>
                    <w:ind w:left="20" w:right="0" w:firstLine="67"/>
                    <w:jc w:val="left"/>
                    <w:rPr>
                      <w:rFonts w:ascii="Arial MT"/>
                      <w:sz w:val="21"/>
                    </w:rPr>
                  </w:pPr>
                  <w:r>
                    <w:rPr>
                      <w:rFonts w:ascii="Arial MT"/>
                      <w:w w:val="85"/>
                      <w:sz w:val="21"/>
                    </w:rPr>
                    <w:t>Disarmament and</w:t>
                  </w:r>
                  <w:r>
                    <w:rPr>
                      <w:rFonts w:ascii="Arial MT"/>
                      <w:spacing w:val="1"/>
                      <w:w w:val="85"/>
                      <w:sz w:val="21"/>
                    </w:rPr>
                    <w:t> </w:t>
                  </w:r>
                  <w:r>
                    <w:rPr>
                      <w:rFonts w:ascii="Arial MT"/>
                      <w:w w:val="85"/>
                      <w:sz w:val="21"/>
                    </w:rPr>
                    <w:t>demobilization(DD)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11.752991pt;margin-top:-116.896133pt;width:27.5pt;height:47.3pt;mso-position-horizontal-relative:page;mso-position-vertical-relative:paragraph;z-index:15825408" type="#_x0000_t202" filled="false" stroked="false">
            <v:textbox inset="0,0,0,0" style="layout-flow:vertical;mso-layout-flow-alt:bottom-to-top">
              <w:txbxContent>
                <w:p>
                  <w:pPr>
                    <w:spacing w:line="266" w:lineRule="auto" w:before="13"/>
                    <w:ind w:left="131" w:right="4" w:hanging="112"/>
                    <w:jc w:val="left"/>
                    <w:rPr>
                      <w:rFonts w:ascii="Arial MT"/>
                      <w:sz w:val="21"/>
                    </w:rPr>
                  </w:pPr>
                  <w:r>
                    <w:rPr>
                      <w:rFonts w:ascii="Arial MT"/>
                      <w:w w:val="85"/>
                      <w:sz w:val="21"/>
                    </w:rPr>
                    <w:t>Democratic</w:t>
                  </w:r>
                  <w:r>
                    <w:rPr>
                      <w:rFonts w:ascii="Arial MT"/>
                      <w:spacing w:val="-47"/>
                      <w:w w:val="85"/>
                      <w:sz w:val="21"/>
                    </w:rPr>
                    <w:t> </w:t>
                  </w:r>
                  <w:r>
                    <w:rPr>
                      <w:rFonts w:ascii="Arial MT"/>
                      <w:w w:val="90"/>
                      <w:sz w:val="21"/>
                    </w:rPr>
                    <w:t>elections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89.784973pt;margin-top:-118.084846pt;width:27.5pt;height:62.5pt;mso-position-horizontal-relative:page;mso-position-vertical-relative:paragraph;z-index:15825920" type="#_x0000_t202" filled="false" stroked="false">
            <v:textbox inset="0,0,0,0" style="layout-flow:vertical;mso-layout-flow-alt:bottom-to-top">
              <w:txbxContent>
                <w:p>
                  <w:pPr>
                    <w:spacing w:line="266" w:lineRule="auto" w:before="14"/>
                    <w:ind w:left="333" w:right="15" w:hanging="314"/>
                    <w:jc w:val="left"/>
                    <w:rPr>
                      <w:rFonts w:ascii="Arial MT"/>
                      <w:sz w:val="21"/>
                    </w:rPr>
                  </w:pPr>
                  <w:r>
                    <w:rPr>
                      <w:rFonts w:ascii="Arial MT"/>
                      <w:spacing w:val="-1"/>
                      <w:w w:val="85"/>
                      <w:sz w:val="21"/>
                    </w:rPr>
                    <w:t>Security Sector</w:t>
                  </w:r>
                  <w:r>
                    <w:rPr>
                      <w:rFonts w:ascii="Arial MT"/>
                      <w:spacing w:val="-47"/>
                      <w:w w:val="85"/>
                      <w:sz w:val="21"/>
                    </w:rPr>
                    <w:t> </w:t>
                  </w:r>
                  <w:r>
                    <w:rPr>
                      <w:rFonts w:ascii="Arial MT"/>
                      <w:w w:val="95"/>
                      <w:sz w:val="21"/>
                    </w:rPr>
                    <w:t>Reform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60.409668pt;margin-top:-118.707756pt;width:40.950pt;height:78.850pt;mso-position-horizontal-relative:page;mso-position-vertical-relative:paragraph;z-index:15826432" type="#_x0000_t202" filled="false" stroked="false">
            <v:textbox inset="0,0,0,0" style="layout-flow:vertical;mso-layout-flow-alt:bottom-to-top">
              <w:txbxContent>
                <w:p>
                  <w:pPr>
                    <w:spacing w:line="266" w:lineRule="auto" w:before="15"/>
                    <w:ind w:left="19" w:right="18" w:firstLine="7"/>
                    <w:jc w:val="center"/>
                    <w:rPr>
                      <w:rFonts w:ascii="Arial MT"/>
                      <w:sz w:val="21"/>
                    </w:rPr>
                  </w:pPr>
                  <w:r>
                    <w:rPr>
                      <w:rFonts w:ascii="Arial MT"/>
                      <w:w w:val="85"/>
                      <w:sz w:val="21"/>
                    </w:rPr>
                    <w:t>Truth and</w:t>
                  </w:r>
                  <w:r>
                    <w:rPr>
                      <w:rFonts w:ascii="Arial MT"/>
                      <w:spacing w:val="1"/>
                      <w:w w:val="85"/>
                      <w:sz w:val="21"/>
                    </w:rPr>
                    <w:t> </w:t>
                  </w:r>
                  <w:r>
                    <w:rPr>
                      <w:rFonts w:ascii="Arial MT"/>
                      <w:w w:val="95"/>
                      <w:sz w:val="21"/>
                    </w:rPr>
                    <w:t>Reconciliation</w:t>
                  </w:r>
                  <w:r>
                    <w:rPr>
                      <w:rFonts w:ascii="Arial MT"/>
                      <w:spacing w:val="1"/>
                      <w:w w:val="95"/>
                      <w:sz w:val="21"/>
                    </w:rPr>
                    <w:t> </w:t>
                  </w:r>
                  <w:r>
                    <w:rPr>
                      <w:rFonts w:ascii="Arial MT"/>
                      <w:w w:val="85"/>
                      <w:sz w:val="21"/>
                    </w:rPr>
                    <w:t>Commission</w:t>
                  </w:r>
                  <w:r>
                    <w:rPr>
                      <w:rFonts w:ascii="Arial MT"/>
                      <w:spacing w:val="-1"/>
                      <w:w w:val="85"/>
                      <w:sz w:val="21"/>
                    </w:rPr>
                    <w:t> </w:t>
                  </w:r>
                  <w:r>
                    <w:rPr>
                      <w:rFonts w:ascii="Arial MT"/>
                      <w:w w:val="85"/>
                      <w:sz w:val="21"/>
                    </w:rPr>
                    <w:t>(TRC)</w:t>
                  </w:r>
                </w:p>
              </w:txbxContent>
            </v:textbox>
            <w10:wrap type="none"/>
          </v:shape>
        </w:pic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table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bar</w:t>
      </w:r>
      <w:r>
        <w:rPr>
          <w:spacing w:val="1"/>
        </w:rPr>
        <w:t> </w:t>
      </w:r>
      <w:r>
        <w:rPr/>
        <w:t>chart</w:t>
      </w:r>
      <w:r>
        <w:rPr>
          <w:spacing w:val="1"/>
        </w:rPr>
        <w:t> </w:t>
      </w:r>
      <w:r>
        <w:rPr/>
        <w:t>above,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perceptions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regard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effectiveness of post-conflict peace-building measures show that the „DD‟ process was</w:t>
      </w:r>
      <w:r>
        <w:rPr>
          <w:spacing w:val="1"/>
        </w:rPr>
        <w:t> </w:t>
      </w:r>
      <w:r>
        <w:rPr/>
        <w:t>successful,</w:t>
      </w:r>
      <w:r>
        <w:rPr>
          <w:spacing w:val="1"/>
        </w:rPr>
        <w:t> </w:t>
      </w:r>
      <w:r>
        <w:rPr/>
        <w:t>despite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circulation.</w:t>
      </w:r>
      <w:r>
        <w:rPr>
          <w:spacing w:val="1"/>
        </w:rPr>
        <w:t> </w:t>
      </w:r>
      <w:r>
        <w:rPr/>
        <w:t>Reintegration</w:t>
      </w:r>
      <w:r>
        <w:rPr>
          <w:spacing w:val="-57"/>
        </w:rPr>
        <w:t> </w:t>
      </w:r>
      <w:r>
        <w:rPr/>
        <w:t>process is not yet complete as there are some ex-rebels who have no home to go to and no</w:t>
      </w:r>
      <w:r>
        <w:rPr>
          <w:spacing w:val="-57"/>
        </w:rPr>
        <w:t> </w:t>
      </w:r>
      <w:r>
        <w:rPr/>
        <w:t>means</w:t>
      </w:r>
      <w:r>
        <w:rPr>
          <w:spacing w:val="17"/>
        </w:rPr>
        <w:t> </w:t>
      </w:r>
      <w:r>
        <w:rPr/>
        <w:t>of</w:t>
      </w:r>
      <w:r>
        <w:rPr>
          <w:spacing w:val="17"/>
        </w:rPr>
        <w:t> </w:t>
      </w:r>
      <w:r>
        <w:rPr/>
        <w:t>survival</w:t>
      </w:r>
      <w:r>
        <w:rPr>
          <w:spacing w:val="19"/>
        </w:rPr>
        <w:t> </w:t>
      </w:r>
      <w:r>
        <w:rPr/>
        <w:t>and</w:t>
      </w:r>
      <w:r>
        <w:rPr>
          <w:spacing w:val="17"/>
        </w:rPr>
        <w:t> </w:t>
      </w:r>
      <w:r>
        <w:rPr/>
        <w:t>livelihood.</w:t>
      </w:r>
      <w:r>
        <w:rPr>
          <w:spacing w:val="17"/>
        </w:rPr>
        <w:t> </w:t>
      </w:r>
      <w:r>
        <w:rPr/>
        <w:t>Other</w:t>
      </w:r>
      <w:r>
        <w:rPr>
          <w:spacing w:val="17"/>
        </w:rPr>
        <w:t> </w:t>
      </w:r>
      <w:r>
        <w:rPr/>
        <w:t>areas</w:t>
      </w:r>
      <w:r>
        <w:rPr>
          <w:spacing w:val="17"/>
        </w:rPr>
        <w:t> </w:t>
      </w:r>
      <w:r>
        <w:rPr/>
        <w:t>of</w:t>
      </w:r>
      <w:r>
        <w:rPr>
          <w:spacing w:val="19"/>
        </w:rPr>
        <w:t> </w:t>
      </w:r>
      <w:r>
        <w:rPr/>
        <w:t>peace-building</w:t>
      </w:r>
      <w:r>
        <w:rPr>
          <w:spacing w:val="16"/>
        </w:rPr>
        <w:t> </w:t>
      </w:r>
      <w:r>
        <w:rPr/>
        <w:t>and</w:t>
      </w:r>
      <w:r>
        <w:rPr>
          <w:spacing w:val="17"/>
        </w:rPr>
        <w:t> </w:t>
      </w:r>
      <w:r>
        <w:rPr/>
        <w:t>reconstruction</w:t>
      </w:r>
      <w:r>
        <w:rPr>
          <w:spacing w:val="17"/>
        </w:rPr>
        <w:t> </w:t>
      </w:r>
      <w:r>
        <w:rPr/>
        <w:t>such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3"/>
        <w:jc w:val="both"/>
      </w:pPr>
      <w:r>
        <w:rPr/>
        <w:t>as building of damaged economy, reforming the various institutions that will help to build</w:t>
      </w:r>
      <w:r>
        <w:rPr>
          <w:spacing w:val="-57"/>
        </w:rPr>
        <w:t> </w:t>
      </w:r>
      <w:r>
        <w:rPr/>
        <w:t>lasting</w:t>
      </w:r>
      <w:r>
        <w:rPr>
          <w:spacing w:val="-4"/>
        </w:rPr>
        <w:t> </w:t>
      </w:r>
      <w:r>
        <w:rPr/>
        <w:t>peace</w:t>
      </w:r>
      <w:r>
        <w:rPr>
          <w:spacing w:val="1"/>
        </w:rPr>
        <w:t> </w:t>
      </w:r>
      <w:r>
        <w:rPr/>
        <w:t>are</w:t>
      </w:r>
      <w:r>
        <w:rPr>
          <w:spacing w:val="-2"/>
        </w:rPr>
        <w:t> </w:t>
      </w:r>
      <w:r>
        <w:rPr/>
        <w:t>still being</w:t>
      </w:r>
      <w:r>
        <w:rPr>
          <w:spacing w:val="-3"/>
        </w:rPr>
        <w:t> </w:t>
      </w:r>
      <w:r>
        <w:rPr/>
        <w:t>pursued.</w:t>
      </w:r>
    </w:p>
    <w:p>
      <w:pPr>
        <w:pStyle w:val="BodyText"/>
        <w:spacing w:line="480" w:lineRule="auto"/>
        <w:ind w:left="398" w:right="909" w:firstLine="719"/>
        <w:jc w:val="both"/>
      </w:pPr>
      <w:r>
        <w:rPr/>
        <w:drawing>
          <wp:anchor distT="0" distB="0" distL="0" distR="0" allowOverlap="1" layoutInCell="1" locked="0" behindDoc="1" simplePos="0" relativeHeight="481424896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30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</w:t>
      </w:r>
      <w:r>
        <w:rPr>
          <w:spacing w:val="15"/>
        </w:rPr>
        <w:t> </w:t>
      </w:r>
      <w:r>
        <w:rPr/>
        <w:t>FGD</w:t>
      </w:r>
      <w:r>
        <w:rPr>
          <w:spacing w:val="12"/>
        </w:rPr>
        <w:t> </w:t>
      </w:r>
      <w:r>
        <w:rPr/>
        <w:t>in</w:t>
      </w:r>
      <w:r>
        <w:rPr>
          <w:spacing w:val="16"/>
        </w:rPr>
        <w:t> </w:t>
      </w:r>
      <w:r>
        <w:rPr/>
        <w:t>Liberia,</w:t>
      </w:r>
      <w:r>
        <w:rPr>
          <w:spacing w:val="13"/>
        </w:rPr>
        <w:t> </w:t>
      </w:r>
      <w:r>
        <w:rPr/>
        <w:t>80</w:t>
      </w:r>
      <w:r>
        <w:rPr>
          <w:spacing w:val="15"/>
        </w:rPr>
        <w:t> </w:t>
      </w:r>
      <w:r>
        <w:rPr/>
        <w:t>per</w:t>
      </w:r>
      <w:r>
        <w:rPr>
          <w:spacing w:val="12"/>
        </w:rPr>
        <w:t> </w:t>
      </w:r>
      <w:r>
        <w:rPr/>
        <w:t>cent</w:t>
      </w:r>
      <w:r>
        <w:rPr>
          <w:spacing w:val="13"/>
        </w:rPr>
        <w:t> </w:t>
      </w:r>
      <w:r>
        <w:rPr/>
        <w:t>of</w:t>
      </w:r>
      <w:r>
        <w:rPr>
          <w:spacing w:val="15"/>
        </w:rPr>
        <w:t> </w:t>
      </w:r>
      <w:r>
        <w:rPr/>
        <w:t>respondents</w:t>
      </w:r>
      <w:r>
        <w:rPr>
          <w:spacing w:val="13"/>
        </w:rPr>
        <w:t> </w:t>
      </w:r>
      <w:r>
        <w:rPr/>
        <w:t>and</w:t>
      </w:r>
      <w:r>
        <w:rPr>
          <w:spacing w:val="13"/>
        </w:rPr>
        <w:t> </w:t>
      </w:r>
      <w:r>
        <w:rPr/>
        <w:t>in</w:t>
      </w:r>
      <w:r>
        <w:rPr>
          <w:spacing w:val="13"/>
        </w:rPr>
        <w:t> </w:t>
      </w:r>
      <w:r>
        <w:rPr/>
        <w:t>Sierra</w:t>
      </w:r>
      <w:r>
        <w:rPr>
          <w:spacing w:val="16"/>
        </w:rPr>
        <w:t> </w:t>
      </w:r>
      <w:r>
        <w:rPr/>
        <w:t>Leone,</w:t>
      </w:r>
      <w:r>
        <w:rPr>
          <w:spacing w:val="13"/>
        </w:rPr>
        <w:t> </w:t>
      </w:r>
      <w:r>
        <w:rPr/>
        <w:t>93.3</w:t>
      </w:r>
      <w:r>
        <w:rPr>
          <w:spacing w:val="15"/>
        </w:rPr>
        <w:t> </w:t>
      </w:r>
      <w:r>
        <w:rPr/>
        <w:t>per</w:t>
      </w:r>
      <w:r>
        <w:rPr>
          <w:spacing w:val="13"/>
        </w:rPr>
        <w:t> </w:t>
      </w:r>
      <w:r>
        <w:rPr/>
        <w:t>cent</w:t>
      </w:r>
      <w:r>
        <w:rPr>
          <w:spacing w:val="-58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agreed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„DD‟</w:t>
      </w:r>
      <w:r>
        <w:rPr>
          <w:spacing w:val="1"/>
        </w:rPr>
        <w:t> </w:t>
      </w:r>
      <w:r>
        <w:rPr/>
        <w:t>exercise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successful.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Liberia,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„DD‟</w:t>
      </w:r>
      <w:r>
        <w:rPr>
          <w:spacing w:val="1"/>
        </w:rPr>
        <w:t> </w:t>
      </w:r>
      <w:r>
        <w:rPr/>
        <w:t>exercise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weapons</w:t>
      </w:r>
      <w:r>
        <w:rPr>
          <w:spacing w:val="-57"/>
        </w:rPr>
        <w:t> </w:t>
      </w:r>
      <w:r>
        <w:rPr/>
        <w:t>recovered and destroyed, but there are discrepancies in terms of the total number of rebels</w:t>
      </w:r>
      <w:r>
        <w:rPr>
          <w:spacing w:val="-57"/>
        </w:rPr>
        <w:t> </w:t>
      </w:r>
      <w:r>
        <w:rPr/>
        <w:t>that participated in the exercise and weapons collected”.</w:t>
      </w:r>
      <w:r>
        <w:rPr>
          <w:spacing w:val="1"/>
        </w:rPr>
        <w:t> </w:t>
      </w:r>
      <w:r>
        <w:rPr/>
        <w:t>In Sierra Leone one respondent</w:t>
      </w:r>
      <w:r>
        <w:rPr>
          <w:spacing w:val="1"/>
        </w:rPr>
        <w:t> </w:t>
      </w:r>
      <w:r>
        <w:rPr/>
        <w:t>acknowledged that “DD programme helped to mop-up some weapons out in circulation</w:t>
      </w:r>
      <w:r>
        <w:rPr>
          <w:spacing w:val="1"/>
        </w:rPr>
        <w:t> </w:t>
      </w:r>
      <w:r>
        <w:rPr/>
        <w:t>after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war”.</w:t>
      </w:r>
    </w:p>
    <w:p>
      <w:pPr>
        <w:pStyle w:val="BodyText"/>
        <w:spacing w:line="480" w:lineRule="auto" w:before="1"/>
        <w:ind w:left="398" w:right="903" w:firstLine="719"/>
        <w:jc w:val="both"/>
      </w:pP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93.3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80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respondents shared the view that the reintegration and rehabilitation (RR) has not been</w:t>
      </w:r>
      <w:r>
        <w:rPr>
          <w:spacing w:val="1"/>
        </w:rPr>
        <w:t> </w:t>
      </w:r>
      <w:r>
        <w:rPr/>
        <w:t>completed. According to one respondent in Liberia, “There are quite a number of youth</w:t>
      </w:r>
      <w:r>
        <w:rPr>
          <w:spacing w:val="1"/>
        </w:rPr>
        <w:t> </w:t>
      </w:r>
      <w:r>
        <w:rPr/>
        <w:t>that are not yet engaged in any productive activity… The young vulnerable youth are still</w:t>
      </w:r>
      <w:r>
        <w:rPr>
          <w:spacing w:val="1"/>
        </w:rPr>
        <w:t> </w:t>
      </w:r>
      <w:r>
        <w:rPr/>
        <w:t>roaming the streets of Monrovia looking for something to eat”. Another respondent in</w:t>
      </w:r>
      <w:r>
        <w:rPr>
          <w:spacing w:val="1"/>
        </w:rPr>
        <w:t> </w:t>
      </w:r>
      <w:r>
        <w:rPr/>
        <w:t>Liberia was of the view that “The refugees and internally displaced persons have not been</w:t>
      </w:r>
      <w:r>
        <w:rPr>
          <w:spacing w:val="-57"/>
        </w:rPr>
        <w:t> </w:t>
      </w:r>
      <w:r>
        <w:rPr/>
        <w:t>resettled for those who have returned while some are in different countries in the sub-</w:t>
      </w:r>
      <w:r>
        <w:rPr>
          <w:spacing w:val="1"/>
        </w:rPr>
        <w:t> </w:t>
      </w:r>
      <w:r>
        <w:rPr/>
        <w:t>region”.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argued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“Although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reintegration</w:t>
      </w:r>
      <w:r>
        <w:rPr>
          <w:spacing w:val="1"/>
        </w:rPr>
        <w:t> </w:t>
      </w:r>
      <w:r>
        <w:rPr/>
        <w:t>programme of skill acquisition and undergoing of ritual cleansing by the ex-combatants</w:t>
      </w:r>
      <w:r>
        <w:rPr>
          <w:spacing w:val="1"/>
        </w:rPr>
        <w:t> </w:t>
      </w:r>
      <w:r>
        <w:rPr/>
        <w:t>are measures for reintegration but have not really get to the root of the conflict and cannot</w:t>
      </w:r>
      <w:r>
        <w:rPr>
          <w:spacing w:val="-57"/>
        </w:rPr>
        <w:t> </w:t>
      </w:r>
      <w:r>
        <w:rPr/>
        <w:t>be seen have addressed the post-conflict peace building problem”. Another respondent in</w:t>
      </w:r>
      <w:r>
        <w:rPr>
          <w:spacing w:val="1"/>
        </w:rPr>
        <w:t> </w:t>
      </w:r>
      <w:r>
        <w:rPr/>
        <w:t>Sierra Leone argued that “The essence of reintegration is to support and equip the ex-</w:t>
      </w:r>
      <w:r>
        <w:rPr>
          <w:spacing w:val="1"/>
        </w:rPr>
        <w:t> </w:t>
      </w:r>
      <w:r>
        <w:rPr/>
        <w:t>combatants to re-enter a new peaceful society but unfortunately some of them are not</w:t>
      </w:r>
      <w:r>
        <w:rPr>
          <w:spacing w:val="1"/>
        </w:rPr>
        <w:t> </w:t>
      </w:r>
      <w:r>
        <w:rPr/>
        <w:t>accepted</w:t>
      </w:r>
      <w:r>
        <w:rPr>
          <w:spacing w:val="3"/>
        </w:rPr>
        <w:t> </w:t>
      </w:r>
      <w:r>
        <w:rPr/>
        <w:t>back</w:t>
      </w:r>
      <w:r>
        <w:rPr>
          <w:spacing w:val="3"/>
        </w:rPr>
        <w:t> </w:t>
      </w:r>
      <w:r>
        <w:rPr/>
        <w:t>to</w:t>
      </w:r>
      <w:r>
        <w:rPr>
          <w:spacing w:val="4"/>
        </w:rPr>
        <w:t> </w:t>
      </w:r>
      <w:r>
        <w:rPr/>
        <w:t>their</w:t>
      </w:r>
      <w:r>
        <w:rPr>
          <w:spacing w:val="2"/>
        </w:rPr>
        <w:t> </w:t>
      </w:r>
      <w:r>
        <w:rPr/>
        <w:t>community</w:t>
      </w:r>
      <w:r>
        <w:rPr>
          <w:spacing w:val="-4"/>
        </w:rPr>
        <w:t> </w:t>
      </w:r>
      <w:r>
        <w:rPr/>
        <w:t>while</w:t>
      </w:r>
      <w:r>
        <w:rPr>
          <w:spacing w:val="3"/>
        </w:rPr>
        <w:t> </w:t>
      </w:r>
      <w:r>
        <w:rPr/>
        <w:t>a</w:t>
      </w:r>
      <w:r>
        <w:rPr>
          <w:spacing w:val="5"/>
        </w:rPr>
        <w:t> </w:t>
      </w:r>
      <w:r>
        <w:rPr/>
        <w:t>few</w:t>
      </w:r>
      <w:r>
        <w:rPr>
          <w:spacing w:val="3"/>
        </w:rPr>
        <w:t> </w:t>
      </w:r>
      <w:r>
        <w:rPr/>
        <w:t>of</w:t>
      </w:r>
      <w:r>
        <w:rPr>
          <w:spacing w:val="2"/>
        </w:rPr>
        <w:t> </w:t>
      </w:r>
      <w:r>
        <w:rPr/>
        <w:t>them</w:t>
      </w:r>
      <w:r>
        <w:rPr>
          <w:spacing w:val="5"/>
        </w:rPr>
        <w:t> </w:t>
      </w:r>
      <w:r>
        <w:rPr/>
        <w:t>are</w:t>
      </w:r>
      <w:r>
        <w:rPr>
          <w:spacing w:val="4"/>
        </w:rPr>
        <w:t> </w:t>
      </w:r>
      <w:r>
        <w:rPr/>
        <w:t>gainfully</w:t>
      </w:r>
      <w:r>
        <w:rPr>
          <w:spacing w:val="-2"/>
        </w:rPr>
        <w:t> </w:t>
      </w:r>
      <w:r>
        <w:rPr/>
        <w:t>employed”.</w:t>
      </w:r>
      <w:r>
        <w:rPr>
          <w:spacing w:val="8"/>
        </w:rPr>
        <w:t> </w:t>
      </w:r>
      <w:r>
        <w:rPr/>
        <w:t>Another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0"/>
        <w:jc w:val="both"/>
      </w:pPr>
      <w:r>
        <w:rPr/>
        <w:t>respondent in Sierra Leone argued that “Reintegration remains elusive because of lack of</w:t>
      </w:r>
      <w:r>
        <w:rPr>
          <w:spacing w:val="1"/>
        </w:rPr>
        <w:t> </w:t>
      </w:r>
      <w:r>
        <w:rPr/>
        <w:t>finance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rehabilitate</w:t>
      </w:r>
      <w:r>
        <w:rPr>
          <w:spacing w:val="1"/>
        </w:rPr>
        <w:t> </w:t>
      </w:r>
      <w:r>
        <w:rPr/>
        <w:t>ex-combatants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internally displaced</w:t>
      </w:r>
      <w:r>
        <w:rPr>
          <w:spacing w:val="1"/>
        </w:rPr>
        <w:t> </w:t>
      </w:r>
      <w:r>
        <w:rPr/>
        <w:t>persons…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Freetown</w:t>
      </w:r>
      <w:r>
        <w:rPr>
          <w:spacing w:val="-57"/>
        </w:rPr>
        <w:t> </w:t>
      </w:r>
      <w:r>
        <w:rPr/>
        <w:t>there are many of these groups of persons roaming the streets because they are yet to be</w:t>
      </w:r>
      <w:r>
        <w:rPr>
          <w:spacing w:val="1"/>
        </w:rPr>
        <w:t> </w:t>
      </w:r>
      <w:r>
        <w:rPr/>
        <w:t>reintegrated”</w:t>
      </w:r>
    </w:p>
    <w:p>
      <w:pPr>
        <w:pStyle w:val="BodyText"/>
        <w:spacing w:line="480" w:lineRule="auto"/>
        <w:ind w:left="398" w:right="908" w:firstLine="719"/>
        <w:jc w:val="both"/>
      </w:pPr>
      <w:r>
        <w:rPr/>
        <w:drawing>
          <wp:anchor distT="0" distB="0" distL="0" distR="0" allowOverlap="1" layoutInCell="1" locked="0" behindDoc="1" simplePos="0" relativeHeight="481425408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31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</w:t>
      </w:r>
      <w:r>
        <w:rPr>
          <w:spacing w:val="15"/>
        </w:rPr>
        <w:t> </w:t>
      </w:r>
      <w:r>
        <w:rPr/>
        <w:t>FGD</w:t>
      </w:r>
      <w:r>
        <w:rPr>
          <w:spacing w:val="12"/>
        </w:rPr>
        <w:t> </w:t>
      </w:r>
      <w:r>
        <w:rPr/>
        <w:t>in</w:t>
      </w:r>
      <w:r>
        <w:rPr>
          <w:spacing w:val="16"/>
        </w:rPr>
        <w:t> </w:t>
      </w:r>
      <w:r>
        <w:rPr/>
        <w:t>Liberia,</w:t>
      </w:r>
      <w:r>
        <w:rPr>
          <w:spacing w:val="13"/>
        </w:rPr>
        <w:t> </w:t>
      </w:r>
      <w:r>
        <w:rPr/>
        <w:t>66.7</w:t>
      </w:r>
      <w:r>
        <w:rPr>
          <w:spacing w:val="17"/>
        </w:rPr>
        <w:t> </w:t>
      </w:r>
      <w:r>
        <w:rPr/>
        <w:t>per</w:t>
      </w:r>
      <w:r>
        <w:rPr>
          <w:spacing w:val="13"/>
        </w:rPr>
        <w:t> </w:t>
      </w:r>
      <w:r>
        <w:rPr/>
        <w:t>cent</w:t>
      </w:r>
      <w:r>
        <w:rPr>
          <w:spacing w:val="13"/>
        </w:rPr>
        <w:t> </w:t>
      </w:r>
      <w:r>
        <w:rPr/>
        <w:t>of</w:t>
      </w:r>
      <w:r>
        <w:rPr>
          <w:spacing w:val="14"/>
        </w:rPr>
        <w:t> </w:t>
      </w:r>
      <w:r>
        <w:rPr/>
        <w:t>respondents</w:t>
      </w:r>
      <w:r>
        <w:rPr>
          <w:spacing w:val="16"/>
        </w:rPr>
        <w:t> </w:t>
      </w:r>
      <w:r>
        <w:rPr/>
        <w:t>and</w:t>
      </w:r>
      <w:r>
        <w:rPr>
          <w:spacing w:val="13"/>
        </w:rPr>
        <w:t> </w:t>
      </w:r>
      <w:r>
        <w:rPr/>
        <w:t>in</w:t>
      </w:r>
      <w:r>
        <w:rPr>
          <w:spacing w:val="14"/>
        </w:rPr>
        <w:t> </w:t>
      </w:r>
      <w:r>
        <w:rPr/>
        <w:t>Sierra</w:t>
      </w:r>
      <w:r>
        <w:rPr>
          <w:spacing w:val="14"/>
        </w:rPr>
        <w:t> </w:t>
      </w:r>
      <w:r>
        <w:rPr/>
        <w:t>Leone,</w:t>
      </w:r>
      <w:r>
        <w:rPr>
          <w:spacing w:val="13"/>
        </w:rPr>
        <w:t> </w:t>
      </w:r>
      <w:r>
        <w:rPr/>
        <w:t>80</w:t>
      </w:r>
      <w:r>
        <w:rPr>
          <w:spacing w:val="17"/>
        </w:rPr>
        <w:t> </w:t>
      </w:r>
      <w:r>
        <w:rPr/>
        <w:t>per</w:t>
      </w:r>
      <w:r>
        <w:rPr>
          <w:spacing w:val="12"/>
        </w:rPr>
        <w:t> </w:t>
      </w:r>
      <w:r>
        <w:rPr/>
        <w:t>cent</w:t>
      </w:r>
      <w:r>
        <w:rPr>
          <w:spacing w:val="-57"/>
        </w:rPr>
        <w:t> </w:t>
      </w:r>
      <w:r>
        <w:rPr/>
        <w:t>of respondents identified the security sector reform as an important measure in peace</w:t>
      </w:r>
      <w:r>
        <w:rPr>
          <w:spacing w:val="1"/>
        </w:rPr>
        <w:t> </w:t>
      </w:r>
      <w:r>
        <w:rPr/>
        <w:t>building. According to one respondent in Liberia, “The security agents are not capable of</w:t>
      </w:r>
      <w:r>
        <w:rPr>
          <w:spacing w:val="1"/>
        </w:rPr>
        <w:t> </w:t>
      </w:r>
      <w:r>
        <w:rPr/>
        <w:t>maintaining</w:t>
      </w:r>
      <w:r>
        <w:rPr>
          <w:spacing w:val="12"/>
        </w:rPr>
        <w:t> </w:t>
      </w:r>
      <w:r>
        <w:rPr/>
        <w:t>internal</w:t>
      </w:r>
      <w:r>
        <w:rPr>
          <w:spacing w:val="14"/>
        </w:rPr>
        <w:t> </w:t>
      </w:r>
      <w:r>
        <w:rPr/>
        <w:t>security</w:t>
      </w:r>
      <w:r>
        <w:rPr>
          <w:spacing w:val="11"/>
        </w:rPr>
        <w:t> </w:t>
      </w:r>
      <w:r>
        <w:rPr/>
        <w:t>and</w:t>
      </w:r>
      <w:r>
        <w:rPr>
          <w:spacing w:val="14"/>
        </w:rPr>
        <w:t> </w:t>
      </w:r>
      <w:r>
        <w:rPr/>
        <w:t>this</w:t>
      </w:r>
      <w:r>
        <w:rPr>
          <w:spacing w:val="14"/>
        </w:rPr>
        <w:t> </w:t>
      </w:r>
      <w:r>
        <w:rPr/>
        <w:t>is</w:t>
      </w:r>
      <w:r>
        <w:rPr>
          <w:spacing w:val="15"/>
        </w:rPr>
        <w:t> </w:t>
      </w:r>
      <w:r>
        <w:rPr/>
        <w:t>reason</w:t>
      </w:r>
      <w:r>
        <w:rPr>
          <w:spacing w:val="14"/>
        </w:rPr>
        <w:t> </w:t>
      </w:r>
      <w:r>
        <w:rPr/>
        <w:t>we</w:t>
      </w:r>
      <w:r>
        <w:rPr>
          <w:spacing w:val="13"/>
        </w:rPr>
        <w:t> </w:t>
      </w:r>
      <w:r>
        <w:rPr/>
        <w:t>still</w:t>
      </w:r>
      <w:r>
        <w:rPr>
          <w:spacing w:val="14"/>
        </w:rPr>
        <w:t> </w:t>
      </w:r>
      <w:r>
        <w:rPr/>
        <w:t>have</w:t>
      </w:r>
      <w:r>
        <w:rPr>
          <w:spacing w:val="13"/>
        </w:rPr>
        <w:t> </w:t>
      </w:r>
      <w:r>
        <w:rPr/>
        <w:t>the</w:t>
      </w:r>
      <w:r>
        <w:rPr>
          <w:spacing w:val="17"/>
        </w:rPr>
        <w:t> </w:t>
      </w:r>
      <w:r>
        <w:rPr/>
        <w:t>United</w:t>
      </w:r>
      <w:r>
        <w:rPr>
          <w:spacing w:val="13"/>
        </w:rPr>
        <w:t> </w:t>
      </w:r>
      <w:r>
        <w:rPr/>
        <w:t>Nations</w:t>
      </w:r>
      <w:r>
        <w:rPr>
          <w:spacing w:val="14"/>
        </w:rPr>
        <w:t> </w:t>
      </w:r>
      <w:r>
        <w:rPr/>
        <w:t>Mission</w:t>
      </w:r>
      <w:r>
        <w:rPr>
          <w:spacing w:val="-58"/>
        </w:rPr>
        <w:t> </w:t>
      </w:r>
      <w:r>
        <w:rPr/>
        <w:t>in Liberia (UNMIL) charged with the responsibilities for maintaining internal security,</w:t>
      </w:r>
      <w:r>
        <w:rPr>
          <w:spacing w:val="1"/>
        </w:rPr>
        <w:t> </w:t>
      </w:r>
      <w:r>
        <w:rPr/>
        <w:t>which means on the termination of their mandate, then the country will be exposed to</w:t>
      </w:r>
      <w:r>
        <w:rPr>
          <w:spacing w:val="1"/>
        </w:rPr>
        <w:t> </w:t>
      </w:r>
      <w:r>
        <w:rPr/>
        <w:t>another danger, since the national security forces such as the police and military are not</w:t>
      </w:r>
      <w:r>
        <w:rPr>
          <w:spacing w:val="1"/>
        </w:rPr>
        <w:t> </w:t>
      </w:r>
      <w:r>
        <w:rPr/>
        <w:t>repositioned to maintain internal security”. In Sierra Leone a respondent argued that</w:t>
      </w:r>
      <w:r>
        <w:rPr>
          <w:spacing w:val="1"/>
        </w:rPr>
        <w:t> </w:t>
      </w:r>
      <w:r>
        <w:rPr/>
        <w:t>“Confining the Sierra Leonean Armed Force</w:t>
      </w:r>
      <w:r>
        <w:rPr>
          <w:spacing w:val="1"/>
        </w:rPr>
        <w:t> </w:t>
      </w:r>
      <w:r>
        <w:rPr/>
        <w:t>to their barracks is part of the measures for</w:t>
      </w:r>
      <w:r>
        <w:rPr>
          <w:spacing w:val="1"/>
        </w:rPr>
        <w:t> </w:t>
      </w:r>
      <w:r>
        <w:rPr/>
        <w:t>security sector reform”. Another respondent in Sierra Leone commented that “In line with</w:t>
      </w:r>
      <w:r>
        <w:rPr>
          <w:spacing w:val="-57"/>
        </w:rPr>
        <w:t> </w:t>
      </w:r>
      <w:r>
        <w:rPr/>
        <w:t>the requirement for security sector reform, ex-rebels, and the security agents are not</w:t>
      </w:r>
      <w:r>
        <w:rPr>
          <w:spacing w:val="1"/>
        </w:rPr>
        <w:t> </w:t>
      </w:r>
      <w:r>
        <w:rPr/>
        <w:t>allowed to carry guns on the streets”. Another respondent in Sierra Leone argued that</w:t>
      </w:r>
      <w:r>
        <w:rPr>
          <w:spacing w:val="1"/>
        </w:rPr>
        <w:t> </w:t>
      </w:r>
      <w:r>
        <w:rPr/>
        <w:t>“Banning the security agents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carrying guns</w:t>
      </w:r>
      <w:r>
        <w:rPr>
          <w:spacing w:val="1"/>
        </w:rPr>
        <w:t> </w:t>
      </w:r>
      <w:r>
        <w:rPr/>
        <w:t>on the streets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way of</w:t>
      </w:r>
      <w:r>
        <w:rPr>
          <w:spacing w:val="60"/>
        </w:rPr>
        <w:t> </w:t>
      </w:r>
      <w:r>
        <w:rPr/>
        <w:t>subjecting</w:t>
      </w:r>
      <w:r>
        <w:rPr>
          <w:spacing w:val="1"/>
        </w:rPr>
        <w:t> </w:t>
      </w:r>
      <w:r>
        <w:rPr/>
        <w:t>them to civil authority, except in strategic places like the banks, the prison and the State</w:t>
      </w:r>
      <w:r>
        <w:rPr>
          <w:spacing w:val="1"/>
        </w:rPr>
        <w:t> </w:t>
      </w:r>
      <w:r>
        <w:rPr/>
        <w:t>House (Presidential Palace)”. Another respondent in Sierra Leone observed that “Guns</w:t>
      </w:r>
      <w:r>
        <w:rPr>
          <w:spacing w:val="1"/>
        </w:rPr>
        <w:t> </w:t>
      </w:r>
      <w:r>
        <w:rPr/>
        <w:t>used initially to perform traditional rites have been banned instead a replica of gun was</w:t>
      </w:r>
      <w:r>
        <w:rPr>
          <w:spacing w:val="1"/>
        </w:rPr>
        <w:t> </w:t>
      </w:r>
      <w:r>
        <w:rPr/>
        <w:t>made</w:t>
      </w:r>
      <w:r>
        <w:rPr>
          <w:spacing w:val="-3"/>
        </w:rPr>
        <w:t> </w:t>
      </w:r>
      <w:r>
        <w:rPr/>
        <w:t>with</w:t>
      </w:r>
      <w:r>
        <w:rPr>
          <w:spacing w:val="-1"/>
        </w:rPr>
        <w:t> </w:t>
      </w:r>
      <w:r>
        <w:rPr/>
        <w:t>wood</w:t>
      </w:r>
      <w:r>
        <w:rPr>
          <w:spacing w:val="-2"/>
        </w:rPr>
        <w:t> </w:t>
      </w:r>
      <w:r>
        <w:rPr/>
        <w:t>to perform</w:t>
      </w:r>
      <w:r>
        <w:rPr>
          <w:spacing w:val="-1"/>
        </w:rPr>
        <w:t> </w:t>
      </w:r>
      <w:r>
        <w:rPr/>
        <w:t>such rites</w:t>
      </w:r>
      <w:r>
        <w:rPr>
          <w:spacing w:val="-1"/>
        </w:rPr>
        <w:t> </w:t>
      </w:r>
      <w:r>
        <w:rPr/>
        <w:t>during</w:t>
      </w:r>
      <w:r>
        <w:rPr>
          <w:spacing w:val="-4"/>
        </w:rPr>
        <w:t> </w:t>
      </w:r>
      <w:r>
        <w:rPr/>
        <w:t>festival or</w:t>
      </w:r>
      <w:r>
        <w:rPr>
          <w:spacing w:val="-1"/>
        </w:rPr>
        <w:t> </w:t>
      </w:r>
      <w:r>
        <w:rPr/>
        <w:t>burial ceremony”.</w:t>
      </w:r>
    </w:p>
    <w:p>
      <w:pPr>
        <w:pStyle w:val="BodyText"/>
        <w:spacing w:line="480" w:lineRule="auto" w:before="3"/>
        <w:ind w:left="398" w:right="913" w:firstLine="719"/>
        <w:jc w:val="both"/>
      </w:pPr>
      <w:r>
        <w:rPr/>
        <w:t>In</w:t>
      </w:r>
      <w:r>
        <w:rPr>
          <w:spacing w:val="15"/>
        </w:rPr>
        <w:t> </w:t>
      </w:r>
      <w:r>
        <w:rPr/>
        <w:t>FGD</w:t>
      </w:r>
      <w:r>
        <w:rPr>
          <w:spacing w:val="12"/>
        </w:rPr>
        <w:t> </w:t>
      </w:r>
      <w:r>
        <w:rPr/>
        <w:t>in</w:t>
      </w:r>
      <w:r>
        <w:rPr>
          <w:spacing w:val="16"/>
        </w:rPr>
        <w:t> </w:t>
      </w:r>
      <w:r>
        <w:rPr/>
        <w:t>Liberia,</w:t>
      </w:r>
      <w:r>
        <w:rPr>
          <w:spacing w:val="13"/>
        </w:rPr>
        <w:t> </w:t>
      </w:r>
      <w:r>
        <w:rPr/>
        <w:t>80</w:t>
      </w:r>
      <w:r>
        <w:rPr>
          <w:spacing w:val="15"/>
        </w:rPr>
        <w:t> </w:t>
      </w:r>
      <w:r>
        <w:rPr/>
        <w:t>per</w:t>
      </w:r>
      <w:r>
        <w:rPr>
          <w:spacing w:val="12"/>
        </w:rPr>
        <w:t> </w:t>
      </w:r>
      <w:r>
        <w:rPr/>
        <w:t>cent</w:t>
      </w:r>
      <w:r>
        <w:rPr>
          <w:spacing w:val="13"/>
        </w:rPr>
        <w:t> </w:t>
      </w:r>
      <w:r>
        <w:rPr/>
        <w:t>of</w:t>
      </w:r>
      <w:r>
        <w:rPr>
          <w:spacing w:val="15"/>
        </w:rPr>
        <w:t> </w:t>
      </w:r>
      <w:r>
        <w:rPr/>
        <w:t>respondents</w:t>
      </w:r>
      <w:r>
        <w:rPr>
          <w:spacing w:val="13"/>
        </w:rPr>
        <w:t> </w:t>
      </w:r>
      <w:r>
        <w:rPr/>
        <w:t>and</w:t>
      </w:r>
      <w:r>
        <w:rPr>
          <w:spacing w:val="13"/>
        </w:rPr>
        <w:t> </w:t>
      </w:r>
      <w:r>
        <w:rPr/>
        <w:t>in</w:t>
      </w:r>
      <w:r>
        <w:rPr>
          <w:spacing w:val="13"/>
        </w:rPr>
        <w:t> </w:t>
      </w:r>
      <w:r>
        <w:rPr/>
        <w:t>Sierra</w:t>
      </w:r>
      <w:r>
        <w:rPr>
          <w:spacing w:val="16"/>
        </w:rPr>
        <w:t> </w:t>
      </w:r>
      <w:r>
        <w:rPr/>
        <w:t>Leone,</w:t>
      </w:r>
      <w:r>
        <w:rPr>
          <w:spacing w:val="13"/>
        </w:rPr>
        <w:t> </w:t>
      </w:r>
      <w:r>
        <w:rPr/>
        <w:t>66.7</w:t>
      </w:r>
      <w:r>
        <w:rPr>
          <w:spacing w:val="15"/>
        </w:rPr>
        <w:t> </w:t>
      </w:r>
      <w:r>
        <w:rPr/>
        <w:t>per</w:t>
      </w:r>
      <w:r>
        <w:rPr>
          <w:spacing w:val="12"/>
        </w:rPr>
        <w:t> </w:t>
      </w:r>
      <w:r>
        <w:rPr/>
        <w:t>cent</w:t>
      </w:r>
      <w:r>
        <w:rPr>
          <w:spacing w:val="-57"/>
        </w:rPr>
        <w:t> </w:t>
      </w:r>
      <w:r>
        <w:rPr/>
        <w:t>of</w:t>
      </w:r>
      <w:r>
        <w:rPr>
          <w:spacing w:val="12"/>
        </w:rPr>
        <w:t> </w:t>
      </w:r>
      <w:r>
        <w:rPr/>
        <w:t>respondents</w:t>
      </w:r>
      <w:r>
        <w:rPr>
          <w:spacing w:val="13"/>
        </w:rPr>
        <w:t> </w:t>
      </w:r>
      <w:r>
        <w:rPr/>
        <w:t>identified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informal</w:t>
      </w:r>
      <w:r>
        <w:rPr>
          <w:spacing w:val="13"/>
        </w:rPr>
        <w:t> </w:t>
      </w:r>
      <w:r>
        <w:rPr/>
        <w:t>institutions</w:t>
      </w:r>
      <w:r>
        <w:rPr>
          <w:spacing w:val="13"/>
        </w:rPr>
        <w:t> </w:t>
      </w:r>
      <w:r>
        <w:rPr/>
        <w:t>such</w:t>
      </w:r>
      <w:r>
        <w:rPr>
          <w:spacing w:val="12"/>
        </w:rPr>
        <w:t> </w:t>
      </w:r>
      <w:r>
        <w:rPr/>
        <w:t>as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secret</w:t>
      </w:r>
      <w:r>
        <w:rPr>
          <w:spacing w:val="13"/>
        </w:rPr>
        <w:t> </w:t>
      </w:r>
      <w:r>
        <w:rPr/>
        <w:t>society</w:t>
      </w:r>
      <w:r>
        <w:rPr>
          <w:spacing w:val="8"/>
        </w:rPr>
        <w:t> </w:t>
      </w:r>
      <w:r>
        <w:rPr/>
        <w:t>as</w:t>
      </w:r>
      <w:r>
        <w:rPr>
          <w:spacing w:val="13"/>
        </w:rPr>
        <w:t> </w:t>
      </w:r>
      <w:r>
        <w:rPr/>
        <w:t>an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3"/>
        <w:jc w:val="both"/>
      </w:pPr>
      <w:r>
        <w:rPr/>
        <w:drawing>
          <wp:anchor distT="0" distB="0" distL="0" distR="0" allowOverlap="1" layoutInCell="1" locked="0" behindDoc="1" simplePos="0" relativeHeight="48142592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31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important agent in the peace building process. According to one respondent in Liberia,</w:t>
      </w:r>
      <w:r>
        <w:rPr>
          <w:spacing w:val="1"/>
        </w:rPr>
        <w:t> </w:t>
      </w:r>
      <w:r>
        <w:rPr/>
        <w:t>“Community Watch Teams (CWTs) and the Secret Societies (the Poro and Sande) in the</w:t>
      </w:r>
      <w:r>
        <w:rPr>
          <w:spacing w:val="1"/>
        </w:rPr>
        <w:t> </w:t>
      </w:r>
      <w:r>
        <w:rPr/>
        <w:t>rural areas helped in the resolution of conflict in communities. Thus, the Community</w:t>
      </w:r>
      <w:r>
        <w:rPr>
          <w:spacing w:val="1"/>
        </w:rPr>
        <w:t> </w:t>
      </w:r>
      <w:r>
        <w:rPr/>
        <w:t>Watch Teams are seen as an important institution that will help to provide security in</w:t>
      </w:r>
      <w:r>
        <w:rPr>
          <w:spacing w:val="1"/>
        </w:rPr>
        <w:t> </w:t>
      </w:r>
      <w:r>
        <w:rPr/>
        <w:t>urban centres”.</w:t>
      </w:r>
      <w:r>
        <w:rPr>
          <w:spacing w:val="1"/>
        </w:rPr>
        <w:t> </w:t>
      </w:r>
      <w:r>
        <w:rPr/>
        <w:t>In Sierra Leone an ex-rebel shared an experience that “Ritual cleansing</w:t>
      </w:r>
      <w:r>
        <w:rPr>
          <w:spacing w:val="1"/>
        </w:rPr>
        <w:t> </w:t>
      </w:r>
      <w:r>
        <w:rPr/>
        <w:t>exercise is good because it will enable one to come to senses and begin to think as real</w:t>
      </w:r>
      <w:r>
        <w:rPr>
          <w:spacing w:val="1"/>
        </w:rPr>
        <w:t> </w:t>
      </w:r>
      <w:r>
        <w:rPr/>
        <w:t>human beings …I was not allowed to enter my village because I participated in the war</w:t>
      </w:r>
      <w:r>
        <w:rPr>
          <w:spacing w:val="1"/>
        </w:rPr>
        <w:t> </w:t>
      </w:r>
      <w:r>
        <w:rPr/>
        <w:t>where many people were killed, which is seen as an abomination….It was after the</w:t>
      </w:r>
      <w:r>
        <w:rPr>
          <w:spacing w:val="1"/>
        </w:rPr>
        <w:t> </w:t>
      </w:r>
      <w:r>
        <w:rPr/>
        <w:t>cleansing</w:t>
      </w:r>
      <w:r>
        <w:rPr>
          <w:spacing w:val="-4"/>
        </w:rPr>
        <w:t> </w:t>
      </w:r>
      <w:r>
        <w:rPr/>
        <w:t>exercise</w:t>
      </w:r>
      <w:r>
        <w:rPr>
          <w:spacing w:val="-1"/>
        </w:rPr>
        <w:t> </w:t>
      </w:r>
      <w:r>
        <w:rPr/>
        <w:t>that</w:t>
      </w:r>
      <w:r>
        <w:rPr>
          <w:spacing w:val="3"/>
        </w:rPr>
        <w:t> </w:t>
      </w:r>
      <w:r>
        <w:rPr/>
        <w:t>I</w:t>
      </w:r>
      <w:r>
        <w:rPr>
          <w:spacing w:val="-2"/>
        </w:rPr>
        <w:t> </w:t>
      </w:r>
      <w:r>
        <w:rPr/>
        <w:t>was</w:t>
      </w:r>
      <w:r>
        <w:rPr>
          <w:spacing w:val="-2"/>
        </w:rPr>
        <w:t> </w:t>
      </w:r>
      <w:r>
        <w:rPr/>
        <w:t>welcomed</w:t>
      </w:r>
      <w:r>
        <w:rPr>
          <w:spacing w:val="-1"/>
        </w:rPr>
        <w:t> </w:t>
      </w:r>
      <w:r>
        <w:rPr/>
        <w:t>back,</w:t>
      </w:r>
      <w:r>
        <w:rPr>
          <w:spacing w:val="1"/>
        </w:rPr>
        <w:t> </w:t>
      </w:r>
      <w:r>
        <w:rPr/>
        <w:t>even</w:t>
      </w:r>
      <w:r>
        <w:rPr>
          <w:spacing w:val="-1"/>
        </w:rPr>
        <w:t> </w:t>
      </w:r>
      <w:r>
        <w:rPr/>
        <w:t>though,</w:t>
      </w:r>
      <w:r>
        <w:rPr>
          <w:spacing w:val="1"/>
        </w:rPr>
        <w:t> </w:t>
      </w:r>
      <w:r>
        <w:rPr/>
        <w:t>I</w:t>
      </w:r>
      <w:r>
        <w:rPr>
          <w:spacing w:val="-2"/>
        </w:rPr>
        <w:t> </w:t>
      </w:r>
      <w:r>
        <w:rPr/>
        <w:t>am</w:t>
      </w:r>
      <w:r>
        <w:rPr>
          <w:spacing w:val="-1"/>
        </w:rPr>
        <w:t> </w:t>
      </w:r>
      <w:r>
        <w:rPr/>
        <w:t>still</w:t>
      </w:r>
      <w:r>
        <w:rPr>
          <w:spacing w:val="-1"/>
        </w:rPr>
        <w:t> </w:t>
      </w:r>
      <w:r>
        <w:rPr/>
        <w:t>seen</w:t>
      </w:r>
      <w:r>
        <w:rPr>
          <w:spacing w:val="-1"/>
        </w:rPr>
        <w:t> </w:t>
      </w:r>
      <w:r>
        <w:rPr/>
        <w:t>as</w:t>
      </w:r>
      <w:r>
        <w:rPr>
          <w:spacing w:val="-2"/>
        </w:rPr>
        <w:t> </w:t>
      </w:r>
      <w:r>
        <w:rPr/>
        <w:t>a</w:t>
      </w:r>
      <w:r>
        <w:rPr>
          <w:spacing w:val="-1"/>
        </w:rPr>
        <w:t> </w:t>
      </w:r>
      <w:r>
        <w:rPr/>
        <w:t>killer”.</w:t>
      </w:r>
    </w:p>
    <w:p>
      <w:pPr>
        <w:pStyle w:val="BodyText"/>
        <w:spacing w:line="480" w:lineRule="auto" w:before="1"/>
        <w:ind w:left="398" w:right="906" w:firstLine="719"/>
        <w:jc w:val="both"/>
      </w:pPr>
      <w:r>
        <w:rPr/>
        <w:t>In Liberia, 80 per cent of respondents and in Sierra Leone, 86.7 per cent of</w:t>
      </w:r>
      <w:r>
        <w:rPr>
          <w:spacing w:val="1"/>
        </w:rPr>
        <w:t> </w:t>
      </w:r>
      <w:r>
        <w:rPr/>
        <w:t>respondents believed that economic reform and reconstruction of damaged infrastructures</w:t>
      </w:r>
      <w:r>
        <w:rPr>
          <w:spacing w:val="-57"/>
        </w:rPr>
        <w:t> </w:t>
      </w:r>
      <w:r>
        <w:rPr/>
        <w:t>are</w:t>
      </w:r>
      <w:r>
        <w:rPr>
          <w:spacing w:val="57"/>
        </w:rPr>
        <w:t> </w:t>
      </w:r>
      <w:r>
        <w:rPr/>
        <w:t>measures</w:t>
      </w:r>
      <w:r>
        <w:rPr>
          <w:spacing w:val="59"/>
        </w:rPr>
        <w:t> </w:t>
      </w:r>
      <w:r>
        <w:rPr/>
        <w:t>for</w:t>
      </w:r>
      <w:r>
        <w:rPr>
          <w:spacing w:val="57"/>
        </w:rPr>
        <w:t> </w:t>
      </w:r>
      <w:r>
        <w:rPr/>
        <w:t>peace-building</w:t>
      </w:r>
      <w:r>
        <w:rPr>
          <w:spacing w:val="57"/>
        </w:rPr>
        <w:t> </w:t>
      </w:r>
      <w:r>
        <w:rPr/>
        <w:t>and</w:t>
      </w:r>
      <w:r>
        <w:rPr>
          <w:spacing w:val="58"/>
        </w:rPr>
        <w:t> </w:t>
      </w:r>
      <w:r>
        <w:rPr/>
        <w:t>reconstruction.</w:t>
      </w:r>
      <w:r>
        <w:rPr>
          <w:spacing w:val="59"/>
        </w:rPr>
        <w:t> </w:t>
      </w:r>
      <w:r>
        <w:rPr/>
        <w:t>According</w:t>
      </w:r>
      <w:r>
        <w:rPr>
          <w:spacing w:val="57"/>
        </w:rPr>
        <w:t> </w:t>
      </w:r>
      <w:r>
        <w:rPr/>
        <w:t>to</w:t>
      </w:r>
      <w:r>
        <w:rPr>
          <w:spacing w:val="59"/>
        </w:rPr>
        <w:t> </w:t>
      </w:r>
      <w:r>
        <w:rPr/>
        <w:t>one</w:t>
      </w:r>
      <w:r>
        <w:rPr>
          <w:spacing w:val="57"/>
        </w:rPr>
        <w:t> </w:t>
      </w:r>
      <w:r>
        <w:rPr/>
        <w:t>respondent</w:t>
      </w:r>
      <w:r>
        <w:rPr>
          <w:spacing w:val="60"/>
        </w:rPr>
        <w:t> </w:t>
      </w:r>
      <w:r>
        <w:rPr/>
        <w:t>in</w:t>
      </w:r>
      <w:r>
        <w:rPr>
          <w:spacing w:val="-58"/>
        </w:rPr>
        <w:t> </w:t>
      </w:r>
      <w:r>
        <w:rPr/>
        <w:t>Liberia, “The economy is still in shambles as can be seen from low per capita income</w:t>
      </w:r>
      <w:r>
        <w:rPr>
          <w:spacing w:val="1"/>
        </w:rPr>
        <w:t> </w:t>
      </w:r>
      <w:r>
        <w:rPr/>
        <w:t>manifesting in increasing rate of poverty and high unemployment”.</w:t>
      </w:r>
      <w:r>
        <w:rPr>
          <w:spacing w:val="60"/>
        </w:rPr>
        <w:t> </w:t>
      </w:r>
      <w:r>
        <w:rPr/>
        <w:t>Another respondent</w:t>
      </w:r>
      <w:r>
        <w:rPr>
          <w:spacing w:val="1"/>
        </w:rPr>
        <w:t> </w:t>
      </w:r>
      <w:r>
        <w:rPr/>
        <w:t>in Liberia lamented the increasing rate of prostitution in Monrovia because of poverty. In</w:t>
      </w:r>
      <w:r>
        <w:rPr>
          <w:spacing w:val="1"/>
        </w:rPr>
        <w:t> </w:t>
      </w:r>
      <w:r>
        <w:rPr/>
        <w:t>her words, “Our young girls are used and dumped by men because these girls cannot</w:t>
      </w:r>
      <w:r>
        <w:rPr>
          <w:spacing w:val="1"/>
        </w:rPr>
        <w:t> </w:t>
      </w:r>
      <w:r>
        <w:rPr/>
        <w:t>afford to take care of themselves. This is so because there are no jobs for them and even</w:t>
      </w:r>
      <w:r>
        <w:rPr>
          <w:spacing w:val="1"/>
        </w:rPr>
        <w:t> </w:t>
      </w:r>
      <w:r>
        <w:rPr/>
        <w:t>the so-called skill acquisition scheme is not well funded by the government”. Another</w:t>
      </w:r>
      <w:r>
        <w:rPr>
          <w:spacing w:val="1"/>
        </w:rPr>
        <w:t> </w:t>
      </w:r>
      <w:r>
        <w:rPr/>
        <w:t>respondent in Liberia observed that “The reconstruction works that are going on are by</w:t>
      </w:r>
      <w:r>
        <w:rPr>
          <w:spacing w:val="1"/>
        </w:rPr>
        <w:t> </w:t>
      </w:r>
      <w:r>
        <w:rPr/>
        <w:t>UNDP and not by the Liberian government”. He argued that “For how long will the</w:t>
      </w:r>
      <w:r>
        <w:rPr>
          <w:spacing w:val="1"/>
        </w:rPr>
        <w:t> </w:t>
      </w:r>
      <w:r>
        <w:rPr/>
        <w:t>government continue to depend on donor agents to rebuild the society”. In Sierra Leone</w:t>
      </w:r>
      <w:r>
        <w:rPr>
          <w:spacing w:val="1"/>
        </w:rPr>
        <w:t> </w:t>
      </w:r>
      <w:r>
        <w:rPr/>
        <w:t>one respondent argued that “The economy was badly affected during the war and Sierra</w:t>
      </w:r>
      <w:r>
        <w:rPr>
          <w:spacing w:val="1"/>
        </w:rPr>
        <w:t> </w:t>
      </w:r>
      <w:r>
        <w:rPr/>
        <w:t>Leone</w:t>
      </w:r>
      <w:r>
        <w:rPr>
          <w:spacing w:val="-1"/>
        </w:rPr>
        <w:t> </w:t>
      </w:r>
      <w:r>
        <w:rPr/>
        <w:t>was ranked last in the</w:t>
      </w:r>
      <w:r>
        <w:rPr>
          <w:spacing w:val="-1"/>
        </w:rPr>
        <w:t> </w:t>
      </w:r>
      <w:r>
        <w:rPr/>
        <w:t>Human Development</w:t>
      </w:r>
      <w:r>
        <w:rPr>
          <w:spacing w:val="5"/>
        </w:rPr>
        <w:t> </w:t>
      </w:r>
      <w:r>
        <w:rPr/>
        <w:t>Index”.</w:t>
      </w:r>
      <w:r>
        <w:rPr>
          <w:spacing w:val="4"/>
        </w:rPr>
        <w:t> </w:t>
      </w:r>
      <w:r>
        <w:rPr/>
        <w:t>Another</w:t>
      </w:r>
      <w:r>
        <w:rPr>
          <w:spacing w:val="-1"/>
        </w:rPr>
        <w:t> </w:t>
      </w:r>
      <w:r>
        <w:rPr/>
        <w:t>respondent shared the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6"/>
        <w:jc w:val="both"/>
      </w:pPr>
      <w:r>
        <w:rPr/>
        <w:t>view that </w:t>
      </w:r>
      <w:r>
        <w:rPr>
          <w:i/>
        </w:rPr>
        <w:t>“</w:t>
      </w:r>
      <w:r>
        <w:rPr/>
        <w:t>The level of poverty in the country is so high that young girls and boys</w:t>
      </w:r>
      <w:r>
        <w:rPr>
          <w:spacing w:val="1"/>
        </w:rPr>
        <w:t> </w:t>
      </w:r>
      <w:r>
        <w:rPr/>
        <w:t>engaged in things that are described as inhuman”. Another respondent in Sierra Leone</w:t>
      </w:r>
      <w:r>
        <w:rPr>
          <w:spacing w:val="1"/>
        </w:rPr>
        <w:t> </w:t>
      </w:r>
      <w:r>
        <w:rPr/>
        <w:t>observed</w:t>
      </w:r>
      <w:r>
        <w:rPr>
          <w:spacing w:val="22"/>
        </w:rPr>
        <w:t> </w:t>
      </w:r>
      <w:r>
        <w:rPr/>
        <w:t>that</w:t>
      </w:r>
      <w:r>
        <w:rPr>
          <w:spacing w:val="23"/>
        </w:rPr>
        <w:t> </w:t>
      </w:r>
      <w:r>
        <w:rPr/>
        <w:t>“Young</w:t>
      </w:r>
      <w:r>
        <w:rPr>
          <w:spacing w:val="22"/>
        </w:rPr>
        <w:t> </w:t>
      </w:r>
      <w:r>
        <w:rPr/>
        <w:t>girls</w:t>
      </w:r>
      <w:r>
        <w:rPr>
          <w:spacing w:val="23"/>
        </w:rPr>
        <w:t> </w:t>
      </w:r>
      <w:r>
        <w:rPr/>
        <w:t>are</w:t>
      </w:r>
      <w:r>
        <w:rPr>
          <w:spacing w:val="22"/>
        </w:rPr>
        <w:t> </w:t>
      </w:r>
      <w:r>
        <w:rPr/>
        <w:t>seen</w:t>
      </w:r>
      <w:r>
        <w:rPr>
          <w:spacing w:val="22"/>
        </w:rPr>
        <w:t> </w:t>
      </w:r>
      <w:r>
        <w:rPr/>
        <w:t>prostituting</w:t>
      </w:r>
      <w:r>
        <w:rPr>
          <w:spacing w:val="23"/>
        </w:rPr>
        <w:t> </w:t>
      </w:r>
      <w:r>
        <w:rPr/>
        <w:t>because</w:t>
      </w:r>
      <w:r>
        <w:rPr>
          <w:spacing w:val="22"/>
        </w:rPr>
        <w:t> </w:t>
      </w:r>
      <w:r>
        <w:rPr/>
        <w:t>they</w:t>
      </w:r>
      <w:r>
        <w:rPr>
          <w:spacing w:val="18"/>
        </w:rPr>
        <w:t> </w:t>
      </w:r>
      <w:r>
        <w:rPr/>
        <w:t>have</w:t>
      </w:r>
      <w:r>
        <w:rPr>
          <w:spacing w:val="21"/>
        </w:rPr>
        <w:t> </w:t>
      </w:r>
      <w:r>
        <w:rPr/>
        <w:t>to</w:t>
      </w:r>
      <w:r>
        <w:rPr>
          <w:spacing w:val="25"/>
        </w:rPr>
        <w:t> </w:t>
      </w:r>
      <w:r>
        <w:rPr/>
        <w:t>earn</w:t>
      </w:r>
      <w:r>
        <w:rPr>
          <w:spacing w:val="22"/>
        </w:rPr>
        <w:t> </w:t>
      </w:r>
      <w:r>
        <w:rPr/>
        <w:t>a</w:t>
      </w:r>
      <w:r>
        <w:rPr>
          <w:spacing w:val="21"/>
        </w:rPr>
        <w:t> </w:t>
      </w:r>
      <w:r>
        <w:rPr/>
        <w:t>living</w:t>
      </w:r>
      <w:r>
        <w:rPr>
          <w:spacing w:val="21"/>
        </w:rPr>
        <w:t> </w:t>
      </w:r>
      <w:r>
        <w:rPr/>
        <w:t>and</w:t>
      </w:r>
      <w:r>
        <w:rPr>
          <w:spacing w:val="-58"/>
        </w:rPr>
        <w:t> </w:t>
      </w:r>
      <w:r>
        <w:rPr/>
        <w:t>not</w:t>
      </w:r>
      <w:r>
        <w:rPr>
          <w:spacing w:val="1"/>
        </w:rPr>
        <w:t> </w:t>
      </w:r>
      <w:r>
        <w:rPr/>
        <w:t>minding the</w:t>
      </w:r>
      <w:r>
        <w:rPr>
          <w:spacing w:val="1"/>
        </w:rPr>
        <w:t> </w:t>
      </w:r>
      <w:r>
        <w:rPr/>
        <w:t>consequences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contracting</w:t>
      </w:r>
      <w:r>
        <w:rPr>
          <w:spacing w:val="1"/>
        </w:rPr>
        <w:t> </w:t>
      </w:r>
      <w:r>
        <w:rPr/>
        <w:t>HIV/AIDS”.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infrastructure</w:t>
      </w:r>
      <w:r>
        <w:rPr>
          <w:spacing w:val="1"/>
        </w:rPr>
        <w:t> </w:t>
      </w:r>
      <w:r>
        <w:rPr/>
        <w:t>development a respondent in Sierra Leone argued that “The damaged schools, hospitals,</w:t>
      </w:r>
      <w:r>
        <w:rPr>
          <w:spacing w:val="1"/>
        </w:rPr>
        <w:t> </w:t>
      </w:r>
      <w:r>
        <w:rPr/>
        <w:t>courts, etc are not repaired or reconstructed, the economy remains donor-funded and the</w:t>
      </w:r>
      <w:r>
        <w:rPr>
          <w:spacing w:val="1"/>
        </w:rPr>
        <w:t> </w:t>
      </w:r>
      <w:r>
        <w:rPr/>
        <w:t>government depends on</w:t>
      </w:r>
      <w:r>
        <w:rPr>
          <w:spacing w:val="1"/>
        </w:rPr>
        <w:t> </w:t>
      </w:r>
      <w:r>
        <w:rPr/>
        <w:t>other countries to</w:t>
      </w:r>
      <w:r>
        <w:rPr>
          <w:spacing w:val="1"/>
        </w:rPr>
        <w:t> </w:t>
      </w:r>
      <w:r>
        <w:rPr/>
        <w:t>finance the annual budget,</w:t>
      </w:r>
      <w:r>
        <w:rPr>
          <w:spacing w:val="1"/>
        </w:rPr>
        <w:t> </w:t>
      </w:r>
      <w:r>
        <w:rPr/>
        <w:t>which is very</w:t>
      </w:r>
      <w:r>
        <w:rPr>
          <w:spacing w:val="1"/>
        </w:rPr>
        <w:t> </w:t>
      </w:r>
      <w:r>
        <w:rPr/>
        <w:t>ridiculous”.</w:t>
      </w:r>
    </w:p>
    <w:p>
      <w:pPr>
        <w:pStyle w:val="BodyText"/>
        <w:spacing w:line="480" w:lineRule="auto" w:before="1"/>
        <w:ind w:left="398" w:right="904" w:firstLine="719"/>
        <w:jc w:val="both"/>
      </w:pPr>
      <w:r>
        <w:rPr/>
        <w:drawing>
          <wp:anchor distT="0" distB="0" distL="0" distR="0" allowOverlap="1" layoutInCell="1" locked="0" behindDoc="1" simplePos="0" relativeHeight="481426432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31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successful conduct of democratic elections was a peace-building measure</w:t>
      </w:r>
      <w:r>
        <w:rPr>
          <w:spacing w:val="1"/>
        </w:rPr>
        <w:t> </w:t>
      </w:r>
      <w:r>
        <w:rPr/>
        <w:t>acknowledged in Liberia by 66.7 per cent of respondents and in Sierra Leone by 80 per</w:t>
      </w:r>
      <w:r>
        <w:rPr>
          <w:spacing w:val="1"/>
        </w:rPr>
        <w:t> </w:t>
      </w:r>
      <w:r>
        <w:rPr/>
        <w:t>cent of respondents. According to one respondent in Liberia, “The election that was</w:t>
      </w:r>
      <w:r>
        <w:rPr>
          <w:spacing w:val="1"/>
        </w:rPr>
        <w:t> </w:t>
      </w:r>
      <w:r>
        <w:rPr/>
        <w:t>conducted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2005</w:t>
      </w:r>
      <w:r>
        <w:rPr>
          <w:spacing w:val="1"/>
        </w:rPr>
        <w:t> </w:t>
      </w:r>
      <w:r>
        <w:rPr/>
        <w:t>marked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climax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peace-</w:t>
      </w:r>
      <w:r>
        <w:rPr>
          <w:spacing w:val="1"/>
        </w:rPr>
        <w:t> </w:t>
      </w:r>
      <w:r>
        <w:rPr/>
        <w:t>building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reconstruction in Liberia “.   Another respondent in Liberia said that “The election may</w:t>
      </w:r>
      <w:r>
        <w:rPr>
          <w:spacing w:val="1"/>
        </w:rPr>
        <w:t> </w:t>
      </w:r>
      <w:r>
        <w:rPr/>
        <w:t>not have been free and fair but the people accepted the verdict of the election just because</w:t>
      </w:r>
      <w:r>
        <w:rPr>
          <w:spacing w:val="-57"/>
        </w:rPr>
        <w:t> </w:t>
      </w:r>
      <w:r>
        <w:rPr/>
        <w:t>we want peace to reign in the country”. Another respondent in Liberia observed that “We</w:t>
      </w:r>
      <w:r>
        <w:rPr>
          <w:spacing w:val="1"/>
        </w:rPr>
        <w:t> </w:t>
      </w:r>
      <w:r>
        <w:rPr/>
        <w:t>cannot afford to go back to the era of authoritarian rule that plunged us into war”. A</w:t>
      </w:r>
      <w:r>
        <w:rPr>
          <w:spacing w:val="1"/>
        </w:rPr>
        <w:t> </w:t>
      </w:r>
      <w:r>
        <w:rPr/>
        <w:t>respondent also in Liberia shared the view that “The effectiveness of the peace-building</w:t>
      </w:r>
      <w:r>
        <w:rPr>
          <w:spacing w:val="1"/>
        </w:rPr>
        <w:t> </w:t>
      </w:r>
      <w:r>
        <w:rPr/>
        <w:t>measures</w:t>
      </w:r>
      <w:r>
        <w:rPr>
          <w:spacing w:val="1"/>
        </w:rPr>
        <w:t> </w:t>
      </w:r>
      <w:r>
        <w:rPr/>
        <w:t>with building of strong institutions such as</w:t>
      </w:r>
      <w:r>
        <w:rPr>
          <w:spacing w:val="60"/>
        </w:rPr>
        <w:t> </w:t>
      </w:r>
      <w:r>
        <w:rPr/>
        <w:t>civil society organizations, free</w:t>
      </w:r>
      <w:r>
        <w:rPr>
          <w:spacing w:val="1"/>
        </w:rPr>
        <w:t> </w:t>
      </w:r>
      <w:r>
        <w:rPr/>
        <w:t>press and complete subordination of the military to civilian control”. In Sierra Leone a</w:t>
      </w:r>
      <w:r>
        <w:rPr>
          <w:spacing w:val="1"/>
        </w:rPr>
        <w:t> </w:t>
      </w:r>
      <w:r>
        <w:rPr/>
        <w:t>respondent argued that “The success of two elections in Sierra Leone was the inclusion of</w:t>
      </w:r>
      <w:r>
        <w:rPr>
          <w:spacing w:val="-57"/>
        </w:rPr>
        <w:t> </w:t>
      </w:r>
      <w:r>
        <w:rPr/>
        <w:t>some of the warring factions to serve in government like the late Fodah Sankoh of RUF,</w:t>
      </w:r>
      <w:r>
        <w:rPr>
          <w:spacing w:val="1"/>
        </w:rPr>
        <w:t> </w:t>
      </w:r>
      <w:r>
        <w:rPr/>
        <w:t>which in his opinion was part of the peace-building measures”. According to another</w:t>
      </w:r>
      <w:r>
        <w:rPr>
          <w:spacing w:val="1"/>
        </w:rPr>
        <w:t> </w:t>
      </w:r>
      <w:r>
        <w:rPr/>
        <w:t>respondent</w:t>
      </w:r>
      <w:r>
        <w:rPr>
          <w:spacing w:val="18"/>
        </w:rPr>
        <w:t> </w:t>
      </w:r>
      <w:r>
        <w:rPr/>
        <w:t>in</w:t>
      </w:r>
      <w:r>
        <w:rPr>
          <w:spacing w:val="19"/>
        </w:rPr>
        <w:t> </w:t>
      </w:r>
      <w:r>
        <w:rPr/>
        <w:t>Sierra</w:t>
      </w:r>
      <w:r>
        <w:rPr>
          <w:spacing w:val="19"/>
        </w:rPr>
        <w:t> </w:t>
      </w:r>
      <w:r>
        <w:rPr/>
        <w:t>Leone,</w:t>
      </w:r>
      <w:r>
        <w:rPr>
          <w:spacing w:val="18"/>
        </w:rPr>
        <w:t> </w:t>
      </w:r>
      <w:r>
        <w:rPr/>
        <w:t>“The</w:t>
      </w:r>
      <w:r>
        <w:rPr>
          <w:spacing w:val="19"/>
        </w:rPr>
        <w:t> </w:t>
      </w:r>
      <w:r>
        <w:rPr/>
        <w:t>return</w:t>
      </w:r>
      <w:r>
        <w:rPr>
          <w:spacing w:val="17"/>
        </w:rPr>
        <w:t> </w:t>
      </w:r>
      <w:r>
        <w:rPr/>
        <w:t>of</w:t>
      </w:r>
      <w:r>
        <w:rPr>
          <w:spacing w:val="18"/>
        </w:rPr>
        <w:t> </w:t>
      </w:r>
      <w:r>
        <w:rPr/>
        <w:t>the</w:t>
      </w:r>
      <w:r>
        <w:rPr>
          <w:spacing w:val="19"/>
        </w:rPr>
        <w:t> </w:t>
      </w:r>
      <w:r>
        <w:rPr/>
        <w:t>country</w:t>
      </w:r>
      <w:r>
        <w:rPr>
          <w:spacing w:val="14"/>
        </w:rPr>
        <w:t> </w:t>
      </w:r>
      <w:r>
        <w:rPr/>
        <w:t>to</w:t>
      </w:r>
      <w:r>
        <w:rPr>
          <w:spacing w:val="19"/>
        </w:rPr>
        <w:t> </w:t>
      </w:r>
      <w:r>
        <w:rPr/>
        <w:t>democratic</w:t>
      </w:r>
      <w:r>
        <w:rPr>
          <w:spacing w:val="17"/>
        </w:rPr>
        <w:t> </w:t>
      </w:r>
      <w:r>
        <w:rPr/>
        <w:t>rule</w:t>
      </w:r>
      <w:r>
        <w:rPr>
          <w:spacing w:val="18"/>
        </w:rPr>
        <w:t> </w:t>
      </w:r>
      <w:r>
        <w:rPr/>
        <w:t>was</w:t>
      </w:r>
      <w:r>
        <w:rPr>
          <w:spacing w:val="20"/>
        </w:rPr>
        <w:t> </w:t>
      </w:r>
      <w:r>
        <w:rPr/>
        <w:t>a</w:t>
      </w:r>
      <w:r>
        <w:rPr>
          <w:spacing w:val="18"/>
        </w:rPr>
        <w:t> </w:t>
      </w:r>
      <w:r>
        <w:rPr/>
        <w:t>way</w:t>
      </w:r>
      <w:r>
        <w:rPr>
          <w:spacing w:val="14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1"/>
        <w:jc w:val="both"/>
      </w:pPr>
      <w:r>
        <w:rPr/>
        <w:t>entrenching rule of law, political participation, and guaranteeing of fundamental human</w:t>
      </w:r>
      <w:r>
        <w:rPr>
          <w:spacing w:val="1"/>
        </w:rPr>
        <w:t> </w:t>
      </w:r>
      <w:r>
        <w:rPr/>
        <w:t>rights,</w:t>
      </w:r>
      <w:r>
        <w:rPr>
          <w:spacing w:val="-1"/>
        </w:rPr>
        <w:t> </w:t>
      </w:r>
      <w:r>
        <w:rPr/>
        <w:t>which have</w:t>
      </w:r>
      <w:r>
        <w:rPr>
          <w:spacing w:val="-1"/>
        </w:rPr>
        <w:t> </w:t>
      </w:r>
      <w:r>
        <w:rPr/>
        <w:t>eluded us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many</w:t>
      </w:r>
      <w:r>
        <w:rPr>
          <w:spacing w:val="-1"/>
        </w:rPr>
        <w:t> </w:t>
      </w:r>
      <w:r>
        <w:rPr/>
        <w:t>years”.</w:t>
      </w:r>
    </w:p>
    <w:p>
      <w:pPr>
        <w:pStyle w:val="BodyText"/>
        <w:spacing w:line="480" w:lineRule="auto"/>
        <w:ind w:left="398" w:right="906" w:firstLine="719"/>
        <w:jc w:val="both"/>
      </w:pPr>
      <w:r>
        <w:rPr/>
        <w:drawing>
          <wp:anchor distT="0" distB="0" distL="0" distR="0" allowOverlap="1" layoutInCell="1" locked="0" behindDoc="1" simplePos="0" relativeHeight="481426944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31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1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80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66.7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respondents identified the importance of reforming the state and its politics as one of the</w:t>
      </w:r>
      <w:r>
        <w:rPr>
          <w:spacing w:val="1"/>
        </w:rPr>
        <w:t> </w:t>
      </w:r>
      <w:r>
        <w:rPr/>
        <w:t>peace-building measures. According to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Liberia, “The</w:t>
      </w:r>
      <w:r>
        <w:rPr>
          <w:spacing w:val="1"/>
        </w:rPr>
        <w:t> </w:t>
      </w:r>
      <w:r>
        <w:rPr/>
        <w:t>reform</w:t>
      </w:r>
      <w:r>
        <w:rPr>
          <w:spacing w:val="60"/>
        </w:rPr>
        <w:t> </w:t>
      </w:r>
      <w:r>
        <w:rPr/>
        <w:t>of the</w:t>
      </w:r>
      <w:r>
        <w:rPr>
          <w:spacing w:val="1"/>
        </w:rPr>
        <w:t> </w:t>
      </w:r>
      <w:r>
        <w:rPr/>
        <w:t>state institutions will help to tackle the problem of corruption which is very endemic and</w:t>
      </w:r>
      <w:r>
        <w:rPr>
          <w:spacing w:val="1"/>
        </w:rPr>
        <w:t> </w:t>
      </w:r>
      <w:r>
        <w:rPr/>
        <w:t>pervasive in the system”. According to another respondent in Liberia, “The political</w:t>
      </w:r>
      <w:r>
        <w:rPr>
          <w:spacing w:val="1"/>
        </w:rPr>
        <w:t> </w:t>
      </w:r>
      <w:r>
        <w:rPr/>
        <w:t>institutions are weak and this makes it impossible for corruption to be tackled…There is</w:t>
      </w:r>
      <w:r>
        <w:rPr>
          <w:spacing w:val="1"/>
        </w:rPr>
        <w:t> </w:t>
      </w:r>
      <w:r>
        <w:rPr/>
        <w:t>corruption in all facets of our life and unfortunately the institutions to tackle it are very</w:t>
      </w:r>
      <w:r>
        <w:rPr>
          <w:spacing w:val="1"/>
        </w:rPr>
        <w:t> </w:t>
      </w:r>
      <w:r>
        <w:rPr/>
        <w:t>weak namely: the military, the police, the customs at the border posts, the immigration,</w:t>
      </w:r>
      <w:r>
        <w:rPr>
          <w:spacing w:val="1"/>
        </w:rPr>
        <w:t> </w:t>
      </w:r>
      <w:r>
        <w:rPr/>
        <w:t>etc”.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respondent</w:t>
      </w:r>
      <w:r>
        <w:rPr>
          <w:spacing w:val="1"/>
        </w:rPr>
        <w:t> </w:t>
      </w:r>
      <w:r>
        <w:rPr/>
        <w:t>believed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“Peace-building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achieved</w:t>
      </w:r>
      <w:r>
        <w:rPr>
          <w:spacing w:val="1"/>
        </w:rPr>
        <w:t> </w:t>
      </w:r>
      <w:r>
        <w:rPr/>
        <w:t>when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 of corruption is tackled…With corruption so pervasive, the peace-building effort</w:t>
      </w:r>
      <w:r>
        <w:rPr>
          <w:spacing w:val="-57"/>
        </w:rPr>
        <w:t> </w:t>
      </w:r>
      <w:r>
        <w:rPr/>
        <w:t>will be thwarted. This is the reason why the strengthening of state institutions such as the</w:t>
      </w:r>
      <w:r>
        <w:rPr>
          <w:spacing w:val="1"/>
        </w:rPr>
        <w:t> </w:t>
      </w:r>
      <w:r>
        <w:rPr/>
        <w:t>judiciary, the civil society, the police, and anti- graft agency will help to fight against this</w:t>
      </w:r>
      <w:r>
        <w:rPr>
          <w:spacing w:val="1"/>
        </w:rPr>
        <w:t> </w:t>
      </w:r>
      <w:r>
        <w:rPr/>
        <w:t>problem, which is an obstacle to peace building”.</w:t>
      </w:r>
      <w:r>
        <w:rPr>
          <w:spacing w:val="1"/>
        </w:rPr>
        <w:t> </w:t>
      </w:r>
      <w:r>
        <w:rPr/>
        <w:t>In Sierra Leone a similar opinion was</w:t>
      </w:r>
      <w:r>
        <w:rPr>
          <w:spacing w:val="1"/>
        </w:rPr>
        <w:t> </w:t>
      </w:r>
      <w:r>
        <w:rPr/>
        <w:t>expressed by one respondent that “The weak nature of the institutions in the state has</w:t>
      </w:r>
      <w:r>
        <w:rPr>
          <w:spacing w:val="1"/>
        </w:rPr>
        <w:t> </w:t>
      </w:r>
      <w:r>
        <w:rPr/>
        <w:t>made</w:t>
      </w:r>
      <w:r>
        <w:rPr>
          <w:spacing w:val="14"/>
        </w:rPr>
        <w:t> </w:t>
      </w:r>
      <w:r>
        <w:rPr/>
        <w:t>it</w:t>
      </w:r>
      <w:r>
        <w:rPr>
          <w:spacing w:val="17"/>
        </w:rPr>
        <w:t> </w:t>
      </w:r>
      <w:r>
        <w:rPr/>
        <w:t>impossible</w:t>
      </w:r>
      <w:r>
        <w:rPr>
          <w:spacing w:val="13"/>
        </w:rPr>
        <w:t> </w:t>
      </w:r>
      <w:r>
        <w:rPr/>
        <w:t>to</w:t>
      </w:r>
      <w:r>
        <w:rPr>
          <w:spacing w:val="17"/>
        </w:rPr>
        <w:t> </w:t>
      </w:r>
      <w:r>
        <w:rPr/>
        <w:t>fight</w:t>
      </w:r>
      <w:r>
        <w:rPr>
          <w:spacing w:val="16"/>
        </w:rPr>
        <w:t> </w:t>
      </w:r>
      <w:r>
        <w:rPr/>
        <w:t>corruption</w:t>
      </w:r>
      <w:r>
        <w:rPr>
          <w:spacing w:val="16"/>
        </w:rPr>
        <w:t> </w:t>
      </w:r>
      <w:r>
        <w:rPr/>
        <w:t>at</w:t>
      </w:r>
      <w:r>
        <w:rPr>
          <w:spacing w:val="17"/>
        </w:rPr>
        <w:t> </w:t>
      </w:r>
      <w:r>
        <w:rPr/>
        <w:t>the</w:t>
      </w:r>
      <w:r>
        <w:rPr>
          <w:spacing w:val="16"/>
        </w:rPr>
        <w:t> </w:t>
      </w:r>
      <w:r>
        <w:rPr/>
        <w:t>borders</w:t>
      </w:r>
      <w:r>
        <w:rPr>
          <w:spacing w:val="15"/>
        </w:rPr>
        <w:t> </w:t>
      </w:r>
      <w:r>
        <w:rPr/>
        <w:t>where</w:t>
      </w:r>
      <w:r>
        <w:rPr>
          <w:spacing w:val="15"/>
        </w:rPr>
        <w:t> </w:t>
      </w:r>
      <w:r>
        <w:rPr/>
        <w:t>security</w:t>
      </w:r>
      <w:r>
        <w:rPr>
          <w:spacing w:val="11"/>
        </w:rPr>
        <w:t> </w:t>
      </w:r>
      <w:r>
        <w:rPr/>
        <w:t>agents</w:t>
      </w:r>
      <w:r>
        <w:rPr>
          <w:spacing w:val="16"/>
        </w:rPr>
        <w:t> </w:t>
      </w:r>
      <w:r>
        <w:rPr/>
        <w:t>are</w:t>
      </w:r>
      <w:r>
        <w:rPr>
          <w:spacing w:val="13"/>
        </w:rPr>
        <w:t> </w:t>
      </w:r>
      <w:r>
        <w:rPr/>
        <w:t>supposed</w:t>
      </w:r>
      <w:r>
        <w:rPr>
          <w:spacing w:val="-57"/>
        </w:rPr>
        <w:t> </w:t>
      </w:r>
      <w:r>
        <w:rPr/>
        <w:t>to be manning”. According to another respondent in Sierra Leone, “The proliferation of</w:t>
      </w:r>
      <w:r>
        <w:rPr>
          <w:spacing w:val="1"/>
        </w:rPr>
        <w:t> </w:t>
      </w:r>
      <w:r>
        <w:rPr/>
        <w:t>SALW continues because of corrupt practices at the borders of the countries of Mano</w:t>
      </w:r>
      <w:r>
        <w:rPr>
          <w:spacing w:val="1"/>
        </w:rPr>
        <w:t> </w:t>
      </w:r>
      <w:r>
        <w:rPr/>
        <w:t>River</w:t>
      </w:r>
      <w:r>
        <w:rPr>
          <w:spacing w:val="-3"/>
        </w:rPr>
        <w:t> </w:t>
      </w:r>
      <w:r>
        <w:rPr/>
        <w:t>region”.</w:t>
      </w:r>
    </w:p>
    <w:p>
      <w:pPr>
        <w:pStyle w:val="BodyText"/>
        <w:spacing w:line="480" w:lineRule="auto" w:before="3"/>
        <w:ind w:left="398" w:right="903" w:firstLine="719"/>
        <w:jc w:val="both"/>
      </w:pPr>
      <w:r>
        <w:rPr/>
        <w:t>In Liberia and in Sierra Leone 80 per cent of respondents identified the justice</w:t>
      </w:r>
      <w:r>
        <w:rPr>
          <w:spacing w:val="1"/>
        </w:rPr>
        <w:t> </w:t>
      </w:r>
      <w:r>
        <w:rPr/>
        <w:t>system as very ineffective, which is a major challenge to post-conflict peace-building”.</w:t>
      </w:r>
      <w:r>
        <w:rPr>
          <w:spacing w:val="1"/>
        </w:rPr>
        <w:t> </w:t>
      </w:r>
      <w:r>
        <w:rPr/>
        <w:t>According</w:t>
      </w:r>
      <w:r>
        <w:rPr>
          <w:spacing w:val="25"/>
        </w:rPr>
        <w:t> </w:t>
      </w:r>
      <w:r>
        <w:rPr/>
        <w:t>to</w:t>
      </w:r>
      <w:r>
        <w:rPr>
          <w:spacing w:val="29"/>
        </w:rPr>
        <w:t> </w:t>
      </w:r>
      <w:r>
        <w:rPr/>
        <w:t>a</w:t>
      </w:r>
      <w:r>
        <w:rPr>
          <w:spacing w:val="28"/>
        </w:rPr>
        <w:t> </w:t>
      </w:r>
      <w:r>
        <w:rPr/>
        <w:t>respondent</w:t>
      </w:r>
      <w:r>
        <w:rPr>
          <w:spacing w:val="29"/>
        </w:rPr>
        <w:t> </w:t>
      </w:r>
      <w:r>
        <w:rPr/>
        <w:t>in</w:t>
      </w:r>
      <w:r>
        <w:rPr>
          <w:spacing w:val="28"/>
        </w:rPr>
        <w:t> </w:t>
      </w:r>
      <w:r>
        <w:rPr/>
        <w:t>Liberia,</w:t>
      </w:r>
      <w:r>
        <w:rPr>
          <w:spacing w:val="28"/>
        </w:rPr>
        <w:t> </w:t>
      </w:r>
      <w:r>
        <w:rPr/>
        <w:t>“The</w:t>
      </w:r>
      <w:r>
        <w:rPr>
          <w:spacing w:val="27"/>
        </w:rPr>
        <w:t> </w:t>
      </w:r>
      <w:r>
        <w:rPr/>
        <w:t>judicial</w:t>
      </w:r>
      <w:r>
        <w:rPr>
          <w:spacing w:val="29"/>
        </w:rPr>
        <w:t> </w:t>
      </w:r>
      <w:r>
        <w:rPr/>
        <w:t>system</w:t>
      </w:r>
      <w:r>
        <w:rPr>
          <w:spacing w:val="28"/>
        </w:rPr>
        <w:t> </w:t>
      </w:r>
      <w:r>
        <w:rPr/>
        <w:t>needs</w:t>
      </w:r>
      <w:r>
        <w:rPr>
          <w:spacing w:val="29"/>
        </w:rPr>
        <w:t> </w:t>
      </w:r>
      <w:r>
        <w:rPr/>
        <w:t>to</w:t>
      </w:r>
      <w:r>
        <w:rPr>
          <w:spacing w:val="29"/>
        </w:rPr>
        <w:t> </w:t>
      </w:r>
      <w:r>
        <w:rPr/>
        <w:t>be</w:t>
      </w:r>
      <w:r>
        <w:rPr>
          <w:spacing w:val="28"/>
        </w:rPr>
        <w:t> </w:t>
      </w:r>
      <w:r>
        <w:rPr/>
        <w:t>reformed.</w:t>
      </w:r>
      <w:r>
        <w:rPr>
          <w:spacing w:val="27"/>
        </w:rPr>
        <w:t> </w:t>
      </w:r>
      <w:r>
        <w:rPr/>
        <w:t>You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2"/>
        <w:jc w:val="both"/>
      </w:pPr>
      <w:r>
        <w:rPr/>
        <w:drawing>
          <wp:anchor distT="0" distB="0" distL="0" distR="0" allowOverlap="1" layoutInCell="1" locked="0" behindDoc="1" simplePos="0" relativeHeight="481427456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31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know that judicial reform, which is one of the peace-building measures needs to be</w:t>
      </w:r>
      <w:r>
        <w:rPr>
          <w:spacing w:val="1"/>
        </w:rPr>
        <w:t> </w:t>
      </w:r>
      <w:r>
        <w:rPr/>
        <w:t>systematically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out…The</w:t>
      </w:r>
      <w:r>
        <w:rPr>
          <w:spacing w:val="1"/>
        </w:rPr>
        <w:t> </w:t>
      </w:r>
      <w:r>
        <w:rPr/>
        <w:t>judicial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Liberia,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confronted</w:t>
      </w:r>
      <w:r>
        <w:rPr>
          <w:spacing w:val="1"/>
        </w:rPr>
        <w:t> </w:t>
      </w:r>
      <w:r>
        <w:rPr/>
        <w:t>with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 of inadequate judicial officers to dispense justice efficiently and effectively”.</w:t>
      </w:r>
      <w:r>
        <w:rPr>
          <w:spacing w:val="1"/>
        </w:rPr>
        <w:t> </w:t>
      </w:r>
      <w:r>
        <w:rPr/>
        <w:t>Another respondent in Liberia argued that “The judicial institution is not only faced with</w:t>
      </w:r>
      <w:r>
        <w:rPr>
          <w:spacing w:val="1"/>
        </w:rPr>
        <w:t> </w:t>
      </w:r>
      <w:r>
        <w:rPr/>
        <w:t>lack of adequate personnel but corruption…The problem we are battling today is that of</w:t>
      </w:r>
      <w:r>
        <w:rPr>
          <w:spacing w:val="1"/>
        </w:rPr>
        <w:t> </w:t>
      </w:r>
      <w:r>
        <w:rPr/>
        <w:t>corruption among the judicial officers, which the situation before the war was”. In Sierra</w:t>
      </w:r>
      <w:r>
        <w:rPr>
          <w:spacing w:val="1"/>
        </w:rPr>
        <w:t> </w:t>
      </w:r>
      <w:r>
        <w:rPr/>
        <w:t>Leone one respondent observed that “The court system is very slow and this makes it</w:t>
      </w:r>
      <w:r>
        <w:rPr>
          <w:spacing w:val="1"/>
        </w:rPr>
        <w:t> </w:t>
      </w:r>
      <w:r>
        <w:rPr/>
        <w:t>difficult for cases to be discharged quickly and efficiently”. Another respondent in Sierra</w:t>
      </w:r>
      <w:r>
        <w:rPr>
          <w:spacing w:val="1"/>
        </w:rPr>
        <w:t> </w:t>
      </w:r>
      <w:r>
        <w:rPr/>
        <w:t>Leone argued that “There is no policy on the ground to show that the government is ready</w:t>
      </w:r>
      <w:r>
        <w:rPr>
          <w:spacing w:val="-57"/>
        </w:rPr>
        <w:t> </w:t>
      </w:r>
      <w:r>
        <w:rPr/>
        <w:t>to</w:t>
      </w:r>
      <w:r>
        <w:rPr>
          <w:spacing w:val="1"/>
        </w:rPr>
        <w:t> </w:t>
      </w:r>
      <w:r>
        <w:rPr/>
        <w:t>tackle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administration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justice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efficient</w:t>
      </w:r>
      <w:r>
        <w:rPr>
          <w:spacing w:val="1"/>
        </w:rPr>
        <w:t> </w:t>
      </w:r>
      <w:r>
        <w:rPr/>
        <w:t>manner”. Another respondent in Sierra Leone argued that “The judicial system is very</w:t>
      </w:r>
      <w:r>
        <w:rPr>
          <w:spacing w:val="1"/>
        </w:rPr>
        <w:t> </w:t>
      </w:r>
      <w:r>
        <w:rPr/>
        <w:t>slow in dispensing justice because of inadequate judicial officers and courts are not even</w:t>
      </w:r>
      <w:r>
        <w:rPr>
          <w:spacing w:val="1"/>
        </w:rPr>
        <w:t> </w:t>
      </w:r>
      <w:r>
        <w:rPr/>
        <w:t>enough”.</w:t>
      </w:r>
    </w:p>
    <w:p>
      <w:pPr>
        <w:pStyle w:val="BodyText"/>
        <w:spacing w:line="480" w:lineRule="auto" w:before="2"/>
        <w:ind w:left="398" w:right="908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suggestions:</w:t>
      </w:r>
      <w:r>
        <w:rPr>
          <w:spacing w:val="1"/>
        </w:rPr>
        <w:t> </w:t>
      </w:r>
      <w:r>
        <w:rPr/>
        <w:t>proper</w:t>
      </w:r>
      <w:r>
        <w:rPr>
          <w:spacing w:val="1"/>
        </w:rPr>
        <w:t> </w:t>
      </w:r>
      <w:r>
        <w:rPr/>
        <w:t>reintegration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rehabilitation</w:t>
      </w:r>
      <w:r>
        <w:rPr>
          <w:spacing w:val="1"/>
        </w:rPr>
        <w:t> </w:t>
      </w:r>
      <w:r>
        <w:rPr/>
        <w:t>of the ex-combatants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avoid</w:t>
      </w:r>
      <w:r>
        <w:rPr>
          <w:spacing w:val="1"/>
        </w:rPr>
        <w:t> </w:t>
      </w:r>
      <w:r>
        <w:rPr/>
        <w:t>any form</w:t>
      </w:r>
      <w:r>
        <w:rPr>
          <w:spacing w:val="1"/>
        </w:rPr>
        <w:t> </w:t>
      </w:r>
      <w:r>
        <w:rPr/>
        <w:t>of conflict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or between</w:t>
      </w:r>
      <w:r>
        <w:rPr>
          <w:spacing w:val="1"/>
        </w:rPr>
        <w:t> </w:t>
      </w:r>
      <w:r>
        <w:rPr/>
        <w:t>groups, the reduction in the level of poverty, because people can only be persuaded to</w:t>
      </w:r>
      <w:r>
        <w:rPr>
          <w:spacing w:val="1"/>
        </w:rPr>
        <w:t> </w:t>
      </w:r>
      <w:r>
        <w:rPr/>
        <w:t>carry arms when there is no means of livelihood, the borders should</w:t>
      </w:r>
      <w:r>
        <w:rPr>
          <w:spacing w:val="1"/>
        </w:rPr>
        <w:t> </w:t>
      </w:r>
      <w:r>
        <w:rPr/>
        <w:t>be properly manned</w:t>
      </w:r>
      <w:r>
        <w:rPr>
          <w:spacing w:val="1"/>
        </w:rPr>
        <w:t> </w:t>
      </w:r>
      <w:r>
        <w:rPr/>
        <w:t>by security agents to check the activities of arms smugglers, black marketers, increase</w:t>
      </w:r>
      <w:r>
        <w:rPr>
          <w:spacing w:val="1"/>
        </w:rPr>
        <w:t> </w:t>
      </w:r>
      <w:r>
        <w:rPr/>
        <w:t>funding for education to reduce the rate of illiteracy; empower the youth by making them</w:t>
      </w:r>
      <w:r>
        <w:rPr>
          <w:spacing w:val="1"/>
        </w:rPr>
        <w:t> </w:t>
      </w:r>
      <w:r>
        <w:rPr/>
        <w:t>to engage in something intellectually stimulating, build infrastructure such as road, power</w:t>
      </w:r>
      <w:r>
        <w:rPr>
          <w:spacing w:val="-57"/>
        </w:rPr>
        <w:t> </w:t>
      </w:r>
      <w:r>
        <w:rPr/>
        <w:t>station</w:t>
      </w:r>
      <w:r>
        <w:rPr>
          <w:spacing w:val="-1"/>
        </w:rPr>
        <w:t> </w:t>
      </w:r>
      <w:r>
        <w:rPr/>
        <w:t>that has been damaged, etc.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 w:after="3"/>
        <w:ind w:left="1118" w:right="902"/>
        <w:jc w:val="left"/>
      </w:pPr>
      <w:r>
        <w:rPr/>
        <w:t>Table</w:t>
      </w:r>
      <w:r>
        <w:rPr>
          <w:spacing w:val="6"/>
        </w:rPr>
        <w:t> </w:t>
      </w:r>
      <w:r>
        <w:rPr/>
        <w:t>4.8:</w:t>
      </w:r>
      <w:r>
        <w:rPr>
          <w:spacing w:val="7"/>
        </w:rPr>
        <w:t> </w:t>
      </w:r>
      <w:r>
        <w:rPr/>
        <w:t>Respondents‟</w:t>
      </w:r>
      <w:r>
        <w:rPr>
          <w:spacing w:val="6"/>
        </w:rPr>
        <w:t> </w:t>
      </w:r>
      <w:r>
        <w:rPr/>
        <w:t>Perception</w:t>
      </w:r>
      <w:r>
        <w:rPr>
          <w:spacing w:val="7"/>
        </w:rPr>
        <w:t> </w:t>
      </w:r>
      <w:r>
        <w:rPr/>
        <w:t>on</w:t>
      </w:r>
      <w:r>
        <w:rPr>
          <w:spacing w:val="8"/>
        </w:rPr>
        <w:t> </w:t>
      </w:r>
      <w:r>
        <w:rPr/>
        <w:t>the</w:t>
      </w:r>
      <w:r>
        <w:rPr>
          <w:spacing w:val="6"/>
        </w:rPr>
        <w:t> </w:t>
      </w:r>
      <w:r>
        <w:rPr/>
        <w:t>Measures</w:t>
      </w:r>
      <w:r>
        <w:rPr>
          <w:spacing w:val="8"/>
        </w:rPr>
        <w:t> </w:t>
      </w:r>
      <w:r>
        <w:rPr/>
        <w:t>for</w:t>
      </w:r>
      <w:r>
        <w:rPr>
          <w:spacing w:val="7"/>
        </w:rPr>
        <w:t> </w:t>
      </w:r>
      <w:r>
        <w:rPr/>
        <w:t>Post-conflict</w:t>
      </w:r>
      <w:r>
        <w:rPr>
          <w:spacing w:val="6"/>
        </w:rPr>
        <w:t> </w:t>
      </w:r>
      <w:r>
        <w:rPr/>
        <w:t>Peace-</w:t>
      </w:r>
      <w:r>
        <w:rPr>
          <w:spacing w:val="-57"/>
        </w:rPr>
        <w:t> </w:t>
      </w:r>
      <w:r>
        <w:rPr/>
        <w:t>building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Reconstruction in</w:t>
      </w:r>
      <w:r>
        <w:rPr>
          <w:spacing w:val="-1"/>
        </w:rPr>
        <w:t> </w:t>
      </w:r>
      <w:r>
        <w:rPr/>
        <w:t>Liberia and</w:t>
      </w:r>
      <w:r>
        <w:rPr>
          <w:spacing w:val="-1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</w:r>
      <w:r>
        <w:rPr>
          <w:spacing w:val="-1"/>
        </w:rPr>
        <w:t> </w:t>
      </w:r>
      <w:r>
        <w:rPr/>
        <w:t>(FGD)</w:t>
      </w:r>
    </w:p>
    <w:tbl>
      <w:tblPr>
        <w:tblW w:w="0" w:type="auto"/>
        <w:jc w:val="left"/>
        <w:tblInd w:w="11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037"/>
        <w:gridCol w:w="840"/>
        <w:gridCol w:w="830"/>
        <w:gridCol w:w="888"/>
        <w:gridCol w:w="869"/>
        <w:gridCol w:w="888"/>
        <w:gridCol w:w="869"/>
      </w:tblGrid>
      <w:tr>
        <w:trPr>
          <w:trHeight w:val="275" w:hRule="atLeast"/>
        </w:trPr>
        <w:tc>
          <w:tcPr>
            <w:tcW w:w="4037" w:type="dxa"/>
            <w:vMerge w:val="restart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Categories</w:t>
            </w:r>
          </w:p>
        </w:tc>
        <w:tc>
          <w:tcPr>
            <w:tcW w:w="1670" w:type="dxa"/>
            <w:gridSpan w:val="2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Liberia</w:t>
            </w:r>
          </w:p>
        </w:tc>
        <w:tc>
          <w:tcPr>
            <w:tcW w:w="1757" w:type="dxa"/>
            <w:gridSpan w:val="2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Sierra-Leone</w:t>
            </w:r>
          </w:p>
        </w:tc>
        <w:tc>
          <w:tcPr>
            <w:tcW w:w="1757" w:type="dxa"/>
            <w:gridSpan w:val="2"/>
          </w:tcPr>
          <w:p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275" w:hRule="atLeast"/>
        </w:trPr>
        <w:tc>
          <w:tcPr>
            <w:tcW w:w="4037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840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830" w:type="dxa"/>
          </w:tcPr>
          <w:p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88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869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  <w:tc>
          <w:tcPr>
            <w:tcW w:w="888" w:type="dxa"/>
          </w:tcPr>
          <w:p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</w:p>
        </w:tc>
        <w:tc>
          <w:tcPr>
            <w:tcW w:w="869" w:type="dxa"/>
          </w:tcPr>
          <w:p>
            <w:pPr>
              <w:pStyle w:val="TableParagraph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%</w:t>
            </w:r>
          </w:p>
        </w:tc>
      </w:tr>
      <w:tr>
        <w:trPr>
          <w:trHeight w:val="275" w:hRule="atLeast"/>
        </w:trPr>
        <w:tc>
          <w:tcPr>
            <w:tcW w:w="40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Disarmament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Demobilization(DD)</w:t>
            </w:r>
          </w:p>
        </w:tc>
        <w:tc>
          <w:tcPr>
            <w:tcW w:w="840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30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88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869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93.3</w:t>
            </w:r>
          </w:p>
        </w:tc>
        <w:tc>
          <w:tcPr>
            <w:tcW w:w="888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869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88.3</w:t>
            </w:r>
          </w:p>
        </w:tc>
      </w:tr>
      <w:tr>
        <w:trPr>
          <w:trHeight w:val="285" w:hRule="atLeast"/>
        </w:trPr>
        <w:tc>
          <w:tcPr>
            <w:tcW w:w="4037" w:type="dxa"/>
          </w:tcPr>
          <w:p>
            <w:pPr>
              <w:pStyle w:val="TableParagraph"/>
              <w:spacing w:line="265" w:lineRule="exact"/>
              <w:rPr>
                <w:sz w:val="24"/>
              </w:rPr>
            </w:pPr>
            <w:r>
              <w:rPr>
                <w:sz w:val="24"/>
              </w:rPr>
              <w:t>Reintegration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Rehabilitation(RR)</w:t>
            </w:r>
          </w:p>
        </w:tc>
        <w:tc>
          <w:tcPr>
            <w:tcW w:w="840" w:type="dxa"/>
          </w:tcPr>
          <w:p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z w:val="24"/>
              </w:rPr>
              <w:t>29</w:t>
            </w:r>
          </w:p>
        </w:tc>
        <w:tc>
          <w:tcPr>
            <w:tcW w:w="830" w:type="dxa"/>
          </w:tcPr>
          <w:p>
            <w:pPr>
              <w:pStyle w:val="TableParagraph"/>
              <w:spacing w:line="265" w:lineRule="exact"/>
              <w:ind w:left="106"/>
              <w:rPr>
                <w:sz w:val="24"/>
              </w:rPr>
            </w:pPr>
            <w:r>
              <w:rPr>
                <w:sz w:val="24"/>
              </w:rPr>
              <w:t>93.3</w:t>
            </w:r>
          </w:p>
        </w:tc>
        <w:tc>
          <w:tcPr>
            <w:tcW w:w="888" w:type="dxa"/>
          </w:tcPr>
          <w:p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69" w:type="dxa"/>
          </w:tcPr>
          <w:p>
            <w:pPr>
              <w:pStyle w:val="TableParagraph"/>
              <w:spacing w:line="265" w:lineRule="exact"/>
              <w:ind w:left="108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88" w:type="dxa"/>
          </w:tcPr>
          <w:p>
            <w:pPr>
              <w:pStyle w:val="TableParagraph"/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869" w:type="dxa"/>
          </w:tcPr>
          <w:p>
            <w:pPr>
              <w:pStyle w:val="TableParagraph"/>
              <w:spacing w:line="265" w:lineRule="exact"/>
              <w:ind w:left="109"/>
              <w:rPr>
                <w:sz w:val="24"/>
              </w:rPr>
            </w:pPr>
            <w:r>
              <w:rPr>
                <w:sz w:val="24"/>
              </w:rPr>
              <w:t>88.3</w:t>
            </w:r>
          </w:p>
        </w:tc>
      </w:tr>
      <w:tr>
        <w:trPr>
          <w:trHeight w:val="275" w:hRule="atLeast"/>
        </w:trPr>
        <w:tc>
          <w:tcPr>
            <w:tcW w:w="40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Security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Sector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Reform</w:t>
            </w:r>
          </w:p>
        </w:tc>
        <w:tc>
          <w:tcPr>
            <w:tcW w:w="840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830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88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69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88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869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73.3</w:t>
            </w:r>
          </w:p>
        </w:tc>
      </w:tr>
      <w:tr>
        <w:trPr>
          <w:trHeight w:val="282" w:hRule="atLeast"/>
        </w:trPr>
        <w:tc>
          <w:tcPr>
            <w:tcW w:w="4037" w:type="dxa"/>
          </w:tcPr>
          <w:p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Informal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Institutions</w:t>
            </w:r>
          </w:p>
        </w:tc>
        <w:tc>
          <w:tcPr>
            <w:tcW w:w="840" w:type="dxa"/>
          </w:tcPr>
          <w:p>
            <w:pPr>
              <w:pStyle w:val="TableParagraph"/>
              <w:spacing w:line="263" w:lineRule="exact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30" w:type="dxa"/>
          </w:tcPr>
          <w:p>
            <w:pPr>
              <w:pStyle w:val="TableParagraph"/>
              <w:spacing w:line="263" w:lineRule="exact"/>
              <w:ind w:left="106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88" w:type="dxa"/>
          </w:tcPr>
          <w:p>
            <w:pPr>
              <w:pStyle w:val="TableParagraph"/>
              <w:spacing w:line="263" w:lineRule="exact"/>
              <w:ind w:left="10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869" w:type="dxa"/>
          </w:tcPr>
          <w:p>
            <w:pPr>
              <w:pStyle w:val="TableParagraph"/>
              <w:spacing w:line="263" w:lineRule="exact"/>
              <w:ind w:left="108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88" w:type="dxa"/>
          </w:tcPr>
          <w:p>
            <w:pPr>
              <w:pStyle w:val="TableParagraph"/>
              <w:spacing w:line="263" w:lineRule="exact"/>
              <w:ind w:left="109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869" w:type="dxa"/>
          </w:tcPr>
          <w:p>
            <w:pPr>
              <w:pStyle w:val="TableParagraph"/>
              <w:spacing w:line="263" w:lineRule="exact"/>
              <w:ind w:left="109"/>
              <w:rPr>
                <w:sz w:val="24"/>
              </w:rPr>
            </w:pPr>
            <w:r>
              <w:rPr>
                <w:sz w:val="24"/>
              </w:rPr>
              <w:t>73.3</w:t>
            </w:r>
          </w:p>
        </w:tc>
      </w:tr>
      <w:tr>
        <w:trPr>
          <w:trHeight w:val="275" w:hRule="atLeast"/>
        </w:trPr>
        <w:tc>
          <w:tcPr>
            <w:tcW w:w="40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Economic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Reform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Reconstruction</w:t>
            </w:r>
          </w:p>
        </w:tc>
        <w:tc>
          <w:tcPr>
            <w:tcW w:w="840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30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88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25</w:t>
            </w:r>
          </w:p>
        </w:tc>
        <w:tc>
          <w:tcPr>
            <w:tcW w:w="869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83.3</w:t>
            </w:r>
          </w:p>
        </w:tc>
        <w:tc>
          <w:tcPr>
            <w:tcW w:w="888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869" w:type="dxa"/>
          </w:tcPr>
          <w:p>
            <w:pPr>
              <w:pStyle w:val="TableParagraph"/>
              <w:ind w:left="109"/>
              <w:rPr>
                <w:sz w:val="24"/>
              </w:rPr>
            </w:pPr>
            <w:r>
              <w:rPr>
                <w:sz w:val="24"/>
              </w:rPr>
              <w:t>81.7</w:t>
            </w:r>
          </w:p>
        </w:tc>
      </w:tr>
      <w:tr>
        <w:trPr>
          <w:trHeight w:val="282" w:hRule="atLeast"/>
        </w:trPr>
        <w:tc>
          <w:tcPr>
            <w:tcW w:w="4037" w:type="dxa"/>
          </w:tcPr>
          <w:p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Democratic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Election</w:t>
            </w:r>
          </w:p>
        </w:tc>
        <w:tc>
          <w:tcPr>
            <w:tcW w:w="840" w:type="dxa"/>
          </w:tcPr>
          <w:p>
            <w:pPr>
              <w:pStyle w:val="TableParagraph"/>
              <w:spacing w:line="263" w:lineRule="exact"/>
              <w:ind w:left="10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830" w:type="dxa"/>
          </w:tcPr>
          <w:p>
            <w:pPr>
              <w:pStyle w:val="TableParagraph"/>
              <w:spacing w:line="263" w:lineRule="exact"/>
              <w:ind w:left="106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88" w:type="dxa"/>
          </w:tcPr>
          <w:p>
            <w:pPr>
              <w:pStyle w:val="TableParagraph"/>
              <w:spacing w:line="263" w:lineRule="exact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69" w:type="dxa"/>
          </w:tcPr>
          <w:p>
            <w:pPr>
              <w:pStyle w:val="TableParagraph"/>
              <w:spacing w:line="263" w:lineRule="exact"/>
              <w:ind w:left="108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88" w:type="dxa"/>
          </w:tcPr>
          <w:p>
            <w:pPr>
              <w:pStyle w:val="TableParagraph"/>
              <w:spacing w:line="263" w:lineRule="exact"/>
              <w:ind w:left="109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869" w:type="dxa"/>
          </w:tcPr>
          <w:p>
            <w:pPr>
              <w:pStyle w:val="TableParagraph"/>
              <w:spacing w:line="263" w:lineRule="exact"/>
              <w:ind w:left="109"/>
              <w:rPr>
                <w:sz w:val="24"/>
              </w:rPr>
            </w:pPr>
            <w:r>
              <w:rPr>
                <w:sz w:val="24"/>
              </w:rPr>
              <w:t>73.3</w:t>
            </w:r>
          </w:p>
        </w:tc>
      </w:tr>
      <w:tr>
        <w:trPr>
          <w:trHeight w:val="283" w:hRule="atLeast"/>
        </w:trPr>
        <w:tc>
          <w:tcPr>
            <w:tcW w:w="4037" w:type="dxa"/>
          </w:tcPr>
          <w:p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Reforming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the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State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Institutions</w:t>
            </w:r>
          </w:p>
        </w:tc>
        <w:tc>
          <w:tcPr>
            <w:tcW w:w="840" w:type="dxa"/>
          </w:tcPr>
          <w:p>
            <w:pPr>
              <w:pStyle w:val="TableParagraph"/>
              <w:spacing w:line="263" w:lineRule="exact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30" w:type="dxa"/>
          </w:tcPr>
          <w:p>
            <w:pPr>
              <w:pStyle w:val="TableParagraph"/>
              <w:spacing w:line="263" w:lineRule="exact"/>
              <w:ind w:left="106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88" w:type="dxa"/>
          </w:tcPr>
          <w:p>
            <w:pPr>
              <w:pStyle w:val="TableParagraph"/>
              <w:spacing w:line="263" w:lineRule="exact"/>
              <w:ind w:left="108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869" w:type="dxa"/>
          </w:tcPr>
          <w:p>
            <w:pPr>
              <w:pStyle w:val="TableParagraph"/>
              <w:spacing w:line="263" w:lineRule="exact"/>
              <w:ind w:left="108"/>
              <w:rPr>
                <w:sz w:val="24"/>
              </w:rPr>
            </w:pPr>
            <w:r>
              <w:rPr>
                <w:sz w:val="24"/>
              </w:rPr>
              <w:t>66.7</w:t>
            </w:r>
          </w:p>
        </w:tc>
        <w:tc>
          <w:tcPr>
            <w:tcW w:w="888" w:type="dxa"/>
          </w:tcPr>
          <w:p>
            <w:pPr>
              <w:pStyle w:val="TableParagraph"/>
              <w:spacing w:line="263" w:lineRule="exact"/>
              <w:ind w:left="109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869" w:type="dxa"/>
          </w:tcPr>
          <w:p>
            <w:pPr>
              <w:pStyle w:val="TableParagraph"/>
              <w:spacing w:line="263" w:lineRule="exact"/>
              <w:ind w:left="109"/>
              <w:rPr>
                <w:sz w:val="24"/>
              </w:rPr>
            </w:pPr>
            <w:r>
              <w:rPr>
                <w:sz w:val="24"/>
              </w:rPr>
              <w:t>73.3</w:t>
            </w:r>
          </w:p>
        </w:tc>
      </w:tr>
      <w:tr>
        <w:trPr>
          <w:trHeight w:val="282" w:hRule="atLeast"/>
        </w:trPr>
        <w:tc>
          <w:tcPr>
            <w:tcW w:w="4037" w:type="dxa"/>
          </w:tcPr>
          <w:p>
            <w:pPr>
              <w:pStyle w:val="TableParagraph"/>
              <w:spacing w:line="263" w:lineRule="exact"/>
              <w:rPr>
                <w:sz w:val="24"/>
              </w:rPr>
            </w:pPr>
            <w:r>
              <w:rPr>
                <w:sz w:val="24"/>
              </w:rPr>
              <w:t>Judiciary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Reform</w:t>
            </w:r>
          </w:p>
        </w:tc>
        <w:tc>
          <w:tcPr>
            <w:tcW w:w="840" w:type="dxa"/>
          </w:tcPr>
          <w:p>
            <w:pPr>
              <w:pStyle w:val="TableParagraph"/>
              <w:spacing w:line="263" w:lineRule="exact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30" w:type="dxa"/>
          </w:tcPr>
          <w:p>
            <w:pPr>
              <w:pStyle w:val="TableParagraph"/>
              <w:spacing w:line="263" w:lineRule="exact"/>
              <w:ind w:left="106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88" w:type="dxa"/>
          </w:tcPr>
          <w:p>
            <w:pPr>
              <w:pStyle w:val="TableParagraph"/>
              <w:spacing w:line="263" w:lineRule="exact"/>
              <w:ind w:left="108"/>
              <w:rPr>
                <w:sz w:val="24"/>
              </w:rPr>
            </w:pPr>
            <w:r>
              <w:rPr>
                <w:sz w:val="24"/>
              </w:rPr>
              <w:t>24</w:t>
            </w:r>
          </w:p>
        </w:tc>
        <w:tc>
          <w:tcPr>
            <w:tcW w:w="869" w:type="dxa"/>
          </w:tcPr>
          <w:p>
            <w:pPr>
              <w:pStyle w:val="TableParagraph"/>
              <w:spacing w:line="263" w:lineRule="exact"/>
              <w:ind w:left="108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  <w:tc>
          <w:tcPr>
            <w:tcW w:w="888" w:type="dxa"/>
          </w:tcPr>
          <w:p>
            <w:pPr>
              <w:pStyle w:val="TableParagraph"/>
              <w:spacing w:line="263" w:lineRule="exact"/>
              <w:ind w:left="109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869" w:type="dxa"/>
          </w:tcPr>
          <w:p>
            <w:pPr>
              <w:pStyle w:val="TableParagraph"/>
              <w:spacing w:line="263" w:lineRule="exact"/>
              <w:ind w:left="109"/>
              <w:rPr>
                <w:sz w:val="24"/>
              </w:rPr>
            </w:pPr>
            <w:r>
              <w:rPr>
                <w:sz w:val="24"/>
              </w:rPr>
              <w:t>80</w:t>
            </w: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spacing w:before="8"/>
        <w:rPr>
          <w:b/>
          <w:sz w:val="21"/>
        </w:rPr>
      </w:pPr>
    </w:p>
    <w:p>
      <w:pPr>
        <w:spacing w:before="0"/>
        <w:ind w:left="398" w:right="908" w:firstLine="0"/>
        <w:jc w:val="both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1427968">
            <wp:simplePos x="0" y="0"/>
            <wp:positionH relativeFrom="page">
              <wp:posOffset>1141730</wp:posOffset>
            </wp:positionH>
            <wp:positionV relativeFrom="paragraph">
              <wp:posOffset>456731</wp:posOffset>
            </wp:positionV>
            <wp:extent cx="5449165" cy="2226310"/>
            <wp:effectExtent l="0" t="0" r="0" b="0"/>
            <wp:wrapNone/>
            <wp:docPr id="32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93.163216pt;margin-top:30.000347pt;width:434.35pt;height:220.95pt;mso-position-horizontal-relative:page;mso-position-vertical-relative:paragraph;z-index:15830528" coordorigin="1863,600" coordsize="8687,4419">
            <v:rect style="position:absolute;left:1869;top:605;width:8676;height:4407" filled="true" fillcolor="#ffffff" stroked="false">
              <v:fill type="solid"/>
            </v:rect>
            <v:rect style="position:absolute;left:1869;top:605;width:8676;height:4407" filled="false" stroked="true" strokeweight=".559322pt" strokecolor="#000000">
              <v:stroke dashstyle="solid"/>
            </v:rect>
            <v:rect style="position:absolute;left:2610;top:1770;width:5695;height:1259" filled="true" fillcolor="#c0c0c0" stroked="false">
              <v:fill type="solid"/>
            </v:rect>
            <v:shape style="position:absolute;left:2617;top:2783;width:5681;height:126" coordorigin="2618,2783" coordsize="5681,126" path="m2618,2909l2688,2909m3261,2909l3401,2909m3975,2909l4115,2909m4689,2909l4828,2909m5402,2909l5542,2909m6102,2909l6242,2909m6815,2909l6956,2909m7529,2909l7669,2909m8243,2909l8299,2909m2618,2783l2688,2783m3261,2783l3401,2783e" filled="false" stroked="true" strokeweight=".523410pt" strokecolor="#000000">
              <v:path arrowok="t"/>
              <v:stroke dashstyle="solid"/>
            </v:shape>
            <v:shape style="position:absolute;left:3974;top:2780;width:4324;height:6" coordorigin="3975,2781" coordsize="4324,6" path="m3975,2786l4213,2786m4689,2786l4828,2786m5402,2786l5542,2786m6102,2786l6242,2786m6815,2786l6956,2786m7529,2786l7669,2786m8243,2786l8299,2786m3975,2781l4213,2781m4689,2781l4828,2781e" filled="false" stroked="true" strokeweight=".265194pt" strokecolor="#000000">
              <v:path arrowok="t"/>
              <v:stroke dashstyle="solid"/>
            </v:shape>
            <v:shape style="position:absolute;left:5024;top:2780;width:3275;height:3" coordorigin="5024,2781" coordsize="3275,3" path="m5024,2783l5122,2783m5402,2783l5542,2783m5024,2781l5122,2781m5402,2781l5542,2781m6102,2783l6339,2783m6815,2783l6956,2783m7529,2783l7669,2783m8243,2783l8299,2783m6102,2781l6339,2781m6815,2781l6956,2781m7151,2781l7249,2781m7529,2781l7669,2781m8243,2781l8299,2781e" filled="false" stroked="true" strokeweight=".003489pt" strokecolor="#000000">
              <v:path arrowok="t"/>
              <v:stroke dashstyle="solid"/>
            </v:shape>
            <v:shape style="position:absolute;left:2617;top:2153;width:5681;height:504" coordorigin="2618,2153" coordsize="5681,504" path="m2618,2657l2785,2657m2884,2657l2982,2657m3261,2657l3499,2657m3597,2657l3695,2657m3975,2657l4213,2657m4311,2657l4409,2657m4689,2657l4927,2657m5024,2657l5122,2657m5402,2657l5640,2657m5724,2657l5822,2657m6102,2657l6339,2657m6438,2657l6536,2657m6815,2657l7053,2657m7151,2657l7249,2657m7529,2657l7767,2657m7865,2657l7963,2657m8243,2657l8299,2657m2618,2531l2785,2531m2884,2531l2982,2531m3261,2531l3499,2531m3597,2531l3695,2531m3975,2531l4213,2531m4311,2531l4409,2531m4689,2531l4927,2531m5024,2531l5122,2531m5402,2531l5640,2531m5724,2531l5822,2531m6102,2531l6339,2531m6438,2531l6536,2531m6815,2531l7053,2531m7151,2531l7249,2531m7529,2531l7767,2531m7865,2531l7963,2531m8243,2531l8299,2531m2618,2405l2785,2405m2884,2405l2982,2405m3261,2405l3499,2405m3597,2405l3695,2405m3975,2405l4213,2405m4311,2405l4409,2405m4493,2405l4591,2405m4689,2405l4927,2405m5024,2405l5122,2405m5206,2405l5304,2405m5402,2405l5640,2405m5724,2405l5822,2405m5920,2405l6004,2405m6102,2405l6339,2405m6438,2405l6536,2405m6619,2405l6718,2405m6815,2405l7053,2405m7151,2405l7249,2405m7333,2405l7431,2405m7529,2405l7767,2405m7865,2405l7963,2405m8047,2405l8145,2405m8243,2405l8299,2405m2618,2279l2785,2279m2884,2279l2982,2279m3065,2279l3164,2279m3261,2279l3499,2279m3597,2279l3695,2279m3779,2279l3877,2279m3975,2279l4213,2279m4311,2279l4409,2279m4493,2279l4591,2279m4689,2279l4927,2279m5024,2279l5122,2279m5206,2279l5304,2279m5402,2279l5640,2279m5724,2279l5822,2279m5920,2279l6004,2279m6102,2279l6339,2279m6438,2279l6536,2279m6619,2279l6718,2279m6815,2279l7053,2279m7151,2279l7249,2279m7333,2279l7431,2279m7529,2279l7767,2279m7865,2279l7963,2279m8047,2279l8145,2279m8243,2279l8299,2279m2618,2153l2785,2153m2884,2153l2982,2153m3065,2153l3164,2153m3261,2153l3499,2153m3597,2153l3695,2153m3779,2153l3877,2153m3975,2153l4409,2153m4493,2153l4591,2153m4689,2153l4927,2153m5024,2153l5304,2153m5402,2153l5640,2153m5724,2153l5822,2153m5920,2153l6004,2153m6102,2153l6536,2153m6619,2153l6718,2153m6815,2153l7053,2153m7151,2153l7431,2153m7529,2153l7767,2153m7865,2153l7963,2153m8047,2153l8145,2153m8243,2153l8299,2153e" filled="false" stroked="true" strokeweight=".523410pt" strokecolor="#000000">
              <v:path arrowok="t"/>
              <v:stroke dashstyle="solid"/>
            </v:shape>
            <v:shape style="position:absolute;left:2617;top:2025;width:5681;height:6" coordorigin="2618,2025" coordsize="5681,6" path="m2618,2030l2982,2030m3065,2030l3164,2030m3261,2030l3499,2030m3597,2030l3695,2030m3779,2030l3877,2030m3975,2030l4409,2030m4493,2030l4927,2030m5024,2030l5640,2030m5724,2030l5822,2030m5920,2030l6004,2030m6102,2030l6536,2030m6619,2030l7053,2030m7151,2030l7767,2030m7865,2030l7963,2030m8047,2030l8145,2030m8243,2030l8299,2030m2618,2025l2982,2025m3065,2025l3164,2025m3261,2025l3499,2025m3597,2025l3877,2025m3975,2025l5822,2025m5920,2025l6004,2025m6102,2025l8299,2025e" filled="false" stroked="true" strokeweight=".261705pt" strokecolor="#000000">
              <v:path arrowok="t"/>
              <v:stroke dashstyle="solid"/>
            </v:shape>
            <v:shape style="position:absolute;left:2617;top:1901;width:5681;height:2" coordorigin="2618,1902" coordsize="5681,0" path="m2618,1902l2982,1902m3065,1902l3499,1902m3597,1902l8299,1902e" filled="false" stroked="true" strokeweight=".523410pt" strokecolor="#000000">
              <v:path arrowok="t"/>
              <v:stroke dashstyle="solid"/>
            </v:shape>
            <v:line style="position:absolute" from="2618,1776" to="8299,1776" stroked="true" strokeweight=".523410pt" strokecolor="#000000">
              <v:stroke dashstyle="solid"/>
            </v:line>
            <v:shape style="position:absolute;left:2610;top:1770;width:5709;height:1270" coordorigin="2611,1771" coordsize="5709,1270" path="m2625,1786l2611,1786,2611,3035,2625,3035,2625,1786xm8299,1771l2618,1771,2618,1781,8299,1781,8299,1771xm8313,3030l2632,3030,2632,3040,8313,3040,8313,3030xm8320,1776l8306,1776,8306,3024,8320,3024,8320,1776xe" filled="true" fillcolor="#808080" stroked="false">
              <v:path arrowok="t"/>
              <v:fill type="solid"/>
            </v:shape>
            <v:rect style="position:absolute;left:2687;top:2730;width:98;height:300" filled="true" fillcolor="#9999ff" stroked="false">
              <v:fill type="solid"/>
            </v:rect>
            <v:rect style="position:absolute;left:2687;top:2730;width:98;height:300" filled="false" stroked="true" strokeweight=".68159pt" strokecolor="#000000">
              <v:stroke dashstyle="solid"/>
            </v:rect>
            <v:rect style="position:absolute;left:3401;top:2667;width:99;height:362" filled="true" fillcolor="#9999ff" stroked="false">
              <v:fill type="solid"/>
            </v:rect>
            <v:rect style="position:absolute;left:3401;top:2667;width:99;height:362" filled="false" stroked="true" strokeweight=".686478pt" strokecolor="#000000">
              <v:stroke dashstyle="solid"/>
            </v:rect>
            <v:rect style="position:absolute;left:4115;top:2783;width:98;height:247" filled="true" fillcolor="#9999ff" stroked="false">
              <v:fill type="solid"/>
            </v:rect>
            <v:rect style="position:absolute;left:4115;top:2783;width:98;height:247" filled="false" stroked="true" strokeweight=".674675pt" strokecolor="#000000">
              <v:stroke dashstyle="solid"/>
            </v:rect>
            <v:rect style="position:absolute;left:4828;top:2730;width:99;height:300" filled="true" fillcolor="#9999ff" stroked="false">
              <v:fill type="solid"/>
            </v:rect>
            <v:rect style="position:absolute;left:4828;top:2730;width:99;height:300" filled="false" stroked="true" strokeweight=".681444pt" strokecolor="#000000">
              <v:stroke dashstyle="solid"/>
            </v:rect>
            <v:rect style="position:absolute;left:5542;top:2730;width:98;height:300" filled="true" fillcolor="#9999ff" stroked="false">
              <v:fill type="solid"/>
            </v:rect>
            <v:rect style="position:absolute;left:5542;top:2730;width:98;height:300" filled="false" stroked="true" strokeweight=".68159pt" strokecolor="#000000">
              <v:stroke dashstyle="solid"/>
            </v:rect>
            <v:rect style="position:absolute;left:6241;top:2783;width:98;height:247" filled="true" fillcolor="#9999ff" stroked="false">
              <v:fill type="solid"/>
            </v:rect>
            <v:rect style="position:absolute;left:6241;top:2783;width:98;height:247" filled="false" stroked="true" strokeweight=".674675pt" strokecolor="#000000">
              <v:stroke dashstyle="solid"/>
            </v:rect>
            <v:rect style="position:absolute;left:6955;top:2730;width:98;height:300" filled="true" fillcolor="#9999ff" stroked="false">
              <v:fill type="solid"/>
            </v:rect>
            <v:rect style="position:absolute;left:6955;top:2730;width:98;height:300" filled="false" stroked="true" strokeweight=".68159pt" strokecolor="#000000">
              <v:stroke dashstyle="solid"/>
            </v:rect>
            <v:rect style="position:absolute;left:7669;top:2730;width:98;height:300" filled="true" fillcolor="#9999ff" stroked="false">
              <v:fill type="solid"/>
            </v:rect>
            <v:rect style="position:absolute;left:7669;top:2730;width:98;height:300" filled="false" stroked="true" strokeweight=".68159pt" strokecolor="#000000">
              <v:stroke dashstyle="solid"/>
            </v:rect>
            <v:rect style="position:absolute;left:2785;top:2027;width:99;height:1002" filled="true" fillcolor="#993366" stroked="false">
              <v:fill type="solid"/>
            </v:rect>
            <v:rect style="position:absolute;left:2785;top:2027;width:99;height:1002" filled="false" stroked="true" strokeweight=".696829pt" strokecolor="#000000">
              <v:stroke dashstyle="solid"/>
            </v:rect>
            <v:rect style="position:absolute;left:3499;top:1859;width:98;height:1170" filled="true" fillcolor="#993366" stroked="false">
              <v:fill type="solid"/>
            </v:rect>
            <v:rect style="position:absolute;left:3499;top:1859;width:98;height:1170" filled="false" stroked="true" strokeweight=".697282pt" strokecolor="#000000">
              <v:stroke dashstyle="solid"/>
            </v:rect>
            <v:rect style="position:absolute;left:4212;top:2195;width:99;height:835" filled="true" fillcolor="#993366" stroked="false">
              <v:fill type="solid"/>
            </v:rect>
            <v:rect style="position:absolute;left:4212;top:2195;width:99;height:835" filled="false" stroked="true" strokeweight=".69610pt" strokecolor="#000000">
              <v:stroke dashstyle="solid"/>
            </v:rect>
            <v:rect style="position:absolute;left:4926;top:2027;width:98;height:1002" filled="true" fillcolor="#993366" stroked="false">
              <v:fill type="solid"/>
            </v:rect>
            <v:rect style="position:absolute;left:4926;top:2027;width:98;height:1002" filled="false" stroked="true" strokeweight=".696845pt" strokecolor="#000000">
              <v:stroke dashstyle="solid"/>
            </v:rect>
            <v:rect style="position:absolute;left:5640;top:2027;width:84;height:1002" filled="true" fillcolor="#993366" stroked="false">
              <v:fill type="solid"/>
            </v:rect>
            <v:rect style="position:absolute;left:5640;top:2027;width:84;height:1002" filled="false" stroked="true" strokeweight=".69728pt" strokecolor="#000000">
              <v:stroke dashstyle="solid"/>
            </v:rect>
            <v:rect style="position:absolute;left:6339;top:2195;width:99;height:835" filled="true" fillcolor="#993366" stroked="false">
              <v:fill type="solid"/>
            </v:rect>
            <v:rect style="position:absolute;left:6339;top:2195;width:99;height:835" filled="false" stroked="true" strokeweight=".69610pt" strokecolor="#000000">
              <v:stroke dashstyle="solid"/>
            </v:rect>
            <v:rect style="position:absolute;left:7053;top:2027;width:98;height:1002" filled="true" fillcolor="#993366" stroked="false">
              <v:fill type="solid"/>
            </v:rect>
            <v:rect style="position:absolute;left:7053;top:2027;width:98;height:1002" filled="false" stroked="true" strokeweight=".696845pt" strokecolor="#000000">
              <v:stroke dashstyle="solid"/>
            </v:rect>
            <v:rect style="position:absolute;left:7766;top:2027;width:99;height:1002" filled="true" fillcolor="#993366" stroked="false">
              <v:fill type="solid"/>
            </v:rect>
            <v:rect style="position:absolute;left:7766;top:2027;width:99;height:1002" filled="false" stroked="true" strokeweight=".696829pt" strokecolor="#000000">
              <v:stroke dashstyle="solid"/>
            </v:rect>
            <v:rect style="position:absolute;left:2883;top:2667;width:98;height:362" filled="true" fillcolor="#ffffcc" stroked="false">
              <v:fill type="solid"/>
            </v:rect>
            <v:rect style="position:absolute;left:2883;top:2667;width:98;height:362" filled="false" stroked="true" strokeweight=".686584pt" strokecolor="#000000">
              <v:stroke dashstyle="solid"/>
            </v:rect>
            <v:rect style="position:absolute;left:3597;top:2730;width:98;height:300" filled="true" fillcolor="#ffffcc" stroked="false">
              <v:fill type="solid"/>
            </v:rect>
            <v:rect style="position:absolute;left:3597;top:2730;width:98;height:300" filled="false" stroked="true" strokeweight=".68159pt" strokecolor="#000000">
              <v:stroke dashstyle="solid"/>
            </v:rect>
            <v:rect style="position:absolute;left:4311;top:2730;width:98;height:300" filled="true" fillcolor="#ffffcc" stroked="false">
              <v:fill type="solid"/>
            </v:rect>
            <v:rect style="position:absolute;left:4311;top:2730;width:98;height:300" filled="false" stroked="true" strokeweight=".68159pt" strokecolor="#000000">
              <v:stroke dashstyle="solid"/>
            </v:rect>
            <v:rect style="position:absolute;left:5024;top:2783;width:98;height:247" filled="true" fillcolor="#ffffcc" stroked="false">
              <v:fill type="solid"/>
            </v:rect>
            <v:rect style="position:absolute;left:5024;top:2783;width:98;height:247" filled="false" stroked="true" strokeweight=".674675pt" strokecolor="#000000">
              <v:stroke dashstyle="solid"/>
            </v:rect>
            <v:rect style="position:absolute;left:5723;top:2720;width:99;height:310" filled="true" fillcolor="#ffffcc" stroked="false">
              <v:fill type="solid"/>
            </v:rect>
            <v:rect style="position:absolute;left:5723;top:2720;width:99;height:310" filled="false" stroked="true" strokeweight=".682474pt" strokecolor="#000000">
              <v:stroke dashstyle="solid"/>
            </v:rect>
            <v:rect style="position:absolute;left:6437;top:2730;width:98;height:300" filled="true" fillcolor="#ffffcc" stroked="false">
              <v:fill type="solid"/>
            </v:rect>
            <v:rect style="position:absolute;left:6437;top:2730;width:98;height:300" filled="false" stroked="true" strokeweight=".68159pt" strokecolor="#000000">
              <v:stroke dashstyle="solid"/>
            </v:rect>
            <v:rect style="position:absolute;left:7151;top:2783;width:99;height:247" filled="true" fillcolor="#ffffcc" stroked="false">
              <v:fill type="solid"/>
            </v:rect>
            <v:rect style="position:absolute;left:7151;top:2783;width:99;height:247" filled="false" stroked="true" strokeweight=".674479pt" strokecolor="#000000">
              <v:stroke dashstyle="solid"/>
            </v:rect>
            <v:rect style="position:absolute;left:7864;top:2730;width:98;height:300" filled="true" fillcolor="#ffffcc" stroked="false">
              <v:fill type="solid"/>
            </v:rect>
            <v:rect style="position:absolute;left:7864;top:2730;width:98;height:300" filled="false" stroked="true" strokeweight=".68159pt" strokecolor="#000000">
              <v:stroke dashstyle="solid"/>
            </v:rect>
            <v:rect style="position:absolute;left:2981;top:1859;width:84;height:1170" filled="true" fillcolor="#ccffff" stroked="false">
              <v:fill type="solid"/>
            </v:rect>
            <v:rect style="position:absolute;left:2981;top:1859;width:84;height:1170" filled="false" stroked="true" strokeweight=".697602pt" strokecolor="#000000">
              <v:stroke dashstyle="solid"/>
            </v:rect>
            <v:rect style="position:absolute;left:3694;top:2027;width:85;height:1002" filled="true" fillcolor="#ccffff" stroked="false">
              <v:fill type="solid"/>
            </v:rect>
            <v:rect style="position:absolute;left:3694;top:2027;width:85;height:1002" filled="false" stroked="true" strokeweight=".697266pt" strokecolor="#000000">
              <v:stroke dashstyle="solid"/>
            </v:rect>
            <v:rect style="position:absolute;left:4408;top:2027;width:84;height:1002" filled="true" fillcolor="#ccffff" stroked="false">
              <v:fill type="solid"/>
            </v:rect>
            <v:rect style="position:absolute;left:4408;top:2027;width:84;height:1002" filled="false" stroked="true" strokeweight=".69728pt" strokecolor="#000000">
              <v:stroke dashstyle="solid"/>
            </v:rect>
            <v:rect style="position:absolute;left:5122;top:2195;width:85;height:835" filled="true" fillcolor="#ccffff" stroked="false">
              <v:fill type="solid"/>
            </v:rect>
            <v:rect style="position:absolute;left:5122;top:2195;width:85;height:835" filled="false" stroked="true" strokeweight=".696727pt" strokecolor="#000000">
              <v:stroke dashstyle="solid"/>
            </v:rect>
            <v:rect style="position:absolute;left:5822;top:1985;width:98;height:1045" filled="true" fillcolor="#ccffff" stroked="false">
              <v:fill type="solid"/>
            </v:rect>
            <v:rect style="position:absolute;left:5822;top:1985;width:98;height:1045" filled="false" stroked="true" strokeweight=".696974pt" strokecolor="#000000">
              <v:stroke dashstyle="solid"/>
            </v:rect>
            <v:rect style="position:absolute;left:6535;top:2027;width:84;height:1002" filled="true" fillcolor="#ccffff" stroked="false">
              <v:fill type="solid"/>
            </v:rect>
            <v:rect style="position:absolute;left:6535;top:2027;width:84;height:1002" filled="false" stroked="true" strokeweight=".69728pt" strokecolor="#000000">
              <v:stroke dashstyle="solid"/>
            </v:rect>
            <v:rect style="position:absolute;left:7249;top:2195;width:84;height:835" filled="true" fillcolor="#ccffff" stroked="false">
              <v:fill type="solid"/>
            </v:rect>
            <v:rect style="position:absolute;left:7249;top:2195;width:84;height:835" filled="false" stroked="true" strokeweight=".696746pt" strokecolor="#000000">
              <v:stroke dashstyle="solid"/>
            </v:rect>
            <v:rect style="position:absolute;left:7962;top:2027;width:84;height:1002" filled="true" fillcolor="#ccffff" stroked="false">
              <v:fill type="solid"/>
            </v:rect>
            <v:rect style="position:absolute;left:7962;top:2027;width:84;height:1002" filled="false" stroked="true" strokeweight=".69728pt" strokecolor="#000000">
              <v:stroke dashstyle="solid"/>
            </v:rect>
            <v:rect style="position:absolute;left:3065;top:2363;width:99;height:667" filled="true" fillcolor="#660066" stroked="false">
              <v:fill type="solid"/>
            </v:rect>
            <v:rect style="position:absolute;left:3065;top:2363;width:99;height:667" filled="false" stroked="true" strokeweight=".694769pt" strokecolor="#000000">
              <v:stroke dashstyle="solid"/>
            </v:rect>
            <v:rect style="position:absolute;left:3779;top:2363;width:98;height:667" filled="true" fillcolor="#660066" stroked="false">
              <v:fill type="solid"/>
            </v:rect>
            <v:rect style="position:absolute;left:3779;top:2363;width:98;height:667" filled="false" stroked="true" strokeweight=".694804pt" strokecolor="#000000">
              <v:stroke dashstyle="solid"/>
            </v:rect>
            <v:rect style="position:absolute;left:4492;top:2478;width:99;height:551" filled="true" fillcolor="#660066" stroked="false">
              <v:fill type="solid"/>
            </v:rect>
            <v:rect style="position:absolute;left:4492;top:2478;width:99;height:551" filled="false" stroked="true" strokeweight=".693095pt" strokecolor="#000000">
              <v:stroke dashstyle="solid"/>
            </v:rect>
            <v:rect style="position:absolute;left:5206;top:2478;width:98;height:551" filled="true" fillcolor="#660066" stroked="false">
              <v:fill type="solid"/>
            </v:rect>
            <v:rect style="position:absolute;left:5206;top:2478;width:98;height:551" filled="false" stroked="true" strokeweight=".693145pt" strokecolor="#000000">
              <v:stroke dashstyle="solid"/>
            </v:rect>
            <v:rect style="position:absolute;left:5919;top:2415;width:84;height:614" filled="true" fillcolor="#660066" stroked="false">
              <v:fill type="solid"/>
            </v:rect>
            <v:rect style="position:absolute;left:5919;top:2415;width:84;height:614" filled="false" stroked="true" strokeweight=".695292pt" strokecolor="#000000">
              <v:stroke dashstyle="solid"/>
            </v:rect>
            <v:rect style="position:absolute;left:6619;top:2478;width:99;height:551" filled="true" fillcolor="#660066" stroked="false">
              <v:fill type="solid"/>
            </v:rect>
            <v:rect style="position:absolute;left:6619;top:2478;width:99;height:551" filled="false" stroked="true" strokeweight=".693095pt" strokecolor="#000000">
              <v:stroke dashstyle="solid"/>
            </v:rect>
            <v:rect style="position:absolute;left:7333;top:2478;width:98;height:551" filled="true" fillcolor="#660066" stroked="false">
              <v:fill type="solid"/>
            </v:rect>
            <v:rect style="position:absolute;left:7333;top:2478;width:98;height:551" filled="false" stroked="true" strokeweight=".693145pt" strokecolor="#000000">
              <v:stroke dashstyle="solid"/>
            </v:rect>
            <v:rect style="position:absolute;left:8046;top:2426;width:99;height:604" filled="true" fillcolor="#660066" stroked="false">
              <v:fill type="solid"/>
            </v:rect>
            <v:rect style="position:absolute;left:8046;top:2426;width:99;height:604" filled="false" stroked="true" strokeweight=".693974pt" strokecolor="#000000">
              <v:stroke dashstyle="solid"/>
            </v:rect>
            <v:rect style="position:absolute;left:3163;top:1922;width:98;height:1107" filled="true" fillcolor="#ff8080" stroked="false">
              <v:fill type="solid"/>
            </v:rect>
            <v:rect style="position:absolute;left:3163;top:1922;width:98;height:1107" filled="false" stroked="true" strokeweight=".697141pt" strokecolor="#000000">
              <v:stroke dashstyle="solid"/>
            </v:rect>
            <v:rect style="position:absolute;left:3877;top:1922;width:98;height:1107" filled="true" fillcolor="#ff8080" stroked="false">
              <v:fill type="solid"/>
            </v:rect>
            <v:rect style="position:absolute;left:3877;top:1922;width:98;height:1107" filled="false" stroked="true" strokeweight=".697141pt" strokecolor="#000000">
              <v:stroke dashstyle="solid"/>
            </v:rect>
            <v:rect style="position:absolute;left:4590;top:2111;width:98;height:919" filled="true" fillcolor="#ff8080" stroked="false">
              <v:fill type="solid"/>
            </v:rect>
            <v:rect style="position:absolute;left:4590;top:2111;width:98;height:919" filled="false" stroked="true" strokeweight=".696533pt" strokecolor="#000000">
              <v:stroke dashstyle="solid"/>
            </v:rect>
            <v:rect style="position:absolute;left:5304;top:2111;width:98;height:919" filled="true" fillcolor="#ff8080" stroked="false">
              <v:fill type="solid"/>
            </v:rect>
            <v:rect style="position:absolute;left:5304;top:2111;width:98;height:919" filled="false" stroked="true" strokeweight=".696533pt" strokecolor="#000000">
              <v:stroke dashstyle="solid"/>
            </v:rect>
            <v:rect style="position:absolute;left:6003;top:2006;width:99;height:1024" filled="true" fillcolor="#ff8080" stroked="false">
              <v:fill type="solid"/>
            </v:rect>
            <v:rect style="position:absolute;left:6003;top:2006;width:99;height:1024" filled="false" stroked="true" strokeweight=".696897pt" strokecolor="#000000">
              <v:stroke dashstyle="solid"/>
            </v:rect>
            <v:rect style="position:absolute;left:6717;top:2111;width:98;height:919" filled="true" fillcolor="#ff8080" stroked="false">
              <v:fill type="solid"/>
            </v:rect>
            <v:rect style="position:absolute;left:6717;top:2111;width:98;height:919" filled="false" stroked="true" strokeweight=".696533pt" strokecolor="#000000">
              <v:stroke dashstyle="solid"/>
            </v:rect>
            <v:rect style="position:absolute;left:7430;top:2111;width:99;height:919" filled="true" fillcolor="#ff8080" stroked="false">
              <v:fill type="solid"/>
            </v:rect>
            <v:rect style="position:absolute;left:7430;top:2111;width:99;height:919" filled="false" stroked="true" strokeweight=".696514pt" strokecolor="#000000">
              <v:stroke dashstyle="solid"/>
            </v:rect>
            <v:rect style="position:absolute;left:8144;top:2027;width:98;height:1002" filled="true" fillcolor="#ff8080" stroked="false">
              <v:fill type="solid"/>
            </v:rect>
            <v:rect style="position:absolute;left:8144;top:2027;width:98;height:1002" filled="false" stroked="true" strokeweight=".696845pt" strokecolor="#000000">
              <v:stroke dashstyle="solid"/>
            </v:rect>
            <v:shape style="position:absolute;left:2547;top:1775;width:5765;height:1312" coordorigin="2548,1776" coordsize="5765,1312" path="m2618,1776l2618,3024m2548,3035l2604,3035m2548,2909l2604,2909m2548,2783l2604,2783m2548,2657l2604,2657m2548,2531l2604,2531m2548,2405l2604,2405m2548,2279l2604,2279m2548,2153l2604,2153m2548,2028l2604,2028m2548,1902l2604,1902m2548,1776l2604,1776m2618,3035l8299,3035m2618,3088l2618,3045m3331,3088l3331,3045m4045,3088l4045,3045m4759,3088l4759,3045m5472,3088l5472,3045m6172,3088l6172,3045m6885,3088l6885,3045m7599,3088l7599,3045m8313,3088l8313,3045e" filled="false" stroked="true" strokeweight=".610953pt" strokecolor="#000000">
              <v:path arrowok="t"/>
              <v:stroke dashstyle="solid"/>
            </v:shape>
            <v:rect style="position:absolute;left:8459;top:2505;width:2029;height:1511" filled="false" stroked="true" strokeweight=".585873pt" strokecolor="#000000">
              <v:stroke dashstyle="solid"/>
            </v:rect>
            <v:rect style="position:absolute;left:8543;top:2599;width:126;height:95" filled="true" fillcolor="#9999ff" stroked="false">
              <v:fill type="solid"/>
            </v:rect>
            <v:rect style="position:absolute;left:8543;top:2599;width:126;height:95" filled="false" stroked="true" strokeweight=".586668pt" strokecolor="#000000">
              <v:stroke dashstyle="solid"/>
            </v:rect>
            <v:rect style="position:absolute;left:8543;top:2851;width:126;height:95" filled="true" fillcolor="#993366" stroked="false">
              <v:fill type="solid"/>
            </v:rect>
            <v:rect style="position:absolute;left:8543;top:2851;width:126;height:95" filled="false" stroked="true" strokeweight=".586668pt" strokecolor="#000000">
              <v:stroke dashstyle="solid"/>
            </v:rect>
            <v:rect style="position:absolute;left:8543;top:3103;width:126;height:95" filled="true" fillcolor="#ffffcc" stroked="false">
              <v:fill type="solid"/>
            </v:rect>
            <v:rect style="position:absolute;left:8543;top:3103;width:126;height:95" filled="false" stroked="true" strokeweight=".586370pt" strokecolor="#000000">
              <v:stroke dashstyle="solid"/>
            </v:rect>
            <v:rect style="position:absolute;left:8543;top:3354;width:126;height:95" filled="true" fillcolor="#ccffff" stroked="false">
              <v:fill type="solid"/>
            </v:rect>
            <v:rect style="position:absolute;left:8543;top:3354;width:126;height:95" filled="false" stroked="true" strokeweight=".586668pt" strokecolor="#000000">
              <v:stroke dashstyle="solid"/>
            </v:rect>
            <v:rect style="position:absolute;left:8543;top:3606;width:126;height:95" filled="true" fillcolor="#660066" stroked="false">
              <v:fill type="solid"/>
            </v:rect>
            <v:rect style="position:absolute;left:8543;top:3606;width:126;height:95" filled="false" stroked="true" strokeweight=".586668pt" strokecolor="#000000">
              <v:stroke dashstyle="solid"/>
            </v:rect>
            <v:rect style="position:absolute;left:8543;top:3858;width:126;height:95" filled="true" fillcolor="#ff8080" stroked="false">
              <v:fill type="solid"/>
            </v:rect>
            <v:rect style="position:absolute;left:8543;top:3858;width:126;height:95" filled="false" stroked="true" strokeweight=".586370pt" strokecolor="#000000">
              <v:stroke dashstyle="solid"/>
            </v:rect>
            <v:rect style="position:absolute;left:1869;top:605;width:8676;height:4407" filled="false" stroked="true" strokeweight=".559322pt" strokecolor="#000000">
              <v:stroke dashstyle="solid"/>
            </v:rect>
            <v:shape style="position:absolute;left:3016;top:747;width:6402;height:629" type="#_x0000_t202" filled="false" stroked="false">
              <v:textbox inset="0,0,0,0">
                <w:txbxContent>
                  <w:p>
                    <w:pPr>
                      <w:spacing w:before="2"/>
                      <w:ind w:left="55" w:right="0" w:hanging="56"/>
                      <w:jc w:val="left"/>
                      <w:rPr>
                        <w:rFonts w:ascii="Arial" w:hAnsi="Arial"/>
                        <w:b/>
                        <w:sz w:val="16"/>
                      </w:rPr>
                    </w:pPr>
                    <w:r>
                      <w:rPr>
                        <w:rFonts w:ascii="Arial" w:hAnsi="Arial"/>
                        <w:b/>
                        <w:w w:val="140"/>
                        <w:sz w:val="16"/>
                      </w:rPr>
                      <w:t>Respondents’ </w:t>
                    </w:r>
                    <w:r>
                      <w:rPr>
                        <w:rFonts w:ascii="Arial" w:hAnsi="Arial"/>
                        <w:b/>
                        <w:spacing w:val="27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40"/>
                        <w:sz w:val="16"/>
                      </w:rPr>
                      <w:t>Perception</w:t>
                    </w:r>
                    <w:r>
                      <w:rPr>
                        <w:rFonts w:ascii="Arial" w:hAnsi="Arial"/>
                        <w:b/>
                        <w:spacing w:val="-7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40"/>
                        <w:sz w:val="16"/>
                      </w:rPr>
                      <w:t>on</w:t>
                    </w:r>
                    <w:r>
                      <w:rPr>
                        <w:rFonts w:ascii="Arial" w:hAnsi="Arial"/>
                        <w:b/>
                        <w:spacing w:val="-7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40"/>
                        <w:sz w:val="16"/>
                      </w:rPr>
                      <w:t>the</w:t>
                    </w:r>
                    <w:r>
                      <w:rPr>
                        <w:rFonts w:ascii="Arial" w:hAnsi="Arial"/>
                        <w:b/>
                        <w:spacing w:val="-9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40"/>
                        <w:sz w:val="16"/>
                      </w:rPr>
                      <w:t>Measures</w:t>
                    </w:r>
                    <w:r>
                      <w:rPr>
                        <w:rFonts w:ascii="Arial" w:hAnsi="Arial"/>
                        <w:b/>
                        <w:spacing w:val="-9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40"/>
                        <w:sz w:val="16"/>
                      </w:rPr>
                      <w:t>for</w:t>
                    </w:r>
                    <w:r>
                      <w:rPr>
                        <w:rFonts w:ascii="Arial" w:hAnsi="Arial"/>
                        <w:b/>
                        <w:spacing w:val="-14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" w:hAnsi="Arial"/>
                        <w:b/>
                        <w:w w:val="140"/>
                        <w:sz w:val="16"/>
                      </w:rPr>
                      <w:t>Post-conflict</w:t>
                    </w:r>
                  </w:p>
                  <w:p>
                    <w:pPr>
                      <w:tabs>
                        <w:tab w:pos="2441" w:val="left" w:leader="none"/>
                      </w:tabs>
                      <w:spacing w:line="220" w:lineRule="atLeast" w:before="0"/>
                      <w:ind w:left="2532" w:right="61" w:hanging="2477"/>
                      <w:jc w:val="left"/>
                      <w:rPr>
                        <w:rFonts w:ascii="Arial"/>
                        <w:b/>
                        <w:sz w:val="16"/>
                      </w:rPr>
                    </w:pPr>
                    <w:r>
                      <w:rPr>
                        <w:rFonts w:ascii="Arial"/>
                        <w:b/>
                        <w:w w:val="140"/>
                        <w:sz w:val="16"/>
                      </w:rPr>
                      <w:t>Peace-</w:t>
                    </w:r>
                    <w:r>
                      <w:rPr>
                        <w:rFonts w:ascii="Arial"/>
                        <w:b/>
                        <w:spacing w:val="40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"/>
                        <w:b/>
                        <w:w w:val="140"/>
                        <w:sz w:val="16"/>
                      </w:rPr>
                      <w:t>building</w:t>
                    </w:r>
                    <w:r>
                      <w:rPr>
                        <w:rFonts w:ascii="Arial"/>
                        <w:b/>
                        <w:spacing w:val="-5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"/>
                        <w:b/>
                        <w:w w:val="140"/>
                        <w:sz w:val="16"/>
                      </w:rPr>
                      <w:t>and</w:t>
                      <w:tab/>
                      <w:t>Reconstruction</w:t>
                    </w:r>
                    <w:r>
                      <w:rPr>
                        <w:rFonts w:ascii="Arial"/>
                        <w:b/>
                        <w:spacing w:val="-13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"/>
                        <w:b/>
                        <w:w w:val="140"/>
                        <w:sz w:val="16"/>
                      </w:rPr>
                      <w:t>in</w:t>
                    </w:r>
                    <w:r>
                      <w:rPr>
                        <w:rFonts w:ascii="Arial"/>
                        <w:b/>
                        <w:spacing w:val="-12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"/>
                        <w:b/>
                        <w:w w:val="140"/>
                        <w:sz w:val="16"/>
                      </w:rPr>
                      <w:t>Liberia</w:t>
                    </w:r>
                    <w:r>
                      <w:rPr>
                        <w:rFonts w:ascii="Arial"/>
                        <w:b/>
                        <w:spacing w:val="-14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"/>
                        <w:b/>
                        <w:w w:val="140"/>
                        <w:sz w:val="16"/>
                      </w:rPr>
                      <w:t>and</w:t>
                    </w:r>
                    <w:r>
                      <w:rPr>
                        <w:rFonts w:ascii="Arial"/>
                        <w:b/>
                        <w:spacing w:val="-13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"/>
                        <w:b/>
                        <w:w w:val="140"/>
                        <w:sz w:val="16"/>
                      </w:rPr>
                      <w:t>Sierra-</w:t>
                    </w:r>
                    <w:r>
                      <w:rPr>
                        <w:rFonts w:ascii="Arial"/>
                        <w:b/>
                        <w:spacing w:val="-59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"/>
                        <w:b/>
                        <w:w w:val="140"/>
                        <w:sz w:val="16"/>
                      </w:rPr>
                      <w:t>Leone</w:t>
                    </w:r>
                    <w:r>
                      <w:rPr>
                        <w:rFonts w:ascii="Arial"/>
                        <w:b/>
                        <w:spacing w:val="-6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"/>
                        <w:b/>
                        <w:w w:val="140"/>
                        <w:sz w:val="16"/>
                      </w:rPr>
                      <w:t>(FGD)</w:t>
                    </w:r>
                  </w:p>
                </w:txbxContent>
              </v:textbox>
              <w10:wrap type="none"/>
            </v:shape>
            <v:shape style="position:absolute;left:2051;top:1681;width:398;height:188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40"/>
                        <w:sz w:val="16"/>
                      </w:rPr>
                      <w:t>100</w:t>
                    </w:r>
                  </w:p>
                </w:txbxContent>
              </v:textbox>
              <w10:wrap type="none"/>
            </v:shape>
            <v:shape style="position:absolute;left:2176;top:1807;width:272;height:188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40"/>
                        <w:sz w:val="16"/>
                      </w:rPr>
                      <w:t>90</w:t>
                    </w:r>
                  </w:p>
                </w:txbxContent>
              </v:textbox>
              <w10:wrap type="none"/>
            </v:shape>
            <v:shape style="position:absolute;left:2176;top:1933;width:272;height:188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40"/>
                        <w:sz w:val="16"/>
                      </w:rPr>
                      <w:t>80</w:t>
                    </w:r>
                  </w:p>
                </w:txbxContent>
              </v:textbox>
              <w10:wrap type="none"/>
            </v:shape>
            <v:shape style="position:absolute;left:2176;top:2059;width:272;height:188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40"/>
                        <w:sz w:val="16"/>
                      </w:rPr>
                      <w:t>70</w:t>
                    </w:r>
                  </w:p>
                </w:txbxContent>
              </v:textbox>
              <w10:wrap type="none"/>
            </v:shape>
            <v:shape style="position:absolute;left:2176;top:2185;width:272;height:188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40"/>
                        <w:sz w:val="16"/>
                      </w:rPr>
                      <w:t>60</w:t>
                    </w:r>
                  </w:p>
                </w:txbxContent>
              </v:textbox>
              <w10:wrap type="none"/>
            </v:shape>
            <v:shape style="position:absolute;left:2176;top:2311;width:272;height:188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40"/>
                        <w:sz w:val="16"/>
                      </w:rPr>
                      <w:t>50</w:t>
                    </w:r>
                  </w:p>
                </w:txbxContent>
              </v:textbox>
              <w10:wrap type="none"/>
            </v:shape>
            <v:shape style="position:absolute;left:2176;top:2436;width:272;height:188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40"/>
                        <w:sz w:val="16"/>
                      </w:rPr>
                      <w:t>40</w:t>
                    </w:r>
                  </w:p>
                </w:txbxContent>
              </v:textbox>
              <w10:wrap type="none"/>
            </v:shape>
            <v:shape style="position:absolute;left:2176;top:2562;width:272;height:188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40"/>
                        <w:sz w:val="16"/>
                      </w:rPr>
                      <w:t>30</w:t>
                    </w:r>
                  </w:p>
                </w:txbxContent>
              </v:textbox>
              <w10:wrap type="none"/>
            </v:shape>
            <v:shape style="position:absolute;left:2176;top:2688;width:272;height:188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40"/>
                        <w:sz w:val="16"/>
                      </w:rPr>
                      <w:t>20</w:t>
                    </w:r>
                  </w:p>
                </w:txbxContent>
              </v:textbox>
              <w10:wrap type="none"/>
            </v:shape>
            <v:shape style="position:absolute;left:2176;top:2814;width:272;height:188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40"/>
                        <w:sz w:val="16"/>
                      </w:rPr>
                      <w:t>10</w:t>
                    </w:r>
                  </w:p>
                </w:txbxContent>
              </v:textbox>
              <w10:wrap type="none"/>
            </v:shape>
            <v:shape style="position:absolute;left:2303;top:2940;width:145;height:188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w w:val="139"/>
                        <w:sz w:val="16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8739;top:2552;width:1701;height:1447" type="#_x0000_t202" filled="false" stroked="false">
              <v:textbox inset="0,0,0,0">
                <w:txbxContent>
                  <w:p>
                    <w:pPr>
                      <w:spacing w:line="328" w:lineRule="auto" w:before="2"/>
                      <w:ind w:left="0" w:right="605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pacing w:val="-1"/>
                        <w:w w:val="140"/>
                        <w:sz w:val="16"/>
                      </w:rPr>
                      <w:t>Liberia </w:t>
                    </w:r>
                    <w:r>
                      <w:rPr>
                        <w:rFonts w:ascii="Arial MT"/>
                        <w:w w:val="140"/>
                        <w:sz w:val="16"/>
                      </w:rPr>
                      <w:t>No.</w:t>
                    </w:r>
                    <w:r>
                      <w:rPr>
                        <w:rFonts w:ascii="Arial MT"/>
                        <w:spacing w:val="-60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40"/>
                        <w:sz w:val="16"/>
                      </w:rPr>
                      <w:t>Liberia</w:t>
                    </w:r>
                    <w:r>
                      <w:rPr>
                        <w:rFonts w:ascii="Arial MT"/>
                        <w:spacing w:val="-5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40"/>
                        <w:sz w:val="16"/>
                      </w:rPr>
                      <w:t>%</w:t>
                    </w:r>
                  </w:p>
                  <w:p>
                    <w:pPr>
                      <w:spacing w:line="328" w:lineRule="auto" w:before="0"/>
                      <w:ind w:left="0" w:right="18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pacing w:val="-2"/>
                        <w:w w:val="140"/>
                        <w:sz w:val="16"/>
                      </w:rPr>
                      <w:t>Sierra-Leone </w:t>
                    </w:r>
                    <w:r>
                      <w:rPr>
                        <w:rFonts w:ascii="Arial MT"/>
                        <w:spacing w:val="-1"/>
                        <w:w w:val="140"/>
                        <w:sz w:val="16"/>
                      </w:rPr>
                      <w:t>No.</w:t>
                    </w:r>
                    <w:r>
                      <w:rPr>
                        <w:rFonts w:ascii="Arial MT"/>
                        <w:spacing w:val="-60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 MT"/>
                        <w:w w:val="140"/>
                        <w:sz w:val="16"/>
                      </w:rPr>
                      <w:t>Sierra-Leone %</w:t>
                    </w:r>
                    <w:r>
                      <w:rPr>
                        <w:rFonts w:ascii="Arial MT"/>
                        <w:spacing w:val="1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 MT"/>
                        <w:spacing w:val="-4"/>
                        <w:w w:val="140"/>
                        <w:sz w:val="16"/>
                      </w:rPr>
                      <w:t>Total</w:t>
                    </w:r>
                    <w:r>
                      <w:rPr>
                        <w:rFonts w:ascii="Arial MT"/>
                        <w:spacing w:val="-15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 MT"/>
                        <w:spacing w:val="-3"/>
                        <w:w w:val="140"/>
                        <w:sz w:val="16"/>
                      </w:rPr>
                      <w:t>No.</w:t>
                    </w:r>
                  </w:p>
                  <w:p>
                    <w:pPr>
                      <w:spacing w:line="183" w:lineRule="exact" w:before="0"/>
                      <w:ind w:left="0" w:right="0" w:firstLine="0"/>
                      <w:jc w:val="left"/>
                      <w:rPr>
                        <w:rFonts w:ascii="Arial MT"/>
                        <w:sz w:val="16"/>
                      </w:rPr>
                    </w:pPr>
                    <w:r>
                      <w:rPr>
                        <w:rFonts w:ascii="Arial MT"/>
                        <w:spacing w:val="-4"/>
                        <w:w w:val="140"/>
                        <w:sz w:val="16"/>
                      </w:rPr>
                      <w:t>Total</w:t>
                    </w:r>
                    <w:r>
                      <w:rPr>
                        <w:rFonts w:ascii="Arial MT"/>
                        <w:spacing w:val="-13"/>
                        <w:w w:val="140"/>
                        <w:sz w:val="16"/>
                      </w:rPr>
                      <w:t> </w:t>
                    </w:r>
                    <w:r>
                      <w:rPr>
                        <w:rFonts w:ascii="Arial MT"/>
                        <w:spacing w:val="-3"/>
                        <w:w w:val="140"/>
                        <w:sz w:val="16"/>
                      </w:rPr>
                      <w:t>%</w:t>
                    </w:r>
                  </w:p>
                </w:txbxContent>
              </v:textbox>
              <w10:wrap type="none"/>
            </v:shape>
            <v:shape style="position:absolute;left:4877;top:4650;width:1178;height:188" type="#_x0000_t202" filled="false" stroked="false">
              <v:textbox inset="0,0,0,0">
                <w:txbxContent>
                  <w:p>
                    <w:pPr>
                      <w:spacing w:before="2"/>
                      <w:ind w:left="0" w:right="0" w:firstLine="0"/>
                      <w:jc w:val="left"/>
                      <w:rPr>
                        <w:rFonts w:ascii="Arial"/>
                        <w:b/>
                        <w:sz w:val="16"/>
                      </w:rPr>
                    </w:pPr>
                    <w:r>
                      <w:rPr>
                        <w:rFonts w:ascii="Arial"/>
                        <w:b/>
                        <w:w w:val="140"/>
                        <w:sz w:val="16"/>
                      </w:rPr>
                      <w:t>Categories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>
          <w:b/>
          <w:sz w:val="24"/>
        </w:rPr>
        <w:t>Fig4.8 Bar Chart Showing the FGD on the effectiveness of the measures for Post –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Conflict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Peace-Building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Liberia and Sierra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Leone</w:t>
      </w: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  <w:sz w:val="26"/>
        </w:rPr>
      </w:pPr>
    </w:p>
    <w:p>
      <w:pPr>
        <w:pStyle w:val="BodyText"/>
        <w:rPr>
          <w:b/>
        </w:rPr>
      </w:pPr>
    </w:p>
    <w:p>
      <w:pPr>
        <w:pStyle w:val="BodyText"/>
        <w:spacing w:line="480" w:lineRule="auto" w:before="1"/>
        <w:ind w:left="398" w:right="905"/>
        <w:jc w:val="both"/>
      </w:pPr>
      <w:r>
        <w:rPr/>
        <w:pict>
          <v:shape style="position:absolute;margin-left:126.389275pt;margin-top:-124.375298pt;width:42.5pt;height:72.9pt;mso-position-horizontal-relative:page;mso-position-vertical-relative:paragraph;z-index:15831040" type="#_x0000_t202" filled="false" stroked="false">
            <v:textbox inset="0,0,0,0" style="layout-flow:vertical;mso-layout-flow-alt:bottom-to-top">
              <w:txbxContent>
                <w:p>
                  <w:pPr>
                    <w:spacing w:line="266" w:lineRule="auto" w:before="16"/>
                    <w:ind w:left="19" w:right="18" w:firstLine="4"/>
                    <w:jc w:val="center"/>
                    <w:rPr>
                      <w:rFonts w:ascii="Arial MT"/>
                      <w:sz w:val="22"/>
                    </w:rPr>
                  </w:pPr>
                  <w:r>
                    <w:rPr>
                      <w:rFonts w:ascii="Arial MT"/>
                      <w:w w:val="75"/>
                      <w:sz w:val="22"/>
                    </w:rPr>
                    <w:t>Disarmament and</w:t>
                  </w:r>
                  <w:r>
                    <w:rPr>
                      <w:rFonts w:ascii="Arial MT"/>
                      <w:spacing w:val="1"/>
                      <w:w w:val="75"/>
                      <w:sz w:val="22"/>
                    </w:rPr>
                    <w:t> </w:t>
                  </w:r>
                  <w:r>
                    <w:rPr>
                      <w:rFonts w:ascii="Arial MT"/>
                      <w:w w:val="75"/>
                      <w:sz w:val="22"/>
                    </w:rPr>
                    <w:t>Demobilization(DD</w:t>
                  </w:r>
                </w:p>
                <w:p>
                  <w:pPr>
                    <w:spacing w:line="251" w:lineRule="exact" w:before="0"/>
                    <w:ind w:left="0" w:right="17" w:firstLine="0"/>
                    <w:jc w:val="center"/>
                    <w:rPr>
                      <w:rFonts w:ascii="Arial MT"/>
                      <w:sz w:val="22"/>
                    </w:rPr>
                  </w:pPr>
                  <w:r>
                    <w:rPr>
                      <w:rFonts w:ascii="Arial MT"/>
                      <w:w w:val="76"/>
                      <w:sz w:val="22"/>
                    </w:rPr>
                    <w:t>)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04.765289pt;margin-top:-122.198334pt;width:28.5pt;height:58.7pt;mso-position-horizontal-relative:page;mso-position-vertical-relative:paragraph;z-index:15831552" type="#_x0000_t202" filled="false" stroked="false">
            <v:textbox inset="0,0,0,0" style="layout-flow:vertical;mso-layout-flow-alt:bottom-to-top">
              <w:txbxContent>
                <w:p>
                  <w:pPr>
                    <w:spacing w:line="266" w:lineRule="auto" w:before="12"/>
                    <w:ind w:left="334" w:right="16" w:hanging="315"/>
                    <w:jc w:val="left"/>
                    <w:rPr>
                      <w:rFonts w:ascii="Arial MT"/>
                      <w:sz w:val="22"/>
                    </w:rPr>
                  </w:pPr>
                  <w:r>
                    <w:rPr>
                      <w:rFonts w:ascii="Arial MT"/>
                      <w:w w:val="75"/>
                      <w:sz w:val="22"/>
                    </w:rPr>
                    <w:t>Security Sector</w:t>
                  </w:r>
                  <w:r>
                    <w:rPr>
                      <w:rFonts w:ascii="Arial MT"/>
                      <w:spacing w:val="-43"/>
                      <w:w w:val="75"/>
                      <w:sz w:val="22"/>
                    </w:rPr>
                    <w:t> </w:t>
                  </w:r>
                  <w:r>
                    <w:rPr>
                      <w:rFonts w:ascii="Arial MT"/>
                      <w:w w:val="85"/>
                      <w:sz w:val="22"/>
                    </w:rPr>
                    <w:t>Reform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276.105103pt;margin-top:-125.040115pt;width:28.5pt;height:70.45pt;mso-position-horizontal-relative:page;mso-position-vertical-relative:paragraph;z-index:15832064" type="#_x0000_t202" filled="false" stroked="false">
            <v:textbox inset="0,0,0,0" style="layout-flow:vertical;mso-layout-flow-alt:bottom-to-top">
              <w:txbxContent>
                <w:p>
                  <w:pPr>
                    <w:spacing w:line="266" w:lineRule="auto" w:before="12"/>
                    <w:ind w:left="20" w:right="10" w:firstLine="10"/>
                    <w:jc w:val="left"/>
                    <w:rPr>
                      <w:rFonts w:ascii="Arial MT"/>
                      <w:sz w:val="22"/>
                    </w:rPr>
                  </w:pPr>
                  <w:r>
                    <w:rPr>
                      <w:rFonts w:ascii="Arial MT"/>
                      <w:w w:val="75"/>
                      <w:sz w:val="22"/>
                    </w:rPr>
                    <w:t>Economic</w:t>
                  </w:r>
                  <w:r>
                    <w:rPr>
                      <w:rFonts w:ascii="Arial MT"/>
                      <w:spacing w:val="5"/>
                      <w:w w:val="75"/>
                      <w:sz w:val="22"/>
                    </w:rPr>
                    <w:t> </w:t>
                  </w:r>
                  <w:r>
                    <w:rPr>
                      <w:rFonts w:ascii="Arial MT"/>
                      <w:w w:val="75"/>
                      <w:sz w:val="22"/>
                    </w:rPr>
                    <w:t>Reform</w:t>
                  </w:r>
                  <w:r>
                    <w:rPr>
                      <w:rFonts w:ascii="Arial MT"/>
                      <w:spacing w:val="-42"/>
                      <w:w w:val="75"/>
                      <w:sz w:val="22"/>
                    </w:rPr>
                    <w:t> </w:t>
                  </w:r>
                  <w:r>
                    <w:rPr>
                      <w:rFonts w:ascii="Arial MT"/>
                      <w:w w:val="75"/>
                      <w:sz w:val="22"/>
                    </w:rPr>
                    <w:t>and</w:t>
                  </w:r>
                  <w:r>
                    <w:rPr>
                      <w:rFonts w:ascii="Arial MT"/>
                      <w:spacing w:val="1"/>
                      <w:w w:val="75"/>
                      <w:sz w:val="22"/>
                    </w:rPr>
                    <w:t> </w:t>
                  </w:r>
                  <w:r>
                    <w:rPr>
                      <w:rFonts w:ascii="Arial MT"/>
                      <w:w w:val="75"/>
                      <w:sz w:val="22"/>
                    </w:rPr>
                    <w:t>reconstruction</w:t>
                  </w:r>
                </w:p>
              </w:txbxContent>
            </v:textbox>
            <w10:wrap type="none"/>
          </v:shape>
        </w:pict>
      </w:r>
      <w:r>
        <w:rPr/>
        <w:pict>
          <v:shape style="position:absolute;margin-left:347.463562pt;margin-top:-125.109436pt;width:28.55pt;height:63.15pt;mso-position-horizontal-relative:page;mso-position-vertical-relative:paragraph;z-index:15832576" type="#_x0000_t202" filled="false" stroked="false">
            <v:textbox inset="0,0,0,0" style="layout-flow:vertical;mso-layout-flow-alt:bottom-to-top">
              <w:txbxContent>
                <w:p>
                  <w:pPr>
                    <w:spacing w:line="266" w:lineRule="auto" w:before="12"/>
                    <w:ind w:left="20" w:right="0" w:firstLine="84"/>
                    <w:jc w:val="left"/>
                    <w:rPr>
                      <w:rFonts w:ascii="Arial MT"/>
                      <w:sz w:val="22"/>
                    </w:rPr>
                  </w:pPr>
                  <w:r>
                    <w:rPr>
                      <w:rFonts w:ascii="Arial MT"/>
                      <w:w w:val="75"/>
                      <w:sz w:val="22"/>
                    </w:rPr>
                    <w:t>Reforming the</w:t>
                  </w:r>
                  <w:r>
                    <w:rPr>
                      <w:rFonts w:ascii="Arial MT"/>
                      <w:spacing w:val="1"/>
                      <w:w w:val="75"/>
                      <w:sz w:val="22"/>
                    </w:rPr>
                    <w:t> </w:t>
                  </w:r>
                  <w:r>
                    <w:rPr>
                      <w:rFonts w:ascii="Arial MT"/>
                      <w:spacing w:val="-1"/>
                      <w:w w:val="75"/>
                      <w:sz w:val="22"/>
                    </w:rPr>
                    <w:t>State</w:t>
                  </w:r>
                  <w:r>
                    <w:rPr>
                      <w:rFonts w:ascii="Arial MT"/>
                      <w:w w:val="75"/>
                      <w:sz w:val="22"/>
                    </w:rPr>
                    <w:t> </w:t>
                  </w:r>
                  <w:r>
                    <w:rPr>
                      <w:rFonts w:ascii="Arial MT"/>
                      <w:spacing w:val="-1"/>
                      <w:w w:val="75"/>
                      <w:sz w:val="22"/>
                    </w:rPr>
                    <w:t>Institutions</w:t>
                  </w:r>
                </w:p>
              </w:txbxContent>
            </v:textbox>
            <w10:wrap type="none"/>
          </v:shape>
        </w:pict>
      </w:r>
      <w:r>
        <w:rPr/>
        <w:t>From the table and bar chart above, the perceptions of the respondents about peace-</w:t>
      </w:r>
      <w:r>
        <w:rPr>
          <w:spacing w:val="1"/>
        </w:rPr>
        <w:t> </w:t>
      </w:r>
      <w:r>
        <w:rPr/>
        <w:t>building measures in the two countries show that the DD programme is not yet complete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circulation.</w:t>
      </w:r>
      <w:r>
        <w:rPr>
          <w:spacing w:val="1"/>
        </w:rPr>
        <w:t> </w:t>
      </w:r>
      <w:r>
        <w:rPr/>
        <w:t>Similarly,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reintegration programme has not been pursued to its logical conclusion. Besides, the</w:t>
      </w:r>
      <w:r>
        <w:rPr>
          <w:spacing w:val="1"/>
        </w:rPr>
        <w:t> </w:t>
      </w:r>
      <w:r>
        <w:rPr/>
        <w:t>respondents in both countries agreed that the institutions of the states are weak and this</w:t>
      </w:r>
      <w:r>
        <w:rPr>
          <w:spacing w:val="1"/>
        </w:rPr>
        <w:t> </w:t>
      </w:r>
      <w:r>
        <w:rPr/>
        <w:t>becomes</w:t>
      </w:r>
      <w:r>
        <w:rPr>
          <w:spacing w:val="-1"/>
        </w:rPr>
        <w:t> </w:t>
      </w:r>
      <w:r>
        <w:rPr/>
        <w:t>a major</w:t>
      </w:r>
      <w:r>
        <w:rPr>
          <w:spacing w:val="-1"/>
        </w:rPr>
        <w:t> </w:t>
      </w:r>
      <w:r>
        <w:rPr/>
        <w:t>impediment to post-conflict</w:t>
      </w:r>
      <w:r>
        <w:rPr>
          <w:spacing w:val="-1"/>
        </w:rPr>
        <w:t> </w:t>
      </w:r>
      <w:r>
        <w:rPr/>
        <w:t>peace</w:t>
      </w:r>
      <w:r>
        <w:rPr>
          <w:spacing w:val="-1"/>
        </w:rPr>
        <w:t> </w:t>
      </w:r>
      <w:r>
        <w:rPr/>
        <w:t>building and</w:t>
      </w:r>
      <w:r>
        <w:rPr>
          <w:spacing w:val="-1"/>
        </w:rPr>
        <w:t> </w:t>
      </w:r>
      <w:r>
        <w:rPr/>
        <w:t>reconstruction.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7" w:firstLine="719"/>
        <w:jc w:val="both"/>
      </w:pPr>
      <w:r>
        <w:rPr/>
        <w:drawing>
          <wp:anchor distT="0" distB="0" distL="0" distR="0" allowOverlap="1" layoutInCell="1" locked="0" behindDoc="1" simplePos="0" relativeHeight="48143104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32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There are documentary evidence that validates the peace-building measures in</w:t>
      </w:r>
      <w:r>
        <w:rPr>
          <w:spacing w:val="1"/>
        </w:rPr>
        <w:t> </w:t>
      </w:r>
      <w:r>
        <w:rPr/>
        <w:t>post-conflict societies as contained in the agenda for peace which include the following:</w:t>
      </w:r>
      <w:r>
        <w:rPr>
          <w:spacing w:val="1"/>
        </w:rPr>
        <w:t> </w:t>
      </w:r>
      <w:r>
        <w:rPr/>
        <w:t>disarming, restoring order, destroying weapons, repatriating refugees, training security</w:t>
      </w:r>
      <w:r>
        <w:rPr>
          <w:spacing w:val="1"/>
        </w:rPr>
        <w:t> </w:t>
      </w:r>
      <w:r>
        <w:rPr/>
        <w:t>forces, monitoring elections, advancing the protection of human rights, reforming the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promoting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(Neethling</w:t>
      </w:r>
      <w:r>
        <w:rPr>
          <w:spacing w:val="1"/>
        </w:rPr>
        <w:t> </w:t>
      </w:r>
      <w:r>
        <w:rPr/>
        <w:t>2005).</w:t>
      </w:r>
      <w:r>
        <w:rPr>
          <w:spacing w:val="61"/>
        </w:rPr>
        <w:t> </w:t>
      </w:r>
      <w:r>
        <w:rPr/>
        <w:t>Documentary</w:t>
      </w:r>
      <w:r>
        <w:rPr>
          <w:spacing w:val="-57"/>
        </w:rPr>
        <w:t> </w:t>
      </w:r>
      <w:r>
        <w:rPr/>
        <w:t>evidence shows that corrupt security officers facilitate the illicit proliferation of SALW in</w:t>
      </w:r>
      <w:r>
        <w:rPr>
          <w:spacing w:val="-57"/>
        </w:rPr>
        <w:t> </w:t>
      </w:r>
      <w:r>
        <w:rPr/>
        <w:t>the sub-region. There are revelations of illegal sale of weapons by security officers in the</w:t>
      </w:r>
      <w:r>
        <w:rPr>
          <w:spacing w:val="1"/>
        </w:rPr>
        <w:t> </w:t>
      </w:r>
      <w:r>
        <w:rPr/>
        <w:t>black market or even renting firearms for short periods of time (Florquin and Berman</w:t>
      </w:r>
      <w:r>
        <w:rPr>
          <w:spacing w:val="1"/>
        </w:rPr>
        <w:t> </w:t>
      </w:r>
      <w:r>
        <w:rPr/>
        <w:t>2005).</w:t>
      </w:r>
      <w:r>
        <w:rPr>
          <w:spacing w:val="1"/>
        </w:rPr>
        <w:t> </w:t>
      </w:r>
      <w:r>
        <w:rPr/>
        <w:t>In validating the statement that the government security network is still weak in</w:t>
      </w:r>
      <w:r>
        <w:rPr>
          <w:spacing w:val="1"/>
        </w:rPr>
        <w:t> </w:t>
      </w:r>
      <w:r>
        <w:rPr/>
        <w:t>both Liberia and Sierra Leone, it was discovered that private security companies are</w:t>
      </w:r>
      <w:r>
        <w:rPr>
          <w:spacing w:val="1"/>
        </w:rPr>
        <w:t> </w:t>
      </w:r>
      <w:r>
        <w:rPr/>
        <w:t>allowed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import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possess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purpose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maintaining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own</w:t>
      </w:r>
      <w:r>
        <w:rPr>
          <w:spacing w:val="1"/>
        </w:rPr>
        <w:t> </w:t>
      </w:r>
      <w:r>
        <w:rPr/>
        <w:t>security.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countries,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security</w:t>
      </w:r>
      <w:r>
        <w:rPr>
          <w:spacing w:val="60"/>
        </w:rPr>
        <w:t> </w:t>
      </w:r>
      <w:r>
        <w:rPr/>
        <w:t>companies</w:t>
      </w:r>
      <w:r>
        <w:rPr>
          <w:spacing w:val="-57"/>
        </w:rPr>
        <w:t> </w:t>
      </w:r>
      <w:r>
        <w:rPr/>
        <w:t>violate United Nations arms embargo. They are not bound by any country‟s legislation</w:t>
      </w:r>
      <w:r>
        <w:rPr>
          <w:spacing w:val="1"/>
        </w:rPr>
        <w:t> </w:t>
      </w:r>
      <w:r>
        <w:rPr/>
        <w:t>and not accountable to elected parliament. This portends great danger for post-conflict</w:t>
      </w:r>
      <w:r>
        <w:rPr>
          <w:spacing w:val="1"/>
        </w:rPr>
        <w:t> </w:t>
      </w:r>
      <w:r>
        <w:rPr/>
        <w:t>peace building efforts (Weiss, 2005). Besides, the porous borders of the Mano River</w:t>
      </w:r>
      <w:r>
        <w:rPr>
          <w:spacing w:val="1"/>
        </w:rPr>
        <w:t> </w:t>
      </w:r>
      <w:r>
        <w:rPr/>
        <w:t>region make the smuggling of weapons from international sources very easy. There are</w:t>
      </w:r>
      <w:r>
        <w:rPr>
          <w:spacing w:val="1"/>
        </w:rPr>
        <w:t> </w:t>
      </w:r>
      <w:r>
        <w:rPr/>
        <w:t>inadequate security personnel to man these borders and lack of modern equipment to</w:t>
      </w:r>
      <w:r>
        <w:rPr>
          <w:spacing w:val="1"/>
        </w:rPr>
        <w:t> </w:t>
      </w:r>
      <w:r>
        <w:rPr/>
        <w:t>mount</w:t>
      </w:r>
      <w:r>
        <w:rPr>
          <w:spacing w:val="-1"/>
        </w:rPr>
        <w:t> </w:t>
      </w:r>
      <w:r>
        <w:rPr/>
        <w:t>surveillance</w:t>
      </w:r>
      <w:r>
        <w:rPr>
          <w:spacing w:val="-1"/>
        </w:rPr>
        <w:t> </w:t>
      </w:r>
      <w:r>
        <w:rPr/>
        <w:t>in the</w:t>
      </w:r>
      <w:r>
        <w:rPr>
          <w:spacing w:val="1"/>
        </w:rPr>
        <w:t> </w:t>
      </w:r>
      <w:r>
        <w:rPr/>
        <w:t>border posts.</w:t>
      </w:r>
    </w:p>
    <w:p>
      <w:pPr>
        <w:pStyle w:val="BodyText"/>
        <w:spacing w:line="480" w:lineRule="auto" w:before="2"/>
        <w:ind w:left="398" w:right="910" w:firstLine="719"/>
        <w:jc w:val="both"/>
      </w:pPr>
      <w:r>
        <w:rPr/>
        <w:t>It</w:t>
      </w:r>
      <w:r>
        <w:rPr>
          <w:spacing w:val="1"/>
        </w:rPr>
        <w:t> </w:t>
      </w:r>
      <w:r>
        <w:rPr/>
        <w:t>could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supported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Leonean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conflicts,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Revolutionary United Front (RUF) captured hundreds of weapons from the Guinean,</w:t>
      </w:r>
      <w:r>
        <w:rPr>
          <w:spacing w:val="1"/>
        </w:rPr>
        <w:t> </w:t>
      </w:r>
      <w:r>
        <w:rPr/>
        <w:t>Kenyan,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Zambian troops who were taking</w:t>
      </w:r>
      <w:r>
        <w:rPr>
          <w:spacing w:val="1"/>
        </w:rPr>
        <w:t> </w:t>
      </w:r>
      <w:r>
        <w:rPr/>
        <w:t>part in the United</w:t>
      </w:r>
      <w:r>
        <w:rPr>
          <w:spacing w:val="1"/>
        </w:rPr>
        <w:t> </w:t>
      </w:r>
      <w:r>
        <w:rPr/>
        <w:t>Nations Mission in</w:t>
      </w:r>
      <w:r>
        <w:rPr>
          <w:spacing w:val="1"/>
        </w:rPr>
        <w:t> </w:t>
      </w:r>
      <w:r>
        <w:rPr/>
        <w:t>Sierra Leone. In a similar way, the Armed Forces Revolutionary Council targeted the</w:t>
      </w:r>
      <w:r>
        <w:rPr>
          <w:spacing w:val="1"/>
        </w:rPr>
        <w:t> </w:t>
      </w:r>
      <w:r>
        <w:rPr/>
        <w:t>troops</w:t>
      </w:r>
      <w:r>
        <w:rPr>
          <w:spacing w:val="33"/>
        </w:rPr>
        <w:t> </w:t>
      </w:r>
      <w:r>
        <w:rPr/>
        <w:t>in</w:t>
      </w:r>
      <w:r>
        <w:rPr>
          <w:spacing w:val="35"/>
        </w:rPr>
        <w:t> </w:t>
      </w:r>
      <w:r>
        <w:rPr/>
        <w:t>ECOMOG,</w:t>
      </w:r>
      <w:r>
        <w:rPr>
          <w:spacing w:val="34"/>
        </w:rPr>
        <w:t> </w:t>
      </w:r>
      <w:r>
        <w:rPr/>
        <w:t>seizing</w:t>
      </w:r>
      <w:r>
        <w:rPr>
          <w:spacing w:val="32"/>
        </w:rPr>
        <w:t> </w:t>
      </w:r>
      <w:r>
        <w:rPr/>
        <w:t>weapons</w:t>
      </w:r>
      <w:r>
        <w:rPr>
          <w:spacing w:val="35"/>
        </w:rPr>
        <w:t> </w:t>
      </w:r>
      <w:r>
        <w:rPr/>
        <w:t>from</w:t>
      </w:r>
      <w:r>
        <w:rPr>
          <w:spacing w:val="34"/>
        </w:rPr>
        <w:t> </w:t>
      </w:r>
      <w:r>
        <w:rPr/>
        <w:t>the</w:t>
      </w:r>
      <w:r>
        <w:rPr>
          <w:spacing w:val="34"/>
        </w:rPr>
        <w:t> </w:t>
      </w:r>
      <w:r>
        <w:rPr/>
        <w:t>Malian</w:t>
      </w:r>
      <w:r>
        <w:rPr>
          <w:spacing w:val="34"/>
        </w:rPr>
        <w:t> </w:t>
      </w:r>
      <w:r>
        <w:rPr/>
        <w:t>troops</w:t>
      </w:r>
      <w:r>
        <w:rPr>
          <w:spacing w:val="34"/>
        </w:rPr>
        <w:t> </w:t>
      </w:r>
      <w:r>
        <w:rPr/>
        <w:t>(Ifeanyi,</w:t>
      </w:r>
      <w:r>
        <w:rPr>
          <w:spacing w:val="37"/>
        </w:rPr>
        <w:t> </w:t>
      </w:r>
      <w:r>
        <w:rPr/>
        <w:t>2008).</w:t>
      </w:r>
      <w:r>
        <w:rPr>
          <w:spacing w:val="34"/>
        </w:rPr>
        <w:t> </w:t>
      </w:r>
      <w:r>
        <w:rPr/>
        <w:t>Further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0"/>
        <w:jc w:val="both"/>
      </w:pPr>
      <w:r>
        <w:rPr/>
        <w:t>documentary</w:t>
      </w:r>
      <w:r>
        <w:rPr>
          <w:spacing w:val="1"/>
        </w:rPr>
        <w:t> </w:t>
      </w:r>
      <w:r>
        <w:rPr/>
        <w:t>evidence</w:t>
      </w:r>
      <w:r>
        <w:rPr>
          <w:spacing w:val="1"/>
        </w:rPr>
        <w:t> </w:t>
      </w:r>
      <w:r>
        <w:rPr/>
        <w:t>supports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election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significant step in the search for peace and democracy. Although, the election did not</w:t>
      </w:r>
      <w:r>
        <w:rPr>
          <w:spacing w:val="1"/>
        </w:rPr>
        <w:t> </w:t>
      </w:r>
      <w:r>
        <w:rPr/>
        <w:t>result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 change of</w:t>
      </w:r>
      <w:r>
        <w:rPr>
          <w:spacing w:val="1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the participation of RUF</w:t>
      </w:r>
      <w:r>
        <w:rPr>
          <w:spacing w:val="1"/>
        </w:rPr>
        <w:t> </w:t>
      </w:r>
      <w:r>
        <w:rPr/>
        <w:t>signaled a</w:t>
      </w:r>
      <w:r>
        <w:rPr>
          <w:spacing w:val="60"/>
        </w:rPr>
        <w:t> </w:t>
      </w:r>
      <w:r>
        <w:rPr/>
        <w:t>commitment to</w:t>
      </w:r>
      <w:r>
        <w:rPr>
          <w:spacing w:val="1"/>
        </w:rPr>
        <w:t> </w:t>
      </w:r>
      <w:r>
        <w:rPr/>
        <w:t>both</w:t>
      </w:r>
      <w:r>
        <w:rPr>
          <w:spacing w:val="-1"/>
        </w:rPr>
        <w:t> </w:t>
      </w:r>
      <w:r>
        <w:rPr/>
        <w:t>peace</w:t>
      </w:r>
      <w:r>
        <w:rPr>
          <w:spacing w:val="1"/>
        </w:rPr>
        <w:t> </w:t>
      </w:r>
      <w:r>
        <w:rPr/>
        <w:t>and the democratization process.</w:t>
      </w:r>
    </w:p>
    <w:p>
      <w:pPr>
        <w:pStyle w:val="BodyText"/>
        <w:spacing w:line="480" w:lineRule="auto"/>
        <w:ind w:left="398" w:right="907" w:firstLine="719"/>
        <w:jc w:val="both"/>
      </w:pPr>
      <w:r>
        <w:rPr/>
        <w:drawing>
          <wp:anchor distT="0" distB="0" distL="0" distR="0" allowOverlap="1" layoutInCell="1" locked="0" behindDoc="1" simplePos="0" relativeHeight="481431552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32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Documentary</w:t>
      </w:r>
      <w:r>
        <w:rPr>
          <w:spacing w:val="1"/>
        </w:rPr>
        <w:t> </w:t>
      </w:r>
      <w:r>
        <w:rPr/>
        <w:t>evidence</w:t>
      </w:r>
      <w:r>
        <w:rPr>
          <w:spacing w:val="1"/>
        </w:rPr>
        <w:t> </w:t>
      </w:r>
      <w:r>
        <w:rPr/>
        <w:t>supports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claim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demobilization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reintegration processes in Sierra Leone and Liberia were similar. In Sierra Leone, it was</w:t>
      </w:r>
      <w:r>
        <w:rPr>
          <w:spacing w:val="1"/>
        </w:rPr>
        <w:t> </w:t>
      </w:r>
      <w:r>
        <w:rPr/>
        <w:t>judged that the process was a huge success considering the number of combatants that</w:t>
      </w:r>
      <w:r>
        <w:rPr>
          <w:spacing w:val="1"/>
        </w:rPr>
        <w:t> </w:t>
      </w:r>
      <w:r>
        <w:rPr/>
        <w:t>participated. According to World Bank figures, 72,500 disarmed to UNAMSIL (24,000</w:t>
      </w:r>
      <w:r>
        <w:rPr>
          <w:spacing w:val="1"/>
        </w:rPr>
        <w:t> </w:t>
      </w:r>
      <w:r>
        <w:rPr/>
        <w:t>RUF and 37,000 CDF); 69,000 (95%) went through the demobilization process; and</w:t>
      </w:r>
      <w:r>
        <w:rPr>
          <w:spacing w:val="1"/>
        </w:rPr>
        <w:t> </w:t>
      </w:r>
      <w:r>
        <w:rPr/>
        <w:t>56,751 (81%) registered for training under the reintegration programme. In Liberia, the</w:t>
      </w:r>
      <w:r>
        <w:rPr>
          <w:spacing w:val="1"/>
        </w:rPr>
        <w:t> </w:t>
      </w:r>
      <w:r>
        <w:rPr/>
        <w:t>figure of the number demobilized by UNMIL is put at 103,019, higher than the number</w:t>
      </w:r>
      <w:r>
        <w:rPr>
          <w:spacing w:val="1"/>
        </w:rPr>
        <w:t> </w:t>
      </w:r>
      <w:r>
        <w:rPr/>
        <w:t>expected, the number of serviceable weapons received by the UNMIL was 28,222</w:t>
      </w:r>
      <w:r>
        <w:rPr>
          <w:spacing w:val="1"/>
        </w:rPr>
        <w:t> </w:t>
      </w:r>
      <w:r>
        <w:rPr/>
        <w:t>(De</w:t>
      </w:r>
      <w:r>
        <w:rPr>
          <w:spacing w:val="1"/>
        </w:rPr>
        <w:t> </w:t>
      </w:r>
      <w:r>
        <w:rPr/>
        <w:t>Otaola 2005, p.14). Florquin and Berman (ed.) 2005 put the total number of combatants</w:t>
      </w:r>
      <w:r>
        <w:rPr>
          <w:spacing w:val="1"/>
        </w:rPr>
        <w:t> </w:t>
      </w:r>
      <w:r>
        <w:rPr/>
        <w:t>disarmed at 102,193. Despite successful disarmament and demobilization in Liberia and</w:t>
      </w:r>
      <w:r>
        <w:rPr>
          <w:spacing w:val="1"/>
        </w:rPr>
        <w:t> </w:t>
      </w:r>
      <w:r>
        <w:rPr/>
        <w:t>Sierra Leone, there are still about 8 million weapons circulating in West Africa (Florquin</w:t>
      </w:r>
      <w:r>
        <w:rPr>
          <w:spacing w:val="1"/>
        </w:rPr>
        <w:t> </w:t>
      </w:r>
      <w:r>
        <w:rPr/>
        <w:t>and Berman (ed.) 2005; Ashkenazi, </w:t>
      </w:r>
      <w:r>
        <w:rPr>
          <w:i/>
        </w:rPr>
        <w:t>et al </w:t>
      </w:r>
      <w:r>
        <w:rPr/>
        <w:t>2008). Further</w:t>
      </w:r>
      <w:r>
        <w:rPr>
          <w:spacing w:val="1"/>
        </w:rPr>
        <w:t> </w:t>
      </w:r>
      <w:r>
        <w:rPr/>
        <w:t>documentary evidence reveals</w:t>
      </w:r>
      <w:r>
        <w:rPr>
          <w:spacing w:val="1"/>
        </w:rPr>
        <w:t> </w:t>
      </w:r>
      <w:r>
        <w:rPr/>
        <w:t>that in post-conflict peace-building and reconstruction, the basic challenges are how to</w:t>
      </w:r>
      <w:r>
        <w:rPr>
          <w:spacing w:val="1"/>
        </w:rPr>
        <w:t> </w:t>
      </w:r>
      <w:r>
        <w:rPr/>
        <w:t>free the society from arms circulation both within and outside, to restore confidence,</w:t>
      </w:r>
      <w:r>
        <w:rPr>
          <w:spacing w:val="1"/>
        </w:rPr>
        <w:t> </w:t>
      </w:r>
      <w:r>
        <w:rPr/>
        <w:t>reform</w:t>
      </w:r>
      <w:r>
        <w:rPr>
          <w:spacing w:val="19"/>
        </w:rPr>
        <w:t> </w:t>
      </w:r>
      <w:r>
        <w:rPr/>
        <w:t>the</w:t>
      </w:r>
      <w:r>
        <w:rPr>
          <w:spacing w:val="21"/>
        </w:rPr>
        <w:t> </w:t>
      </w:r>
      <w:r>
        <w:rPr/>
        <w:t>governance</w:t>
      </w:r>
      <w:r>
        <w:rPr>
          <w:spacing w:val="18"/>
        </w:rPr>
        <w:t> </w:t>
      </w:r>
      <w:r>
        <w:rPr/>
        <w:t>process,</w:t>
      </w:r>
      <w:r>
        <w:rPr>
          <w:spacing w:val="19"/>
        </w:rPr>
        <w:t> </w:t>
      </w:r>
      <w:r>
        <w:rPr/>
        <w:t>with</w:t>
      </w:r>
      <w:r>
        <w:rPr>
          <w:spacing w:val="19"/>
        </w:rPr>
        <w:t> </w:t>
      </w:r>
      <w:r>
        <w:rPr/>
        <w:t>particular</w:t>
      </w:r>
      <w:r>
        <w:rPr>
          <w:spacing w:val="18"/>
        </w:rPr>
        <w:t> </w:t>
      </w:r>
      <w:r>
        <w:rPr/>
        <w:t>attention</w:t>
      </w:r>
      <w:r>
        <w:rPr>
          <w:spacing w:val="19"/>
        </w:rPr>
        <w:t> </w:t>
      </w:r>
      <w:r>
        <w:rPr/>
        <w:t>to</w:t>
      </w:r>
      <w:r>
        <w:rPr>
          <w:spacing w:val="19"/>
        </w:rPr>
        <w:t> </w:t>
      </w:r>
      <w:r>
        <w:rPr/>
        <w:t>security,</w:t>
      </w:r>
      <w:r>
        <w:rPr>
          <w:spacing w:val="19"/>
        </w:rPr>
        <w:t> </w:t>
      </w:r>
      <w:r>
        <w:rPr/>
        <w:t>administration,</w:t>
      </w:r>
      <w:r>
        <w:rPr>
          <w:spacing w:val="19"/>
        </w:rPr>
        <w:t> </w:t>
      </w:r>
      <w:r>
        <w:rPr/>
        <w:t>rule</w:t>
      </w:r>
      <w:r>
        <w:rPr>
          <w:spacing w:val="-58"/>
        </w:rPr>
        <w:t> </w:t>
      </w:r>
      <w:r>
        <w:rPr/>
        <w:t>of law and building the infrastructures, etc. With the conclusion of DDR in Liberia and</w:t>
      </w:r>
      <w:r>
        <w:rPr>
          <w:spacing w:val="1"/>
        </w:rPr>
        <w:t> </w:t>
      </w:r>
      <w:r>
        <w:rPr/>
        <w:t>Sierra Leone, the task that lies ahead is how to build regional capacity to address the</w:t>
      </w:r>
      <w:r>
        <w:rPr>
          <w:spacing w:val="1"/>
        </w:rPr>
        <w:t> </w:t>
      </w:r>
      <w:r>
        <w:rPr/>
        <w:t>security</w:t>
      </w:r>
      <w:r>
        <w:rPr>
          <w:spacing w:val="-6"/>
        </w:rPr>
        <w:t> </w:t>
      </w:r>
      <w:r>
        <w:rPr/>
        <w:t>challenges and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challenges of</w:t>
      </w:r>
      <w:r>
        <w:rPr>
          <w:spacing w:val="1"/>
        </w:rPr>
        <w:t> </w:t>
      </w:r>
      <w:r>
        <w:rPr/>
        <w:t>governance.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/>
        <w:ind w:left="398"/>
        <w:jc w:val="left"/>
      </w:pPr>
      <w:r>
        <w:rPr/>
        <w:t>References</w:t>
      </w:r>
    </w:p>
    <w:p>
      <w:pPr>
        <w:pStyle w:val="BodyText"/>
        <w:spacing w:before="9"/>
        <w:rPr>
          <w:b/>
          <w:sz w:val="28"/>
        </w:rPr>
      </w:pPr>
    </w:p>
    <w:p>
      <w:pPr>
        <w:spacing w:before="0"/>
        <w:ind w:left="1118" w:right="902" w:hanging="720"/>
        <w:jc w:val="left"/>
        <w:rPr>
          <w:sz w:val="24"/>
        </w:rPr>
      </w:pPr>
      <w:r>
        <w:rPr>
          <w:sz w:val="24"/>
        </w:rPr>
        <w:t>Ashkenazi,</w:t>
      </w:r>
      <w:r>
        <w:rPr>
          <w:spacing w:val="17"/>
          <w:sz w:val="24"/>
        </w:rPr>
        <w:t> </w:t>
      </w:r>
      <w:r>
        <w:rPr>
          <w:sz w:val="24"/>
        </w:rPr>
        <w:t>M,</w:t>
      </w:r>
      <w:r>
        <w:rPr>
          <w:spacing w:val="19"/>
          <w:sz w:val="24"/>
        </w:rPr>
        <w:t> </w:t>
      </w:r>
      <w:r>
        <w:rPr>
          <w:sz w:val="24"/>
        </w:rPr>
        <w:t>Isikozlu,</w:t>
      </w:r>
      <w:r>
        <w:rPr>
          <w:spacing w:val="18"/>
          <w:sz w:val="24"/>
        </w:rPr>
        <w:t> </w:t>
      </w:r>
      <w:r>
        <w:rPr>
          <w:sz w:val="24"/>
        </w:rPr>
        <w:t>E.</w:t>
      </w:r>
      <w:r>
        <w:rPr>
          <w:spacing w:val="16"/>
          <w:sz w:val="24"/>
        </w:rPr>
        <w:t> </w:t>
      </w:r>
      <w:r>
        <w:rPr>
          <w:sz w:val="24"/>
        </w:rPr>
        <w:t>and</w:t>
      </w:r>
      <w:r>
        <w:rPr>
          <w:spacing w:val="17"/>
          <w:sz w:val="24"/>
        </w:rPr>
        <w:t> </w:t>
      </w:r>
      <w:r>
        <w:rPr>
          <w:sz w:val="24"/>
        </w:rPr>
        <w:t>Radeke,</w:t>
      </w:r>
      <w:r>
        <w:rPr>
          <w:spacing w:val="16"/>
          <w:sz w:val="24"/>
        </w:rPr>
        <w:t> </w:t>
      </w:r>
      <w:r>
        <w:rPr>
          <w:sz w:val="24"/>
        </w:rPr>
        <w:t>H</w:t>
      </w:r>
      <w:r>
        <w:rPr>
          <w:spacing w:val="20"/>
          <w:sz w:val="24"/>
        </w:rPr>
        <w:t> </w:t>
      </w:r>
      <w:r>
        <w:rPr>
          <w:sz w:val="24"/>
        </w:rPr>
        <w:t>(2008)</w:t>
      </w:r>
      <w:r>
        <w:rPr>
          <w:spacing w:val="16"/>
          <w:sz w:val="24"/>
        </w:rPr>
        <w:t> </w:t>
      </w:r>
      <w:r>
        <w:rPr>
          <w:b/>
          <w:i/>
          <w:sz w:val="24"/>
        </w:rPr>
        <w:t>SALW</w:t>
      </w:r>
      <w:r>
        <w:rPr>
          <w:b/>
          <w:i/>
          <w:spacing w:val="18"/>
          <w:sz w:val="24"/>
        </w:rPr>
        <w:t> </w:t>
      </w:r>
      <w:r>
        <w:rPr>
          <w:b/>
          <w:i/>
          <w:sz w:val="24"/>
        </w:rPr>
        <w:t>Control</w:t>
      </w:r>
      <w:r>
        <w:rPr>
          <w:b/>
          <w:i/>
          <w:spacing w:val="17"/>
          <w:sz w:val="24"/>
        </w:rPr>
        <w:t> </w:t>
      </w:r>
      <w:r>
        <w:rPr>
          <w:b/>
          <w:i/>
          <w:sz w:val="24"/>
        </w:rPr>
        <w:t>Training</w:t>
      </w:r>
      <w:r>
        <w:rPr>
          <w:b/>
          <w:i/>
          <w:spacing w:val="17"/>
          <w:sz w:val="24"/>
        </w:rPr>
        <w:t> </w:t>
      </w:r>
      <w:r>
        <w:rPr>
          <w:b/>
          <w:i/>
          <w:sz w:val="24"/>
        </w:rPr>
        <w:t>Manual</w:t>
      </w:r>
      <w:r>
        <w:rPr>
          <w:b/>
          <w:i/>
          <w:spacing w:val="17"/>
          <w:sz w:val="24"/>
        </w:rPr>
        <w:t> </w:t>
      </w:r>
      <w:r>
        <w:rPr>
          <w:b/>
          <w:i/>
          <w:sz w:val="24"/>
        </w:rPr>
        <w:t>for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West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Africa</w:t>
      </w:r>
      <w:r>
        <w:rPr>
          <w:i/>
          <w:sz w:val="24"/>
        </w:rPr>
        <w:t>, </w:t>
      </w:r>
      <w:r>
        <w:rPr>
          <w:sz w:val="24"/>
        </w:rPr>
        <w:t>Deutsche Zasammenarbeit (GTZ).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1118" w:right="902" w:hanging="720"/>
      </w:pPr>
      <w:r>
        <w:rPr/>
        <w:t>Bah,</w:t>
      </w:r>
      <w:r>
        <w:rPr>
          <w:spacing w:val="48"/>
        </w:rPr>
        <w:t> </w:t>
      </w:r>
      <w:r>
        <w:rPr/>
        <w:t>A.</w:t>
      </w:r>
      <w:r>
        <w:rPr>
          <w:spacing w:val="48"/>
        </w:rPr>
        <w:t> </w:t>
      </w:r>
      <w:r>
        <w:rPr/>
        <w:t>(2004)</w:t>
      </w:r>
      <w:r>
        <w:rPr>
          <w:spacing w:val="48"/>
        </w:rPr>
        <w:t> </w:t>
      </w:r>
      <w:r>
        <w:rPr/>
        <w:t>“Implementing</w:t>
      </w:r>
      <w:r>
        <w:rPr>
          <w:spacing w:val="47"/>
        </w:rPr>
        <w:t> </w:t>
      </w:r>
      <w:r>
        <w:rPr/>
        <w:t>the</w:t>
      </w:r>
      <w:r>
        <w:rPr>
          <w:spacing w:val="48"/>
        </w:rPr>
        <w:t> </w:t>
      </w:r>
      <w:r>
        <w:rPr/>
        <w:t>ECOWAS</w:t>
      </w:r>
      <w:r>
        <w:rPr>
          <w:spacing w:val="49"/>
        </w:rPr>
        <w:t> </w:t>
      </w:r>
      <w:r>
        <w:rPr/>
        <w:t>Small</w:t>
      </w:r>
      <w:r>
        <w:rPr>
          <w:spacing w:val="49"/>
        </w:rPr>
        <w:t> </w:t>
      </w:r>
      <w:r>
        <w:rPr/>
        <w:t>Moratorium</w:t>
      </w:r>
      <w:r>
        <w:rPr>
          <w:spacing w:val="49"/>
        </w:rPr>
        <w:t> </w:t>
      </w:r>
      <w:r>
        <w:rPr/>
        <w:t>in</w:t>
      </w:r>
      <w:r>
        <w:rPr>
          <w:spacing w:val="49"/>
        </w:rPr>
        <w:t> </w:t>
      </w:r>
      <w:r>
        <w:rPr/>
        <w:t>Post-War</w:t>
      </w:r>
      <w:r>
        <w:rPr>
          <w:spacing w:val="48"/>
        </w:rPr>
        <w:t> </w:t>
      </w:r>
      <w:r>
        <w:rPr/>
        <w:t>Sierra-</w:t>
      </w:r>
      <w:r>
        <w:rPr>
          <w:spacing w:val="-57"/>
        </w:rPr>
        <w:t> </w:t>
      </w:r>
      <w:r>
        <w:rPr/>
        <w:t>Leone”</w:t>
      </w:r>
      <w:r>
        <w:rPr>
          <w:spacing w:val="-2"/>
        </w:rPr>
        <w:t> </w:t>
      </w:r>
      <w:hyperlink r:id="rId12">
        <w:r>
          <w:rPr>
            <w:u w:val="single"/>
          </w:rPr>
          <w:t>http://www.ploughshares.ca</w:t>
        </w:r>
      </w:hyperlink>
      <w:r>
        <w:rPr/>
        <w:t>. Retrieved: 10</w:t>
      </w:r>
      <w:r>
        <w:rPr>
          <w:vertAlign w:val="superscript"/>
        </w:rPr>
        <w:t>th</w:t>
      </w:r>
      <w:r>
        <w:rPr>
          <w:spacing w:val="-2"/>
          <w:vertAlign w:val="baseline"/>
        </w:rPr>
        <w:t> </w:t>
      </w:r>
      <w:r>
        <w:rPr>
          <w:vertAlign w:val="baseline"/>
        </w:rPr>
        <w:t>Jan., 2010.</w:t>
      </w:r>
    </w:p>
    <w:p>
      <w:pPr>
        <w:pStyle w:val="BodyText"/>
        <w:spacing w:before="7"/>
        <w:rPr>
          <w:sz w:val="26"/>
        </w:rPr>
      </w:pPr>
    </w:p>
    <w:p>
      <w:pPr>
        <w:pStyle w:val="BodyText"/>
        <w:spacing w:before="90"/>
        <w:ind w:left="1118" w:right="917" w:hanging="720"/>
        <w:jc w:val="both"/>
      </w:pPr>
      <w:r>
        <w:rPr/>
        <w:t>Berkol, I.(2007) “ Analysis of the ECOWAS Convention on Small Arms and Light</w:t>
      </w:r>
      <w:r>
        <w:rPr>
          <w:spacing w:val="1"/>
        </w:rPr>
        <w:t> </w:t>
      </w:r>
      <w:r>
        <w:rPr/>
        <w:t>Weapons and Recommendations for the development of an Action Plan” http://</w:t>
      </w:r>
      <w:r>
        <w:rPr>
          <w:spacing w:val="1"/>
        </w:rPr>
        <w:t> </w:t>
      </w:r>
      <w:hyperlink r:id="rId13">
        <w:r>
          <w:rPr>
            <w:u w:val="single"/>
          </w:rPr>
          <w:t>www.grip.org/bdg/g1071</w:t>
        </w:r>
        <w:r>
          <w:rPr>
            <w:spacing w:val="1"/>
            <w:u w:val="single"/>
          </w:rPr>
          <w:t> </w:t>
        </w:r>
        <w:r>
          <w:rPr>
            <w:u w:val="single"/>
          </w:rPr>
          <w:t>en.pdf</w:t>
        </w:r>
      </w:hyperlink>
      <w:r>
        <w:rPr/>
        <w:t>. Retrieved: 10th Jan., 2010.</w:t>
      </w:r>
    </w:p>
    <w:p>
      <w:pPr>
        <w:pStyle w:val="BodyText"/>
        <w:spacing w:before="8"/>
        <w:rPr>
          <w:sz w:val="26"/>
        </w:rPr>
      </w:pPr>
    </w:p>
    <w:p>
      <w:pPr>
        <w:spacing w:before="90"/>
        <w:ind w:left="1118" w:right="916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432064">
            <wp:simplePos x="0" y="0"/>
            <wp:positionH relativeFrom="page">
              <wp:posOffset>1141730</wp:posOffset>
            </wp:positionH>
            <wp:positionV relativeFrom="paragraph">
              <wp:posOffset>654089</wp:posOffset>
            </wp:positionV>
            <wp:extent cx="5449165" cy="2226310"/>
            <wp:effectExtent l="0" t="0" r="0" b="0"/>
            <wp:wrapNone/>
            <wp:docPr id="32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2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Bourne,</w:t>
      </w:r>
      <w:r>
        <w:rPr>
          <w:spacing w:val="57"/>
          <w:sz w:val="24"/>
        </w:rPr>
        <w:t> </w:t>
      </w:r>
      <w:r>
        <w:rPr>
          <w:sz w:val="24"/>
        </w:rPr>
        <w:t>M,</w:t>
      </w:r>
      <w:r>
        <w:rPr>
          <w:spacing w:val="58"/>
          <w:sz w:val="24"/>
        </w:rPr>
        <w:t> </w:t>
      </w:r>
      <w:r>
        <w:rPr>
          <w:sz w:val="24"/>
        </w:rPr>
        <w:t>Godnick,</w:t>
      </w:r>
      <w:r>
        <w:rPr>
          <w:spacing w:val="58"/>
          <w:sz w:val="24"/>
        </w:rPr>
        <w:t> </w:t>
      </w:r>
      <w:r>
        <w:rPr>
          <w:sz w:val="24"/>
        </w:rPr>
        <w:t>W,</w:t>
      </w:r>
      <w:r>
        <w:rPr>
          <w:spacing w:val="57"/>
          <w:sz w:val="24"/>
        </w:rPr>
        <w:t> </w:t>
      </w:r>
      <w:r>
        <w:rPr>
          <w:sz w:val="24"/>
        </w:rPr>
        <w:t>Greene,</w:t>
      </w:r>
      <w:r>
        <w:rPr>
          <w:spacing w:val="57"/>
          <w:sz w:val="24"/>
        </w:rPr>
        <w:t> </w:t>
      </w:r>
      <w:r>
        <w:rPr>
          <w:sz w:val="24"/>
        </w:rPr>
        <w:t>O,</w:t>
      </w:r>
      <w:r>
        <w:rPr>
          <w:spacing w:val="58"/>
          <w:sz w:val="24"/>
        </w:rPr>
        <w:t> </w:t>
      </w:r>
      <w:r>
        <w:rPr>
          <w:sz w:val="24"/>
        </w:rPr>
        <w:t>Kirkhan,</w:t>
      </w:r>
      <w:r>
        <w:rPr>
          <w:spacing w:val="57"/>
          <w:sz w:val="24"/>
        </w:rPr>
        <w:t> </w:t>
      </w:r>
      <w:r>
        <w:rPr>
          <w:sz w:val="24"/>
        </w:rPr>
        <w:t>E,</w:t>
      </w:r>
      <w:r>
        <w:rPr>
          <w:spacing w:val="57"/>
          <w:sz w:val="24"/>
        </w:rPr>
        <w:t> </w:t>
      </w:r>
      <w:r>
        <w:rPr>
          <w:sz w:val="24"/>
        </w:rPr>
        <w:t>Macalesher,J,</w:t>
      </w:r>
      <w:r>
        <w:rPr>
          <w:spacing w:val="58"/>
          <w:sz w:val="24"/>
        </w:rPr>
        <w:t> </w:t>
      </w:r>
      <w:r>
        <w:rPr>
          <w:sz w:val="24"/>
        </w:rPr>
        <w:t>Vivekananda,</w:t>
      </w:r>
      <w:r>
        <w:rPr>
          <w:spacing w:val="57"/>
          <w:sz w:val="24"/>
        </w:rPr>
        <w:t> </w:t>
      </w:r>
      <w:r>
        <w:rPr>
          <w:sz w:val="24"/>
        </w:rPr>
        <w:t>J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58"/>
          <w:sz w:val="24"/>
        </w:rPr>
        <w:t> </w:t>
      </w:r>
      <w:r>
        <w:rPr>
          <w:sz w:val="24"/>
        </w:rPr>
        <w:t>Watson, C (2006) </w:t>
      </w:r>
      <w:r>
        <w:rPr>
          <w:b/>
          <w:i/>
          <w:sz w:val="24"/>
        </w:rPr>
        <w:t>Reviewing Action on Small Arms 2006: Assessing the First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Five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Years of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UN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Programme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Action,</w:t>
      </w:r>
      <w:r>
        <w:rPr>
          <w:b/>
          <w:i/>
          <w:spacing w:val="2"/>
          <w:sz w:val="24"/>
        </w:rPr>
        <w:t> </w:t>
      </w:r>
      <w:r>
        <w:rPr>
          <w:sz w:val="24"/>
        </w:rPr>
        <w:t>(Biting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Bullet</w:t>
      </w:r>
      <w:r>
        <w:rPr>
          <w:spacing w:val="-1"/>
          <w:sz w:val="24"/>
        </w:rPr>
        <w:t> </w:t>
      </w:r>
      <w:r>
        <w:rPr>
          <w:sz w:val="24"/>
        </w:rPr>
        <w:t>Publications)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2" w:hanging="720"/>
        <w:jc w:val="both"/>
        <w:rPr>
          <w:sz w:val="24"/>
        </w:rPr>
      </w:pPr>
      <w:r>
        <w:rPr>
          <w:sz w:val="24"/>
        </w:rPr>
        <w:t>Brzoska, M. and Frederic, P. (1994): </w:t>
      </w:r>
      <w:r>
        <w:rPr>
          <w:b/>
          <w:i/>
          <w:sz w:val="24"/>
        </w:rPr>
        <w:t>Arms and Warfare: Escalation, de-escalation, 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negotiation</w:t>
      </w:r>
      <w:r>
        <w:rPr>
          <w:sz w:val="24"/>
        </w:rPr>
        <w:t>,</w:t>
      </w:r>
      <w:r>
        <w:rPr>
          <w:spacing w:val="-3"/>
          <w:sz w:val="24"/>
        </w:rPr>
        <w:t> </w:t>
      </w:r>
      <w:r>
        <w:rPr>
          <w:sz w:val="24"/>
        </w:rPr>
        <w:t>Columbia:</w:t>
      </w:r>
      <w:r>
        <w:rPr>
          <w:spacing w:val="-3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of South Carolina</w:t>
      </w:r>
      <w:r>
        <w:rPr>
          <w:spacing w:val="-1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spacing w:before="1"/>
        <w:ind w:left="1118" w:right="920" w:hanging="720"/>
        <w:jc w:val="both"/>
      </w:pPr>
      <w:r>
        <w:rPr/>
        <w:t>De Otaola, I. (2005) “A Report for ActionAid, a Conflict Analysis of the Mano River</w:t>
      </w:r>
      <w:r>
        <w:rPr>
          <w:spacing w:val="1"/>
        </w:rPr>
        <w:t> </w:t>
      </w:r>
      <w:r>
        <w:rPr/>
        <w:t>Region:</w:t>
      </w:r>
      <w:r>
        <w:rPr>
          <w:spacing w:val="-1"/>
        </w:rPr>
        <w:t> </w:t>
      </w:r>
      <w:r>
        <w:rPr/>
        <w:t>Guinea,</w:t>
      </w:r>
      <w:r>
        <w:rPr>
          <w:spacing w:val="4"/>
        </w:rPr>
        <w:t> </w:t>
      </w:r>
      <w:r>
        <w:rPr/>
        <w:t>Liberia,</w:t>
      </w:r>
      <w:r>
        <w:rPr>
          <w:spacing w:val="2"/>
        </w:rPr>
        <w:t> </w:t>
      </w:r>
      <w:r>
        <w:rPr/>
        <w:t>and Sierra-Leone”.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1118" w:right="916" w:hanging="720"/>
        <w:jc w:val="both"/>
      </w:pPr>
      <w:r>
        <w:rPr/>
        <w:t>DFID (2001) “The Causes of Conflict in Sub-Sahara Africa: Framework Document”,</w:t>
      </w:r>
      <w:r>
        <w:rPr>
          <w:spacing w:val="1"/>
        </w:rPr>
        <w:t> </w:t>
      </w:r>
      <w:r>
        <w:rPr/>
        <w:t>London.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1118" w:right="918" w:hanging="720"/>
        <w:jc w:val="both"/>
      </w:pPr>
      <w:r>
        <w:rPr/>
        <w:t>ECOWAS Convention on Small Arms and Light Weapons, Their Ammunition and other</w:t>
      </w:r>
      <w:r>
        <w:rPr>
          <w:spacing w:val="1"/>
        </w:rPr>
        <w:t> </w:t>
      </w:r>
      <w:r>
        <w:rPr/>
        <w:t>Related</w:t>
      </w:r>
      <w:r>
        <w:rPr>
          <w:spacing w:val="-1"/>
        </w:rPr>
        <w:t> </w:t>
      </w:r>
      <w:r>
        <w:rPr/>
        <w:t>Materials, Abuja,</w:t>
      </w:r>
      <w:r>
        <w:rPr>
          <w:spacing w:val="-1"/>
        </w:rPr>
        <w:t> </w:t>
      </w:r>
      <w:r>
        <w:rPr/>
        <w:t>ECOWAS Executive</w:t>
      </w:r>
      <w:r>
        <w:rPr>
          <w:spacing w:val="-1"/>
        </w:rPr>
        <w:t> </w:t>
      </w:r>
      <w:r>
        <w:rPr/>
        <w:t>Secretariat,</w:t>
      </w:r>
      <w:r>
        <w:rPr>
          <w:spacing w:val="-1"/>
        </w:rPr>
        <w:t> </w:t>
      </w:r>
      <w:r>
        <w:rPr/>
        <w:t>2006, June</w:t>
      </w:r>
      <w:r>
        <w:rPr>
          <w:spacing w:val="-1"/>
        </w:rPr>
        <w:t> </w:t>
      </w:r>
      <w:r>
        <w:rPr/>
        <w:t>14.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5" w:hanging="720"/>
        <w:jc w:val="both"/>
        <w:rPr>
          <w:sz w:val="24"/>
        </w:rPr>
      </w:pPr>
      <w:r>
        <w:rPr>
          <w:sz w:val="24"/>
        </w:rPr>
        <w:t>Florquin, N and Berman, E. (ed.) (2005) </w:t>
      </w:r>
      <w:r>
        <w:rPr>
          <w:b/>
          <w:i/>
          <w:sz w:val="24"/>
        </w:rPr>
        <w:t>Armed and Aimless: Security in the ECOWAS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Region,</w:t>
      </w:r>
      <w:r>
        <w:rPr>
          <w:b/>
          <w:i/>
          <w:spacing w:val="-1"/>
          <w:sz w:val="24"/>
        </w:rPr>
        <w:t> </w:t>
      </w:r>
      <w:r>
        <w:rPr>
          <w:sz w:val="24"/>
        </w:rPr>
        <w:t>Geneva: Small Arms Survey.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6" w:hanging="720"/>
        <w:jc w:val="both"/>
        <w:rPr>
          <w:sz w:val="24"/>
        </w:rPr>
      </w:pPr>
      <w:r>
        <w:rPr>
          <w:sz w:val="24"/>
        </w:rPr>
        <w:t>Ibeanu, O. and Mohammed, F.(ed.) (2005) </w:t>
      </w:r>
      <w:r>
        <w:rPr>
          <w:b/>
          <w:i/>
          <w:sz w:val="24"/>
        </w:rPr>
        <w:t>Oiling Violence: The Proliferation of Small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Arms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Light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Weapons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in the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Niger-Delta, </w:t>
      </w:r>
      <w:r>
        <w:rPr>
          <w:sz w:val="24"/>
        </w:rPr>
        <w:t>Lagos:</w:t>
      </w:r>
      <w:r>
        <w:rPr>
          <w:spacing w:val="-1"/>
          <w:sz w:val="24"/>
        </w:rPr>
        <w:t> </w:t>
      </w:r>
      <w:r>
        <w:rPr>
          <w:sz w:val="24"/>
        </w:rPr>
        <w:t>Friedrich</w:t>
      </w:r>
      <w:r>
        <w:rPr>
          <w:spacing w:val="-1"/>
          <w:sz w:val="24"/>
        </w:rPr>
        <w:t> </w:t>
      </w:r>
      <w:r>
        <w:rPr>
          <w:sz w:val="24"/>
        </w:rPr>
        <w:t>Ebert</w:t>
      </w:r>
      <w:r>
        <w:rPr>
          <w:spacing w:val="-2"/>
          <w:sz w:val="24"/>
        </w:rPr>
        <w:t> </w:t>
      </w:r>
      <w:r>
        <w:rPr>
          <w:sz w:val="24"/>
        </w:rPr>
        <w:t>Stiftung.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1118" w:right="914" w:hanging="720"/>
        <w:jc w:val="both"/>
        <w:rPr>
          <w:sz w:val="24"/>
        </w:rPr>
      </w:pPr>
      <w:r>
        <w:rPr>
          <w:sz w:val="24"/>
        </w:rPr>
        <w:t>Ifeanyi,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(2008)</w:t>
      </w:r>
      <w:r>
        <w:rPr>
          <w:spacing w:val="1"/>
          <w:sz w:val="24"/>
        </w:rPr>
        <w:t> </w:t>
      </w:r>
      <w:r>
        <w:rPr>
          <w:sz w:val="24"/>
        </w:rPr>
        <w:t>“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Challenges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Implementing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ECOWAS</w:t>
      </w:r>
      <w:r>
        <w:rPr>
          <w:spacing w:val="1"/>
          <w:sz w:val="24"/>
        </w:rPr>
        <w:t> </w:t>
      </w:r>
      <w:r>
        <w:rPr>
          <w:sz w:val="24"/>
        </w:rPr>
        <w:t>Approach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Stemming</w:t>
      </w:r>
      <w:r>
        <w:rPr>
          <w:spacing w:val="1"/>
          <w:sz w:val="24"/>
        </w:rPr>
        <w:t> </w:t>
      </w:r>
      <w:r>
        <w:rPr>
          <w:sz w:val="24"/>
        </w:rPr>
        <w:t>illicit</w:t>
      </w:r>
      <w:r>
        <w:rPr>
          <w:spacing w:val="1"/>
          <w:sz w:val="24"/>
        </w:rPr>
        <w:t> </w:t>
      </w:r>
      <w:r>
        <w:rPr>
          <w:sz w:val="24"/>
        </w:rPr>
        <w:t>Small</w:t>
      </w:r>
      <w:r>
        <w:rPr>
          <w:spacing w:val="1"/>
          <w:sz w:val="24"/>
        </w:rPr>
        <w:t> </w:t>
      </w:r>
      <w:r>
        <w:rPr>
          <w:sz w:val="24"/>
        </w:rPr>
        <w:t>Arms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Light</w:t>
      </w:r>
      <w:r>
        <w:rPr>
          <w:spacing w:val="1"/>
          <w:sz w:val="24"/>
        </w:rPr>
        <w:t> </w:t>
      </w:r>
      <w:r>
        <w:rPr>
          <w:sz w:val="24"/>
        </w:rPr>
        <w:t>Weapons</w:t>
      </w:r>
      <w:r>
        <w:rPr>
          <w:spacing w:val="1"/>
          <w:sz w:val="24"/>
        </w:rPr>
        <w:t> </w:t>
      </w:r>
      <w:r>
        <w:rPr>
          <w:sz w:val="24"/>
        </w:rPr>
        <w:t>Proliferation”,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A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Paper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Presented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at the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IPCR, Abuja, In-house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Seminar Presentation, </w:t>
      </w:r>
      <w:r>
        <w:rPr>
          <w:sz w:val="24"/>
        </w:rPr>
        <w:t>July</w:t>
      </w:r>
      <w:r>
        <w:rPr>
          <w:spacing w:val="-8"/>
          <w:sz w:val="24"/>
        </w:rPr>
        <w:t> </w:t>
      </w:r>
      <w:r>
        <w:rPr>
          <w:sz w:val="24"/>
        </w:rPr>
        <w:t>15.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1118" w:right="910" w:hanging="720"/>
        <w:jc w:val="both"/>
      </w:pPr>
      <w:r>
        <w:rPr/>
        <w:t>Neethling,</w:t>
      </w:r>
      <w:r>
        <w:rPr>
          <w:spacing w:val="1"/>
        </w:rPr>
        <w:t> </w:t>
      </w:r>
      <w:r>
        <w:rPr/>
        <w:t>T.</w:t>
      </w:r>
      <w:r>
        <w:rPr>
          <w:spacing w:val="1"/>
        </w:rPr>
        <w:t> </w:t>
      </w:r>
      <w:r>
        <w:rPr/>
        <w:t>(2005)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Security-Development</w:t>
      </w:r>
      <w:r>
        <w:rPr>
          <w:spacing w:val="1"/>
        </w:rPr>
        <w:t> </w:t>
      </w:r>
      <w:r>
        <w:rPr/>
        <w:t>Nexus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Imperative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Peacebuilding with special Reference to the African Context”,</w:t>
      </w:r>
      <w:r>
        <w:rPr>
          <w:spacing w:val="60"/>
        </w:rPr>
        <w:t> </w:t>
      </w:r>
      <w:r>
        <w:rPr>
          <w:b/>
          <w:i/>
        </w:rPr>
        <w:t>African Journal</w:t>
      </w:r>
      <w:r>
        <w:rPr>
          <w:b/>
          <w:i/>
          <w:spacing w:val="1"/>
        </w:rPr>
        <w:t> </w:t>
      </w:r>
      <w:r>
        <w:rPr>
          <w:b/>
          <w:i/>
        </w:rPr>
        <w:t>on</w:t>
      </w:r>
      <w:r>
        <w:rPr>
          <w:b/>
          <w:i/>
          <w:spacing w:val="-1"/>
        </w:rPr>
        <w:t> </w:t>
      </w:r>
      <w:r>
        <w:rPr>
          <w:b/>
          <w:i/>
        </w:rPr>
        <w:t>Conflict Resolution,</w:t>
      </w:r>
      <w:r>
        <w:rPr>
          <w:b/>
          <w:i/>
          <w:spacing w:val="-1"/>
        </w:rPr>
        <w:t> </w:t>
      </w:r>
      <w:r>
        <w:rPr/>
        <w:t>Vol.5, </w:t>
      </w:r>
      <w:r>
        <w:rPr>
          <w:spacing w:val="1"/>
        </w:rPr>
        <w:t> </w:t>
      </w:r>
      <w:r>
        <w:rPr/>
        <w:t>No1. pp. 33-60.</w:t>
      </w:r>
    </w:p>
    <w:p>
      <w:pPr>
        <w:spacing w:after="0"/>
        <w:jc w:val="both"/>
        <w:sectPr>
          <w:pgSz w:w="12240" w:h="15840"/>
          <w:pgMar w:header="0" w:footer="987" w:top="1420" w:bottom="1260" w:left="1400" w:right="880"/>
        </w:sectPr>
      </w:pPr>
    </w:p>
    <w:p>
      <w:pPr>
        <w:pStyle w:val="BodyText"/>
        <w:spacing w:before="6"/>
        <w:rPr>
          <w:sz w:val="15"/>
        </w:rPr>
      </w:pPr>
    </w:p>
    <w:p>
      <w:pPr>
        <w:spacing w:before="90"/>
        <w:ind w:left="1118" w:right="902" w:hanging="720"/>
        <w:jc w:val="left"/>
        <w:rPr>
          <w:sz w:val="24"/>
        </w:rPr>
      </w:pPr>
      <w:r>
        <w:rPr>
          <w:sz w:val="24"/>
        </w:rPr>
        <w:t>Oche,</w:t>
      </w:r>
      <w:r>
        <w:rPr>
          <w:spacing w:val="4"/>
          <w:sz w:val="24"/>
        </w:rPr>
        <w:t> </w:t>
      </w:r>
      <w:r>
        <w:rPr>
          <w:sz w:val="24"/>
        </w:rPr>
        <w:t>O.</w:t>
      </w:r>
      <w:r>
        <w:rPr>
          <w:spacing w:val="4"/>
          <w:sz w:val="24"/>
        </w:rPr>
        <w:t> </w:t>
      </w:r>
      <w:r>
        <w:rPr>
          <w:sz w:val="24"/>
        </w:rPr>
        <w:t>(2005):</w:t>
      </w:r>
      <w:r>
        <w:rPr>
          <w:spacing w:val="5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4"/>
          <w:sz w:val="24"/>
        </w:rPr>
        <w:t> </w:t>
      </w:r>
      <w:r>
        <w:rPr>
          <w:b/>
          <w:i/>
          <w:sz w:val="24"/>
        </w:rPr>
        <w:t>Proliferation</w:t>
      </w:r>
      <w:r>
        <w:rPr>
          <w:b/>
          <w:i/>
          <w:spacing w:val="5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4"/>
          <w:sz w:val="24"/>
        </w:rPr>
        <w:t> </w:t>
      </w:r>
      <w:r>
        <w:rPr>
          <w:b/>
          <w:i/>
          <w:sz w:val="24"/>
        </w:rPr>
        <w:t>Small</w:t>
      </w:r>
      <w:r>
        <w:rPr>
          <w:b/>
          <w:i/>
          <w:spacing w:val="5"/>
          <w:sz w:val="24"/>
        </w:rPr>
        <w:t> </w:t>
      </w:r>
      <w:r>
        <w:rPr>
          <w:b/>
          <w:i/>
          <w:sz w:val="24"/>
        </w:rPr>
        <w:t>Arms</w:t>
      </w:r>
      <w:r>
        <w:rPr>
          <w:b/>
          <w:i/>
          <w:spacing w:val="5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4"/>
          <w:sz w:val="24"/>
        </w:rPr>
        <w:t> </w:t>
      </w:r>
      <w:r>
        <w:rPr>
          <w:b/>
          <w:i/>
          <w:sz w:val="24"/>
        </w:rPr>
        <w:t>Light</w:t>
      </w:r>
      <w:r>
        <w:rPr>
          <w:b/>
          <w:i/>
          <w:spacing w:val="5"/>
          <w:sz w:val="24"/>
        </w:rPr>
        <w:t> </w:t>
      </w:r>
      <w:r>
        <w:rPr>
          <w:b/>
          <w:i/>
          <w:sz w:val="24"/>
        </w:rPr>
        <w:t>Weapons,</w:t>
      </w:r>
      <w:r>
        <w:rPr>
          <w:b/>
          <w:i/>
          <w:spacing w:val="11"/>
          <w:sz w:val="24"/>
        </w:rPr>
        <w:t> </w:t>
      </w:r>
      <w:r>
        <w:rPr>
          <w:sz w:val="24"/>
        </w:rPr>
        <w:t>Lagos:</w:t>
      </w:r>
      <w:r>
        <w:rPr>
          <w:spacing w:val="5"/>
          <w:sz w:val="24"/>
        </w:rPr>
        <w:t> </w:t>
      </w:r>
      <w:r>
        <w:rPr>
          <w:sz w:val="24"/>
        </w:rPr>
        <w:t>Nigerian</w:t>
      </w:r>
      <w:r>
        <w:rPr>
          <w:spacing w:val="-57"/>
          <w:sz w:val="24"/>
        </w:rPr>
        <w:t> </w:t>
      </w:r>
      <w:r>
        <w:rPr>
          <w:sz w:val="24"/>
        </w:rPr>
        <w:t>Institute</w:t>
      </w:r>
      <w:r>
        <w:rPr>
          <w:spacing w:val="-1"/>
          <w:sz w:val="24"/>
        </w:rPr>
        <w:t> </w:t>
      </w:r>
      <w:r>
        <w:rPr>
          <w:sz w:val="24"/>
        </w:rPr>
        <w:t>of International</w:t>
      </w:r>
      <w:r>
        <w:rPr>
          <w:spacing w:val="2"/>
          <w:sz w:val="24"/>
        </w:rPr>
        <w:t> </w:t>
      </w:r>
      <w:r>
        <w:rPr>
          <w:sz w:val="24"/>
        </w:rPr>
        <w:t>Affairs,.</w:t>
      </w:r>
    </w:p>
    <w:p>
      <w:pPr>
        <w:spacing w:before="60"/>
        <w:ind w:left="1118" w:right="902" w:hanging="720"/>
        <w:jc w:val="left"/>
        <w:rPr>
          <w:sz w:val="24"/>
        </w:rPr>
      </w:pPr>
      <w:r>
        <w:rPr>
          <w:sz w:val="24"/>
        </w:rPr>
        <w:t>Onafowokan,</w:t>
      </w:r>
      <w:r>
        <w:rPr>
          <w:spacing w:val="1"/>
          <w:sz w:val="24"/>
        </w:rPr>
        <w:t> </w:t>
      </w:r>
      <w:r>
        <w:rPr>
          <w:sz w:val="24"/>
        </w:rPr>
        <w:t>O. and</w:t>
      </w:r>
      <w:r>
        <w:rPr>
          <w:spacing w:val="2"/>
          <w:sz w:val="24"/>
        </w:rPr>
        <w:t> </w:t>
      </w:r>
      <w:r>
        <w:rPr>
          <w:sz w:val="24"/>
        </w:rPr>
        <w:t>Oche,</w:t>
      </w:r>
      <w:r>
        <w:rPr>
          <w:spacing w:val="1"/>
          <w:sz w:val="24"/>
        </w:rPr>
        <w:t> </w:t>
      </w:r>
      <w:r>
        <w:rPr>
          <w:sz w:val="24"/>
        </w:rPr>
        <w:t>O. (2009)</w:t>
      </w:r>
      <w:r>
        <w:rPr>
          <w:spacing w:val="4"/>
          <w:sz w:val="24"/>
        </w:rPr>
        <w:t> </w:t>
      </w:r>
      <w:r>
        <w:rPr>
          <w:b/>
          <w:i/>
          <w:sz w:val="24"/>
        </w:rPr>
        <w:t>Transnational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Crime and</w:t>
      </w:r>
      <w:r>
        <w:rPr>
          <w:b/>
          <w:i/>
          <w:spacing w:val="2"/>
          <w:sz w:val="24"/>
        </w:rPr>
        <w:t> </w:t>
      </w:r>
      <w:r>
        <w:rPr>
          <w:b/>
          <w:i/>
          <w:sz w:val="24"/>
        </w:rPr>
        <w:t>Security in</w:t>
      </w:r>
      <w:r>
        <w:rPr>
          <w:b/>
          <w:i/>
          <w:spacing w:val="2"/>
          <w:sz w:val="24"/>
        </w:rPr>
        <w:t> </w:t>
      </w:r>
      <w:r>
        <w:rPr>
          <w:b/>
          <w:i/>
          <w:sz w:val="24"/>
        </w:rPr>
        <w:t>West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Africa</w:t>
      </w:r>
      <w:r>
        <w:rPr>
          <w:sz w:val="24"/>
        </w:rPr>
        <w:t>,</w:t>
      </w:r>
      <w:r>
        <w:rPr>
          <w:spacing w:val="-57"/>
          <w:sz w:val="24"/>
        </w:rPr>
        <w:t> </w:t>
      </w:r>
      <w:r>
        <w:rPr>
          <w:sz w:val="24"/>
        </w:rPr>
        <w:t>Lagos:</w:t>
      </w:r>
      <w:r>
        <w:rPr>
          <w:spacing w:val="1"/>
          <w:sz w:val="24"/>
        </w:rPr>
        <w:t> </w:t>
      </w:r>
      <w:r>
        <w:rPr>
          <w:sz w:val="24"/>
        </w:rPr>
        <w:t>Foreign Service</w:t>
      </w:r>
      <w:r>
        <w:rPr>
          <w:spacing w:val="1"/>
          <w:sz w:val="24"/>
        </w:rPr>
        <w:t> </w:t>
      </w:r>
      <w:r>
        <w:rPr>
          <w:sz w:val="24"/>
        </w:rPr>
        <w:t>Academy.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1118" w:right="916" w:hanging="720"/>
      </w:pPr>
      <w:r>
        <w:rPr/>
        <w:t>Oxfam</w:t>
      </w:r>
      <w:r>
        <w:rPr>
          <w:spacing w:val="23"/>
        </w:rPr>
        <w:t> </w:t>
      </w:r>
      <w:r>
        <w:rPr/>
        <w:t>Briefing</w:t>
      </w:r>
      <w:r>
        <w:rPr>
          <w:spacing w:val="21"/>
        </w:rPr>
        <w:t> </w:t>
      </w:r>
      <w:r>
        <w:rPr/>
        <w:t>Note</w:t>
      </w:r>
      <w:r>
        <w:rPr>
          <w:spacing w:val="22"/>
        </w:rPr>
        <w:t> </w:t>
      </w:r>
      <w:r>
        <w:rPr/>
        <w:t>(2006):</w:t>
      </w:r>
      <w:r>
        <w:rPr>
          <w:spacing w:val="48"/>
        </w:rPr>
        <w:t> </w:t>
      </w:r>
      <w:r>
        <w:rPr/>
        <w:t>Ammunition:</w:t>
      </w:r>
      <w:r>
        <w:rPr>
          <w:spacing w:val="24"/>
        </w:rPr>
        <w:t> </w:t>
      </w:r>
      <w:r>
        <w:rPr/>
        <w:t>the</w:t>
      </w:r>
      <w:r>
        <w:rPr>
          <w:spacing w:val="20"/>
        </w:rPr>
        <w:t> </w:t>
      </w:r>
      <w:r>
        <w:rPr/>
        <w:t>fuel</w:t>
      </w:r>
      <w:r>
        <w:rPr>
          <w:spacing w:val="24"/>
        </w:rPr>
        <w:t> </w:t>
      </w:r>
      <w:r>
        <w:rPr/>
        <w:t>of</w:t>
      </w:r>
      <w:r>
        <w:rPr>
          <w:spacing w:val="22"/>
        </w:rPr>
        <w:t> </w:t>
      </w:r>
      <w:r>
        <w:rPr/>
        <w:t>Conflict”,</w:t>
      </w:r>
      <w:r>
        <w:rPr>
          <w:spacing w:val="23"/>
        </w:rPr>
        <w:t> </w:t>
      </w:r>
      <w:r>
        <w:rPr/>
        <w:t>Oxfam</w:t>
      </w:r>
      <w:r>
        <w:rPr>
          <w:spacing w:val="26"/>
        </w:rPr>
        <w:t> </w:t>
      </w:r>
      <w:r>
        <w:rPr/>
        <w:t>International,</w:t>
      </w:r>
      <w:r>
        <w:rPr>
          <w:spacing w:val="-57"/>
        </w:rPr>
        <w:t> </w:t>
      </w:r>
      <w:r>
        <w:rPr/>
        <w:t>15 June.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1118" w:right="910" w:hanging="720"/>
        <w:jc w:val="left"/>
        <w:rPr>
          <w:sz w:val="24"/>
        </w:rPr>
      </w:pPr>
      <w:r>
        <w:rPr>
          <w:sz w:val="24"/>
        </w:rPr>
        <w:t>Sesay,</w:t>
      </w:r>
      <w:r>
        <w:rPr>
          <w:spacing w:val="13"/>
          <w:sz w:val="24"/>
        </w:rPr>
        <w:t> </w:t>
      </w:r>
      <w:r>
        <w:rPr>
          <w:sz w:val="24"/>
        </w:rPr>
        <w:t>A,</w:t>
      </w:r>
      <w:r>
        <w:rPr>
          <w:spacing w:val="10"/>
          <w:sz w:val="24"/>
        </w:rPr>
        <w:t> </w:t>
      </w:r>
      <w:r>
        <w:rPr>
          <w:sz w:val="24"/>
        </w:rPr>
        <w:t>Ukeje,</w:t>
      </w:r>
      <w:r>
        <w:rPr>
          <w:spacing w:val="10"/>
          <w:sz w:val="24"/>
        </w:rPr>
        <w:t> </w:t>
      </w:r>
      <w:r>
        <w:rPr>
          <w:sz w:val="24"/>
        </w:rPr>
        <w:t>C,</w:t>
      </w:r>
      <w:r>
        <w:rPr>
          <w:spacing w:val="10"/>
          <w:sz w:val="24"/>
        </w:rPr>
        <w:t> </w:t>
      </w:r>
      <w:r>
        <w:rPr>
          <w:sz w:val="24"/>
        </w:rPr>
        <w:t>Gbla,</w:t>
      </w:r>
      <w:r>
        <w:rPr>
          <w:spacing w:val="10"/>
          <w:sz w:val="24"/>
        </w:rPr>
        <w:t> </w:t>
      </w:r>
      <w:r>
        <w:rPr>
          <w:sz w:val="24"/>
        </w:rPr>
        <w:t>O,</w:t>
      </w:r>
      <w:r>
        <w:rPr>
          <w:spacing w:val="10"/>
          <w:sz w:val="24"/>
        </w:rPr>
        <w:t> </w:t>
      </w:r>
      <w:r>
        <w:rPr>
          <w:sz w:val="24"/>
        </w:rPr>
        <w:t>and</w:t>
      </w:r>
      <w:r>
        <w:rPr>
          <w:spacing w:val="15"/>
          <w:sz w:val="24"/>
        </w:rPr>
        <w:t> </w:t>
      </w:r>
      <w:r>
        <w:rPr>
          <w:sz w:val="24"/>
        </w:rPr>
        <w:t>Ismail,</w:t>
      </w:r>
      <w:r>
        <w:rPr>
          <w:spacing w:val="10"/>
          <w:sz w:val="24"/>
        </w:rPr>
        <w:t> </w:t>
      </w:r>
      <w:r>
        <w:rPr>
          <w:sz w:val="24"/>
        </w:rPr>
        <w:t>O.</w:t>
      </w:r>
      <w:r>
        <w:rPr>
          <w:spacing w:val="10"/>
          <w:sz w:val="24"/>
        </w:rPr>
        <w:t> </w:t>
      </w:r>
      <w:r>
        <w:rPr>
          <w:sz w:val="24"/>
        </w:rPr>
        <w:t>(2009)</w:t>
      </w:r>
      <w:r>
        <w:rPr>
          <w:spacing w:val="14"/>
          <w:sz w:val="24"/>
        </w:rPr>
        <w:t> </w:t>
      </w:r>
      <w:r>
        <w:rPr>
          <w:b/>
          <w:i/>
          <w:sz w:val="24"/>
        </w:rPr>
        <w:t>Post-War</w:t>
      </w:r>
      <w:r>
        <w:rPr>
          <w:b/>
          <w:i/>
          <w:spacing w:val="11"/>
          <w:sz w:val="24"/>
        </w:rPr>
        <w:t> </w:t>
      </w:r>
      <w:r>
        <w:rPr>
          <w:b/>
          <w:i/>
          <w:sz w:val="24"/>
        </w:rPr>
        <w:t>Reconstruction</w:t>
      </w:r>
      <w:r>
        <w:rPr>
          <w:b/>
          <w:i/>
          <w:spacing w:val="11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11"/>
          <w:sz w:val="24"/>
        </w:rPr>
        <w:t> </w:t>
      </w:r>
      <w:r>
        <w:rPr>
          <w:b/>
          <w:i/>
          <w:sz w:val="24"/>
        </w:rPr>
        <w:t>Liberia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Sierra-Leone, </w:t>
      </w:r>
      <w:r>
        <w:rPr>
          <w:sz w:val="24"/>
        </w:rPr>
        <w:t>Dakar: CODESRIA.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398"/>
      </w:pPr>
      <w:r>
        <w:rPr/>
        <w:t>UNDP</w:t>
      </w:r>
      <w:r>
        <w:rPr>
          <w:spacing w:val="-4"/>
        </w:rPr>
        <w:t> </w:t>
      </w:r>
      <w:r>
        <w:rPr/>
        <w:t>Report</w:t>
      </w:r>
      <w:r>
        <w:rPr>
          <w:spacing w:val="-2"/>
        </w:rPr>
        <w:t> </w:t>
      </w:r>
      <w:r>
        <w:rPr/>
        <w:t>(2005)</w:t>
      </w:r>
      <w:r>
        <w:rPr>
          <w:spacing w:val="-3"/>
        </w:rPr>
        <w:t> </w:t>
      </w:r>
      <w:r>
        <w:rPr/>
        <w:t>“Illicit</w:t>
      </w:r>
      <w:r>
        <w:rPr>
          <w:spacing w:val="-2"/>
        </w:rPr>
        <w:t> </w:t>
      </w:r>
      <w:r>
        <w:rPr/>
        <w:t>Arms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Ghana:</w:t>
      </w:r>
      <w:r>
        <w:rPr>
          <w:spacing w:val="-2"/>
        </w:rPr>
        <w:t> </w:t>
      </w:r>
      <w:r>
        <w:rPr/>
        <w:t>A</w:t>
      </w:r>
      <w:r>
        <w:rPr>
          <w:spacing w:val="-4"/>
        </w:rPr>
        <w:t> </w:t>
      </w:r>
      <w:r>
        <w:rPr/>
        <w:t>Baseline</w:t>
      </w:r>
      <w:r>
        <w:rPr>
          <w:spacing w:val="-3"/>
        </w:rPr>
        <w:t> </w:t>
      </w:r>
      <w:r>
        <w:rPr/>
        <w:t>Assessment”.</w:t>
      </w:r>
    </w:p>
    <w:p>
      <w:pPr>
        <w:pStyle w:val="BodyText"/>
        <w:spacing w:before="3"/>
        <w:rPr>
          <w:sz w:val="29"/>
        </w:rPr>
      </w:pPr>
    </w:p>
    <w:p>
      <w:pPr>
        <w:pStyle w:val="BodyText"/>
        <w:ind w:left="1118" w:right="912" w:hanging="720"/>
        <w:jc w:val="both"/>
      </w:pPr>
      <w:r>
        <w:rPr/>
        <w:drawing>
          <wp:anchor distT="0" distB="0" distL="0" distR="0" allowOverlap="1" layoutInCell="1" locked="0" behindDoc="1" simplePos="0" relativeHeight="481432576">
            <wp:simplePos x="0" y="0"/>
            <wp:positionH relativeFrom="page">
              <wp:posOffset>1141730</wp:posOffset>
            </wp:positionH>
            <wp:positionV relativeFrom="paragraph">
              <wp:posOffset>208319</wp:posOffset>
            </wp:positionV>
            <wp:extent cx="5449165" cy="2226310"/>
            <wp:effectExtent l="0" t="0" r="0" b="0"/>
            <wp:wrapNone/>
            <wp:docPr id="32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3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UNDP (2008) “How to Guide: The Establishment of and Functioning of National 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Commissions”,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Progrmme,</w:t>
      </w:r>
      <w:r>
        <w:rPr>
          <w:spacing w:val="-1"/>
        </w:rPr>
        <w:t> </w:t>
      </w:r>
      <w:r>
        <w:rPr/>
        <w:t>Geneva, April.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1118" w:right="918" w:hanging="720"/>
        <w:jc w:val="both"/>
      </w:pPr>
      <w:r>
        <w:rPr/>
        <w:t>United Nations, Report of the United Nations Conference on the Illicit Trade in Small</w:t>
      </w:r>
      <w:r>
        <w:rPr>
          <w:spacing w:val="1"/>
        </w:rPr>
        <w:t> </w:t>
      </w:r>
      <w:r>
        <w:rPr/>
        <w:t>Arms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-1"/>
        </w:rPr>
        <w:t> </w:t>
      </w:r>
      <w:r>
        <w:rPr/>
        <w:t>Weapons in</w:t>
      </w:r>
      <w:r>
        <w:rPr>
          <w:spacing w:val="-1"/>
        </w:rPr>
        <w:t> </w:t>
      </w:r>
      <w:r>
        <w:rPr/>
        <w:t>All</w:t>
      </w:r>
      <w:r>
        <w:rPr>
          <w:spacing w:val="2"/>
        </w:rPr>
        <w:t> </w:t>
      </w:r>
      <w:r>
        <w:rPr/>
        <w:t>Its Aspects,</w:t>
      </w:r>
      <w:r>
        <w:rPr>
          <w:spacing w:val="-1"/>
        </w:rPr>
        <w:t> </w:t>
      </w:r>
      <w:r>
        <w:rPr/>
        <w:t>New</w:t>
      </w:r>
      <w:r>
        <w:rPr>
          <w:spacing w:val="1"/>
        </w:rPr>
        <w:t> </w:t>
      </w:r>
      <w:r>
        <w:rPr/>
        <w:t>York,</w:t>
      </w:r>
      <w:r>
        <w:rPr>
          <w:spacing w:val="-1"/>
        </w:rPr>
        <w:t> </w:t>
      </w:r>
      <w:r>
        <w:rPr/>
        <w:t>9-20, July</w:t>
      </w:r>
      <w:r>
        <w:rPr>
          <w:spacing w:val="-5"/>
        </w:rPr>
        <w:t> </w:t>
      </w:r>
      <w:r>
        <w:rPr/>
        <w:t>2001.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1118" w:right="914" w:hanging="720"/>
        <w:jc w:val="both"/>
        <w:rPr>
          <w:sz w:val="24"/>
        </w:rPr>
      </w:pPr>
      <w:r>
        <w:rPr>
          <w:sz w:val="24"/>
        </w:rPr>
        <w:t>Weiss, T (2005) “Perpetrating Power: Small Arms in Post-conflict Sierra-Leone and</w:t>
      </w:r>
      <w:r>
        <w:rPr>
          <w:spacing w:val="1"/>
          <w:sz w:val="24"/>
        </w:rPr>
        <w:t> </w:t>
      </w:r>
      <w:r>
        <w:rPr>
          <w:sz w:val="24"/>
        </w:rPr>
        <w:t>Liberia”,</w:t>
      </w:r>
      <w:r>
        <w:rPr>
          <w:spacing w:val="-1"/>
          <w:sz w:val="24"/>
        </w:rPr>
        <w:t> </w:t>
      </w:r>
      <w:r>
        <w:rPr>
          <w:b/>
          <w:i/>
          <w:sz w:val="24"/>
        </w:rPr>
        <w:t>Institute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for Security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Studies</w:t>
      </w:r>
      <w:r>
        <w:rPr>
          <w:b/>
          <w:i/>
          <w:spacing w:val="2"/>
          <w:sz w:val="24"/>
        </w:rPr>
        <w:t> </w:t>
      </w:r>
      <w:r>
        <w:rPr>
          <w:sz w:val="24"/>
        </w:rPr>
        <w:t>Monograph</w:t>
      </w:r>
      <w:r>
        <w:rPr>
          <w:spacing w:val="-1"/>
          <w:sz w:val="24"/>
        </w:rPr>
        <w:t> </w:t>
      </w:r>
      <w:r>
        <w:rPr>
          <w:sz w:val="24"/>
        </w:rPr>
        <w:t>Series, No.116,</w:t>
      </w:r>
      <w:r>
        <w:rPr>
          <w:spacing w:val="-1"/>
          <w:sz w:val="24"/>
        </w:rPr>
        <w:t> </w:t>
      </w:r>
      <w:r>
        <w:rPr>
          <w:sz w:val="24"/>
        </w:rPr>
        <w:t>June.</w:t>
      </w:r>
    </w:p>
    <w:p>
      <w:pPr>
        <w:spacing w:after="0"/>
        <w:jc w:val="both"/>
        <w:rPr>
          <w:sz w:val="24"/>
        </w:rPr>
        <w:sectPr>
          <w:pgSz w:w="12240" w:h="15840"/>
          <w:pgMar w:header="0" w:footer="987" w:top="1500" w:bottom="1260" w:left="1400" w:right="880"/>
        </w:sectPr>
      </w:pPr>
    </w:p>
    <w:p>
      <w:pPr>
        <w:pStyle w:val="Heading3"/>
        <w:spacing w:before="79"/>
        <w:ind w:left="573" w:right="1090"/>
        <w:jc w:val="center"/>
      </w:pPr>
      <w:r>
        <w:rPr/>
        <w:t>CHAPTER</w:t>
      </w:r>
      <w:r>
        <w:rPr>
          <w:spacing w:val="-3"/>
        </w:rPr>
        <w:t> </w:t>
      </w:r>
      <w:r>
        <w:rPr/>
        <w:t>FIVE</w:t>
      </w:r>
    </w:p>
    <w:p>
      <w:pPr>
        <w:pStyle w:val="BodyText"/>
        <w:spacing w:before="8"/>
        <w:rPr>
          <w:b/>
          <w:sz w:val="35"/>
        </w:rPr>
      </w:pPr>
    </w:p>
    <w:p>
      <w:pPr>
        <w:pStyle w:val="ListParagraph"/>
        <w:numPr>
          <w:ilvl w:val="1"/>
          <w:numId w:val="24"/>
        </w:numPr>
        <w:tabs>
          <w:tab w:pos="1117" w:val="left" w:leader="none"/>
          <w:tab w:pos="1118" w:val="left" w:leader="none"/>
        </w:tabs>
        <w:spacing w:line="240" w:lineRule="auto" w:before="0" w:after="0"/>
        <w:ind w:left="1118" w:right="914" w:hanging="720"/>
        <w:jc w:val="left"/>
        <w:rPr>
          <w:b/>
          <w:sz w:val="24"/>
        </w:rPr>
      </w:pPr>
      <w:r>
        <w:rPr>
          <w:b/>
          <w:sz w:val="24"/>
        </w:rPr>
        <w:t>CHALLENGES</w:t>
      </w:r>
      <w:r>
        <w:rPr>
          <w:b/>
          <w:spacing w:val="27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26"/>
          <w:sz w:val="24"/>
        </w:rPr>
        <w:t> </w:t>
      </w:r>
      <w:r>
        <w:rPr>
          <w:b/>
          <w:sz w:val="24"/>
        </w:rPr>
        <w:t>PROLIFERATION</w:t>
      </w:r>
      <w:r>
        <w:rPr>
          <w:b/>
          <w:spacing w:val="3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26"/>
          <w:sz w:val="24"/>
        </w:rPr>
        <w:t> </w:t>
      </w:r>
      <w:r>
        <w:rPr>
          <w:b/>
          <w:sz w:val="24"/>
        </w:rPr>
        <w:t>SALW</w:t>
      </w:r>
      <w:r>
        <w:rPr>
          <w:b/>
          <w:spacing w:val="27"/>
          <w:sz w:val="24"/>
        </w:rPr>
        <w:t> </w:t>
      </w:r>
      <w:r>
        <w:rPr>
          <w:b/>
          <w:sz w:val="24"/>
        </w:rPr>
        <w:t>TO</w:t>
      </w:r>
      <w:r>
        <w:rPr>
          <w:b/>
          <w:spacing w:val="27"/>
          <w:sz w:val="24"/>
        </w:rPr>
        <w:t> </w:t>
      </w:r>
      <w:r>
        <w:rPr>
          <w:b/>
          <w:sz w:val="24"/>
        </w:rPr>
        <w:t>POST-CONFLICT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PEACEBUILDING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LIBERIA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SIERRA LEONE</w:t>
      </w:r>
    </w:p>
    <w:p>
      <w:pPr>
        <w:pStyle w:val="BodyText"/>
        <w:rPr>
          <w:b/>
        </w:rPr>
      </w:pPr>
    </w:p>
    <w:p>
      <w:pPr>
        <w:pStyle w:val="Heading3"/>
        <w:numPr>
          <w:ilvl w:val="1"/>
          <w:numId w:val="24"/>
        </w:numPr>
        <w:tabs>
          <w:tab w:pos="1118" w:val="left" w:leader="none"/>
        </w:tabs>
        <w:spacing w:line="240" w:lineRule="auto" w:before="0" w:after="0"/>
        <w:ind w:left="1118" w:right="0" w:hanging="720"/>
        <w:jc w:val="both"/>
      </w:pPr>
      <w:r>
        <w:rPr/>
        <w:t>Conflict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Proliferation</w:t>
      </w:r>
      <w:r>
        <w:rPr>
          <w:spacing w:val="-1"/>
        </w:rPr>
        <w:t> </w:t>
      </w:r>
      <w:r>
        <w:rPr/>
        <w:t>of SALW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10"/>
        <w:jc w:val="both"/>
      </w:pPr>
      <w:r>
        <w:rPr/>
        <w:drawing>
          <wp:anchor distT="0" distB="0" distL="0" distR="0" allowOverlap="1" layoutInCell="1" locked="0" behindDoc="1" simplePos="0" relativeHeight="481433088">
            <wp:simplePos x="0" y="0"/>
            <wp:positionH relativeFrom="page">
              <wp:posOffset>1141730</wp:posOffset>
            </wp:positionH>
            <wp:positionV relativeFrom="paragraph">
              <wp:posOffset>1691552</wp:posOffset>
            </wp:positionV>
            <wp:extent cx="5449165" cy="2226310"/>
            <wp:effectExtent l="0" t="0" r="0" b="0"/>
            <wp:wrapNone/>
            <wp:docPr id="33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3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Scholars from diverse backgrounds or disciplines have attempted to provide explanations</w:t>
      </w:r>
      <w:r>
        <w:rPr>
          <w:spacing w:val="1"/>
        </w:rPr>
        <w:t> </w:t>
      </w:r>
      <w:r>
        <w:rPr/>
        <w:t>for conflicts in Africa. In an attempt to unravel the causes of conflict in the Mano River</w:t>
      </w:r>
      <w:r>
        <w:rPr>
          <w:spacing w:val="1"/>
        </w:rPr>
        <w:t> </w:t>
      </w:r>
      <w:r>
        <w:rPr/>
        <w:t>region of West Africa, it is imperative therefore, to situate the analysis within the context</w:t>
      </w:r>
      <w:r>
        <w:rPr>
          <w:spacing w:val="1"/>
        </w:rPr>
        <w:t> </w:t>
      </w:r>
      <w:r>
        <w:rPr/>
        <w:t>of the nature of the African state system. The African state is a mosaic of different ethnic</w:t>
      </w:r>
      <w:r>
        <w:rPr>
          <w:spacing w:val="1"/>
        </w:rPr>
        <w:t> </w:t>
      </w:r>
      <w:r>
        <w:rPr/>
        <w:t>groups with independent existence prior to the coming of the European colonizers. Pre-</w:t>
      </w:r>
      <w:r>
        <w:rPr>
          <w:spacing w:val="1"/>
        </w:rPr>
        <w:t> </w:t>
      </w:r>
      <w:r>
        <w:rPr/>
        <w:t>colonial</w:t>
      </w:r>
      <w:r>
        <w:rPr>
          <w:spacing w:val="1"/>
        </w:rPr>
        <w:t> </w:t>
      </w:r>
      <w:r>
        <w:rPr/>
        <w:t>Africa</w:t>
      </w:r>
      <w:r>
        <w:rPr>
          <w:spacing w:val="1"/>
        </w:rPr>
        <w:t> </w:t>
      </w:r>
      <w:r>
        <w:rPr/>
        <w:t>contained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structures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ranged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kingdoms,</w:t>
      </w:r>
      <w:r>
        <w:rPr>
          <w:spacing w:val="1"/>
        </w:rPr>
        <w:t> </w:t>
      </w:r>
      <w:r>
        <w:rPr/>
        <w:t>fiefdoms, chiefdoms, emirates with permanent administrative and military authorities, to</w:t>
      </w:r>
      <w:r>
        <w:rPr>
          <w:spacing w:val="1"/>
        </w:rPr>
        <w:t> </w:t>
      </w:r>
      <w:r>
        <w:rPr/>
        <w:t>more informal loose polities (Clayton 1999). Each of these political systems maintained</w:t>
      </w:r>
      <w:r>
        <w:rPr>
          <w:spacing w:val="1"/>
        </w:rPr>
        <w:t> </w:t>
      </w:r>
      <w:r>
        <w:rPr/>
        <w:t>law and order within their territories and also protect their territories against external</w:t>
      </w:r>
      <w:r>
        <w:rPr>
          <w:spacing w:val="1"/>
        </w:rPr>
        <w:t> </w:t>
      </w:r>
      <w:r>
        <w:rPr/>
        <w:t>attack. This was through the instrumentalities of traditional institutions (rulers), who were</w:t>
      </w:r>
      <w:r>
        <w:rPr>
          <w:spacing w:val="-57"/>
        </w:rPr>
        <w:t> </w:t>
      </w:r>
      <w:r>
        <w:rPr/>
        <w:t>favourably</w:t>
      </w:r>
      <w:r>
        <w:rPr>
          <w:spacing w:val="1"/>
        </w:rPr>
        <w:t> </w:t>
      </w:r>
      <w:r>
        <w:rPr/>
        <w:t>disposed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equipped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coercive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oppression. This explains partly the reason why they were able to secure or advance</w:t>
      </w:r>
      <w:r>
        <w:rPr>
          <w:spacing w:val="1"/>
        </w:rPr>
        <w:t> </w:t>
      </w:r>
      <w:r>
        <w:rPr/>
        <w:t>innumerable local frontiers by the frontier men (Clayton 1999). This gradually led to the</w:t>
      </w:r>
      <w:r>
        <w:rPr>
          <w:spacing w:val="1"/>
        </w:rPr>
        <w:t> </w:t>
      </w:r>
      <w:r>
        <w:rPr/>
        <w:t>militarization of the society, even though it was at low level. It is against this background</w:t>
      </w:r>
      <w:r>
        <w:rPr>
          <w:spacing w:val="1"/>
        </w:rPr>
        <w:t> </w:t>
      </w:r>
      <w:r>
        <w:rPr/>
        <w:t>that</w:t>
      </w:r>
      <w:r>
        <w:rPr>
          <w:spacing w:val="-1"/>
        </w:rPr>
        <w:t> </w:t>
      </w:r>
      <w:r>
        <w:rPr/>
        <w:t>we</w:t>
      </w:r>
      <w:r>
        <w:rPr>
          <w:spacing w:val="-2"/>
        </w:rPr>
        <w:t> </w:t>
      </w:r>
      <w:r>
        <w:rPr/>
        <w:t>attempt to offer an</w:t>
      </w:r>
      <w:r>
        <w:rPr>
          <w:spacing w:val="-1"/>
        </w:rPr>
        <w:t> </w:t>
      </w:r>
      <w:r>
        <w:rPr/>
        <w:t>explanation for the</w:t>
      </w:r>
      <w:r>
        <w:rPr>
          <w:spacing w:val="-2"/>
        </w:rPr>
        <w:t> </w:t>
      </w:r>
      <w:r>
        <w:rPr/>
        <w:t>reasons for</w:t>
      </w:r>
      <w:r>
        <w:rPr>
          <w:spacing w:val="-3"/>
        </w:rPr>
        <w:t> </w:t>
      </w:r>
      <w:r>
        <w:rPr/>
        <w:t>African conflict.</w:t>
      </w:r>
    </w:p>
    <w:p>
      <w:pPr>
        <w:pStyle w:val="BodyText"/>
        <w:spacing w:before="7"/>
      </w:pPr>
    </w:p>
    <w:p>
      <w:pPr>
        <w:pStyle w:val="Heading3"/>
        <w:ind w:left="398"/>
      </w:pPr>
      <w:r>
        <w:rPr/>
        <w:t>Key</w:t>
      </w:r>
      <w:r>
        <w:rPr>
          <w:spacing w:val="-2"/>
        </w:rPr>
        <w:t> </w:t>
      </w:r>
      <w:r>
        <w:rPr/>
        <w:t>Narratives</w:t>
      </w:r>
      <w:r>
        <w:rPr>
          <w:spacing w:val="-1"/>
        </w:rPr>
        <w:t> </w:t>
      </w:r>
      <w:r>
        <w:rPr/>
        <w:t>of Africa</w:t>
      </w:r>
      <w:r>
        <w:rPr>
          <w:spacing w:val="-1"/>
        </w:rPr>
        <w:t> </w:t>
      </w:r>
      <w:r>
        <w:rPr/>
        <w:t>Conflict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13" w:firstLine="719"/>
      </w:pPr>
      <w:r>
        <w:rPr/>
        <w:t>There</w:t>
      </w:r>
      <w:r>
        <w:rPr>
          <w:spacing w:val="13"/>
        </w:rPr>
        <w:t> </w:t>
      </w:r>
      <w:r>
        <w:rPr/>
        <w:t>are</w:t>
      </w:r>
      <w:r>
        <w:rPr>
          <w:spacing w:val="14"/>
        </w:rPr>
        <w:t> </w:t>
      </w:r>
      <w:r>
        <w:rPr/>
        <w:t>many</w:t>
      </w:r>
      <w:r>
        <w:rPr>
          <w:spacing w:val="11"/>
        </w:rPr>
        <w:t> </w:t>
      </w:r>
      <w:r>
        <w:rPr/>
        <w:t>factors</w:t>
      </w:r>
      <w:r>
        <w:rPr>
          <w:spacing w:val="15"/>
        </w:rPr>
        <w:t> </w:t>
      </w:r>
      <w:r>
        <w:rPr/>
        <w:t>that</w:t>
      </w:r>
      <w:r>
        <w:rPr>
          <w:spacing w:val="17"/>
        </w:rPr>
        <w:t> </w:t>
      </w:r>
      <w:r>
        <w:rPr/>
        <w:t>have</w:t>
      </w:r>
      <w:r>
        <w:rPr>
          <w:spacing w:val="14"/>
        </w:rPr>
        <w:t> </w:t>
      </w:r>
      <w:r>
        <w:rPr/>
        <w:t>been</w:t>
      </w:r>
      <w:r>
        <w:rPr>
          <w:spacing w:val="18"/>
        </w:rPr>
        <w:t> </w:t>
      </w:r>
      <w:r>
        <w:rPr/>
        <w:t>attributed</w:t>
      </w:r>
      <w:r>
        <w:rPr>
          <w:spacing w:val="16"/>
        </w:rPr>
        <w:t> </w:t>
      </w:r>
      <w:r>
        <w:rPr/>
        <w:t>for</w:t>
      </w:r>
      <w:r>
        <w:rPr>
          <w:spacing w:val="14"/>
        </w:rPr>
        <w:t> </w:t>
      </w:r>
      <w:r>
        <w:rPr/>
        <w:t>the</w:t>
      </w:r>
      <w:r>
        <w:rPr>
          <w:spacing w:val="16"/>
        </w:rPr>
        <w:t> </w:t>
      </w:r>
      <w:r>
        <w:rPr/>
        <w:t>incessant</w:t>
      </w:r>
      <w:r>
        <w:rPr>
          <w:spacing w:val="16"/>
        </w:rPr>
        <w:t> </w:t>
      </w:r>
      <w:r>
        <w:rPr/>
        <w:t>and</w:t>
      </w:r>
      <w:r>
        <w:rPr>
          <w:spacing w:val="15"/>
        </w:rPr>
        <w:t> </w:t>
      </w:r>
      <w:r>
        <w:rPr/>
        <w:t>seemingly</w:t>
      </w:r>
      <w:r>
        <w:rPr>
          <w:spacing w:val="-57"/>
        </w:rPr>
        <w:t> </w:t>
      </w:r>
      <w:r>
        <w:rPr/>
        <w:t>intractable</w:t>
      </w:r>
      <w:r>
        <w:rPr>
          <w:spacing w:val="-2"/>
        </w:rPr>
        <w:t> </w:t>
      </w:r>
      <w:r>
        <w:rPr/>
        <w:t>conflicts in Africa.</w:t>
      </w:r>
    </w:p>
    <w:p>
      <w:pPr>
        <w:spacing w:after="0" w:line="480" w:lineRule="auto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numPr>
          <w:ilvl w:val="0"/>
          <w:numId w:val="25"/>
        </w:numPr>
        <w:tabs>
          <w:tab w:pos="1066" w:val="left" w:leader="none"/>
        </w:tabs>
        <w:spacing w:line="240" w:lineRule="auto" w:before="77" w:after="0"/>
        <w:ind w:left="1065" w:right="0" w:hanging="668"/>
        <w:jc w:val="both"/>
      </w:pPr>
      <w:r>
        <w:rPr/>
        <w:t>Over-centralization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political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economic</w:t>
      </w:r>
      <w:r>
        <w:rPr>
          <w:spacing w:val="-3"/>
        </w:rPr>
        <w:t> </w:t>
      </w:r>
      <w:r>
        <w:rPr/>
        <w:t>power: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98" w:right="909" w:firstLine="719"/>
        <w:jc w:val="both"/>
      </w:pPr>
      <w:r>
        <w:rPr/>
        <w:drawing>
          <wp:anchor distT="0" distB="0" distL="0" distR="0" allowOverlap="1" layoutInCell="1" locked="0" behindDoc="1" simplePos="0" relativeHeight="481433600">
            <wp:simplePos x="0" y="0"/>
            <wp:positionH relativeFrom="page">
              <wp:posOffset>1141730</wp:posOffset>
            </wp:positionH>
            <wp:positionV relativeFrom="paragraph">
              <wp:posOffset>2655355</wp:posOffset>
            </wp:positionV>
            <wp:extent cx="5449165" cy="2226310"/>
            <wp:effectExtent l="0" t="0" r="0" b="0"/>
            <wp:wrapNone/>
            <wp:docPr id="33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3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problem arises from the inability of the African states to evolve appropriate</w:t>
      </w:r>
      <w:r>
        <w:rPr>
          <w:spacing w:val="1"/>
        </w:rPr>
        <w:t> </w:t>
      </w:r>
      <w:r>
        <w:rPr/>
        <w:t>and acceptable governance structure. The over-centralization undermines decentralized</w:t>
      </w:r>
      <w:r>
        <w:rPr>
          <w:spacing w:val="1"/>
        </w:rPr>
        <w:t> </w:t>
      </w:r>
      <w:r>
        <w:rPr/>
        <w:t>nature of the African societies and polities. The concentration of political power at the</w:t>
      </w:r>
      <w:r>
        <w:rPr>
          <w:spacing w:val="1"/>
        </w:rPr>
        <w:t> </w:t>
      </w:r>
      <w:r>
        <w:rPr/>
        <w:t>centre causes marginalization of ethnic minorities, with its attendant problem of socio-</w:t>
      </w:r>
      <w:r>
        <w:rPr>
          <w:spacing w:val="1"/>
        </w:rPr>
        <w:t> </w:t>
      </w:r>
      <w:r>
        <w:rPr/>
        <w:t>economic</w:t>
      </w:r>
      <w:r>
        <w:rPr>
          <w:spacing w:val="36"/>
        </w:rPr>
        <w:t> </w:t>
      </w:r>
      <w:r>
        <w:rPr/>
        <w:t>and</w:t>
      </w:r>
      <w:r>
        <w:rPr>
          <w:spacing w:val="38"/>
        </w:rPr>
        <w:t> </w:t>
      </w:r>
      <w:r>
        <w:rPr/>
        <w:t>political</w:t>
      </w:r>
      <w:r>
        <w:rPr>
          <w:spacing w:val="38"/>
        </w:rPr>
        <w:t> </w:t>
      </w:r>
      <w:r>
        <w:rPr/>
        <w:t>domination</w:t>
      </w:r>
      <w:r>
        <w:rPr>
          <w:spacing w:val="38"/>
        </w:rPr>
        <w:t> </w:t>
      </w:r>
      <w:r>
        <w:rPr/>
        <w:t>by</w:t>
      </w:r>
      <w:r>
        <w:rPr>
          <w:spacing w:val="30"/>
        </w:rPr>
        <w:t> </w:t>
      </w:r>
      <w:r>
        <w:rPr/>
        <w:t>the</w:t>
      </w:r>
      <w:r>
        <w:rPr>
          <w:spacing w:val="37"/>
        </w:rPr>
        <w:t> </w:t>
      </w:r>
      <w:r>
        <w:rPr/>
        <w:t>majority</w:t>
      </w:r>
      <w:r>
        <w:rPr>
          <w:spacing w:val="33"/>
        </w:rPr>
        <w:t> </w:t>
      </w:r>
      <w:r>
        <w:rPr/>
        <w:t>ethnic</w:t>
      </w:r>
      <w:r>
        <w:rPr>
          <w:spacing w:val="39"/>
        </w:rPr>
        <w:t> </w:t>
      </w:r>
      <w:r>
        <w:rPr/>
        <w:t>groups.</w:t>
      </w:r>
      <w:r>
        <w:rPr>
          <w:spacing w:val="15"/>
        </w:rPr>
        <w:t> </w:t>
      </w:r>
      <w:r>
        <w:rPr/>
        <w:t>Over-centralization</w:t>
      </w:r>
      <w:r>
        <w:rPr>
          <w:spacing w:val="-58"/>
        </w:rPr>
        <w:t> </w:t>
      </w:r>
      <w:r>
        <w:rPr/>
        <w:t>has tended to breed predatory, personalized rule, and repressive in responding to the</w:t>
      </w:r>
      <w:r>
        <w:rPr>
          <w:spacing w:val="1"/>
        </w:rPr>
        <w:t> </w:t>
      </w:r>
      <w:r>
        <w:rPr/>
        <w:t>challenges of state building. Thus, Sawyer</w:t>
      </w:r>
      <w:r>
        <w:rPr>
          <w:spacing w:val="60"/>
        </w:rPr>
        <w:t> </w:t>
      </w:r>
      <w:r>
        <w:rPr/>
        <w:t>(2004:438) asserts that the understanding of</w:t>
      </w:r>
      <w:r>
        <w:rPr>
          <w:spacing w:val="1"/>
        </w:rPr>
        <w:t> </w:t>
      </w:r>
      <w:r>
        <w:rPr/>
        <w:t>the nature of state predation and repression is critical to comprehending the deeper issues</w:t>
      </w:r>
      <w:r>
        <w:rPr>
          <w:spacing w:val="1"/>
        </w:rPr>
        <w:t> </w:t>
      </w:r>
      <w:r>
        <w:rPr/>
        <w:t>that</w:t>
      </w:r>
      <w:r>
        <w:rPr>
          <w:spacing w:val="-1"/>
        </w:rPr>
        <w:t> </w:t>
      </w:r>
      <w:r>
        <w:rPr/>
        <w:t>under-grid conflict.</w:t>
      </w:r>
    </w:p>
    <w:p>
      <w:pPr>
        <w:pStyle w:val="BodyText"/>
        <w:spacing w:line="480" w:lineRule="auto" w:before="1"/>
        <w:ind w:left="398" w:right="912" w:firstLine="719"/>
        <w:jc w:val="both"/>
      </w:pPr>
      <w:r>
        <w:rPr/>
        <w:t>Olowo</w:t>
      </w:r>
      <w:r>
        <w:rPr>
          <w:spacing w:val="1"/>
        </w:rPr>
        <w:t> </w:t>
      </w:r>
      <w:r>
        <w:rPr/>
        <w:t>(1997:64)</w:t>
      </w:r>
      <w:r>
        <w:rPr>
          <w:spacing w:val="1"/>
        </w:rPr>
        <w:t> </w:t>
      </w:r>
      <w:r>
        <w:rPr/>
        <w:t>argues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centralization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'associated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inappropriate</w:t>
      </w:r>
      <w:r>
        <w:rPr>
          <w:spacing w:val="1"/>
        </w:rPr>
        <w:t> </w:t>
      </w:r>
      <w:r>
        <w:rPr/>
        <w:t>allocation of resources, economic mismanagement, state corruption, human rights abuses,</w:t>
      </w:r>
      <w:r>
        <w:rPr>
          <w:spacing w:val="-57"/>
        </w:rPr>
        <w:t> </w:t>
      </w:r>
      <w:r>
        <w:rPr/>
        <w:t>and money laundering as in Nigeria and Zaire (D.R.C.) under Mobutu. Centralization has</w:t>
      </w:r>
      <w:r>
        <w:rPr>
          <w:spacing w:val="1"/>
        </w:rPr>
        <w:t> </w:t>
      </w:r>
      <w:r>
        <w:rPr/>
        <w:t>tended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weaken</w:t>
      </w:r>
      <w:r>
        <w:rPr>
          <w:spacing w:val="1"/>
        </w:rPr>
        <w:t> </w:t>
      </w:r>
      <w:r>
        <w:rPr/>
        <w:t>the power of</w:t>
      </w:r>
      <w:r>
        <w:rPr>
          <w:spacing w:val="1"/>
        </w:rPr>
        <w:t> </w:t>
      </w:r>
      <w:r>
        <w:rPr/>
        <w:t>collective action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 state thereby</w:t>
      </w:r>
      <w:r>
        <w:rPr>
          <w:spacing w:val="1"/>
        </w:rPr>
        <w:t> </w:t>
      </w:r>
      <w:r>
        <w:rPr/>
        <w:t>generating tensions and conflicts in the state. By concentrating so much political power,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becomes</w:t>
      </w:r>
      <w:r>
        <w:rPr>
          <w:spacing w:val="1"/>
        </w:rPr>
        <w:t> </w:t>
      </w:r>
      <w:r>
        <w:rPr/>
        <w:t>highly</w:t>
      </w:r>
      <w:r>
        <w:rPr>
          <w:spacing w:val="1"/>
        </w:rPr>
        <w:t> </w:t>
      </w:r>
      <w:r>
        <w:rPr/>
        <w:t>competitive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attractive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individuals to over look. This is because the capturing of state power is the surest way for</w:t>
      </w:r>
      <w:r>
        <w:rPr>
          <w:spacing w:val="-57"/>
        </w:rPr>
        <w:t> </w:t>
      </w:r>
      <w:r>
        <w:rPr/>
        <w:t>individuals</w:t>
      </w:r>
      <w:r>
        <w:rPr>
          <w:spacing w:val="32"/>
        </w:rPr>
        <w:t> </w:t>
      </w:r>
      <w:r>
        <w:rPr/>
        <w:t>and</w:t>
      </w:r>
      <w:r>
        <w:rPr>
          <w:spacing w:val="32"/>
        </w:rPr>
        <w:t> </w:t>
      </w:r>
      <w:r>
        <w:rPr/>
        <w:t>groups</w:t>
      </w:r>
      <w:r>
        <w:rPr>
          <w:spacing w:val="31"/>
        </w:rPr>
        <w:t> </w:t>
      </w:r>
      <w:r>
        <w:rPr/>
        <w:t>to</w:t>
      </w:r>
      <w:r>
        <w:rPr>
          <w:spacing w:val="33"/>
        </w:rPr>
        <w:t> </w:t>
      </w:r>
      <w:r>
        <w:rPr/>
        <w:t>enrich</w:t>
      </w:r>
      <w:r>
        <w:rPr>
          <w:spacing w:val="31"/>
        </w:rPr>
        <w:t> </w:t>
      </w:r>
      <w:r>
        <w:rPr/>
        <w:t>themselves.</w:t>
      </w:r>
      <w:r>
        <w:rPr>
          <w:spacing w:val="32"/>
        </w:rPr>
        <w:t> </w:t>
      </w:r>
      <w:r>
        <w:rPr/>
        <w:t>This</w:t>
      </w:r>
      <w:r>
        <w:rPr>
          <w:spacing w:val="33"/>
        </w:rPr>
        <w:t> </w:t>
      </w:r>
      <w:r>
        <w:rPr/>
        <w:t>competition</w:t>
      </w:r>
      <w:r>
        <w:rPr>
          <w:spacing w:val="33"/>
        </w:rPr>
        <w:t> </w:t>
      </w:r>
      <w:r>
        <w:rPr/>
        <w:t>or</w:t>
      </w:r>
      <w:r>
        <w:rPr>
          <w:spacing w:val="31"/>
        </w:rPr>
        <w:t> </w:t>
      </w:r>
      <w:r>
        <w:rPr/>
        <w:t>fight</w:t>
      </w:r>
      <w:r>
        <w:rPr>
          <w:spacing w:val="32"/>
        </w:rPr>
        <w:t> </w:t>
      </w:r>
      <w:r>
        <w:rPr/>
        <w:t>for</w:t>
      </w:r>
      <w:r>
        <w:rPr>
          <w:spacing w:val="31"/>
        </w:rPr>
        <w:t> </w:t>
      </w:r>
      <w:r>
        <w:rPr/>
        <w:t>state</w:t>
      </w:r>
      <w:r>
        <w:rPr>
          <w:spacing w:val="32"/>
        </w:rPr>
        <w:t> </w:t>
      </w:r>
      <w:r>
        <w:rPr/>
        <w:t>power</w:t>
      </w:r>
      <w:r>
        <w:rPr>
          <w:spacing w:val="-58"/>
        </w:rPr>
        <w:t> </w:t>
      </w:r>
      <w:r>
        <w:rPr/>
        <w:t>and the politics of exclusion remains the source of Africa's civil wars and conflicts and</w:t>
      </w:r>
      <w:r>
        <w:rPr>
          <w:spacing w:val="1"/>
        </w:rPr>
        <w:t> </w:t>
      </w:r>
      <w:r>
        <w:rPr/>
        <w:t>chronic political instability (Ayittey, 1999). The centralization of political and economic</w:t>
      </w:r>
      <w:r>
        <w:rPr>
          <w:spacing w:val="1"/>
        </w:rPr>
        <w:t> </w:t>
      </w:r>
      <w:r>
        <w:rPr/>
        <w:t>power</w:t>
      </w:r>
      <w:r>
        <w:rPr>
          <w:spacing w:val="28"/>
        </w:rPr>
        <w:t> </w:t>
      </w:r>
      <w:r>
        <w:rPr/>
        <w:t>in</w:t>
      </w:r>
      <w:r>
        <w:rPr>
          <w:spacing w:val="30"/>
        </w:rPr>
        <w:t> </w:t>
      </w:r>
      <w:r>
        <w:rPr/>
        <w:t>Africa</w:t>
      </w:r>
      <w:r>
        <w:rPr>
          <w:spacing w:val="29"/>
        </w:rPr>
        <w:t> </w:t>
      </w:r>
      <w:r>
        <w:rPr/>
        <w:t>have</w:t>
      </w:r>
      <w:r>
        <w:rPr>
          <w:spacing w:val="28"/>
        </w:rPr>
        <w:t> </w:t>
      </w:r>
      <w:r>
        <w:rPr/>
        <w:t>turned</w:t>
      </w:r>
      <w:r>
        <w:rPr>
          <w:spacing w:val="29"/>
        </w:rPr>
        <w:t> </w:t>
      </w:r>
      <w:r>
        <w:rPr/>
        <w:t>the</w:t>
      </w:r>
      <w:r>
        <w:rPr>
          <w:spacing w:val="29"/>
        </w:rPr>
        <w:t> </w:t>
      </w:r>
      <w:r>
        <w:rPr/>
        <w:t>state</w:t>
      </w:r>
      <w:r>
        <w:rPr>
          <w:spacing w:val="29"/>
        </w:rPr>
        <w:t> </w:t>
      </w:r>
      <w:r>
        <w:rPr/>
        <w:t>into</w:t>
      </w:r>
      <w:r>
        <w:rPr>
          <w:spacing w:val="28"/>
        </w:rPr>
        <w:t> </w:t>
      </w:r>
      <w:r>
        <w:rPr/>
        <w:t>a</w:t>
      </w:r>
      <w:r>
        <w:rPr>
          <w:spacing w:val="29"/>
        </w:rPr>
        <w:t> </w:t>
      </w:r>
      <w:r>
        <w:rPr/>
        <w:t>huge</w:t>
      </w:r>
      <w:r>
        <w:rPr>
          <w:spacing w:val="29"/>
        </w:rPr>
        <w:t> </w:t>
      </w:r>
      <w:r>
        <w:rPr/>
        <w:t>patronage</w:t>
      </w:r>
      <w:r>
        <w:rPr>
          <w:spacing w:val="29"/>
        </w:rPr>
        <w:t> </w:t>
      </w:r>
      <w:r>
        <w:rPr/>
        <w:t>machine</w:t>
      </w:r>
      <w:r>
        <w:rPr>
          <w:spacing w:val="28"/>
        </w:rPr>
        <w:t> </w:t>
      </w:r>
      <w:r>
        <w:rPr/>
        <w:t>as</w:t>
      </w:r>
      <w:r>
        <w:rPr>
          <w:spacing w:val="30"/>
        </w:rPr>
        <w:t> </w:t>
      </w:r>
      <w:r>
        <w:rPr/>
        <w:t>lucrative</w:t>
      </w:r>
      <w:r>
        <w:rPr>
          <w:spacing w:val="29"/>
        </w:rPr>
        <w:t> </w:t>
      </w:r>
      <w:r>
        <w:rPr/>
        <w:t>state</w:t>
      </w:r>
      <w:r>
        <w:rPr>
          <w:spacing w:val="-58"/>
        </w:rPr>
        <w:t> </w:t>
      </w:r>
      <w:r>
        <w:rPr/>
        <w:t>jobs are parceled out to cronies and government largess doled out to loyal supporters. The</w:t>
      </w:r>
      <w:r>
        <w:rPr>
          <w:spacing w:val="-57"/>
        </w:rPr>
        <w:t> </w:t>
      </w:r>
      <w:r>
        <w:rPr/>
        <w:t>centralization</w:t>
      </w:r>
      <w:r>
        <w:rPr>
          <w:spacing w:val="21"/>
        </w:rPr>
        <w:t> </w:t>
      </w:r>
      <w:r>
        <w:rPr/>
        <w:t>of</w:t>
      </w:r>
      <w:r>
        <w:rPr>
          <w:spacing w:val="22"/>
        </w:rPr>
        <w:t> </w:t>
      </w:r>
      <w:r>
        <w:rPr/>
        <w:t>power</w:t>
      </w:r>
      <w:r>
        <w:rPr>
          <w:spacing w:val="24"/>
        </w:rPr>
        <w:t> </w:t>
      </w:r>
      <w:r>
        <w:rPr/>
        <w:t>at</w:t>
      </w:r>
      <w:r>
        <w:rPr>
          <w:spacing w:val="23"/>
        </w:rPr>
        <w:t> </w:t>
      </w:r>
      <w:r>
        <w:rPr/>
        <w:t>the</w:t>
      </w:r>
      <w:r>
        <w:rPr>
          <w:spacing w:val="22"/>
        </w:rPr>
        <w:t> </w:t>
      </w:r>
      <w:r>
        <w:rPr/>
        <w:t>various</w:t>
      </w:r>
      <w:r>
        <w:rPr>
          <w:spacing w:val="22"/>
        </w:rPr>
        <w:t> </w:t>
      </w:r>
      <w:r>
        <w:rPr/>
        <w:t>historical</w:t>
      </w:r>
      <w:r>
        <w:rPr>
          <w:spacing w:val="25"/>
        </w:rPr>
        <w:t> </w:t>
      </w:r>
      <w:r>
        <w:rPr/>
        <w:t>epochs</w:t>
      </w:r>
      <w:r>
        <w:rPr>
          <w:spacing w:val="23"/>
        </w:rPr>
        <w:t> </w:t>
      </w:r>
      <w:r>
        <w:rPr/>
        <w:t>was</w:t>
      </w:r>
      <w:r>
        <w:rPr>
          <w:spacing w:val="25"/>
        </w:rPr>
        <w:t> </w:t>
      </w:r>
      <w:r>
        <w:rPr/>
        <w:t>to</w:t>
      </w:r>
      <w:r>
        <w:rPr>
          <w:spacing w:val="23"/>
        </w:rPr>
        <w:t> </w:t>
      </w:r>
      <w:r>
        <w:rPr/>
        <w:t>allow</w:t>
      </w:r>
      <w:r>
        <w:rPr>
          <w:spacing w:val="22"/>
        </w:rPr>
        <w:t> </w:t>
      </w:r>
      <w:r>
        <w:rPr/>
        <w:t>the</w:t>
      </w:r>
      <w:r>
        <w:rPr>
          <w:spacing w:val="24"/>
        </w:rPr>
        <w:t> </w:t>
      </w:r>
      <w:r>
        <w:rPr/>
        <w:t>leaders</w:t>
      </w:r>
      <w:r>
        <w:rPr>
          <w:spacing w:val="24"/>
        </w:rPr>
        <w:t> </w:t>
      </w:r>
      <w:r>
        <w:rPr/>
        <w:t>to</w:t>
      </w:r>
      <w:r>
        <w:rPr>
          <w:spacing w:val="23"/>
        </w:rPr>
        <w:t> </w:t>
      </w:r>
      <w:r>
        <w:rPr/>
        <w:t>loot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9"/>
        <w:jc w:val="both"/>
      </w:pPr>
      <w:r>
        <w:rPr/>
        <w:t>the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treasury</w:t>
      </w:r>
      <w:r>
        <w:rPr>
          <w:spacing w:val="1"/>
        </w:rPr>
        <w:t> </w:t>
      </w:r>
      <w:r>
        <w:rPr/>
        <w:t>even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practicing</w:t>
      </w:r>
      <w:r>
        <w:rPr>
          <w:spacing w:val="1"/>
        </w:rPr>
        <w:t> </w:t>
      </w:r>
      <w:r>
        <w:rPr/>
        <w:t>federalism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multi-party</w:t>
      </w:r>
      <w:r>
        <w:rPr>
          <w:spacing w:val="1"/>
        </w:rPr>
        <w:t> </w:t>
      </w:r>
      <w:r>
        <w:rPr/>
        <w:t>democracy.</w:t>
      </w:r>
      <w:r>
        <w:rPr>
          <w:spacing w:val="1"/>
        </w:rPr>
        <w:t> </w:t>
      </w:r>
      <w:r>
        <w:rPr/>
        <w:t>Though,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de-concentration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devolution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60"/>
        </w:rPr>
        <w:t> </w:t>
      </w:r>
      <w:r>
        <w:rPr/>
        <w:t>federal</w:t>
      </w:r>
      <w:r>
        <w:rPr>
          <w:spacing w:val="-57"/>
        </w:rPr>
        <w:t> </w:t>
      </w:r>
      <w:r>
        <w:rPr/>
        <w:t>system but the centre remains so attractive, because of enormous wealth under its control.</w:t>
      </w:r>
      <w:r>
        <w:rPr>
          <w:spacing w:val="-57"/>
        </w:rPr>
        <w:t> </w:t>
      </w:r>
      <w:r>
        <w:rPr/>
        <w:t>The contest to control the centre becomes intense and interminable. This is the case in</w:t>
      </w:r>
      <w:r>
        <w:rPr>
          <w:spacing w:val="1"/>
        </w:rPr>
        <w:t> </w:t>
      </w:r>
      <w:r>
        <w:rPr/>
        <w:t>Nigeria</w:t>
      </w:r>
      <w:r>
        <w:rPr>
          <w:spacing w:val="-3"/>
        </w:rPr>
        <w:t> </w:t>
      </w:r>
      <w:r>
        <w:rPr/>
        <w:t>where</w:t>
      </w:r>
      <w:r>
        <w:rPr>
          <w:spacing w:val="-2"/>
        </w:rPr>
        <w:t> </w:t>
      </w:r>
      <w:r>
        <w:rPr/>
        <w:t>the struggle</w:t>
      </w:r>
      <w:r>
        <w:rPr>
          <w:spacing w:val="-1"/>
        </w:rPr>
        <w:t> </w:t>
      </w:r>
      <w:r>
        <w:rPr/>
        <w:t>to control the</w:t>
      </w:r>
      <w:r>
        <w:rPr>
          <w:spacing w:val="-1"/>
        </w:rPr>
        <w:t> </w:t>
      </w:r>
      <w:r>
        <w:rPr/>
        <w:t>centre</w:t>
      </w:r>
      <w:r>
        <w:rPr>
          <w:spacing w:val="-2"/>
        </w:rPr>
        <w:t> </w:t>
      </w:r>
      <w:r>
        <w:rPr/>
        <w:t>is</w:t>
      </w:r>
      <w:r>
        <w:rPr>
          <w:spacing w:val="2"/>
        </w:rPr>
        <w:t> </w:t>
      </w:r>
      <w:r>
        <w:rPr/>
        <w:t>so severe.</w:t>
      </w:r>
    </w:p>
    <w:p>
      <w:pPr>
        <w:pStyle w:val="BodyText"/>
        <w:spacing w:line="480" w:lineRule="auto"/>
        <w:ind w:left="398" w:right="910" w:firstLine="719"/>
        <w:jc w:val="both"/>
      </w:pPr>
      <w:r>
        <w:rPr/>
        <w:drawing>
          <wp:anchor distT="0" distB="0" distL="0" distR="0" allowOverlap="1" layoutInCell="1" locked="0" behindDoc="1" simplePos="0" relativeHeight="481434112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33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3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There has been an age-long argument that for the continent to move towards</w:t>
      </w:r>
      <w:r>
        <w:rPr>
          <w:spacing w:val="1"/>
        </w:rPr>
        <w:t> </w:t>
      </w:r>
      <w:r>
        <w:rPr/>
        <w:t>stability requires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strong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centralized</w:t>
      </w:r>
      <w:r>
        <w:rPr>
          <w:spacing w:val="1"/>
        </w:rPr>
        <w:t> </w:t>
      </w:r>
      <w:r>
        <w:rPr/>
        <w:t>structure:</w:t>
      </w:r>
      <w:r>
        <w:rPr>
          <w:spacing w:val="1"/>
        </w:rPr>
        <w:t> </w:t>
      </w:r>
      <w:r>
        <w:rPr/>
        <w:t>of political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 power. Late Kwame Nkrumah of Ghana and Julius Nyerere of Tanzania were</w:t>
      </w:r>
      <w:r>
        <w:rPr>
          <w:spacing w:val="1"/>
        </w:rPr>
        <w:t> </w:t>
      </w:r>
      <w:r>
        <w:rPr/>
        <w:t>advocates of one-party rule in Africa as one creative way of fostering national unity. To</w:t>
      </w:r>
      <w:r>
        <w:rPr>
          <w:spacing w:val="1"/>
        </w:rPr>
        <w:t> </w:t>
      </w:r>
      <w:r>
        <w:rPr/>
        <w:t>them, the developing states cannot afford the luxury of opposition politics. Under one-</w:t>
      </w:r>
      <w:r>
        <w:rPr>
          <w:spacing w:val="1"/>
        </w:rPr>
        <w:t> </w:t>
      </w:r>
      <w:r>
        <w:rPr/>
        <w:t>party rule, the chairman of the party was automatically chosen as the president for life in</w:t>
      </w:r>
      <w:r>
        <w:rPr>
          <w:spacing w:val="1"/>
        </w:rPr>
        <w:t> </w:t>
      </w:r>
      <w:r>
        <w:rPr/>
        <w:t>uncontested elections. This strongman rule is an expression of authoritarianism. Under</w:t>
      </w:r>
      <w:r>
        <w:rPr>
          <w:spacing w:val="1"/>
        </w:rPr>
        <w:t> </w:t>
      </w:r>
      <w:r>
        <w:rPr/>
        <w:t>this system the economic and political system served to advance the personal ambition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leader.</w:t>
      </w:r>
    </w:p>
    <w:p>
      <w:pPr>
        <w:pStyle w:val="BodyText"/>
        <w:spacing w:before="6"/>
      </w:pPr>
    </w:p>
    <w:p>
      <w:pPr>
        <w:pStyle w:val="Heading3"/>
        <w:numPr>
          <w:ilvl w:val="0"/>
          <w:numId w:val="25"/>
        </w:numPr>
        <w:tabs>
          <w:tab w:pos="1073" w:val="left" w:leader="none"/>
        </w:tabs>
        <w:spacing w:line="240" w:lineRule="auto" w:before="1" w:after="0"/>
        <w:ind w:left="1072" w:right="0" w:hanging="675"/>
        <w:jc w:val="both"/>
      </w:pPr>
      <w:r>
        <w:rPr/>
        <w:t>Authoritarian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Oppressive</w:t>
      </w:r>
      <w:r>
        <w:rPr>
          <w:spacing w:val="-2"/>
        </w:rPr>
        <w:t> </w:t>
      </w:r>
      <w:r>
        <w:rPr/>
        <w:t>Rule: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98" w:right="910" w:firstLine="719"/>
        <w:jc w:val="both"/>
      </w:pPr>
      <w:r>
        <w:rPr/>
        <w:t>The authoritarian</w:t>
      </w:r>
      <w:r>
        <w:rPr>
          <w:spacing w:val="1"/>
        </w:rPr>
        <w:t> </w:t>
      </w:r>
      <w:r>
        <w:rPr/>
        <w:t>character of many African</w:t>
      </w:r>
      <w:r>
        <w:rPr>
          <w:spacing w:val="1"/>
        </w:rPr>
        <w:t> </w:t>
      </w:r>
      <w:r>
        <w:rPr/>
        <w:t>governments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 factor</w:t>
      </w:r>
      <w:r>
        <w:rPr>
          <w:spacing w:val="1"/>
        </w:rPr>
        <w:t> </w:t>
      </w:r>
      <w:r>
        <w:rPr/>
        <w:t>of civil</w:t>
      </w:r>
      <w:r>
        <w:rPr>
          <w:spacing w:val="1"/>
        </w:rPr>
        <w:t> </w:t>
      </w:r>
      <w:r>
        <w:rPr/>
        <w:t>conflicts as all oppositions are barred. The leaders personalize the state like in the days of</w:t>
      </w:r>
      <w:r>
        <w:rPr>
          <w:spacing w:val="-57"/>
        </w:rPr>
        <w:t> </w:t>
      </w:r>
      <w:r>
        <w:rPr/>
        <w:t>the</w:t>
      </w:r>
      <w:r>
        <w:rPr>
          <w:spacing w:val="59"/>
        </w:rPr>
        <w:t> </w:t>
      </w:r>
      <w:r>
        <w:rPr/>
        <w:t>Italian</w:t>
      </w:r>
      <w:r>
        <w:rPr>
          <w:spacing w:val="58"/>
        </w:rPr>
        <w:t> </w:t>
      </w:r>
      <w:r>
        <w:rPr/>
        <w:t>Fascist</w:t>
      </w:r>
      <w:r>
        <w:rPr>
          <w:spacing w:val="59"/>
        </w:rPr>
        <w:t> </w:t>
      </w:r>
      <w:r>
        <w:rPr/>
        <w:t>(Benito</w:t>
      </w:r>
      <w:r>
        <w:rPr>
          <w:spacing w:val="58"/>
        </w:rPr>
        <w:t> </w:t>
      </w:r>
      <w:r>
        <w:rPr/>
        <w:t>Mussolini).</w:t>
      </w:r>
      <w:r>
        <w:rPr>
          <w:spacing w:val="58"/>
        </w:rPr>
        <w:t> </w:t>
      </w:r>
      <w:r>
        <w:rPr/>
        <w:t>The</w:t>
      </w:r>
      <w:r>
        <w:rPr>
          <w:spacing w:val="57"/>
        </w:rPr>
        <w:t> </w:t>
      </w:r>
      <w:r>
        <w:rPr/>
        <w:t>states</w:t>
      </w:r>
      <w:r>
        <w:rPr>
          <w:spacing w:val="59"/>
        </w:rPr>
        <w:t> </w:t>
      </w:r>
      <w:r>
        <w:rPr/>
        <w:t>operated</w:t>
      </w:r>
      <w:r>
        <w:rPr>
          <w:spacing w:val="58"/>
        </w:rPr>
        <w:t> </w:t>
      </w:r>
      <w:r>
        <w:rPr/>
        <w:t>as</w:t>
      </w:r>
      <w:r>
        <w:rPr>
          <w:spacing w:val="59"/>
        </w:rPr>
        <w:t> </w:t>
      </w:r>
      <w:r>
        <w:rPr/>
        <w:t>police</w:t>
      </w:r>
      <w:r>
        <w:rPr>
          <w:spacing w:val="56"/>
        </w:rPr>
        <w:t> </w:t>
      </w:r>
      <w:r>
        <w:rPr/>
        <w:t>states</w:t>
      </w:r>
      <w:r>
        <w:rPr>
          <w:spacing w:val="59"/>
        </w:rPr>
        <w:t> </w:t>
      </w:r>
      <w:r>
        <w:rPr/>
        <w:t>in</w:t>
      </w:r>
      <w:r>
        <w:rPr>
          <w:spacing w:val="59"/>
        </w:rPr>
        <w:t> </w:t>
      </w:r>
      <w:r>
        <w:rPr/>
        <w:t>which</w:t>
      </w:r>
      <w:r>
        <w:rPr>
          <w:spacing w:val="-57"/>
        </w:rPr>
        <w:t> </w:t>
      </w:r>
      <w:r>
        <w:rPr/>
        <w:t>various forms of opposition were brutally suppressed through assassination, detention and</w:t>
      </w:r>
      <w:r>
        <w:rPr>
          <w:spacing w:val="-57"/>
        </w:rPr>
        <w:t> </w:t>
      </w:r>
      <w:r>
        <w:rPr/>
        <w:t>denial of minority group opportunity to participate in government, and coupled with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deprivation.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authoritarian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suppressive</w:t>
      </w:r>
      <w:r>
        <w:rPr>
          <w:spacing w:val="1"/>
        </w:rPr>
        <w:t> </w:t>
      </w:r>
      <w:r>
        <w:rPr/>
        <w:t>rule,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incumbents are motivated to hold on to power with its attendant political violence from</w:t>
      </w:r>
      <w:r>
        <w:rPr>
          <w:spacing w:val="1"/>
        </w:rPr>
        <w:t> </w:t>
      </w:r>
      <w:r>
        <w:rPr/>
        <w:t>the</w:t>
      </w:r>
      <w:r>
        <w:rPr>
          <w:spacing w:val="27"/>
        </w:rPr>
        <w:t> </w:t>
      </w:r>
      <w:r>
        <w:rPr/>
        <w:t>groups</w:t>
      </w:r>
      <w:r>
        <w:rPr>
          <w:spacing w:val="27"/>
        </w:rPr>
        <w:t> </w:t>
      </w:r>
      <w:r>
        <w:rPr/>
        <w:t>that</w:t>
      </w:r>
      <w:r>
        <w:rPr>
          <w:spacing w:val="28"/>
        </w:rPr>
        <w:t> </w:t>
      </w:r>
      <w:r>
        <w:rPr/>
        <w:t>are</w:t>
      </w:r>
      <w:r>
        <w:rPr>
          <w:spacing w:val="25"/>
        </w:rPr>
        <w:t> </w:t>
      </w:r>
      <w:r>
        <w:rPr/>
        <w:t>dominated</w:t>
      </w:r>
      <w:r>
        <w:rPr>
          <w:spacing w:val="28"/>
        </w:rPr>
        <w:t> </w:t>
      </w:r>
      <w:r>
        <w:rPr/>
        <w:t>and</w:t>
      </w:r>
      <w:r>
        <w:rPr>
          <w:spacing w:val="27"/>
        </w:rPr>
        <w:t> </w:t>
      </w:r>
      <w:r>
        <w:rPr/>
        <w:t>marginalized.</w:t>
      </w:r>
      <w:r>
        <w:rPr>
          <w:spacing w:val="28"/>
        </w:rPr>
        <w:t> </w:t>
      </w:r>
      <w:r>
        <w:rPr/>
        <w:t>This</w:t>
      </w:r>
      <w:r>
        <w:rPr>
          <w:spacing w:val="28"/>
        </w:rPr>
        <w:t> </w:t>
      </w:r>
      <w:r>
        <w:rPr/>
        <w:t>is</w:t>
      </w:r>
      <w:r>
        <w:rPr>
          <w:spacing w:val="29"/>
        </w:rPr>
        <w:t> </w:t>
      </w:r>
      <w:r>
        <w:rPr/>
        <w:t>so</w:t>
      </w:r>
      <w:r>
        <w:rPr>
          <w:spacing w:val="27"/>
        </w:rPr>
        <w:t> </w:t>
      </w:r>
      <w:r>
        <w:rPr/>
        <w:t>because</w:t>
      </w:r>
      <w:r>
        <w:rPr>
          <w:spacing w:val="27"/>
        </w:rPr>
        <w:t> </w:t>
      </w:r>
      <w:r>
        <w:rPr/>
        <w:t>political</w:t>
      </w:r>
      <w:r>
        <w:rPr>
          <w:spacing w:val="28"/>
        </w:rPr>
        <w:t> </w:t>
      </w:r>
      <w:r>
        <w:rPr/>
        <w:t>victory</w:t>
      </w:r>
      <w:r>
        <w:rPr>
          <w:spacing w:val="21"/>
        </w:rPr>
        <w:t> </w:t>
      </w:r>
      <w:r>
        <w:rPr/>
        <w:t>or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08"/>
        <w:jc w:val="both"/>
      </w:pPr>
      <w:r>
        <w:rPr/>
        <w:drawing>
          <wp:anchor distT="0" distB="0" distL="0" distR="0" allowOverlap="1" layoutInCell="1" locked="0" behindDoc="1" simplePos="0" relativeHeight="481434624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33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3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power is always translated into virtual control of all key sectors of the economy and</w:t>
      </w:r>
      <w:r>
        <w:rPr>
          <w:spacing w:val="1"/>
        </w:rPr>
        <w:t> </w:t>
      </w:r>
      <w:r>
        <w:rPr/>
        <w:t>national institutions like the police, the army, and the press and so on. In other words, the</w:t>
      </w:r>
      <w:r>
        <w:rPr>
          <w:spacing w:val="1"/>
        </w:rPr>
        <w:t> </w:t>
      </w:r>
      <w:r>
        <w:rPr/>
        <w:t>winner-takes-all</w:t>
      </w:r>
      <w:r>
        <w:rPr>
          <w:spacing w:val="1"/>
        </w:rPr>
        <w:t> </w:t>
      </w:r>
      <w:r>
        <w:rPr/>
        <w:t>syndrome</w:t>
      </w:r>
      <w:r>
        <w:rPr>
          <w:spacing w:val="1"/>
        </w:rPr>
        <w:t> </w:t>
      </w:r>
      <w:r>
        <w:rPr/>
        <w:t>characterizes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politics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presidential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parliamentary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government.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fear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benefiting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government</w:t>
      </w:r>
      <w:r>
        <w:rPr>
          <w:spacing w:val="22"/>
        </w:rPr>
        <w:t> </w:t>
      </w:r>
      <w:r>
        <w:rPr/>
        <w:t>after</w:t>
      </w:r>
      <w:r>
        <w:rPr>
          <w:spacing w:val="21"/>
        </w:rPr>
        <w:t> </w:t>
      </w:r>
      <w:r>
        <w:rPr/>
        <w:t>losing</w:t>
      </w:r>
      <w:r>
        <w:rPr>
          <w:spacing w:val="20"/>
        </w:rPr>
        <w:t> </w:t>
      </w:r>
      <w:r>
        <w:rPr/>
        <w:t>elections,</w:t>
      </w:r>
      <w:r>
        <w:rPr>
          <w:spacing w:val="22"/>
        </w:rPr>
        <w:t> </w:t>
      </w:r>
      <w:r>
        <w:rPr/>
        <w:t>has</w:t>
      </w:r>
      <w:r>
        <w:rPr>
          <w:spacing w:val="22"/>
        </w:rPr>
        <w:t> </w:t>
      </w:r>
      <w:r>
        <w:rPr/>
        <w:t>in</w:t>
      </w:r>
      <w:r>
        <w:rPr>
          <w:spacing w:val="23"/>
        </w:rPr>
        <w:t> </w:t>
      </w:r>
      <w:r>
        <w:rPr/>
        <w:t>several</w:t>
      </w:r>
      <w:r>
        <w:rPr>
          <w:spacing w:val="24"/>
        </w:rPr>
        <w:t> </w:t>
      </w:r>
      <w:r>
        <w:rPr/>
        <w:t>African</w:t>
      </w:r>
      <w:r>
        <w:rPr>
          <w:spacing w:val="21"/>
        </w:rPr>
        <w:t> </w:t>
      </w:r>
      <w:r>
        <w:rPr/>
        <w:t>countries</w:t>
      </w:r>
      <w:r>
        <w:rPr>
          <w:spacing w:val="22"/>
        </w:rPr>
        <w:t> </w:t>
      </w:r>
      <w:r>
        <w:rPr/>
        <w:t>led</w:t>
      </w:r>
      <w:r>
        <w:rPr>
          <w:spacing w:val="22"/>
        </w:rPr>
        <w:t> </w:t>
      </w:r>
      <w:r>
        <w:rPr/>
        <w:t>to</w:t>
      </w:r>
      <w:r>
        <w:rPr>
          <w:spacing w:val="22"/>
        </w:rPr>
        <w:t> </w:t>
      </w:r>
      <w:r>
        <w:rPr/>
        <w:t>an</w:t>
      </w:r>
      <w:r>
        <w:rPr>
          <w:spacing w:val="21"/>
        </w:rPr>
        <w:t> </w:t>
      </w:r>
      <w:r>
        <w:rPr/>
        <w:t>increase</w:t>
      </w:r>
      <w:r>
        <w:rPr>
          <w:spacing w:val="21"/>
        </w:rPr>
        <w:t> </w:t>
      </w:r>
      <w:r>
        <w:rPr/>
        <w:t>in</w:t>
      </w:r>
      <w:r>
        <w:rPr>
          <w:spacing w:val="-58"/>
        </w:rPr>
        <w:t> </w:t>
      </w:r>
      <w:r>
        <w:rPr/>
        <w:t>the scope and intensity of political violence during elections; incumbent authoritarian</w:t>
      </w:r>
      <w:r>
        <w:rPr>
          <w:spacing w:val="1"/>
        </w:rPr>
        <w:t> </w:t>
      </w:r>
      <w:r>
        <w:rPr/>
        <w:t>leaders and challengers deliberately exploit ethnic and/or regional differences to solidify</w:t>
      </w:r>
      <w:r>
        <w:rPr>
          <w:spacing w:val="1"/>
        </w:rPr>
        <w:t> </w:t>
      </w:r>
      <w:r>
        <w:rPr/>
        <w:t>their political support and ensure their victory at all times as it was in Togo under late</w:t>
      </w:r>
      <w:r>
        <w:rPr>
          <w:spacing w:val="1"/>
        </w:rPr>
        <w:t> </w:t>
      </w:r>
      <w:r>
        <w:rPr/>
        <w:t>Gnassingbe</w:t>
      </w:r>
      <w:r>
        <w:rPr>
          <w:spacing w:val="-2"/>
        </w:rPr>
        <w:t> </w:t>
      </w:r>
      <w:r>
        <w:rPr/>
        <w:t>Eyandema‟s</w:t>
      </w:r>
      <w:r>
        <w:rPr>
          <w:spacing w:val="1"/>
        </w:rPr>
        <w:t> </w:t>
      </w:r>
      <w:r>
        <w:rPr/>
        <w:t>thirty-seven</w:t>
      </w:r>
      <w:r>
        <w:rPr>
          <w:spacing w:val="4"/>
        </w:rPr>
        <w:t> </w:t>
      </w:r>
      <w:r>
        <w:rPr/>
        <w:t>year</w:t>
      </w:r>
      <w:r>
        <w:rPr>
          <w:spacing w:val="-1"/>
        </w:rPr>
        <w:t> </w:t>
      </w:r>
      <w:r>
        <w:rPr/>
        <w:t>rule.</w:t>
      </w:r>
    </w:p>
    <w:p>
      <w:pPr>
        <w:pStyle w:val="BodyText"/>
        <w:spacing w:line="480" w:lineRule="auto" w:before="1"/>
        <w:ind w:left="398" w:right="911" w:firstLine="719"/>
        <w:jc w:val="both"/>
      </w:pPr>
      <w:r>
        <w:rPr/>
        <w:t>One major implication for the authoritarian rule is that the power relationship 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structures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domination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inequality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ethnically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dictatorial</w:t>
      </w:r>
      <w:r>
        <w:rPr>
          <w:spacing w:val="1"/>
        </w:rPr>
        <w:t> </w:t>
      </w:r>
      <w:r>
        <w:rPr/>
        <w:t>regimes and the minority who are marginalized in government is that it leads to ethno-</w:t>
      </w:r>
      <w:r>
        <w:rPr>
          <w:spacing w:val="1"/>
        </w:rPr>
        <w:t> </w:t>
      </w:r>
      <w:r>
        <w:rPr/>
        <w:t>political</w:t>
      </w:r>
      <w:r>
        <w:rPr>
          <w:spacing w:val="40"/>
        </w:rPr>
        <w:t> </w:t>
      </w:r>
      <w:r>
        <w:rPr/>
        <w:t>conflicts.</w:t>
      </w:r>
      <w:r>
        <w:rPr>
          <w:spacing w:val="40"/>
        </w:rPr>
        <w:t> </w:t>
      </w:r>
      <w:r>
        <w:rPr/>
        <w:t>Conteh-Morgan</w:t>
      </w:r>
      <w:r>
        <w:rPr>
          <w:spacing w:val="39"/>
        </w:rPr>
        <w:t> </w:t>
      </w:r>
      <w:r>
        <w:rPr/>
        <w:t>(1997:95)</w:t>
      </w:r>
      <w:r>
        <w:rPr>
          <w:spacing w:val="38"/>
        </w:rPr>
        <w:t> </w:t>
      </w:r>
      <w:r>
        <w:rPr/>
        <w:t>contends</w:t>
      </w:r>
      <w:r>
        <w:rPr>
          <w:spacing w:val="39"/>
        </w:rPr>
        <w:t> </w:t>
      </w:r>
      <w:r>
        <w:rPr/>
        <w:t>that:</w:t>
      </w:r>
      <w:r>
        <w:rPr>
          <w:spacing w:val="40"/>
        </w:rPr>
        <w:t> </w:t>
      </w:r>
      <w:r>
        <w:rPr/>
        <w:t>"one</w:t>
      </w:r>
      <w:r>
        <w:rPr>
          <w:spacing w:val="40"/>
        </w:rPr>
        <w:t> </w:t>
      </w:r>
      <w:r>
        <w:rPr/>
        <w:t>common</w:t>
      </w:r>
      <w:r>
        <w:rPr>
          <w:spacing w:val="40"/>
        </w:rPr>
        <w:t> </w:t>
      </w:r>
      <w:r>
        <w:rPr/>
        <w:t>explanation</w:t>
      </w:r>
      <w:r>
        <w:rPr>
          <w:spacing w:val="-58"/>
        </w:rPr>
        <w:t> </w:t>
      </w:r>
      <w:r>
        <w:rPr/>
        <w:t>for ethnically based authoritarianism has been the weakness of these states themselves".</w:t>
      </w:r>
      <w:r>
        <w:rPr>
          <w:spacing w:val="1"/>
        </w:rPr>
        <w:t> </w:t>
      </w:r>
      <w:r>
        <w:rPr/>
        <w:t>The weakest members, those who derive the fewest tangible benefits from this state,</w:t>
      </w:r>
      <w:r>
        <w:rPr>
          <w:spacing w:val="1"/>
        </w:rPr>
        <w:t> </w:t>
      </w:r>
      <w:r>
        <w:rPr/>
        <w:t>generally practice identity politics in the authoritarian or strong state”. Stoddard (2004)</w:t>
      </w:r>
      <w:r>
        <w:rPr>
          <w:spacing w:val="1"/>
        </w:rPr>
        <w:t> </w:t>
      </w:r>
      <w:r>
        <w:rPr/>
        <w:t>observes that: „the closer a group is to the lowest rung on the socio-economic ladder, the</w:t>
      </w:r>
      <w:r>
        <w:rPr>
          <w:spacing w:val="1"/>
        </w:rPr>
        <w:t> </w:t>
      </w:r>
      <w:r>
        <w:rPr/>
        <w:t>stronger their group affiliation in domestic polities'. The irony is that the more limited the</w:t>
      </w:r>
      <w:r>
        <w:rPr>
          <w:spacing w:val="-57"/>
        </w:rPr>
        <w:t> </w:t>
      </w:r>
      <w:r>
        <w:rPr/>
        <w:t>scope of cooptation of group to the development process either in social, economic or</w:t>
      </w:r>
      <w:r>
        <w:rPr>
          <w:spacing w:val="1"/>
        </w:rPr>
        <w:t> </w:t>
      </w:r>
      <w:r>
        <w:rPr/>
        <w:t>politics</w:t>
      </w:r>
      <w:r>
        <w:rPr>
          <w:spacing w:val="-1"/>
        </w:rPr>
        <w:t> </w:t>
      </w:r>
      <w:r>
        <w:rPr/>
        <w:t>or the</w:t>
      </w:r>
      <w:r>
        <w:rPr>
          <w:spacing w:val="-1"/>
        </w:rPr>
        <w:t> </w:t>
      </w:r>
      <w:r>
        <w:rPr/>
        <w:t>combination of</w:t>
      </w:r>
      <w:r>
        <w:rPr>
          <w:spacing w:val="-1"/>
        </w:rPr>
        <w:t> </w:t>
      </w:r>
      <w:r>
        <w:rPr/>
        <w:t>all,</w:t>
      </w:r>
      <w:r>
        <w:rPr>
          <w:spacing w:val="-1"/>
        </w:rPr>
        <w:t> </w:t>
      </w:r>
      <w:r>
        <w:rPr/>
        <w:t>the more</w:t>
      </w:r>
      <w:r>
        <w:rPr>
          <w:spacing w:val="-1"/>
        </w:rPr>
        <w:t> </w:t>
      </w:r>
      <w:r>
        <w:rPr/>
        <w:t>disgruntled the group.</w:t>
      </w:r>
    </w:p>
    <w:p>
      <w:pPr>
        <w:pStyle w:val="BodyText"/>
        <w:spacing w:line="480" w:lineRule="auto" w:before="2"/>
        <w:ind w:left="398" w:right="915" w:firstLine="719"/>
        <w:jc w:val="both"/>
      </w:pPr>
      <w:r>
        <w:rPr/>
        <w:t>The authoritarian leader may devise a strategy of state patronage to reward some</w:t>
      </w:r>
      <w:r>
        <w:rPr>
          <w:spacing w:val="1"/>
        </w:rPr>
        <w:t> </w:t>
      </w:r>
      <w:r>
        <w:rPr/>
        <w:t>groups, while neglecting others. This divide-and-rule tactic aggravates tension, as this</w:t>
      </w:r>
      <w:r>
        <w:rPr>
          <w:spacing w:val="1"/>
        </w:rPr>
        <w:t> </w:t>
      </w:r>
      <w:r>
        <w:rPr/>
        <w:t>latter</w:t>
      </w:r>
      <w:r>
        <w:rPr>
          <w:spacing w:val="8"/>
        </w:rPr>
        <w:t> </w:t>
      </w:r>
      <w:r>
        <w:rPr/>
        <w:t>group</w:t>
      </w:r>
      <w:r>
        <w:rPr>
          <w:spacing w:val="9"/>
        </w:rPr>
        <w:t> </w:t>
      </w:r>
      <w:r>
        <w:rPr/>
        <w:t>feels</w:t>
      </w:r>
      <w:r>
        <w:rPr>
          <w:spacing w:val="10"/>
        </w:rPr>
        <w:t> </w:t>
      </w:r>
      <w:r>
        <w:rPr/>
        <w:t>marginalized.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government</w:t>
      </w:r>
      <w:r>
        <w:rPr>
          <w:spacing w:val="9"/>
        </w:rPr>
        <w:t> </w:t>
      </w:r>
      <w:r>
        <w:rPr/>
        <w:t>further</w:t>
      </w:r>
      <w:r>
        <w:rPr>
          <w:spacing w:val="8"/>
        </w:rPr>
        <w:t> </w:t>
      </w:r>
      <w:r>
        <w:rPr/>
        <w:t>perpetually</w:t>
      </w:r>
      <w:r>
        <w:rPr>
          <w:spacing w:val="4"/>
        </w:rPr>
        <w:t> </w:t>
      </w:r>
      <w:r>
        <w:rPr/>
        <w:t>keeps</w:t>
      </w:r>
      <w:r>
        <w:rPr>
          <w:spacing w:val="9"/>
        </w:rPr>
        <w:t> </w:t>
      </w:r>
      <w:r>
        <w:rPr/>
        <w:t>the</w:t>
      </w:r>
      <w:r>
        <w:rPr>
          <w:spacing w:val="8"/>
        </w:rPr>
        <w:t> </w:t>
      </w:r>
      <w:r>
        <w:rPr/>
        <w:t>state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3"/>
        <w:jc w:val="both"/>
      </w:pPr>
      <w:r>
        <w:rPr/>
        <w:t>bureaucracy weak and other key institutions like the military and the police force by</w:t>
      </w:r>
      <w:r>
        <w:rPr>
          <w:spacing w:val="1"/>
        </w:rPr>
        <w:t> </w:t>
      </w:r>
      <w:r>
        <w:rPr/>
        <w:t>dividing them along ethnic lines. This is one easy way of entrenching personalistic rule.</w:t>
      </w:r>
      <w:r>
        <w:rPr>
          <w:spacing w:val="1"/>
        </w:rPr>
        <w:t> </w:t>
      </w:r>
      <w:r>
        <w:rPr/>
        <w:t>The phenomenon of personalistic rule and de-institutionalization shows the inability of</w:t>
      </w:r>
      <w:r>
        <w:rPr>
          <w:spacing w:val="1"/>
        </w:rPr>
        <w:t> </w:t>
      </w:r>
      <w:r>
        <w:rPr/>
        <w:t>state authorities to establish hegemony over civil society, leading to de-legitimating of</w:t>
      </w:r>
      <w:r>
        <w:rPr>
          <w:spacing w:val="1"/>
        </w:rPr>
        <w:t> </w:t>
      </w:r>
      <w:r>
        <w:rPr/>
        <w:t>political power, in addition to the inability of the government to deliver political goods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improve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quality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life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citizens,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resultant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exacerbation of the crisis of legitimacy, erosion of social harmony and strengthening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forces pressing</w:t>
      </w:r>
      <w:r>
        <w:rPr>
          <w:spacing w:val="-3"/>
        </w:rPr>
        <w:t> </w:t>
      </w:r>
      <w:r>
        <w:rPr/>
        <w:t>for</w:t>
      </w:r>
      <w:r>
        <w:rPr>
          <w:spacing w:val="-1"/>
        </w:rPr>
        <w:t> </w:t>
      </w:r>
      <w:r>
        <w:rPr/>
        <w:t>self-determination and disintegration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state.</w:t>
      </w:r>
    </w:p>
    <w:p>
      <w:pPr>
        <w:pStyle w:val="BodyText"/>
        <w:spacing w:line="480" w:lineRule="auto" w:before="1"/>
        <w:ind w:left="398" w:right="911" w:firstLine="719"/>
        <w:jc w:val="both"/>
      </w:pPr>
      <w:r>
        <w:rPr/>
        <w:drawing>
          <wp:anchor distT="0" distB="0" distL="0" distR="0" allowOverlap="1" layoutInCell="1" locked="0" behindDoc="1" simplePos="0" relativeHeight="481435136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33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"Prebendalism" and "patrimonialism" are closely associated with the personnlistic</w:t>
      </w:r>
      <w:r>
        <w:rPr>
          <w:spacing w:val="-57"/>
        </w:rPr>
        <w:t> </w:t>
      </w:r>
      <w:r>
        <w:rPr/>
        <w:t>rule and de-institutionalized state. This personalistic rule and de-institutionalization are</w:t>
      </w:r>
      <w:r>
        <w:rPr>
          <w:spacing w:val="1"/>
        </w:rPr>
        <w:t> </w:t>
      </w:r>
      <w:r>
        <w:rPr/>
        <w:t>based on patron-client relationships. Systems of patron-client relationships require large</w:t>
      </w:r>
      <w:r>
        <w:rPr>
          <w:spacing w:val="1"/>
        </w:rPr>
        <w:t> </w:t>
      </w:r>
      <w:r>
        <w:rPr/>
        <w:t>amounts of resources to maintain and sustain large government bureaucracy, employment</w:t>
      </w:r>
      <w:r>
        <w:rPr>
          <w:spacing w:val="-57"/>
        </w:rPr>
        <w:t> </w:t>
      </w:r>
      <w:r>
        <w:rPr/>
        <w:t>in public enterprises, among other rewards (Conteh Morgan, 1997). The leader misuses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mismanages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bid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compensate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supporters,</w:t>
      </w:r>
      <w:r>
        <w:rPr>
          <w:spacing w:val="1"/>
        </w:rPr>
        <w:t> </w:t>
      </w:r>
      <w:r>
        <w:rPr/>
        <w:t>instead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channeling such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improve on</w:t>
      </w:r>
      <w:r>
        <w:rPr>
          <w:spacing w:val="1"/>
        </w:rPr>
        <w:t> </w:t>
      </w:r>
      <w:r>
        <w:rPr/>
        <w:t>the infrastructures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services.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rewards</w:t>
      </w:r>
      <w:r>
        <w:rPr>
          <w:spacing w:val="1"/>
        </w:rPr>
        <w:t> </w:t>
      </w:r>
      <w:r>
        <w:rPr/>
        <w:t>dispensed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leader</w:t>
      </w:r>
      <w:r>
        <w:rPr>
          <w:spacing w:val="1"/>
        </w:rPr>
        <w:t> </w:t>
      </w:r>
      <w:r>
        <w:rPr/>
        <w:t>along</w:t>
      </w:r>
      <w:r>
        <w:rPr>
          <w:spacing w:val="1"/>
        </w:rPr>
        <w:t> </w:t>
      </w:r>
      <w:r>
        <w:rPr/>
        <w:t>patron-client</w:t>
      </w:r>
      <w:r>
        <w:rPr>
          <w:spacing w:val="1"/>
        </w:rPr>
        <w:t> </w:t>
      </w:r>
      <w:r>
        <w:rPr/>
        <w:t>lines</w:t>
      </w:r>
      <w:r>
        <w:rPr>
          <w:spacing w:val="1"/>
        </w:rPr>
        <w:t> </w:t>
      </w:r>
      <w:r>
        <w:rPr/>
        <w:t>systematically</w:t>
      </w:r>
      <w:r>
        <w:rPr>
          <w:spacing w:val="61"/>
        </w:rPr>
        <w:t> </w:t>
      </w:r>
      <w:r>
        <w:rPr/>
        <w:t>and</w:t>
      </w:r>
      <w:r>
        <w:rPr>
          <w:spacing w:val="1"/>
        </w:rPr>
        <w:t> </w:t>
      </w:r>
      <w:r>
        <w:rPr/>
        <w:t>progressively undermine efficiency in performance of duties and economic rationality in</w:t>
      </w:r>
      <w:r>
        <w:rPr>
          <w:spacing w:val="1"/>
        </w:rPr>
        <w:t> </w:t>
      </w:r>
      <w:r>
        <w:rPr/>
        <w:t>capital</w:t>
      </w:r>
      <w:r>
        <w:rPr>
          <w:spacing w:val="-1"/>
        </w:rPr>
        <w:t> </w:t>
      </w:r>
      <w:r>
        <w:rPr/>
        <w:t>investment.</w:t>
      </w:r>
    </w:p>
    <w:p>
      <w:pPr>
        <w:pStyle w:val="BodyText"/>
        <w:spacing w:line="480" w:lineRule="auto" w:before="1"/>
        <w:ind w:left="398" w:right="911" w:firstLine="719"/>
        <w:jc w:val="both"/>
      </w:pPr>
      <w:r>
        <w:rPr/>
        <w:t>The overriding import</w:t>
      </w:r>
      <w:r>
        <w:rPr>
          <w:spacing w:val="1"/>
        </w:rPr>
        <w:t> </w:t>
      </w:r>
      <w:r>
        <w:rPr/>
        <w:t>of this analysis is that</w:t>
      </w:r>
      <w:r>
        <w:rPr>
          <w:spacing w:val="1"/>
        </w:rPr>
        <w:t> </w:t>
      </w:r>
      <w:r>
        <w:rPr/>
        <w:t>society suffers double negative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over-centralization,</w:t>
      </w:r>
      <w:r>
        <w:rPr>
          <w:spacing w:val="1"/>
        </w:rPr>
        <w:t> </w:t>
      </w:r>
      <w:r>
        <w:rPr/>
        <w:t>authoritarianism,</w:t>
      </w:r>
      <w:r>
        <w:rPr>
          <w:spacing w:val="1"/>
        </w:rPr>
        <w:t> </w:t>
      </w:r>
      <w:r>
        <w:rPr/>
        <w:t>de-institutionalization,</w:t>
      </w:r>
      <w:r>
        <w:rPr>
          <w:spacing w:val="1"/>
        </w:rPr>
        <w:t> </w:t>
      </w:r>
      <w:r>
        <w:rPr/>
        <w:t>repression,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personalistic</w:t>
      </w:r>
      <w:r>
        <w:rPr>
          <w:spacing w:val="1"/>
        </w:rPr>
        <w:t> </w:t>
      </w:r>
      <w:r>
        <w:rPr/>
        <w:t>rule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centralization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authority</w:t>
      </w:r>
      <w:r>
        <w:rPr>
          <w:spacing w:val="1"/>
        </w:rPr>
        <w:t> </w:t>
      </w:r>
      <w:r>
        <w:rPr/>
        <w:t>along</w:t>
      </w:r>
      <w:r>
        <w:rPr>
          <w:spacing w:val="1"/>
        </w:rPr>
        <w:t> </w:t>
      </w:r>
      <w:r>
        <w:rPr/>
        <w:t>patron-client</w:t>
      </w:r>
      <w:r>
        <w:rPr>
          <w:spacing w:val="1"/>
        </w:rPr>
        <w:t> </w:t>
      </w:r>
      <w:r>
        <w:rPr/>
        <w:t>lines.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growing</w:t>
      </w:r>
      <w:r>
        <w:rPr>
          <w:spacing w:val="56"/>
        </w:rPr>
        <w:t> </w:t>
      </w:r>
      <w:r>
        <w:rPr/>
        <w:t>number</w:t>
      </w:r>
      <w:r>
        <w:rPr>
          <w:spacing w:val="58"/>
        </w:rPr>
        <w:t> </w:t>
      </w:r>
      <w:r>
        <w:rPr/>
        <w:t>of</w:t>
      </w:r>
      <w:r>
        <w:rPr>
          <w:spacing w:val="58"/>
        </w:rPr>
        <w:t> </w:t>
      </w:r>
      <w:r>
        <w:rPr/>
        <w:t>army</w:t>
      </w:r>
      <w:r>
        <w:rPr>
          <w:spacing w:val="52"/>
        </w:rPr>
        <w:t> </w:t>
      </w:r>
      <w:r>
        <w:rPr/>
        <w:t>of</w:t>
      </w:r>
      <w:r>
        <w:rPr>
          <w:spacing w:val="57"/>
        </w:rPr>
        <w:t> </w:t>
      </w:r>
      <w:r>
        <w:rPr/>
        <w:t>unemployed</w:t>
      </w:r>
      <w:r>
        <w:rPr>
          <w:spacing w:val="4"/>
        </w:rPr>
        <w:t> </w:t>
      </w:r>
      <w:r>
        <w:rPr/>
        <w:t>youths</w:t>
      </w:r>
      <w:r>
        <w:rPr>
          <w:spacing w:val="58"/>
        </w:rPr>
        <w:t> </w:t>
      </w:r>
      <w:r>
        <w:rPr/>
        <w:t>put</w:t>
      </w:r>
      <w:r>
        <w:rPr>
          <w:spacing w:val="56"/>
        </w:rPr>
        <w:t> </w:t>
      </w:r>
      <w:r>
        <w:rPr/>
        <w:t>undue</w:t>
      </w:r>
      <w:r>
        <w:rPr>
          <w:spacing w:val="56"/>
        </w:rPr>
        <w:t> </w:t>
      </w:r>
      <w:r>
        <w:rPr/>
        <w:t>pressure</w:t>
      </w:r>
      <w:r>
        <w:rPr>
          <w:spacing w:val="59"/>
        </w:rPr>
        <w:t> </w:t>
      </w:r>
      <w:r>
        <w:rPr/>
        <w:t>on</w:t>
      </w:r>
      <w:r>
        <w:rPr>
          <w:spacing w:val="57"/>
        </w:rPr>
        <w:t> </w:t>
      </w:r>
      <w:r>
        <w:rPr/>
        <w:t>the</w:t>
      </w:r>
      <w:r>
        <w:rPr>
          <w:spacing w:val="55"/>
        </w:rPr>
        <w:t> </w:t>
      </w:r>
      <w:r>
        <w:rPr/>
        <w:t>state</w:t>
      </w:r>
      <w:r>
        <w:rPr>
          <w:spacing w:val="58"/>
        </w:rPr>
        <w:t> </w:t>
      </w:r>
      <w:r>
        <w:rPr/>
        <w:t>to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/>
      </w:pPr>
      <w:r>
        <w:rPr/>
        <w:t>provide</w:t>
      </w:r>
      <w:r>
        <w:rPr>
          <w:spacing w:val="39"/>
        </w:rPr>
        <w:t> </w:t>
      </w:r>
      <w:r>
        <w:rPr/>
        <w:t>more</w:t>
      </w:r>
      <w:r>
        <w:rPr>
          <w:spacing w:val="38"/>
        </w:rPr>
        <w:t> </w:t>
      </w:r>
      <w:r>
        <w:rPr/>
        <w:t>job</w:t>
      </w:r>
      <w:r>
        <w:rPr>
          <w:spacing w:val="40"/>
        </w:rPr>
        <w:t> </w:t>
      </w:r>
      <w:r>
        <w:rPr/>
        <w:t>opportunities</w:t>
      </w:r>
      <w:r>
        <w:rPr>
          <w:spacing w:val="39"/>
        </w:rPr>
        <w:t> </w:t>
      </w:r>
      <w:r>
        <w:rPr/>
        <w:t>in</w:t>
      </w:r>
      <w:r>
        <w:rPr>
          <w:spacing w:val="40"/>
        </w:rPr>
        <w:t> </w:t>
      </w:r>
      <w:r>
        <w:rPr/>
        <w:t>the</w:t>
      </w:r>
      <w:r>
        <w:rPr>
          <w:spacing w:val="39"/>
        </w:rPr>
        <w:t> </w:t>
      </w:r>
      <w:r>
        <w:rPr/>
        <w:t>bureaucracy</w:t>
      </w:r>
      <w:r>
        <w:rPr>
          <w:spacing w:val="34"/>
        </w:rPr>
        <w:t> </w:t>
      </w:r>
      <w:r>
        <w:rPr/>
        <w:t>or</w:t>
      </w:r>
      <w:r>
        <w:rPr>
          <w:spacing w:val="38"/>
        </w:rPr>
        <w:t> </w:t>
      </w:r>
      <w:r>
        <w:rPr/>
        <w:t>risk</w:t>
      </w:r>
      <w:r>
        <w:rPr>
          <w:spacing w:val="39"/>
        </w:rPr>
        <w:t> </w:t>
      </w:r>
      <w:r>
        <w:rPr/>
        <w:t>destabilization</w:t>
      </w:r>
      <w:r>
        <w:rPr>
          <w:spacing w:val="39"/>
        </w:rPr>
        <w:t> </w:t>
      </w:r>
      <w:r>
        <w:rPr/>
        <w:t>and</w:t>
      </w:r>
      <w:r>
        <w:rPr>
          <w:spacing w:val="40"/>
        </w:rPr>
        <w:t> </w:t>
      </w:r>
      <w:r>
        <w:rPr/>
        <w:t>political</w:t>
      </w:r>
      <w:r>
        <w:rPr>
          <w:spacing w:val="-57"/>
        </w:rPr>
        <w:t> </w:t>
      </w:r>
      <w:r>
        <w:rPr/>
        <w:t>stability.</w:t>
      </w:r>
    </w:p>
    <w:p>
      <w:pPr>
        <w:pStyle w:val="BodyText"/>
        <w:spacing w:before="5"/>
      </w:pPr>
    </w:p>
    <w:p>
      <w:pPr>
        <w:pStyle w:val="Heading3"/>
        <w:numPr>
          <w:ilvl w:val="0"/>
          <w:numId w:val="25"/>
        </w:numPr>
        <w:tabs>
          <w:tab w:pos="1118" w:val="left" w:leader="none"/>
        </w:tabs>
        <w:spacing w:line="240" w:lineRule="auto" w:before="0" w:after="0"/>
        <w:ind w:left="1118" w:right="0" w:hanging="720"/>
        <w:jc w:val="both"/>
      </w:pPr>
      <w:r>
        <w:rPr/>
        <w:t>Lack</w:t>
      </w:r>
      <w:r>
        <w:rPr>
          <w:spacing w:val="-2"/>
        </w:rPr>
        <w:t> </w:t>
      </w:r>
      <w:r>
        <w:rPr/>
        <w:t>of</w:t>
      </w:r>
      <w:r>
        <w:rPr>
          <w:spacing w:val="1"/>
        </w:rPr>
        <w:t> </w:t>
      </w:r>
      <w:r>
        <w:rPr/>
        <w:t>institutional</w:t>
      </w:r>
      <w:r>
        <w:rPr>
          <w:spacing w:val="-2"/>
        </w:rPr>
        <w:t> </w:t>
      </w:r>
      <w:r>
        <w:rPr/>
        <w:t>capacity</w:t>
      </w:r>
      <w:r>
        <w:rPr>
          <w:spacing w:val="-1"/>
        </w:rPr>
        <w:t> </w:t>
      </w:r>
      <w:r>
        <w:rPr/>
        <w:t>to manage</w:t>
      </w:r>
      <w:r>
        <w:rPr>
          <w:spacing w:val="-2"/>
        </w:rPr>
        <w:t> </w:t>
      </w:r>
      <w:r>
        <w:rPr/>
        <w:t>political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social</w:t>
      </w:r>
      <w:r>
        <w:rPr>
          <w:spacing w:val="-1"/>
        </w:rPr>
        <w:t> </w:t>
      </w:r>
      <w:r>
        <w:rPr/>
        <w:t>conflict: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11" w:firstLine="719"/>
        <w:jc w:val="both"/>
      </w:pPr>
      <w:r>
        <w:rPr/>
        <w:drawing>
          <wp:anchor distT="0" distB="0" distL="0" distR="0" allowOverlap="1" layoutInCell="1" locked="0" behindDoc="1" simplePos="0" relativeHeight="481435648">
            <wp:simplePos x="0" y="0"/>
            <wp:positionH relativeFrom="page">
              <wp:posOffset>1141730</wp:posOffset>
            </wp:positionH>
            <wp:positionV relativeFrom="paragraph">
              <wp:posOffset>1778420</wp:posOffset>
            </wp:positionV>
            <wp:extent cx="5449165" cy="2226310"/>
            <wp:effectExtent l="0" t="0" r="0" b="0"/>
            <wp:wrapNone/>
            <wp:docPr id="34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authoritarian and over-centralized nature of the state weakens it to the extent</w:t>
      </w:r>
      <w:r>
        <w:rPr>
          <w:spacing w:val="1"/>
        </w:rPr>
        <w:t> </w:t>
      </w:r>
      <w:r>
        <w:rPr/>
        <w:t>that it lacks the capacity to manage internal conflict.</w:t>
      </w:r>
      <w:r>
        <w:rPr>
          <w:spacing w:val="1"/>
        </w:rPr>
        <w:t> </w:t>
      </w:r>
      <w:r>
        <w:rPr/>
        <w:t>Ted Gurr (1993) asserts that ethnic</w:t>
      </w:r>
      <w:r>
        <w:rPr>
          <w:spacing w:val="1"/>
        </w:rPr>
        <w:t> </w:t>
      </w:r>
      <w:r>
        <w:rPr/>
        <w:t>minority groups in western democracies, express their grievances "in protest, rarely in</w:t>
      </w:r>
      <w:r>
        <w:rPr>
          <w:spacing w:val="1"/>
        </w:rPr>
        <w:t> </w:t>
      </w:r>
      <w:r>
        <w:rPr/>
        <w:t>rebellion", which is as a result of institutional framework in the state under which conflict</w:t>
      </w:r>
      <w:r>
        <w:rPr>
          <w:spacing w:val="-57"/>
        </w:rPr>
        <w:t> </w:t>
      </w:r>
      <w:r>
        <w:rPr/>
        <w:t>can</w:t>
      </w:r>
      <w:r>
        <w:rPr>
          <w:spacing w:val="31"/>
        </w:rPr>
        <w:t> </w:t>
      </w:r>
      <w:r>
        <w:rPr/>
        <w:t>be</w:t>
      </w:r>
      <w:r>
        <w:rPr>
          <w:spacing w:val="31"/>
        </w:rPr>
        <w:t> </w:t>
      </w:r>
      <w:r>
        <w:rPr/>
        <w:t>managed.</w:t>
      </w:r>
      <w:r>
        <w:rPr>
          <w:spacing w:val="33"/>
        </w:rPr>
        <w:t> </w:t>
      </w:r>
      <w:r>
        <w:rPr/>
        <w:t>In</w:t>
      </w:r>
      <w:r>
        <w:rPr>
          <w:spacing w:val="32"/>
        </w:rPr>
        <w:t> </w:t>
      </w:r>
      <w:r>
        <w:rPr/>
        <w:t>such</w:t>
      </w:r>
      <w:r>
        <w:rPr>
          <w:spacing w:val="32"/>
        </w:rPr>
        <w:t> </w:t>
      </w:r>
      <w:r>
        <w:rPr/>
        <w:t>states</w:t>
      </w:r>
      <w:r>
        <w:rPr>
          <w:spacing w:val="31"/>
        </w:rPr>
        <w:t> </w:t>
      </w:r>
      <w:r>
        <w:rPr/>
        <w:t>(western</w:t>
      </w:r>
      <w:r>
        <w:rPr>
          <w:spacing w:val="32"/>
        </w:rPr>
        <w:t> </w:t>
      </w:r>
      <w:r>
        <w:rPr/>
        <w:t>democratic</w:t>
      </w:r>
      <w:r>
        <w:rPr>
          <w:spacing w:val="30"/>
        </w:rPr>
        <w:t> </w:t>
      </w:r>
      <w:r>
        <w:rPr/>
        <w:t>states)</w:t>
      </w:r>
      <w:r>
        <w:rPr>
          <w:spacing w:val="31"/>
        </w:rPr>
        <w:t> </w:t>
      </w:r>
      <w:r>
        <w:rPr/>
        <w:t>the</w:t>
      </w:r>
      <w:r>
        <w:rPr>
          <w:spacing w:val="31"/>
        </w:rPr>
        <w:t> </w:t>
      </w:r>
      <w:r>
        <w:rPr/>
        <w:t>economy</w:t>
      </w:r>
      <w:r>
        <w:rPr>
          <w:spacing w:val="27"/>
        </w:rPr>
        <w:t> </w:t>
      </w:r>
      <w:r>
        <w:rPr/>
        <w:t>is</w:t>
      </w:r>
      <w:r>
        <w:rPr>
          <w:spacing w:val="33"/>
        </w:rPr>
        <w:t> </w:t>
      </w:r>
      <w:r>
        <w:rPr/>
        <w:t>strong</w:t>
      </w:r>
      <w:r>
        <w:rPr>
          <w:spacing w:val="29"/>
        </w:rPr>
        <w:t> </w:t>
      </w:r>
      <w:r>
        <w:rPr/>
        <w:t>and</w:t>
      </w:r>
      <w:r>
        <w:rPr>
          <w:spacing w:val="-58"/>
        </w:rPr>
        <w:t> </w:t>
      </w:r>
      <w:r>
        <w:rPr/>
        <w:t>civil state structures exist to maintain the viability of the associative state (in Stoddard</w:t>
      </w:r>
      <w:r>
        <w:rPr>
          <w:spacing w:val="1"/>
        </w:rPr>
        <w:t> </w:t>
      </w:r>
      <w:r>
        <w:rPr/>
        <w:t>2004). Holsti (1996) argues that the weak state is bereft of internal legitimacy and unable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manage</w:t>
      </w:r>
      <w:r>
        <w:rPr>
          <w:spacing w:val="1"/>
        </w:rPr>
        <w:t> </w:t>
      </w:r>
      <w:r>
        <w:rPr/>
        <w:t>military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warlord</w:t>
      </w:r>
      <w:r>
        <w:rPr>
          <w:spacing w:val="1"/>
        </w:rPr>
        <w:t> </w:t>
      </w:r>
      <w:r>
        <w:rPr/>
        <w:t>neighbours,</w:t>
      </w:r>
      <w:r>
        <w:rPr>
          <w:spacing w:val="1"/>
        </w:rPr>
        <w:t> </w:t>
      </w:r>
      <w:r>
        <w:rPr/>
        <w:t>ruling</w:t>
      </w:r>
      <w:r>
        <w:rPr>
          <w:spacing w:val="1"/>
        </w:rPr>
        <w:t> </w:t>
      </w:r>
      <w:r>
        <w:rPr/>
        <w:t>strongmen,</w:t>
      </w:r>
      <w:r>
        <w:rPr>
          <w:spacing w:val="1"/>
        </w:rPr>
        <w:t> </w:t>
      </w:r>
      <w:r>
        <w:rPr/>
        <w:t>rebel</w:t>
      </w:r>
      <w:r>
        <w:rPr>
          <w:spacing w:val="1"/>
        </w:rPr>
        <w:t> </w:t>
      </w:r>
      <w:r>
        <w:rPr/>
        <w:t>movements,</w:t>
      </w:r>
      <w:r>
        <w:rPr>
          <w:spacing w:val="1"/>
        </w:rPr>
        <w:t> </w:t>
      </w:r>
      <w:r>
        <w:rPr/>
        <w:t>mercenary</w:t>
      </w:r>
      <w:r>
        <w:rPr>
          <w:spacing w:val="1"/>
        </w:rPr>
        <w:t> </w:t>
      </w:r>
      <w:r>
        <w:rPr/>
        <w:t>forces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frustrated</w:t>
      </w:r>
      <w:r>
        <w:rPr>
          <w:spacing w:val="1"/>
        </w:rPr>
        <w:t> </w:t>
      </w:r>
      <w:r>
        <w:rPr/>
        <w:t>citizens.</w:t>
      </w:r>
      <w:r>
        <w:rPr>
          <w:spacing w:val="1"/>
        </w:rPr>
        <w:t> </w:t>
      </w:r>
      <w:r>
        <w:rPr/>
        <w:t>Weak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capacity,</w:t>
      </w:r>
      <w:r>
        <w:rPr>
          <w:spacing w:val="1"/>
        </w:rPr>
        <w:t> </w:t>
      </w:r>
      <w:r>
        <w:rPr/>
        <w:t>competence,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(infrastructura</w:t>
      </w:r>
      <w:r>
        <w:rPr>
          <w:spacing w:val="1"/>
        </w:rPr>
        <w:t> </w:t>
      </w:r>
      <w:r>
        <w:rPr/>
        <w:t>power)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penetrate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society,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implement logistically political decisions</w:t>
      </w:r>
      <w:r>
        <w:rPr>
          <w:spacing w:val="60"/>
        </w:rPr>
        <w:t> </w:t>
      </w:r>
      <w:r>
        <w:rPr/>
        <w:t>throughout the realm (Sorensen, 1999). This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fundamental</w:t>
      </w:r>
      <w:r>
        <w:rPr>
          <w:spacing w:val="1"/>
        </w:rPr>
        <w:t> </w:t>
      </w:r>
      <w:r>
        <w:rPr/>
        <w:t>implication</w:t>
      </w:r>
      <w:r>
        <w:rPr>
          <w:spacing w:val="1"/>
        </w:rPr>
        <w:t> </w:t>
      </w:r>
      <w:r>
        <w:rPr/>
        <w:t>for national</w:t>
      </w:r>
      <w:r>
        <w:rPr>
          <w:spacing w:val="1"/>
        </w:rPr>
        <w:t> </w:t>
      </w:r>
      <w:r>
        <w:rPr/>
        <w:t>security.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lacks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ability to</w:t>
      </w:r>
      <w:r>
        <w:rPr>
          <w:spacing w:val="1"/>
        </w:rPr>
        <w:t> </w:t>
      </w:r>
      <w:r>
        <w:rPr/>
        <w:t>provide security for its citizens; rather it resorts to hiring of private security organizations</w:t>
      </w:r>
      <w:r>
        <w:rPr>
          <w:spacing w:val="1"/>
        </w:rPr>
        <w:t> </w:t>
      </w:r>
      <w:r>
        <w:rPr/>
        <w:t>and military companies. This runs counter to the overall protection, stability and peace of</w:t>
      </w:r>
      <w:r>
        <w:rPr>
          <w:spacing w:val="1"/>
        </w:rPr>
        <w:t> </w:t>
      </w:r>
      <w:r>
        <w:rPr/>
        <w:t>these</w:t>
      </w:r>
      <w:r>
        <w:rPr>
          <w:spacing w:val="-2"/>
        </w:rPr>
        <w:t> </w:t>
      </w:r>
      <w:r>
        <w:rPr/>
        <w:t>states.</w:t>
      </w:r>
    </w:p>
    <w:p>
      <w:pPr>
        <w:pStyle w:val="BodyText"/>
        <w:spacing w:line="480" w:lineRule="auto" w:before="2"/>
        <w:ind w:left="398" w:right="916" w:firstLine="719"/>
        <w:jc w:val="both"/>
      </w:pPr>
      <w:r>
        <w:rPr/>
        <w:t>The collapse of some state like Somalia, Liberia, Rwanda, and Burundi, arises out</w:t>
      </w:r>
      <w:r>
        <w:rPr>
          <w:spacing w:val="-57"/>
        </w:rPr>
        <w:t> </w:t>
      </w:r>
      <w:r>
        <w:rPr/>
        <w:t>of a long-term degenerative process of the state institutions to manage ethnic and social</w:t>
      </w:r>
      <w:r>
        <w:rPr>
          <w:spacing w:val="1"/>
        </w:rPr>
        <w:t> </w:t>
      </w:r>
      <w:r>
        <w:rPr/>
        <w:t>conflicts,</w:t>
      </w:r>
      <w:r>
        <w:rPr>
          <w:spacing w:val="1"/>
        </w:rPr>
        <w:t> </w:t>
      </w:r>
      <w:r>
        <w:rPr/>
        <w:t>make</w:t>
      </w:r>
      <w:r>
        <w:rPr>
          <w:spacing w:val="1"/>
        </w:rPr>
        <w:t> </w:t>
      </w:r>
      <w:r>
        <w:rPr/>
        <w:t>sacrifice</w:t>
      </w:r>
      <w:r>
        <w:rPr>
          <w:spacing w:val="1"/>
        </w:rPr>
        <w:t> </w:t>
      </w:r>
      <w:r>
        <w:rPr/>
        <w:t>and deliver political</w:t>
      </w:r>
      <w:r>
        <w:rPr>
          <w:spacing w:val="1"/>
        </w:rPr>
        <w:t> </w:t>
      </w:r>
      <w:r>
        <w:rPr/>
        <w:t>goods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maintenance of law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order, protection of life and property, maintenance of internal security, adjudication and</w:t>
      </w:r>
      <w:r>
        <w:rPr>
          <w:spacing w:val="1"/>
        </w:rPr>
        <w:t> </w:t>
      </w:r>
      <w:r>
        <w:rPr/>
        <w:t>administration</w:t>
      </w:r>
      <w:r>
        <w:rPr>
          <w:spacing w:val="7"/>
        </w:rPr>
        <w:t> </w:t>
      </w:r>
      <w:r>
        <w:rPr/>
        <w:t>of</w:t>
      </w:r>
      <w:r>
        <w:rPr>
          <w:spacing w:val="7"/>
        </w:rPr>
        <w:t> </w:t>
      </w:r>
      <w:r>
        <w:rPr/>
        <w:t>justice</w:t>
      </w:r>
      <w:r>
        <w:rPr>
          <w:spacing w:val="6"/>
        </w:rPr>
        <w:t> </w:t>
      </w:r>
      <w:r>
        <w:rPr/>
        <w:t>effectively</w:t>
      </w:r>
      <w:r>
        <w:rPr>
          <w:spacing w:val="3"/>
        </w:rPr>
        <w:t> </w:t>
      </w:r>
      <w:r>
        <w:rPr/>
        <w:t>and</w:t>
      </w:r>
      <w:r>
        <w:rPr>
          <w:spacing w:val="9"/>
        </w:rPr>
        <w:t> </w:t>
      </w:r>
      <w:r>
        <w:rPr/>
        <w:t>efficiently.</w:t>
      </w:r>
      <w:r>
        <w:rPr>
          <w:spacing w:val="10"/>
        </w:rPr>
        <w:t> </w:t>
      </w:r>
      <w:r>
        <w:rPr/>
        <w:t>Rather,</w:t>
      </w:r>
      <w:r>
        <w:rPr>
          <w:spacing w:val="7"/>
        </w:rPr>
        <w:t> </w:t>
      </w:r>
      <w:r>
        <w:rPr/>
        <w:t>the</w:t>
      </w:r>
      <w:r>
        <w:rPr>
          <w:spacing w:val="10"/>
        </w:rPr>
        <w:t> </w:t>
      </w:r>
      <w:r>
        <w:rPr/>
        <w:t>government</w:t>
      </w:r>
      <w:r>
        <w:rPr>
          <w:spacing w:val="7"/>
        </w:rPr>
        <w:t> </w:t>
      </w:r>
      <w:r>
        <w:rPr/>
        <w:t>as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agents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/>
        <w:jc w:val="both"/>
      </w:pPr>
      <w:r>
        <w:rPr/>
        <w:drawing>
          <wp:anchor distT="0" distB="0" distL="0" distR="0" allowOverlap="1" layoutInCell="1" locked="0" behindDoc="1" simplePos="0" relativeHeight="48143616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34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of these states begins to operate as bandits and criminalize their activities in collaboration</w:t>
      </w:r>
      <w:r>
        <w:rPr>
          <w:spacing w:val="-57"/>
        </w:rPr>
        <w:t> </w:t>
      </w:r>
      <w:r>
        <w:rPr/>
        <w:t>with their foreign partners (State actors and international actors). As the governments 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abdicate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responsibilities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maintaining</w:t>
      </w:r>
      <w:r>
        <w:rPr>
          <w:spacing w:val="1"/>
        </w:rPr>
        <w:t> </w:t>
      </w:r>
      <w:r>
        <w:rPr/>
        <w:t>security to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companies and privatized nearly all sectors of the economy in the name of liberalization,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begin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lose</w:t>
      </w:r>
      <w:r>
        <w:rPr>
          <w:spacing w:val="1"/>
        </w:rPr>
        <w:t> </w:t>
      </w:r>
      <w:r>
        <w:rPr/>
        <w:t>grip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citizens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vital</w:t>
      </w:r>
      <w:r>
        <w:rPr>
          <w:spacing w:val="1"/>
        </w:rPr>
        <w:t> </w:t>
      </w:r>
      <w:r>
        <w:rPr/>
        <w:t>sectors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economy.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privatization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leads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non-state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actors,</w:t>
      </w:r>
      <w:r>
        <w:rPr>
          <w:spacing w:val="1"/>
        </w:rPr>
        <w:t> </w:t>
      </w:r>
      <w:r>
        <w:rPr/>
        <w:t>rebel</w:t>
      </w:r>
      <w:r>
        <w:rPr>
          <w:spacing w:val="1"/>
        </w:rPr>
        <w:t> </w:t>
      </w:r>
      <w:r>
        <w:rPr/>
        <w:t>movements,</w:t>
      </w:r>
      <w:r>
        <w:rPr>
          <w:spacing w:val="1"/>
        </w:rPr>
        <w:t> </w:t>
      </w:r>
      <w:r>
        <w:rPr/>
        <w:t>insurgents,</w:t>
      </w:r>
      <w:r>
        <w:rPr>
          <w:spacing w:val="1"/>
        </w:rPr>
        <w:t> </w:t>
      </w:r>
      <w:r>
        <w:rPr/>
        <w:t>warlords,</w:t>
      </w:r>
      <w:r>
        <w:rPr>
          <w:spacing w:val="1"/>
        </w:rPr>
        <w:t> </w:t>
      </w:r>
      <w:r>
        <w:rPr/>
        <w:t>guerilla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mercenary</w:t>
      </w:r>
      <w:r>
        <w:rPr>
          <w:spacing w:val="1"/>
        </w:rPr>
        <w:t> </w:t>
      </w:r>
      <w:r>
        <w:rPr/>
        <w:t>forces.</w:t>
      </w:r>
      <w:r>
        <w:rPr>
          <w:spacing w:val="1"/>
        </w:rPr>
        <w:t> </w:t>
      </w:r>
      <w:r>
        <w:rPr/>
        <w:t>Thus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availability of small arms and clandestine activities of these private war merchants in</w:t>
      </w:r>
      <w:r>
        <w:rPr>
          <w:spacing w:val="1"/>
        </w:rPr>
        <w:t> </w:t>
      </w:r>
      <w:r>
        <w:rPr/>
        <w:t>Africa</w:t>
      </w:r>
      <w:r>
        <w:rPr>
          <w:spacing w:val="1"/>
        </w:rPr>
        <w:t> </w:t>
      </w:r>
      <w:r>
        <w:rPr/>
        <w:t>inadvertently</w:t>
      </w:r>
      <w:r>
        <w:rPr>
          <w:spacing w:val="1"/>
        </w:rPr>
        <w:t> </w:t>
      </w:r>
      <w:r>
        <w:rPr/>
        <w:t>cause</w:t>
      </w:r>
      <w:r>
        <w:rPr>
          <w:spacing w:val="1"/>
        </w:rPr>
        <w:t> </w:t>
      </w:r>
      <w:r>
        <w:rPr/>
        <w:t>chronic</w:t>
      </w:r>
      <w:r>
        <w:rPr>
          <w:spacing w:val="1"/>
        </w:rPr>
        <w:t> </w:t>
      </w:r>
      <w:r>
        <w:rPr/>
        <w:t>militarization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war-torn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like</w:t>
      </w:r>
      <w:r>
        <w:rPr>
          <w:spacing w:val="1"/>
        </w:rPr>
        <w:t> </w:t>
      </w:r>
      <w:r>
        <w:rPr/>
        <w:t>Angola,</w:t>
      </w:r>
      <w:r>
        <w:rPr>
          <w:spacing w:val="1"/>
        </w:rPr>
        <w:t> </w:t>
      </w:r>
      <w:r>
        <w:rPr/>
        <w:t>Liberia, Sierra Leone, Sudan, and Democratic Republic of Congo thereby undermining</w:t>
      </w:r>
      <w:r>
        <w:rPr>
          <w:spacing w:val="1"/>
        </w:rPr>
        <w:t> </w:t>
      </w:r>
      <w:r>
        <w:rPr/>
        <w:t>the peace efforts. For instance, in Angola, it was legislated that foreign investors provide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own</w:t>
      </w:r>
      <w:r>
        <w:rPr>
          <w:spacing w:val="1"/>
        </w:rPr>
        <w:t> </w:t>
      </w:r>
      <w:r>
        <w:rPr/>
        <w:t>security.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invitation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military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Military</w:t>
      </w:r>
      <w:r>
        <w:rPr>
          <w:spacing w:val="1"/>
        </w:rPr>
        <w:t> </w:t>
      </w:r>
      <w:r>
        <w:rPr/>
        <w:t>Professional Resources Inc and Dyn Corp from the United States; Defence Systems Ltd.</w:t>
      </w:r>
      <w:r>
        <w:rPr>
          <w:spacing w:val="1"/>
        </w:rPr>
        <w:t> </w:t>
      </w:r>
      <w:r>
        <w:rPr/>
        <w:t>and Sandline International Ltd. from United Kingdom; and Silver Shadow and Levdan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Israel are</w:t>
      </w:r>
      <w:r>
        <w:rPr>
          <w:spacing w:val="-2"/>
        </w:rPr>
        <w:t> </w:t>
      </w:r>
      <w:r>
        <w:rPr/>
        <w:t>clear manifestations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weakening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state</w:t>
      </w:r>
      <w:r>
        <w:rPr>
          <w:spacing w:val="-1"/>
        </w:rPr>
        <w:t> </w:t>
      </w:r>
      <w:r>
        <w:rPr/>
        <w:t>(Rugumamu</w:t>
      </w:r>
      <w:r>
        <w:rPr>
          <w:spacing w:val="-1"/>
        </w:rPr>
        <w:t> </w:t>
      </w:r>
      <w:r>
        <w:rPr/>
        <w:t>2001).</w:t>
      </w:r>
    </w:p>
    <w:p>
      <w:pPr>
        <w:pStyle w:val="BodyText"/>
        <w:spacing w:line="480" w:lineRule="auto" w:before="2"/>
        <w:ind w:left="398" w:right="914" w:firstLine="719"/>
        <w:jc w:val="both"/>
      </w:pPr>
      <w:r>
        <w:rPr/>
        <w:t>What it shows is that in the event of any social and political conflicts within these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privatized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security they have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rely on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companies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restoring peace.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equally testifies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apparatus of the state has been mortgaged to foreign security firms. This practice does not</w:t>
      </w:r>
      <w:r>
        <w:rPr>
          <w:spacing w:val="-57"/>
        </w:rPr>
        <w:t> </w:t>
      </w:r>
      <w:r>
        <w:rPr/>
        <w:t>only undermine the sovereignty of these states, but erodes the very foundation of political</w:t>
      </w:r>
      <w:r>
        <w:rPr>
          <w:spacing w:val="-57"/>
        </w:rPr>
        <w:t> </w:t>
      </w:r>
      <w:r>
        <w:rPr/>
        <w:t>regimes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themselves.</w:t>
      </w:r>
      <w:r>
        <w:rPr>
          <w:spacing w:val="1"/>
        </w:rPr>
        <w:t> </w:t>
      </w:r>
      <w:r>
        <w:rPr/>
        <w:t>Besides,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institutional</w:t>
      </w:r>
      <w:r>
        <w:rPr>
          <w:spacing w:val="1"/>
        </w:rPr>
        <w:t> </w:t>
      </w:r>
      <w:r>
        <w:rPr/>
        <w:t>weakness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providing</w:t>
      </w:r>
      <w:r>
        <w:rPr>
          <w:spacing w:val="1"/>
        </w:rPr>
        <w:t> </w:t>
      </w:r>
      <w:r>
        <w:rPr/>
        <w:t>security,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inability to</w:t>
      </w:r>
      <w:r>
        <w:rPr>
          <w:spacing w:val="1"/>
        </w:rPr>
        <w:t> </w:t>
      </w:r>
      <w:r>
        <w:rPr/>
        <w:t>monopolize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legitimate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physical</w:t>
      </w:r>
      <w:r>
        <w:rPr>
          <w:spacing w:val="1"/>
        </w:rPr>
        <w:t> </w:t>
      </w:r>
      <w:r>
        <w:rPr/>
        <w:t>force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compel</w:t>
      </w:r>
      <w:r>
        <w:rPr>
          <w:spacing w:val="1"/>
        </w:rPr>
        <w:t> </w:t>
      </w:r>
      <w:r>
        <w:rPr/>
        <w:t>obedience,</w:t>
      </w:r>
      <w:r>
        <w:rPr>
          <w:spacing w:val="29"/>
        </w:rPr>
        <w:t> </w:t>
      </w:r>
      <w:r>
        <w:rPr/>
        <w:t>the</w:t>
      </w:r>
      <w:r>
        <w:rPr>
          <w:spacing w:val="30"/>
        </w:rPr>
        <w:t> </w:t>
      </w:r>
      <w:r>
        <w:rPr/>
        <w:t>decay</w:t>
      </w:r>
      <w:r>
        <w:rPr>
          <w:spacing w:val="25"/>
        </w:rPr>
        <w:t> </w:t>
      </w:r>
      <w:r>
        <w:rPr/>
        <w:t>in</w:t>
      </w:r>
      <w:r>
        <w:rPr>
          <w:spacing w:val="33"/>
        </w:rPr>
        <w:t> </w:t>
      </w:r>
      <w:r>
        <w:rPr/>
        <w:t>public</w:t>
      </w:r>
      <w:r>
        <w:rPr>
          <w:spacing w:val="30"/>
        </w:rPr>
        <w:t> </w:t>
      </w:r>
      <w:r>
        <w:rPr/>
        <w:t>institutions</w:t>
      </w:r>
      <w:r>
        <w:rPr>
          <w:spacing w:val="27"/>
        </w:rPr>
        <w:t> </w:t>
      </w:r>
      <w:r>
        <w:rPr/>
        <w:t>that</w:t>
      </w:r>
      <w:r>
        <w:rPr>
          <w:spacing w:val="31"/>
        </w:rPr>
        <w:t> </w:t>
      </w:r>
      <w:r>
        <w:rPr/>
        <w:t>provide</w:t>
      </w:r>
      <w:r>
        <w:rPr>
          <w:spacing w:val="30"/>
        </w:rPr>
        <w:t> </w:t>
      </w:r>
      <w:r>
        <w:rPr/>
        <w:t>essential</w:t>
      </w:r>
      <w:r>
        <w:rPr>
          <w:spacing w:val="29"/>
        </w:rPr>
        <w:t> </w:t>
      </w:r>
      <w:r>
        <w:rPr/>
        <w:t>services</w:t>
      </w:r>
      <w:r>
        <w:rPr>
          <w:spacing w:val="33"/>
        </w:rPr>
        <w:t> </w:t>
      </w:r>
      <w:r>
        <w:rPr/>
        <w:t>to</w:t>
      </w:r>
      <w:r>
        <w:rPr>
          <w:spacing w:val="31"/>
        </w:rPr>
        <w:t> </w:t>
      </w:r>
      <w:r>
        <w:rPr/>
        <w:t>the</w:t>
      </w:r>
      <w:r>
        <w:rPr>
          <w:spacing w:val="29"/>
        </w:rPr>
        <w:t> </w:t>
      </w:r>
      <w:r>
        <w:rPr/>
        <w:t>people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/>
        <w:jc w:val="both"/>
      </w:pPr>
      <w:r>
        <w:rPr/>
        <w:t>and so on is usually accompanied by social tension, protest and civil disobedience. The</w:t>
      </w:r>
      <w:r>
        <w:rPr>
          <w:spacing w:val="1"/>
        </w:rPr>
        <w:t> </w:t>
      </w:r>
      <w:r>
        <w:rPr/>
        <w:t>citizens do not feel obligated to obey their governments, since these governments have</w:t>
      </w:r>
      <w:r>
        <w:rPr>
          <w:spacing w:val="1"/>
        </w:rPr>
        <w:t> </w:t>
      </w:r>
      <w:r>
        <w:rPr/>
        <w:t>abdicated their social and moral responsibility. Institutions such as labour unions, the</w:t>
      </w:r>
      <w:r>
        <w:rPr>
          <w:spacing w:val="1"/>
        </w:rPr>
        <w:t> </w:t>
      </w:r>
      <w:r>
        <w:rPr/>
        <w:t>bureaucracy, the civil society, and even political parties are not well-institutionalized and</w:t>
      </w:r>
      <w:r>
        <w:rPr>
          <w:spacing w:val="1"/>
        </w:rPr>
        <w:t> </w:t>
      </w:r>
      <w:r>
        <w:rPr/>
        <w:t>this</w:t>
      </w:r>
      <w:r>
        <w:rPr>
          <w:spacing w:val="-1"/>
        </w:rPr>
        <w:t> </w:t>
      </w:r>
      <w:r>
        <w:rPr/>
        <w:t>leaves the citizens with no</w:t>
      </w:r>
      <w:r>
        <w:rPr>
          <w:spacing w:val="-1"/>
        </w:rPr>
        <w:t> </w:t>
      </w:r>
      <w:r>
        <w:rPr/>
        <w:t>other</w:t>
      </w:r>
      <w:r>
        <w:rPr>
          <w:spacing w:val="-2"/>
        </w:rPr>
        <w:t> </w:t>
      </w:r>
      <w:r>
        <w:rPr/>
        <w:t>choice</w:t>
      </w:r>
      <w:r>
        <w:rPr>
          <w:spacing w:val="-2"/>
        </w:rPr>
        <w:t> </w:t>
      </w:r>
      <w:r>
        <w:rPr/>
        <w:t>than to</w:t>
      </w:r>
      <w:r>
        <w:rPr>
          <w:spacing w:val="2"/>
        </w:rPr>
        <w:t> </w:t>
      </w:r>
      <w:r>
        <w:rPr/>
        <w:t>engage</w:t>
      </w:r>
      <w:r>
        <w:rPr>
          <w:spacing w:val="-2"/>
        </w:rPr>
        <w:t> </w:t>
      </w:r>
      <w:r>
        <w:rPr/>
        <w:t>in self-help tactics.</w:t>
      </w:r>
    </w:p>
    <w:p>
      <w:pPr>
        <w:pStyle w:val="BodyText"/>
        <w:spacing w:line="480" w:lineRule="auto"/>
        <w:ind w:left="398" w:right="916" w:firstLine="719"/>
        <w:jc w:val="both"/>
      </w:pPr>
      <w:r>
        <w:rPr/>
        <w:drawing>
          <wp:anchor distT="0" distB="0" distL="0" distR="0" allowOverlap="1" layoutInCell="1" locked="0" behindDoc="1" simplePos="0" relativeHeight="481436672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34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weakness of the state in Africa has also made it difficult to have independent,</w:t>
      </w:r>
      <w:r>
        <w:rPr>
          <w:spacing w:val="-57"/>
        </w:rPr>
        <w:t> </w:t>
      </w:r>
      <w:r>
        <w:rPr/>
        <w:t>well-informed civil society. As the state attempts to maintain a stronghold in all facets or</w:t>
      </w:r>
      <w:r>
        <w:rPr>
          <w:spacing w:val="1"/>
        </w:rPr>
        <w:t> </w:t>
      </w:r>
      <w:r>
        <w:rPr/>
        <w:t>sectors, the civil society ultimately loses its independence and autonomy. This has a</w:t>
      </w:r>
      <w:r>
        <w:rPr>
          <w:spacing w:val="1"/>
        </w:rPr>
        <w:t> </w:t>
      </w:r>
      <w:r>
        <w:rPr/>
        <w:t>boomerang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factor</w:t>
      </w:r>
      <w:r>
        <w:rPr>
          <w:spacing w:val="1"/>
        </w:rPr>
        <w:t> </w:t>
      </w:r>
      <w:r>
        <w:rPr/>
        <w:t>increasing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risk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civil</w:t>
      </w:r>
      <w:r>
        <w:rPr>
          <w:spacing w:val="60"/>
        </w:rPr>
        <w:t> </w:t>
      </w:r>
      <w:r>
        <w:rPr/>
        <w:t>society</w:t>
      </w:r>
      <w:r>
        <w:rPr>
          <w:spacing w:val="1"/>
        </w:rPr>
        <w:t> </w:t>
      </w:r>
      <w:r>
        <w:rPr/>
        <w:t>organizations</w:t>
      </w:r>
      <w:r>
        <w:rPr>
          <w:spacing w:val="13"/>
        </w:rPr>
        <w:t> </w:t>
      </w:r>
      <w:r>
        <w:rPr/>
        <w:t>play</w:t>
      </w:r>
      <w:r>
        <w:rPr>
          <w:spacing w:val="8"/>
        </w:rPr>
        <w:t> </w:t>
      </w:r>
      <w:r>
        <w:rPr/>
        <w:t>an</w:t>
      </w:r>
      <w:r>
        <w:rPr>
          <w:spacing w:val="14"/>
        </w:rPr>
        <w:t> </w:t>
      </w:r>
      <w:r>
        <w:rPr/>
        <w:t>important</w:t>
      </w:r>
      <w:r>
        <w:rPr>
          <w:spacing w:val="13"/>
        </w:rPr>
        <w:t> </w:t>
      </w:r>
      <w:r>
        <w:rPr/>
        <w:t>role,</w:t>
      </w:r>
      <w:r>
        <w:rPr>
          <w:spacing w:val="13"/>
        </w:rPr>
        <w:t> </w:t>
      </w:r>
      <w:r>
        <w:rPr/>
        <w:t>especially</w:t>
      </w:r>
      <w:r>
        <w:rPr>
          <w:spacing w:val="6"/>
        </w:rPr>
        <w:t> </w:t>
      </w:r>
      <w:r>
        <w:rPr/>
        <w:t>.as</w:t>
      </w:r>
      <w:r>
        <w:rPr>
          <w:spacing w:val="13"/>
        </w:rPr>
        <w:t> </w:t>
      </w:r>
      <w:r>
        <w:rPr/>
        <w:t>channels</w:t>
      </w:r>
      <w:r>
        <w:rPr>
          <w:spacing w:val="13"/>
        </w:rPr>
        <w:t> </w:t>
      </w:r>
      <w:r>
        <w:rPr/>
        <w:t>for</w:t>
      </w:r>
      <w:r>
        <w:rPr>
          <w:spacing w:val="12"/>
        </w:rPr>
        <w:t> </w:t>
      </w:r>
      <w:r>
        <w:rPr/>
        <w:t>expressing</w:t>
      </w:r>
      <w:r>
        <w:rPr>
          <w:spacing w:val="10"/>
        </w:rPr>
        <w:t> </w:t>
      </w:r>
      <w:r>
        <w:rPr/>
        <w:t>discontent</w:t>
      </w:r>
      <w:r>
        <w:rPr>
          <w:spacing w:val="12"/>
        </w:rPr>
        <w:t> </w:t>
      </w:r>
      <w:r>
        <w:rPr/>
        <w:t>in</w:t>
      </w:r>
      <w:r>
        <w:rPr>
          <w:spacing w:val="-57"/>
        </w:rPr>
        <w:t> </w:t>
      </w:r>
      <w:r>
        <w:rPr/>
        <w:t>a</w:t>
      </w:r>
      <w:r>
        <w:rPr>
          <w:spacing w:val="1"/>
        </w:rPr>
        <w:t> </w:t>
      </w:r>
      <w:r>
        <w:rPr/>
        <w:t>democratization</w:t>
      </w:r>
      <w:r>
        <w:rPr>
          <w:spacing w:val="1"/>
        </w:rPr>
        <w:t> </w:t>
      </w:r>
      <w:r>
        <w:rPr/>
        <w:t>process.</w:t>
      </w:r>
      <w:r>
        <w:rPr>
          <w:spacing w:val="1"/>
        </w:rPr>
        <w:t> </w:t>
      </w:r>
      <w:r>
        <w:rPr/>
        <w:t>Ironically,</w:t>
      </w:r>
      <w:r>
        <w:rPr>
          <w:spacing w:val="1"/>
        </w:rPr>
        <w:t> </w:t>
      </w:r>
      <w:r>
        <w:rPr/>
        <w:t>democratic</w:t>
      </w:r>
      <w:r>
        <w:rPr>
          <w:spacing w:val="1"/>
        </w:rPr>
        <w:t> </w:t>
      </w:r>
      <w:r>
        <w:rPr/>
        <w:t>rule</w:t>
      </w:r>
      <w:r>
        <w:rPr>
          <w:spacing w:val="1"/>
        </w:rPr>
        <w:t> </w:t>
      </w:r>
      <w:r>
        <w:rPr/>
        <w:t>intend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strengthen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organizations to a point of leading to slackening of the state's</w:t>
      </w:r>
      <w:r>
        <w:rPr>
          <w:spacing w:val="1"/>
        </w:rPr>
        <w:t> </w:t>
      </w:r>
      <w:r>
        <w:rPr/>
        <w:t>grip on the</w:t>
      </w:r>
      <w:r>
        <w:rPr>
          <w:spacing w:val="60"/>
        </w:rPr>
        <w:t> </w:t>
      </w:r>
      <w:r>
        <w:rPr/>
        <w:t>economy and</w:t>
      </w:r>
      <w:r>
        <w:rPr>
          <w:spacing w:val="1"/>
        </w:rPr>
        <w:t> </w:t>
      </w:r>
      <w:r>
        <w:rPr/>
        <w:t>the strengthening of private civil institutions (Banguru 1991), while authoritarianism will</w:t>
      </w:r>
      <w:r>
        <w:rPr>
          <w:spacing w:val="1"/>
        </w:rPr>
        <w:t> </w:t>
      </w:r>
      <w:r>
        <w:rPr/>
        <w:t>create disconnect between the civil society and the state. This is further perpetuated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censorship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media,</w:t>
      </w:r>
      <w:r>
        <w:rPr>
          <w:spacing w:val="1"/>
        </w:rPr>
        <w:t> </w:t>
      </w:r>
      <w:r>
        <w:rPr/>
        <w:t>harassment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journalists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abuse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media</w:t>
      </w:r>
      <w:r>
        <w:rPr>
          <w:spacing w:val="1"/>
        </w:rPr>
        <w:t> </w:t>
      </w:r>
      <w:r>
        <w:rPr/>
        <w:t>for</w:t>
      </w:r>
      <w:r>
        <w:rPr>
          <w:spacing w:val="-57"/>
        </w:rPr>
        <w:t> </w:t>
      </w:r>
      <w:r>
        <w:rPr/>
        <w:t>propaganda purposes and has devastating impact on the society. The role of the media</w:t>
      </w:r>
      <w:r>
        <w:rPr>
          <w:spacing w:val="1"/>
        </w:rPr>
        <w:t> </w:t>
      </w:r>
      <w:r>
        <w:rPr/>
        <w:t>controlled by the genocidal forces in Rwanda in 1994, illustrates this point. The civil</w:t>
      </w:r>
      <w:r>
        <w:rPr>
          <w:spacing w:val="1"/>
        </w:rPr>
        <w:t> </w:t>
      </w:r>
      <w:r>
        <w:rPr/>
        <w:t>society</w:t>
      </w:r>
      <w:r>
        <w:rPr>
          <w:spacing w:val="1"/>
        </w:rPr>
        <w:t> </w:t>
      </w:r>
      <w:r>
        <w:rPr/>
        <w:t>organizations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factionalized</w:t>
      </w:r>
      <w:r>
        <w:rPr>
          <w:spacing w:val="1"/>
        </w:rPr>
        <w:t> </w:t>
      </w:r>
      <w:r>
        <w:rPr/>
        <w:t>along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lines</w:t>
      </w:r>
      <w:r>
        <w:rPr>
          <w:spacing w:val="1"/>
        </w:rPr>
        <w:t> </w:t>
      </w:r>
      <w:r>
        <w:rPr/>
        <w:t>function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agents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destabilization</w:t>
      </w:r>
      <w:r>
        <w:rPr>
          <w:spacing w:val="1"/>
        </w:rPr>
        <w:t> </w:t>
      </w:r>
      <w:r>
        <w:rPr/>
        <w:t>instead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serving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bridges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divided</w:t>
      </w:r>
      <w:r>
        <w:rPr>
          <w:spacing w:val="1"/>
        </w:rPr>
        <w:t> </w:t>
      </w:r>
      <w:r>
        <w:rPr/>
        <w:t>and</w:t>
      </w:r>
      <w:r>
        <w:rPr>
          <w:spacing w:val="61"/>
        </w:rPr>
        <w:t> </w:t>
      </w:r>
      <w:r>
        <w:rPr/>
        <w:t>disaffected</w:t>
      </w:r>
      <w:r>
        <w:rPr>
          <w:spacing w:val="1"/>
        </w:rPr>
        <w:t> </w:t>
      </w:r>
      <w:r>
        <w:rPr/>
        <w:t>communities</w:t>
      </w:r>
      <w:r>
        <w:rPr>
          <w:spacing w:val="-1"/>
        </w:rPr>
        <w:t> </w:t>
      </w:r>
      <w:r>
        <w:rPr/>
        <w:t>and the state.</w:t>
      </w:r>
    </w:p>
    <w:p>
      <w:pPr>
        <w:pStyle w:val="BodyText"/>
        <w:spacing w:before="7"/>
      </w:pPr>
    </w:p>
    <w:p>
      <w:pPr>
        <w:pStyle w:val="Heading3"/>
        <w:numPr>
          <w:ilvl w:val="0"/>
          <w:numId w:val="25"/>
        </w:numPr>
        <w:tabs>
          <w:tab w:pos="1117" w:val="left" w:leader="none"/>
          <w:tab w:pos="1118" w:val="left" w:leader="none"/>
        </w:tabs>
        <w:spacing w:line="240" w:lineRule="auto" w:before="0" w:after="0"/>
        <w:ind w:left="1118" w:right="0" w:hanging="720"/>
        <w:jc w:val="left"/>
      </w:pPr>
      <w:r>
        <w:rPr/>
        <w:t>Paradox</w:t>
      </w:r>
      <w:r>
        <w:rPr>
          <w:spacing w:val="-3"/>
        </w:rPr>
        <w:t> </w:t>
      </w:r>
      <w:r>
        <w:rPr/>
        <w:t>of</w:t>
      </w:r>
      <w:r>
        <w:rPr>
          <w:spacing w:val="-2"/>
        </w:rPr>
        <w:t> </w:t>
      </w:r>
      <w:r>
        <w:rPr/>
        <w:t>Democratic</w:t>
      </w:r>
      <w:r>
        <w:rPr>
          <w:spacing w:val="-1"/>
        </w:rPr>
        <w:t> </w:t>
      </w:r>
      <w:r>
        <w:rPr/>
        <w:t>Transition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Democratization: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 w:before="1"/>
        <w:ind w:left="398" w:right="915" w:firstLine="719"/>
        <w:jc w:val="both"/>
      </w:pPr>
      <w:r>
        <w:rPr/>
        <w:t>The Western democratic theory is anchored on political liberalization. This is</w:t>
      </w:r>
      <w:r>
        <w:rPr>
          <w:spacing w:val="1"/>
        </w:rPr>
        <w:t> </w:t>
      </w:r>
      <w:r>
        <w:rPr/>
        <w:t>predicated</w:t>
      </w:r>
      <w:r>
        <w:rPr>
          <w:spacing w:val="5"/>
        </w:rPr>
        <w:t> </w:t>
      </w:r>
      <w:r>
        <w:rPr/>
        <w:t>on</w:t>
      </w:r>
      <w:r>
        <w:rPr>
          <w:spacing w:val="5"/>
        </w:rPr>
        <w:t> </w:t>
      </w:r>
      <w:r>
        <w:rPr/>
        <w:t>the</w:t>
      </w:r>
      <w:r>
        <w:rPr>
          <w:spacing w:val="6"/>
        </w:rPr>
        <w:t> </w:t>
      </w:r>
      <w:r>
        <w:rPr/>
        <w:t>need</w:t>
      </w:r>
      <w:r>
        <w:rPr>
          <w:spacing w:val="5"/>
        </w:rPr>
        <w:t> </w:t>
      </w:r>
      <w:r>
        <w:rPr/>
        <w:t>to</w:t>
      </w:r>
      <w:r>
        <w:rPr>
          <w:spacing w:val="8"/>
        </w:rPr>
        <w:t> </w:t>
      </w:r>
      <w:r>
        <w:rPr/>
        <w:t>give</w:t>
      </w:r>
      <w:r>
        <w:rPr>
          <w:spacing w:val="5"/>
        </w:rPr>
        <w:t> </w:t>
      </w:r>
      <w:r>
        <w:rPr/>
        <w:t>everyone</w:t>
      </w:r>
      <w:r>
        <w:rPr>
          <w:spacing w:val="6"/>
        </w:rPr>
        <w:t> </w:t>
      </w:r>
      <w:r>
        <w:rPr/>
        <w:t>the</w:t>
      </w:r>
      <w:r>
        <w:rPr>
          <w:spacing w:val="5"/>
        </w:rPr>
        <w:t> </w:t>
      </w:r>
      <w:r>
        <w:rPr/>
        <w:t>opportunity</w:t>
      </w:r>
      <w:r>
        <w:rPr>
          <w:spacing w:val="-1"/>
        </w:rPr>
        <w:t> </w:t>
      </w:r>
      <w:r>
        <w:rPr/>
        <w:t>to</w:t>
      </w:r>
      <w:r>
        <w:rPr>
          <w:spacing w:val="6"/>
        </w:rPr>
        <w:t> </w:t>
      </w:r>
      <w:r>
        <w:rPr/>
        <w:t>participate</w:t>
      </w:r>
      <w:r>
        <w:rPr>
          <w:spacing w:val="5"/>
        </w:rPr>
        <w:t> </w:t>
      </w:r>
      <w:r>
        <w:rPr/>
        <w:t>in</w:t>
      </w:r>
      <w:r>
        <w:rPr>
          <w:spacing w:val="7"/>
        </w:rPr>
        <w:t> </w:t>
      </w:r>
      <w:r>
        <w:rPr/>
        <w:t>politics</w:t>
      </w:r>
      <w:r>
        <w:rPr>
          <w:spacing w:val="6"/>
        </w:rPr>
        <w:t> </w:t>
      </w:r>
      <w:r>
        <w:rPr/>
        <w:t>or</w:t>
      </w:r>
      <w:r>
        <w:rPr>
          <w:spacing w:val="5"/>
        </w:rPr>
        <w:t> </w:t>
      </w:r>
      <w:r>
        <w:rPr/>
        <w:t>in</w:t>
      </w:r>
      <w:r>
        <w:rPr>
          <w:spacing w:val="5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0"/>
        <w:jc w:val="both"/>
      </w:pPr>
      <w:r>
        <w:rPr/>
        <w:drawing>
          <wp:anchor distT="0" distB="0" distL="0" distR="0" allowOverlap="1" layoutInCell="1" locked="0" behindDoc="1" simplePos="0" relativeHeight="481437184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34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4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political process. The irony of this normative political theory as it is practiced in Africa is</w:t>
      </w:r>
      <w:r>
        <w:rPr>
          <w:spacing w:val="-57"/>
        </w:rPr>
        <w:t> </w:t>
      </w:r>
      <w:r>
        <w:rPr/>
        <w:t>that it has led to increased .social mobilization, sharpening the ideological articulation of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solidarities,</w:t>
      </w:r>
      <w:r>
        <w:rPr>
          <w:spacing w:val="1"/>
        </w:rPr>
        <w:t> </w:t>
      </w:r>
      <w:r>
        <w:rPr/>
        <w:t>expanding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zones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competition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friction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other</w:t>
      </w:r>
      <w:r>
        <w:rPr>
          <w:spacing w:val="-57"/>
        </w:rPr>
        <w:t> </w:t>
      </w:r>
      <w:r>
        <w:rPr/>
        <w:t>collectivities, raising the stakes in the response of the state, and increasing the scope,</w:t>
      </w:r>
      <w:r>
        <w:rPr>
          <w:spacing w:val="1"/>
        </w:rPr>
        <w:t> </w:t>
      </w:r>
      <w:r>
        <w:rPr/>
        <w:t>intensity and even duration of ethno-political conflicts associated with democratization</w:t>
      </w:r>
      <w:r>
        <w:rPr>
          <w:spacing w:val="1"/>
        </w:rPr>
        <w:t> </w:t>
      </w:r>
      <w:r>
        <w:rPr/>
        <w:t>(Conteh-Morgan,</w:t>
      </w:r>
      <w:r>
        <w:rPr>
          <w:spacing w:val="34"/>
        </w:rPr>
        <w:t> </w:t>
      </w:r>
      <w:r>
        <w:rPr/>
        <w:t>1997:98).</w:t>
      </w:r>
      <w:r>
        <w:rPr>
          <w:spacing w:val="37"/>
        </w:rPr>
        <w:t> </w:t>
      </w:r>
      <w:r>
        <w:rPr/>
        <w:t>In</w:t>
      </w:r>
      <w:r>
        <w:rPr>
          <w:spacing w:val="34"/>
        </w:rPr>
        <w:t> </w:t>
      </w:r>
      <w:r>
        <w:rPr/>
        <w:t>Africa</w:t>
      </w:r>
      <w:r>
        <w:rPr>
          <w:spacing w:val="35"/>
        </w:rPr>
        <w:t> </w:t>
      </w:r>
      <w:r>
        <w:rPr/>
        <w:t>new</w:t>
      </w:r>
      <w:r>
        <w:rPr>
          <w:spacing w:val="34"/>
        </w:rPr>
        <w:t> </w:t>
      </w:r>
      <w:r>
        <w:rPr/>
        <w:t>democracies,</w:t>
      </w:r>
      <w:r>
        <w:rPr>
          <w:spacing w:val="35"/>
        </w:rPr>
        <w:t> </w:t>
      </w:r>
      <w:r>
        <w:rPr/>
        <w:t>crisis</w:t>
      </w:r>
      <w:r>
        <w:rPr>
          <w:spacing w:val="35"/>
        </w:rPr>
        <w:t> </w:t>
      </w:r>
      <w:r>
        <w:rPr/>
        <w:t>of</w:t>
      </w:r>
      <w:r>
        <w:rPr>
          <w:spacing w:val="36"/>
        </w:rPr>
        <w:t> </w:t>
      </w:r>
      <w:r>
        <w:rPr/>
        <w:t>political</w:t>
      </w:r>
      <w:r>
        <w:rPr>
          <w:spacing w:val="35"/>
        </w:rPr>
        <w:t> </w:t>
      </w:r>
      <w:r>
        <w:rPr/>
        <w:t>participation</w:t>
      </w:r>
      <w:r>
        <w:rPr>
          <w:spacing w:val="-57"/>
        </w:rPr>
        <w:t> </w:t>
      </w:r>
      <w:r>
        <w:rPr/>
        <w:t>has resulted in a bitter zero-sum game (win or lose) struggles among the political elite. A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regime</w:t>
      </w:r>
      <w:r>
        <w:rPr>
          <w:spacing w:val="1"/>
        </w:rPr>
        <w:t> </w:t>
      </w:r>
      <w:r>
        <w:rPr/>
        <w:t>always</w:t>
      </w:r>
      <w:r>
        <w:rPr>
          <w:spacing w:val="1"/>
        </w:rPr>
        <w:t> </w:t>
      </w:r>
      <w:r>
        <w:rPr/>
        <w:t>entails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arising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badly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poorly</w:t>
      </w:r>
      <w:r>
        <w:rPr>
          <w:spacing w:val="1"/>
        </w:rPr>
        <w:t> </w:t>
      </w:r>
      <w:r>
        <w:rPr/>
        <w:t>organized elections or 'Selection‟ process. The political elites are not always willing to be</w:t>
      </w:r>
      <w:r>
        <w:rPr>
          <w:spacing w:val="-57"/>
        </w:rPr>
        <w:t> </w:t>
      </w:r>
      <w:r>
        <w:rPr/>
        <w:t>united in the choice of leadership. Bratton and Van de Walle assert that "a sustainable</w:t>
      </w:r>
      <w:r>
        <w:rPr>
          <w:spacing w:val="1"/>
        </w:rPr>
        <w:t> </w:t>
      </w:r>
      <w:r>
        <w:rPr/>
        <w:t>change of regime can only take place if the elite fragment" (Ottaway, 1995:236). But the</w:t>
      </w:r>
      <w:r>
        <w:rPr>
          <w:spacing w:val="1"/>
        </w:rPr>
        <w:t> </w:t>
      </w:r>
      <w:r>
        <w:rPr/>
        <w:t>irony of the elite fragmentation is that it threatens democracy and the state. The elite form</w:t>
      </w:r>
      <w:r>
        <w:rPr>
          <w:spacing w:val="-57"/>
        </w:rPr>
        <w:t> </w:t>
      </w:r>
      <w:r>
        <w:rPr/>
        <w:t>different political associations competing in the same congested political arena and each</w:t>
      </w:r>
      <w:r>
        <w:rPr>
          <w:spacing w:val="1"/>
        </w:rPr>
        <w:t> </w:t>
      </w:r>
      <w:r>
        <w:rPr/>
        <w:t>trying to keep others out. For example in Somalia, the fragmentation of the elite after the</w:t>
      </w:r>
      <w:r>
        <w:rPr>
          <w:spacing w:val="1"/>
        </w:rPr>
        <w:t> </w:t>
      </w:r>
      <w:r>
        <w:rPr/>
        <w:t>demise</w:t>
      </w:r>
      <w:r>
        <w:rPr>
          <w:spacing w:val="-2"/>
        </w:rPr>
        <w:t> </w:t>
      </w:r>
      <w:r>
        <w:rPr/>
        <w:t>of Siyyad</w:t>
      </w:r>
      <w:r>
        <w:rPr>
          <w:spacing w:val="1"/>
        </w:rPr>
        <w:t> </w:t>
      </w:r>
      <w:r>
        <w:rPr/>
        <w:t>Barre</w:t>
      </w:r>
      <w:r>
        <w:rPr>
          <w:spacing w:val="-1"/>
        </w:rPr>
        <w:t> </w:t>
      </w:r>
      <w:r>
        <w:rPr/>
        <w:t>led</w:t>
      </w:r>
      <w:r>
        <w:rPr>
          <w:spacing w:val="1"/>
        </w:rPr>
        <w:t> </w:t>
      </w:r>
      <w:r>
        <w:rPr/>
        <w:t>to the</w:t>
      </w:r>
      <w:r>
        <w:rPr>
          <w:spacing w:val="-2"/>
        </w:rPr>
        <w:t> </w:t>
      </w:r>
      <w:r>
        <w:rPr/>
        <w:t>struggle</w:t>
      </w:r>
      <w:r>
        <w:rPr>
          <w:spacing w:val="-1"/>
        </w:rPr>
        <w:t> </w:t>
      </w:r>
      <w:r>
        <w:rPr/>
        <w:t>for exclusive</w:t>
      </w:r>
      <w:r>
        <w:rPr>
          <w:spacing w:val="-1"/>
        </w:rPr>
        <w:t> </w:t>
      </w:r>
      <w:r>
        <w:rPr/>
        <w:t>control</w:t>
      </w:r>
      <w:r>
        <w:rPr>
          <w:spacing w:val="-1"/>
        </w:rPr>
        <w:t> </w:t>
      </w:r>
      <w:r>
        <w:rPr/>
        <w:t>of the</w:t>
      </w:r>
      <w:r>
        <w:rPr>
          <w:spacing w:val="-2"/>
        </w:rPr>
        <w:t> </w:t>
      </w:r>
      <w:r>
        <w:rPr/>
        <w:t>territory.</w:t>
      </w:r>
    </w:p>
    <w:p>
      <w:pPr>
        <w:pStyle w:val="BodyText"/>
        <w:spacing w:line="480" w:lineRule="auto" w:before="2"/>
        <w:ind w:left="398" w:right="909" w:firstLine="719"/>
        <w:jc w:val="both"/>
      </w:pPr>
      <w:r>
        <w:rPr/>
        <w:t>There were other instances where democratic elections instead of establishing true</w:t>
      </w:r>
      <w:r>
        <w:rPr>
          <w:spacing w:val="-57"/>
        </w:rPr>
        <w:t> </w:t>
      </w:r>
      <w:r>
        <w:rPr/>
        <w:t>democracy and legitimizing the government, generated conflict. Election in Ethiopia in</w:t>
      </w:r>
      <w:r>
        <w:rPr>
          <w:spacing w:val="1"/>
        </w:rPr>
        <w:t> </w:t>
      </w:r>
      <w:r>
        <w:rPr/>
        <w:t>1992 was marred by the inability of the government to assuage ethnic conflict, which</w:t>
      </w:r>
      <w:r>
        <w:rPr>
          <w:spacing w:val="1"/>
        </w:rPr>
        <w:t> </w:t>
      </w:r>
      <w:r>
        <w:rPr/>
        <w:t>ensued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Tigrean</w:t>
      </w:r>
      <w:r>
        <w:rPr>
          <w:spacing w:val="1"/>
        </w:rPr>
        <w:t> </w:t>
      </w:r>
      <w:r>
        <w:rPr/>
        <w:t>People's</w:t>
      </w:r>
      <w:r>
        <w:rPr>
          <w:spacing w:val="1"/>
        </w:rPr>
        <w:t> </w:t>
      </w:r>
      <w:r>
        <w:rPr/>
        <w:t>Liberation</w:t>
      </w:r>
      <w:r>
        <w:rPr>
          <w:spacing w:val="1"/>
        </w:rPr>
        <w:t> </w:t>
      </w:r>
      <w:r>
        <w:rPr/>
        <w:t>Front</w:t>
      </w:r>
      <w:r>
        <w:rPr>
          <w:spacing w:val="1"/>
        </w:rPr>
        <w:t> </w:t>
      </w:r>
      <w:r>
        <w:rPr/>
        <w:t>(TPLF)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dominant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the</w:t>
      </w:r>
      <w:r>
        <w:rPr>
          <w:spacing w:val="-57"/>
        </w:rPr>
        <w:t> </w:t>
      </w:r>
      <w:r>
        <w:rPr/>
        <w:t>Oromo Liberation Front (OLF). The annulment of the presidential election in Nigeria</w:t>
      </w:r>
      <w:r>
        <w:rPr>
          <w:spacing w:val="1"/>
        </w:rPr>
        <w:t> </w:t>
      </w:r>
      <w:r>
        <w:rPr/>
        <w:t>1993 that led to the emergence of anti-democratic forces in the name of pro-democracy</w:t>
      </w:r>
      <w:r>
        <w:rPr>
          <w:spacing w:val="1"/>
        </w:rPr>
        <w:t> </w:t>
      </w:r>
      <w:r>
        <w:rPr/>
        <w:t>movements</w:t>
      </w:r>
      <w:r>
        <w:rPr>
          <w:spacing w:val="1"/>
        </w:rPr>
        <w:t> </w:t>
      </w:r>
      <w:r>
        <w:rPr/>
        <w:t>seeking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self-determination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disregarding</w:t>
      </w:r>
      <w:r>
        <w:rPr>
          <w:spacing w:val="1"/>
        </w:rPr>
        <w:t> </w:t>
      </w:r>
      <w:r>
        <w:rPr/>
        <w:t>individual</w:t>
      </w:r>
      <w:r>
        <w:rPr>
          <w:spacing w:val="1"/>
        </w:rPr>
        <w:t> </w:t>
      </w:r>
      <w:r>
        <w:rPr/>
        <w:t>rights.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Sudan,</w:t>
      </w:r>
      <w:r>
        <w:rPr>
          <w:spacing w:val="13"/>
        </w:rPr>
        <w:t> </w:t>
      </w:r>
      <w:r>
        <w:rPr/>
        <w:t>the</w:t>
      </w:r>
      <w:r>
        <w:rPr>
          <w:spacing w:val="12"/>
        </w:rPr>
        <w:t> </w:t>
      </w:r>
      <w:r>
        <w:rPr/>
        <w:t>religious</w:t>
      </w:r>
      <w:r>
        <w:rPr>
          <w:spacing w:val="14"/>
        </w:rPr>
        <w:t> </w:t>
      </w:r>
      <w:r>
        <w:rPr/>
        <w:t>brotherhoods</w:t>
      </w:r>
      <w:r>
        <w:rPr>
          <w:spacing w:val="13"/>
        </w:rPr>
        <w:t> </w:t>
      </w:r>
      <w:r>
        <w:rPr/>
        <w:t>are</w:t>
      </w:r>
      <w:r>
        <w:rPr>
          <w:spacing w:val="12"/>
        </w:rPr>
        <w:t> </w:t>
      </w:r>
      <w:r>
        <w:rPr/>
        <w:t>part</w:t>
      </w:r>
      <w:r>
        <w:rPr>
          <w:spacing w:val="15"/>
        </w:rPr>
        <w:t> </w:t>
      </w:r>
      <w:r>
        <w:rPr/>
        <w:t>and</w:t>
      </w:r>
      <w:r>
        <w:rPr>
          <w:spacing w:val="13"/>
        </w:rPr>
        <w:t> </w:t>
      </w:r>
      <w:r>
        <w:rPr/>
        <w:t>parcel</w:t>
      </w:r>
      <w:r>
        <w:rPr>
          <w:spacing w:val="14"/>
        </w:rPr>
        <w:t> </w:t>
      </w:r>
      <w:r>
        <w:rPr/>
        <w:t>of</w:t>
      </w:r>
      <w:r>
        <w:rPr>
          <w:spacing w:val="14"/>
        </w:rPr>
        <w:t> </w:t>
      </w:r>
      <w:r>
        <w:rPr/>
        <w:t>northern</w:t>
      </w:r>
      <w:r>
        <w:rPr>
          <w:spacing w:val="13"/>
        </w:rPr>
        <w:t> </w:t>
      </w:r>
      <w:r>
        <w:rPr/>
        <w:t>Sudanese</w:t>
      </w:r>
      <w:r>
        <w:rPr>
          <w:spacing w:val="12"/>
        </w:rPr>
        <w:t> </w:t>
      </w:r>
      <w:r>
        <w:rPr/>
        <w:t>civil</w:t>
      </w:r>
      <w:r>
        <w:rPr>
          <w:spacing w:val="14"/>
        </w:rPr>
        <w:t> </w:t>
      </w:r>
      <w:r>
        <w:rPr/>
        <w:t>society.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4"/>
        <w:jc w:val="both"/>
      </w:pPr>
      <w:r>
        <w:rPr/>
        <w:t>The activities of these groups have helped to prolong the conflict between the Muslim</w:t>
      </w:r>
      <w:r>
        <w:rPr>
          <w:spacing w:val="1"/>
        </w:rPr>
        <w:t> </w:t>
      </w:r>
      <w:r>
        <w:rPr/>
        <w:t>north and the non-Muslim south. As Ottaway (1995:240) argues,</w:t>
      </w:r>
      <w:r>
        <w:rPr>
          <w:spacing w:val="1"/>
        </w:rPr>
        <w:t> </w:t>
      </w:r>
      <w:r>
        <w:rPr/>
        <w:t>the stronger the Islamic</w:t>
      </w:r>
      <w:r>
        <w:rPr>
          <w:spacing w:val="-57"/>
        </w:rPr>
        <w:t> </w:t>
      </w:r>
      <w:r>
        <w:rPr/>
        <w:t>identity of the north becomes, the more the south becomes conscious and continued to fan</w:t>
      </w:r>
      <w:r>
        <w:rPr>
          <w:spacing w:val="-57"/>
        </w:rPr>
        <w:t> </w:t>
      </w:r>
      <w:r>
        <w:rPr/>
        <w:t>the ember of ethnic - nationalism; polarized the country and making the civil war more</w:t>
      </w:r>
      <w:r>
        <w:rPr>
          <w:spacing w:val="1"/>
        </w:rPr>
        <w:t> </w:t>
      </w:r>
      <w:r>
        <w:rPr/>
        <w:t>protracted.</w:t>
      </w:r>
    </w:p>
    <w:p>
      <w:pPr>
        <w:pStyle w:val="BodyText"/>
        <w:spacing w:line="480" w:lineRule="auto"/>
        <w:ind w:left="398" w:right="915" w:firstLine="719"/>
        <w:jc w:val="both"/>
      </w:pPr>
      <w:r>
        <w:rPr/>
        <w:drawing>
          <wp:anchor distT="0" distB="0" distL="0" distR="0" allowOverlap="1" layoutInCell="1" locked="0" behindDoc="1" simplePos="0" relativeHeight="481437696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34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Similarly, Amoo (2002) argues that the preference for 'good governance' over</w:t>
      </w:r>
      <w:r>
        <w:rPr>
          <w:spacing w:val="1"/>
        </w:rPr>
        <w:t> </w:t>
      </w:r>
      <w:r>
        <w:rPr/>
        <w:t>"democratic governance' has some demeaning implications with dangerous consequences</w:t>
      </w:r>
      <w:r>
        <w:rPr>
          <w:spacing w:val="-57"/>
        </w:rPr>
        <w:t> </w:t>
      </w:r>
      <w:r>
        <w:rPr/>
        <w:t>for democratic practice in Africa. Democratic governance entails observing the principles</w:t>
      </w:r>
      <w:r>
        <w:rPr>
          <w:spacing w:val="-57"/>
        </w:rPr>
        <w:t> </w:t>
      </w:r>
      <w:r>
        <w:rPr/>
        <w:t>of democratic practice devoid of fraudulent electoral processes, dubious constitutional</w:t>
      </w:r>
      <w:r>
        <w:rPr>
          <w:spacing w:val="1"/>
        </w:rPr>
        <w:t> </w:t>
      </w:r>
      <w:r>
        <w:rPr/>
        <w:t>arrangements,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impaired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rights</w:t>
      </w:r>
      <w:r>
        <w:rPr>
          <w:spacing w:val="1"/>
        </w:rPr>
        <w:t> </w:t>
      </w:r>
      <w:r>
        <w:rPr/>
        <w:t>practices.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mistake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apostles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democracy in Africa is that they tend to believe that it is impossible for Africans to</w:t>
      </w:r>
      <w:r>
        <w:rPr>
          <w:spacing w:val="1"/>
        </w:rPr>
        <w:t> </w:t>
      </w:r>
      <w:r>
        <w:rPr/>
        <w:t>maintain all the principles of democracy as contained in the western political theory. The</w:t>
      </w:r>
      <w:r>
        <w:rPr>
          <w:spacing w:val="1"/>
        </w:rPr>
        <w:t> </w:t>
      </w:r>
      <w:r>
        <w:rPr/>
        <w:t>emphasis is on good governance based on efficient and effective administration. They</w:t>
      </w:r>
      <w:r>
        <w:rPr>
          <w:spacing w:val="1"/>
        </w:rPr>
        <w:t> </w:t>
      </w:r>
      <w:r>
        <w:rPr/>
        <w:t>tend to forget that the state can be efficiently and effectively managed if the citizens are</w:t>
      </w:r>
      <w:r>
        <w:rPr>
          <w:spacing w:val="1"/>
        </w:rPr>
        <w:t> </w:t>
      </w:r>
      <w:r>
        <w:rPr/>
        <w:t>part and parcel of the decision making process. Thus, undemocratic practice makes it</w:t>
      </w:r>
      <w:r>
        <w:rPr>
          <w:spacing w:val="1"/>
        </w:rPr>
        <w:t> </w:t>
      </w:r>
      <w:r>
        <w:rPr/>
        <w:t>difficult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the state</w:t>
      </w:r>
      <w:r>
        <w:rPr>
          <w:spacing w:val="-2"/>
        </w:rPr>
        <w:t> </w:t>
      </w:r>
      <w:r>
        <w:rPr/>
        <w:t>to be</w:t>
      </w:r>
      <w:r>
        <w:rPr>
          <w:spacing w:val="-1"/>
        </w:rPr>
        <w:t> </w:t>
      </w:r>
      <w:r>
        <w:rPr/>
        <w:t>governed peacefully.</w:t>
      </w:r>
    </w:p>
    <w:p>
      <w:pPr>
        <w:pStyle w:val="BodyText"/>
        <w:spacing w:line="480" w:lineRule="auto" w:before="2"/>
        <w:ind w:left="398" w:right="917" w:firstLine="719"/>
        <w:jc w:val="both"/>
      </w:pPr>
      <w:r>
        <w:rPr/>
        <w:t>The argument therefore is not that democracy is the cause of African conflicts</w:t>
      </w:r>
      <w:r>
        <w:rPr>
          <w:spacing w:val="1"/>
        </w:rPr>
        <w:t> </w:t>
      </w:r>
      <w:r>
        <w:rPr/>
        <w:t>rather the manner in which Africans perceive democratic election brings into scrutiny the</w:t>
      </w:r>
      <w:r>
        <w:rPr>
          <w:spacing w:val="1"/>
        </w:rPr>
        <w:t> </w:t>
      </w:r>
      <w:r>
        <w:rPr/>
        <w:t>brand of democracy that will bring stability and peace in Africa. Elections are hastily</w:t>
      </w:r>
      <w:r>
        <w:rPr>
          <w:spacing w:val="1"/>
        </w:rPr>
        <w:t> </w:t>
      </w:r>
      <w:r>
        <w:rPr/>
        <w:t>conducted in Africa and the opposition, who feels that the majority of the voters are in its</w:t>
      </w:r>
      <w:r>
        <w:rPr>
          <w:spacing w:val="1"/>
        </w:rPr>
        <w:t> </w:t>
      </w:r>
      <w:r>
        <w:rPr/>
        <w:t>side, usually predetermines the results. Therefore, failure to be declared as the winner</w:t>
      </w:r>
      <w:r>
        <w:rPr>
          <w:spacing w:val="1"/>
        </w:rPr>
        <w:t> </w:t>
      </w:r>
      <w:r>
        <w:rPr/>
        <w:t>after</w:t>
      </w:r>
      <w:r>
        <w:rPr>
          <w:spacing w:val="-1"/>
        </w:rPr>
        <w:t> </w:t>
      </w:r>
      <w:r>
        <w:rPr/>
        <w:t>the election</w:t>
      </w:r>
      <w:r>
        <w:rPr>
          <w:spacing w:val="2"/>
        </w:rPr>
        <w:t> </w:t>
      </w:r>
      <w:r>
        <w:rPr/>
        <w:t>generates political violence.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numPr>
          <w:ilvl w:val="0"/>
          <w:numId w:val="25"/>
        </w:numPr>
        <w:tabs>
          <w:tab w:pos="1118" w:val="left" w:leader="none"/>
        </w:tabs>
        <w:spacing w:line="240" w:lineRule="auto" w:before="77" w:after="0"/>
        <w:ind w:left="1118" w:right="0" w:hanging="720"/>
        <w:jc w:val="both"/>
      </w:pPr>
      <w:r>
        <w:rPr/>
        <w:t>Inter-Ethnic</w:t>
      </w:r>
      <w:r>
        <w:rPr>
          <w:spacing w:val="-4"/>
        </w:rPr>
        <w:t> </w:t>
      </w:r>
      <w:r>
        <w:rPr/>
        <w:t>Imbalances: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98" w:right="912" w:firstLine="719"/>
        <w:jc w:val="both"/>
      </w:pPr>
      <w:r>
        <w:rPr/>
        <w:drawing>
          <wp:anchor distT="0" distB="0" distL="0" distR="0" allowOverlap="1" layoutInCell="1" locked="0" behindDoc="1" simplePos="0" relativeHeight="481438208">
            <wp:simplePos x="0" y="0"/>
            <wp:positionH relativeFrom="page">
              <wp:posOffset>1141730</wp:posOffset>
            </wp:positionH>
            <wp:positionV relativeFrom="paragraph">
              <wp:posOffset>2655355</wp:posOffset>
            </wp:positionV>
            <wp:extent cx="5449165" cy="2226310"/>
            <wp:effectExtent l="0" t="0" r="0" b="0"/>
            <wp:wrapNone/>
            <wp:docPr id="35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trend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patterns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ethno-political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post-colonial</w:t>
      </w:r>
      <w:r>
        <w:rPr>
          <w:spacing w:val="1"/>
        </w:rPr>
        <w:t> </w:t>
      </w:r>
      <w:r>
        <w:rPr/>
        <w:t>Africa</w:t>
      </w:r>
      <w:r>
        <w:rPr>
          <w:spacing w:val="60"/>
        </w:rPr>
        <w:t> </w:t>
      </w:r>
      <w:r>
        <w:rPr/>
        <w:t>is</w:t>
      </w:r>
      <w:r>
        <w:rPr>
          <w:spacing w:val="1"/>
        </w:rPr>
        <w:t> </w:t>
      </w:r>
      <w:r>
        <w:rPr/>
        <w:t>viewed from the elite use of ethnic ideology to create awareness among the ethnic groups</w:t>
      </w:r>
      <w:r>
        <w:rPr>
          <w:spacing w:val="1"/>
        </w:rPr>
        <w:t> </w:t>
      </w:r>
      <w:r>
        <w:rPr/>
        <w:t>in</w:t>
      </w:r>
      <w:r>
        <w:rPr>
          <w:spacing w:val="36"/>
        </w:rPr>
        <w:t> </w:t>
      </w:r>
      <w:r>
        <w:rPr/>
        <w:t>the</w:t>
      </w:r>
      <w:r>
        <w:rPr>
          <w:spacing w:val="36"/>
        </w:rPr>
        <w:t> </w:t>
      </w:r>
      <w:r>
        <w:rPr/>
        <w:t>economic</w:t>
      </w:r>
      <w:r>
        <w:rPr>
          <w:spacing w:val="36"/>
        </w:rPr>
        <w:t> </w:t>
      </w:r>
      <w:r>
        <w:rPr/>
        <w:t>and</w:t>
      </w:r>
      <w:r>
        <w:rPr>
          <w:spacing w:val="36"/>
        </w:rPr>
        <w:t> </w:t>
      </w:r>
      <w:r>
        <w:rPr/>
        <w:t>political</w:t>
      </w:r>
      <w:r>
        <w:rPr>
          <w:spacing w:val="37"/>
        </w:rPr>
        <w:t> </w:t>
      </w:r>
      <w:r>
        <w:rPr/>
        <w:t>distribution</w:t>
      </w:r>
      <w:r>
        <w:rPr>
          <w:spacing w:val="34"/>
        </w:rPr>
        <w:t> </w:t>
      </w:r>
      <w:r>
        <w:rPr/>
        <w:t>of</w:t>
      </w:r>
      <w:r>
        <w:rPr>
          <w:spacing w:val="35"/>
        </w:rPr>
        <w:t> </w:t>
      </w:r>
      <w:r>
        <w:rPr/>
        <w:t>resources</w:t>
      </w:r>
      <w:r>
        <w:rPr>
          <w:spacing w:val="37"/>
        </w:rPr>
        <w:t> </w:t>
      </w:r>
      <w:r>
        <w:rPr/>
        <w:t>and</w:t>
      </w:r>
      <w:r>
        <w:rPr>
          <w:spacing w:val="37"/>
        </w:rPr>
        <w:t> </w:t>
      </w:r>
      <w:r>
        <w:rPr/>
        <w:t>power.</w:t>
      </w:r>
      <w:r>
        <w:rPr>
          <w:spacing w:val="35"/>
        </w:rPr>
        <w:t> </w:t>
      </w:r>
      <w:r>
        <w:rPr/>
        <w:t>Politics</w:t>
      </w:r>
      <w:r>
        <w:rPr>
          <w:spacing w:val="37"/>
        </w:rPr>
        <w:t> </w:t>
      </w:r>
      <w:r>
        <w:rPr/>
        <w:t>has</w:t>
      </w:r>
      <w:r>
        <w:rPr>
          <w:spacing w:val="37"/>
        </w:rPr>
        <w:t> </w:t>
      </w:r>
      <w:r>
        <w:rPr/>
        <w:t>always</w:t>
      </w:r>
      <w:r>
        <w:rPr>
          <w:spacing w:val="-58"/>
        </w:rPr>
        <w:t> </w:t>
      </w:r>
      <w:r>
        <w:rPr/>
        <w:t>been a means of securing 'access to the meat'. The rapacious few are drawn largely from</w:t>
      </w:r>
      <w:r>
        <w:rPr>
          <w:spacing w:val="1"/>
        </w:rPr>
        <w:t> </w:t>
      </w:r>
      <w:r>
        <w:rPr/>
        <w:t>dominant ethnic groups (not in terms of population because they may be few but have the</w:t>
      </w:r>
      <w:r>
        <w:rPr>
          <w:spacing w:val="-57"/>
        </w:rPr>
        <w:t> </w:t>
      </w:r>
      <w:r>
        <w:rPr/>
        <w:t>privilege to dominate others) to hold economic and political power and run bloated and</w:t>
      </w:r>
      <w:r>
        <w:rPr>
          <w:spacing w:val="1"/>
        </w:rPr>
        <w:t> </w:t>
      </w:r>
      <w:r>
        <w:rPr/>
        <w:t>inefficient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service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brutal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corrupt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apparatuses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suppress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majorities. In Sudan and Mauritania, the Arabs monopolized power and excluded blacks -</w:t>
      </w:r>
      <w:r>
        <w:rPr>
          <w:spacing w:val="-57"/>
        </w:rPr>
        <w:t> </w:t>
      </w:r>
      <w:r>
        <w:rPr/>
        <w:t>Arab</w:t>
      </w:r>
      <w:r>
        <w:rPr>
          <w:spacing w:val="1"/>
        </w:rPr>
        <w:t> </w:t>
      </w:r>
      <w:r>
        <w:rPr/>
        <w:t>apartheid.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Rwanda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Burundi,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Hutu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Tutsis</w:t>
      </w:r>
      <w:r>
        <w:rPr>
          <w:spacing w:val="1"/>
        </w:rPr>
        <w:t> </w:t>
      </w:r>
      <w:r>
        <w:rPr/>
        <w:t>alternatively</w:t>
      </w:r>
      <w:r>
        <w:rPr>
          <w:spacing w:val="1"/>
        </w:rPr>
        <w:t> </w:t>
      </w:r>
      <w:r>
        <w:rPr/>
        <w:t>held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monopoly on power, i.e. in Rwanda the Hutu dominates the Tutsi while in Burundi the</w:t>
      </w:r>
      <w:r>
        <w:rPr>
          <w:spacing w:val="1"/>
        </w:rPr>
        <w:t> </w:t>
      </w:r>
      <w:r>
        <w:rPr/>
        <w:t>Tutsi dominates the Hutu, as indeed the Hausa Fulani in Nigeria - tribal apartheid. In</w:t>
      </w:r>
      <w:r>
        <w:rPr>
          <w:spacing w:val="1"/>
        </w:rPr>
        <w:t> </w:t>
      </w:r>
      <w:r>
        <w:rPr/>
        <w:t>Togo, D.R.C. and Uganda, the military ha</w:t>
      </w:r>
      <w:r>
        <w:rPr>
          <w:spacing w:val="1"/>
        </w:rPr>
        <w:t> </w:t>
      </w:r>
      <w:r>
        <w:rPr/>
        <w:t>a monopoly on power - stratocracies. In</w:t>
      </w:r>
      <w:r>
        <w:rPr>
          <w:spacing w:val="1"/>
        </w:rPr>
        <w:t> </w:t>
      </w:r>
      <w:r>
        <w:rPr/>
        <w:t>Angola,</w:t>
      </w:r>
      <w:r>
        <w:rPr>
          <w:spacing w:val="1"/>
        </w:rPr>
        <w:t> </w:t>
      </w:r>
      <w:r>
        <w:rPr/>
        <w:t>Cote d'lvoire,</w:t>
      </w:r>
      <w:r>
        <w:rPr>
          <w:spacing w:val="1"/>
        </w:rPr>
        <w:t> </w:t>
      </w:r>
      <w:r>
        <w:rPr/>
        <w:t>Mozambique, Kenya, Tanzania,</w:t>
      </w:r>
      <w:r>
        <w:rPr>
          <w:spacing w:val="1"/>
        </w:rPr>
        <w:t> </w:t>
      </w:r>
      <w:r>
        <w:rPr/>
        <w:t>Zimbabwe,</w:t>
      </w:r>
      <w:r>
        <w:rPr>
          <w:spacing w:val="60"/>
        </w:rPr>
        <w:t> </w:t>
      </w:r>
      <w:r>
        <w:rPr/>
        <w:t>one political party</w:t>
      </w:r>
      <w:r>
        <w:rPr>
          <w:spacing w:val="1"/>
        </w:rPr>
        <w:t> </w:t>
      </w:r>
      <w:r>
        <w:rPr/>
        <w:t>held the</w:t>
      </w:r>
      <w:r>
        <w:rPr>
          <w:spacing w:val="-1"/>
        </w:rPr>
        <w:t> </w:t>
      </w:r>
      <w:r>
        <w:rPr/>
        <w:t>"monopoly</w:t>
      </w:r>
      <w:r>
        <w:rPr>
          <w:spacing w:val="-4"/>
        </w:rPr>
        <w:t> </w:t>
      </w:r>
      <w:r>
        <w:rPr/>
        <w:t>-</w:t>
      </w:r>
      <w:r>
        <w:rPr>
          <w:spacing w:val="-1"/>
        </w:rPr>
        <w:t> </w:t>
      </w:r>
      <w:r>
        <w:rPr/>
        <w:t>one</w:t>
      </w:r>
      <w:r>
        <w:rPr>
          <w:spacing w:val="1"/>
        </w:rPr>
        <w:t> </w:t>
      </w:r>
      <w:r>
        <w:rPr/>
        <w:t>party</w:t>
      </w:r>
      <w:r>
        <w:rPr>
          <w:spacing w:val="-5"/>
        </w:rPr>
        <w:t> </w:t>
      </w:r>
      <w:r>
        <w:rPr/>
        <w:t>states”</w:t>
      </w:r>
      <w:r>
        <w:rPr>
          <w:spacing w:val="-2"/>
        </w:rPr>
        <w:t> </w:t>
      </w:r>
      <w:r>
        <w:rPr/>
        <w:t>(Ayittey, 1999).</w:t>
      </w:r>
    </w:p>
    <w:p>
      <w:pPr>
        <w:pStyle w:val="BodyText"/>
        <w:spacing w:line="480" w:lineRule="auto" w:before="1"/>
        <w:ind w:left="398" w:right="913" w:firstLine="719"/>
        <w:jc w:val="both"/>
      </w:pPr>
      <w:r>
        <w:rPr/>
        <w:t>Ethnicity is not the cause of conflict in Africa, because there is nothing wrong in</w:t>
      </w:r>
      <w:r>
        <w:rPr>
          <w:spacing w:val="1"/>
        </w:rPr>
        <w:t> </w:t>
      </w:r>
      <w:r>
        <w:rPr/>
        <w:t>identifying with one‟s ethnic group. Akinboye and Ottoh (2009) argue that there is need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proper</w:t>
      </w:r>
      <w:r>
        <w:rPr>
          <w:spacing w:val="1"/>
        </w:rPr>
        <w:t> </w:t>
      </w:r>
      <w:r>
        <w:rPr/>
        <w:t>interrogation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ethnicity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domestic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politics.Ethnic dimensionality of African conflicts is no longer in contention rather we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probe further to</w:t>
      </w:r>
      <w:r>
        <w:rPr>
          <w:spacing w:val="1"/>
        </w:rPr>
        <w:t> </w:t>
      </w:r>
      <w:r>
        <w:rPr/>
        <w:t>know why ethnic ideology is</w:t>
      </w:r>
      <w:r>
        <w:rPr>
          <w:spacing w:val="1"/>
        </w:rPr>
        <w:t> </w:t>
      </w:r>
      <w:r>
        <w:rPr/>
        <w:t>promoted instead</w:t>
      </w:r>
      <w:r>
        <w:rPr>
          <w:spacing w:val="1"/>
        </w:rPr>
        <w:t> </w:t>
      </w:r>
      <w:r>
        <w:rPr/>
        <w:t>of national</w:t>
      </w:r>
      <w:r>
        <w:rPr>
          <w:spacing w:val="1"/>
        </w:rPr>
        <w:t> </w:t>
      </w:r>
      <w:r>
        <w:rPr/>
        <w:t>ideology. Flowing from this argument it is the abuse of ethnicity that causes conflict.</w:t>
      </w:r>
      <w:r>
        <w:rPr>
          <w:spacing w:val="1"/>
        </w:rPr>
        <w:t> </w:t>
      </w:r>
      <w:r>
        <w:rPr/>
        <w:t>Socio-economic</w:t>
      </w:r>
      <w:r>
        <w:rPr>
          <w:spacing w:val="1"/>
        </w:rPr>
        <w:t> </w:t>
      </w:r>
      <w:r>
        <w:rPr/>
        <w:t>deprivation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inequity</w:t>
      </w:r>
      <w:r>
        <w:rPr>
          <w:spacing w:val="1"/>
        </w:rPr>
        <w:t> </w:t>
      </w:r>
      <w:r>
        <w:rPr/>
        <w:t>entrenched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governance</w:t>
      </w:r>
      <w:r>
        <w:rPr>
          <w:spacing w:val="1"/>
        </w:rPr>
        <w:t> </w:t>
      </w:r>
      <w:r>
        <w:rPr/>
        <w:t>generate</w:t>
      </w:r>
      <w:r>
        <w:rPr>
          <w:spacing w:val="40"/>
        </w:rPr>
        <w:t> </w:t>
      </w:r>
      <w:r>
        <w:rPr/>
        <w:t>conflict</w:t>
      </w:r>
      <w:r>
        <w:rPr>
          <w:spacing w:val="38"/>
        </w:rPr>
        <w:t> </w:t>
      </w:r>
      <w:r>
        <w:rPr/>
        <w:t>among</w:t>
      </w:r>
      <w:r>
        <w:rPr>
          <w:spacing w:val="38"/>
        </w:rPr>
        <w:t> </w:t>
      </w:r>
      <w:r>
        <w:rPr/>
        <w:t>groups</w:t>
      </w:r>
      <w:r>
        <w:rPr>
          <w:spacing w:val="38"/>
        </w:rPr>
        <w:t> </w:t>
      </w:r>
      <w:r>
        <w:rPr/>
        <w:t>that</w:t>
      </w:r>
      <w:r>
        <w:rPr>
          <w:spacing w:val="40"/>
        </w:rPr>
        <w:t> </w:t>
      </w:r>
      <w:r>
        <w:rPr/>
        <w:t>are</w:t>
      </w:r>
      <w:r>
        <w:rPr>
          <w:spacing w:val="37"/>
        </w:rPr>
        <w:t> </w:t>
      </w:r>
      <w:r>
        <w:rPr/>
        <w:t>marginalized.</w:t>
      </w:r>
      <w:r>
        <w:rPr>
          <w:spacing w:val="40"/>
        </w:rPr>
        <w:t> </w:t>
      </w:r>
      <w:r>
        <w:rPr/>
        <w:t>In</w:t>
      </w:r>
      <w:r>
        <w:rPr>
          <w:spacing w:val="40"/>
        </w:rPr>
        <w:t> </w:t>
      </w:r>
      <w:r>
        <w:rPr/>
        <w:t>other</w:t>
      </w:r>
      <w:r>
        <w:rPr>
          <w:spacing w:val="39"/>
        </w:rPr>
        <w:t> </w:t>
      </w:r>
      <w:r>
        <w:rPr/>
        <w:t>words,</w:t>
      </w:r>
      <w:r>
        <w:rPr>
          <w:spacing w:val="37"/>
        </w:rPr>
        <w:t> </w:t>
      </w:r>
      <w:r>
        <w:rPr/>
        <w:t>sustained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/>
        <w:jc w:val="both"/>
      </w:pPr>
      <w:r>
        <w:rPr/>
        <w:drawing>
          <wp:anchor distT="0" distB="0" distL="0" distR="0" allowOverlap="1" layoutInCell="1" locked="0" behindDoc="1" simplePos="0" relativeHeight="48143872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35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marginalization and state-supported and induced injustice have created conditions for</w:t>
      </w:r>
      <w:r>
        <w:rPr>
          <w:spacing w:val="1"/>
        </w:rPr>
        <w:t> </w:t>
      </w:r>
      <w:r>
        <w:rPr/>
        <w:t>intra-state conflicts. This ethnic polarization and politicization by political leaders and</w:t>
      </w:r>
      <w:r>
        <w:rPr>
          <w:spacing w:val="1"/>
        </w:rPr>
        <w:t> </w:t>
      </w:r>
      <w:r>
        <w:rPr/>
        <w:t>belligerents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sharpened</w:t>
      </w:r>
      <w:r>
        <w:rPr>
          <w:spacing w:val="1"/>
        </w:rPr>
        <w:t> </w:t>
      </w:r>
      <w:r>
        <w:rPr/>
        <w:t>ethno-regional</w:t>
      </w:r>
      <w:r>
        <w:rPr>
          <w:spacing w:val="1"/>
        </w:rPr>
        <w:t> </w:t>
      </w:r>
      <w:r>
        <w:rPr/>
        <w:t>awareness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consciousness.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Burundi 1993, Rwanda 1994, Liberia since 1989, political mobilization is along ethnic</w:t>
      </w:r>
      <w:r>
        <w:rPr>
          <w:spacing w:val="1"/>
        </w:rPr>
        <w:t> </w:t>
      </w:r>
      <w:r>
        <w:rPr/>
        <w:t>lines</w:t>
      </w:r>
      <w:r>
        <w:rPr>
          <w:spacing w:val="39"/>
        </w:rPr>
        <w:t> </w:t>
      </w:r>
      <w:r>
        <w:rPr/>
        <w:t>resulting</w:t>
      </w:r>
      <w:r>
        <w:rPr>
          <w:spacing w:val="37"/>
        </w:rPr>
        <w:t> </w:t>
      </w:r>
      <w:r>
        <w:rPr/>
        <w:t>in</w:t>
      </w:r>
      <w:r>
        <w:rPr>
          <w:spacing w:val="40"/>
        </w:rPr>
        <w:t> </w:t>
      </w:r>
      <w:r>
        <w:rPr/>
        <w:t>violent</w:t>
      </w:r>
      <w:r>
        <w:rPr>
          <w:spacing w:val="40"/>
        </w:rPr>
        <w:t> </w:t>
      </w:r>
      <w:r>
        <w:rPr/>
        <w:t>civil</w:t>
      </w:r>
      <w:r>
        <w:rPr>
          <w:spacing w:val="40"/>
        </w:rPr>
        <w:t> </w:t>
      </w:r>
      <w:r>
        <w:rPr/>
        <w:t>conflicts.</w:t>
      </w:r>
      <w:r>
        <w:rPr>
          <w:spacing w:val="42"/>
        </w:rPr>
        <w:t> </w:t>
      </w:r>
      <w:r>
        <w:rPr/>
        <w:t>In</w:t>
      </w:r>
      <w:r>
        <w:rPr>
          <w:spacing w:val="40"/>
        </w:rPr>
        <w:t> </w:t>
      </w:r>
      <w:r>
        <w:rPr/>
        <w:t>fact,</w:t>
      </w:r>
      <w:r>
        <w:rPr>
          <w:spacing w:val="42"/>
        </w:rPr>
        <w:t> </w:t>
      </w:r>
      <w:r>
        <w:rPr/>
        <w:t>that</w:t>
      </w:r>
      <w:r>
        <w:rPr>
          <w:spacing w:val="39"/>
        </w:rPr>
        <w:t> </w:t>
      </w:r>
      <w:r>
        <w:rPr/>
        <w:t>ethnicity</w:t>
      </w:r>
      <w:r>
        <w:rPr>
          <w:spacing w:val="34"/>
        </w:rPr>
        <w:t> </w:t>
      </w:r>
      <w:r>
        <w:rPr/>
        <w:t>can</w:t>
      </w:r>
      <w:r>
        <w:rPr>
          <w:spacing w:val="39"/>
        </w:rPr>
        <w:t> </w:t>
      </w:r>
      <w:r>
        <w:rPr/>
        <w:t>be</w:t>
      </w:r>
      <w:r>
        <w:rPr>
          <w:spacing w:val="38"/>
        </w:rPr>
        <w:t> </w:t>
      </w:r>
      <w:r>
        <w:rPr/>
        <w:t>all-inclusive</w:t>
      </w:r>
      <w:r>
        <w:rPr>
          <w:spacing w:val="38"/>
        </w:rPr>
        <w:t> </w:t>
      </w:r>
      <w:r>
        <w:rPr/>
        <w:t>has</w:t>
      </w:r>
      <w:r>
        <w:rPr>
          <w:spacing w:val="-57"/>
        </w:rPr>
        <w:t> </w:t>
      </w:r>
      <w:r>
        <w:rPr/>
        <w:t>often propelled ethnic chauvinists and warlords to bolster their political agenda by active</w:t>
      </w:r>
      <w:r>
        <w:rPr>
          <w:spacing w:val="1"/>
        </w:rPr>
        <w:t> </w:t>
      </w:r>
      <w:r>
        <w:rPr/>
        <w:t>political mobilization of their ethnic clientele. In D.R.C., the on-going war provides a</w:t>
      </w:r>
      <w:r>
        <w:rPr>
          <w:spacing w:val="1"/>
        </w:rPr>
        <w:t> </w:t>
      </w:r>
      <w:r>
        <w:rPr/>
        <w:t>classic</w:t>
      </w:r>
      <w:r>
        <w:rPr>
          <w:spacing w:val="1"/>
        </w:rPr>
        <w:t> </w:t>
      </w:r>
      <w:r>
        <w:rPr/>
        <w:t>example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ethnicity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abused.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example,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D.R.C.</w:t>
      </w:r>
      <w:r>
        <w:rPr>
          <w:spacing w:val="1"/>
        </w:rPr>
        <w:t> </w:t>
      </w:r>
      <w:r>
        <w:rPr/>
        <w:t>governments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provoked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tensions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Kivus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intention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destabilizing</w:t>
      </w:r>
      <w:r>
        <w:rPr>
          <w:spacing w:val="-3"/>
        </w:rPr>
        <w:t> </w:t>
      </w:r>
      <w:r>
        <w:rPr/>
        <w:t>areas under</w:t>
      </w:r>
      <w:r>
        <w:rPr>
          <w:spacing w:val="1"/>
        </w:rPr>
        <w:t> </w:t>
      </w:r>
      <w:r>
        <w:rPr/>
        <w:t>Rwanda</w:t>
      </w:r>
      <w:r>
        <w:rPr>
          <w:spacing w:val="-1"/>
        </w:rPr>
        <w:t> </w:t>
      </w:r>
      <w:r>
        <w:rPr/>
        <w:t>influence</w:t>
      </w:r>
      <w:r>
        <w:rPr>
          <w:spacing w:val="-1"/>
        </w:rPr>
        <w:t> </w:t>
      </w:r>
      <w:r>
        <w:rPr/>
        <w:t>(DFID 2001).</w:t>
      </w:r>
    </w:p>
    <w:p>
      <w:pPr>
        <w:pStyle w:val="BodyText"/>
        <w:spacing w:line="480" w:lineRule="auto" w:before="1"/>
        <w:ind w:left="398" w:right="912" w:firstLine="719"/>
        <w:jc w:val="both"/>
      </w:pPr>
      <w:r>
        <w:rPr/>
        <w:t>The imbalances that exist in various spheres of national life in multiethnic and</w:t>
      </w:r>
      <w:r>
        <w:rPr>
          <w:spacing w:val="1"/>
        </w:rPr>
        <w:t> </w:t>
      </w:r>
      <w:r>
        <w:rPr/>
        <w:t>culturally pluralistic polities are also at the root of conflicts in Africa. Since political</w:t>
      </w:r>
      <w:r>
        <w:rPr>
          <w:spacing w:val="1"/>
        </w:rPr>
        <w:t> </w:t>
      </w:r>
      <w:r>
        <w:rPr/>
        <w:t>dominance translates into control of political offices, access to jobs, housing, access to</w:t>
      </w:r>
      <w:r>
        <w:rPr>
          <w:spacing w:val="1"/>
        </w:rPr>
        <w:t> </w:t>
      </w:r>
      <w:r>
        <w:rPr/>
        <w:t>scarce resources (share from the national cake), and other valued goods favour political</w:t>
      </w:r>
      <w:r>
        <w:rPr>
          <w:spacing w:val="1"/>
        </w:rPr>
        <w:t> </w:t>
      </w:r>
      <w:r>
        <w:rPr/>
        <w:t>mobilization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collective</w:t>
      </w:r>
      <w:r>
        <w:rPr>
          <w:spacing w:val="1"/>
        </w:rPr>
        <w:t> </w:t>
      </w:r>
      <w:r>
        <w:rPr/>
        <w:t>action</w:t>
      </w:r>
      <w:r>
        <w:rPr>
          <w:spacing w:val="1"/>
        </w:rPr>
        <w:t> </w:t>
      </w:r>
      <w:r>
        <w:rPr/>
        <w:t>along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lines.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theory of</w:t>
      </w:r>
      <w:r>
        <w:rPr>
          <w:spacing w:val="1"/>
        </w:rPr>
        <w:t> </w:t>
      </w:r>
      <w:r>
        <w:rPr/>
        <w:t>winner-takes-all</w:t>
      </w:r>
      <w:r>
        <w:rPr>
          <w:spacing w:val="-57"/>
        </w:rPr>
        <w:t> </w:t>
      </w:r>
      <w:r>
        <w:rPr/>
        <w:t>encourages collective action based on ethnic identity, because the practice perpetuates</w:t>
      </w:r>
      <w:r>
        <w:rPr>
          <w:spacing w:val="1"/>
        </w:rPr>
        <w:t> </w:t>
      </w:r>
      <w:r>
        <w:rPr/>
        <w:t>economic deprivation or over all opportunity denial against the losers in elections. The</w:t>
      </w:r>
      <w:r>
        <w:rPr>
          <w:spacing w:val="1"/>
        </w:rPr>
        <w:t> </w:t>
      </w:r>
      <w:r>
        <w:rPr/>
        <w:t>Liberia Civil War erupted because of undue favouritism and nepotism of one group over</w:t>
      </w:r>
      <w:r>
        <w:rPr>
          <w:spacing w:val="1"/>
        </w:rPr>
        <w:t> </w:t>
      </w:r>
      <w:r>
        <w:rPr/>
        <w:t>others. As John Burton explains in his theory of needs, denial of basic need such as</w:t>
      </w:r>
      <w:r>
        <w:rPr>
          <w:spacing w:val="1"/>
        </w:rPr>
        <w:t> </w:t>
      </w:r>
      <w:r>
        <w:rPr/>
        <w:t>housing,</w:t>
      </w:r>
      <w:r>
        <w:rPr>
          <w:spacing w:val="1"/>
        </w:rPr>
        <w:t> </w:t>
      </w:r>
      <w:r>
        <w:rPr/>
        <w:t>jobs,</w:t>
      </w:r>
      <w:r>
        <w:rPr>
          <w:spacing w:val="1"/>
        </w:rPr>
        <w:t> </w:t>
      </w:r>
      <w:r>
        <w:rPr/>
        <w:t>identity,</w:t>
      </w:r>
      <w:r>
        <w:rPr>
          <w:spacing w:val="1"/>
        </w:rPr>
        <w:t> </w:t>
      </w:r>
      <w:r>
        <w:rPr/>
        <w:t>security,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values</w:t>
      </w:r>
      <w:r>
        <w:rPr>
          <w:spacing w:val="1"/>
        </w:rPr>
        <w:t> </w:t>
      </w:r>
      <w:r>
        <w:rPr/>
        <w:t>opportunities,</w:t>
      </w:r>
      <w:r>
        <w:rPr>
          <w:spacing w:val="60"/>
        </w:rPr>
        <w:t> </w:t>
      </w:r>
      <w:r>
        <w:rPr/>
        <w:t>makes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groups form political parties, to</w:t>
      </w:r>
      <w:r>
        <w:rPr>
          <w:spacing w:val="1"/>
        </w:rPr>
        <w:t> </w:t>
      </w:r>
      <w:r>
        <w:rPr/>
        <w:t>support candidate from their</w:t>
      </w:r>
      <w:r>
        <w:rPr>
          <w:spacing w:val="1"/>
        </w:rPr>
        <w:t> </w:t>
      </w:r>
      <w:r>
        <w:rPr/>
        <w:t>own</w:t>
      </w:r>
      <w:r>
        <w:rPr>
          <w:spacing w:val="1"/>
        </w:rPr>
        <w:t> </w:t>
      </w:r>
      <w:r>
        <w:rPr/>
        <w:t>ethnic</w:t>
      </w:r>
      <w:r>
        <w:rPr>
          <w:spacing w:val="60"/>
        </w:rPr>
        <w:t> </w:t>
      </w:r>
      <w:r>
        <w:rPr/>
        <w:t>group,</w:t>
      </w:r>
      <w:r>
        <w:rPr>
          <w:spacing w:val="1"/>
        </w:rPr>
        <w:t> </w:t>
      </w:r>
      <w:r>
        <w:rPr/>
        <w:t>and</w:t>
      </w:r>
      <w:r>
        <w:rPr>
          <w:spacing w:val="15"/>
        </w:rPr>
        <w:t> </w:t>
      </w:r>
      <w:r>
        <w:rPr/>
        <w:t>election</w:t>
      </w:r>
      <w:r>
        <w:rPr>
          <w:spacing w:val="15"/>
        </w:rPr>
        <w:t> </w:t>
      </w:r>
      <w:r>
        <w:rPr/>
        <w:t>contest</w:t>
      </w:r>
      <w:r>
        <w:rPr>
          <w:spacing w:val="15"/>
        </w:rPr>
        <w:t> </w:t>
      </w:r>
      <w:r>
        <w:rPr/>
        <w:t>becomes</w:t>
      </w:r>
      <w:r>
        <w:rPr>
          <w:spacing w:val="15"/>
        </w:rPr>
        <w:t> </w:t>
      </w:r>
      <w:r>
        <w:rPr/>
        <w:t>either</w:t>
      </w:r>
      <w:r>
        <w:rPr>
          <w:spacing w:val="14"/>
        </w:rPr>
        <w:t> </w:t>
      </w:r>
      <w:r>
        <w:rPr/>
        <w:t>life</w:t>
      </w:r>
      <w:r>
        <w:rPr>
          <w:spacing w:val="13"/>
        </w:rPr>
        <w:t> </w:t>
      </w:r>
      <w:r>
        <w:rPr/>
        <w:t>and</w:t>
      </w:r>
      <w:r>
        <w:rPr>
          <w:spacing w:val="15"/>
        </w:rPr>
        <w:t> </w:t>
      </w:r>
      <w:r>
        <w:rPr/>
        <w:t>death.</w:t>
      </w:r>
      <w:r>
        <w:rPr>
          <w:spacing w:val="16"/>
        </w:rPr>
        <w:t> </w:t>
      </w:r>
      <w:r>
        <w:rPr/>
        <w:t>The</w:t>
      </w:r>
      <w:r>
        <w:rPr>
          <w:spacing w:val="14"/>
        </w:rPr>
        <w:t> </w:t>
      </w:r>
      <w:r>
        <w:rPr/>
        <w:t>general</w:t>
      </w:r>
      <w:r>
        <w:rPr>
          <w:spacing w:val="16"/>
        </w:rPr>
        <w:t> </w:t>
      </w:r>
      <w:r>
        <w:rPr/>
        <w:t>fear</w:t>
      </w:r>
      <w:r>
        <w:rPr>
          <w:spacing w:val="17"/>
        </w:rPr>
        <w:t> </w:t>
      </w:r>
      <w:r>
        <w:rPr/>
        <w:t>of</w:t>
      </w:r>
      <w:r>
        <w:rPr>
          <w:spacing w:val="14"/>
        </w:rPr>
        <w:t> </w:t>
      </w:r>
      <w:r>
        <w:rPr/>
        <w:t>insecurity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3"/>
      </w:pPr>
      <w:r>
        <w:rPr/>
        <w:t>increases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potential</w:t>
      </w:r>
      <w:r>
        <w:rPr>
          <w:spacing w:val="3"/>
        </w:rPr>
        <w:t> </w:t>
      </w:r>
      <w:r>
        <w:rPr/>
        <w:t>for</w:t>
      </w:r>
      <w:r>
        <w:rPr>
          <w:spacing w:val="2"/>
        </w:rPr>
        <w:t> </w:t>
      </w:r>
      <w:r>
        <w:rPr/>
        <w:t>mobilization</w:t>
      </w:r>
      <w:r>
        <w:rPr>
          <w:spacing w:val="4"/>
        </w:rPr>
        <w:t> </w:t>
      </w:r>
      <w:r>
        <w:rPr/>
        <w:t>on</w:t>
      </w:r>
      <w:r>
        <w:rPr>
          <w:spacing w:val="1"/>
        </w:rPr>
        <w:t> </w:t>
      </w:r>
      <w:r>
        <w:rPr/>
        <w:t>a</w:t>
      </w:r>
      <w:r>
        <w:rPr>
          <w:spacing w:val="2"/>
        </w:rPr>
        <w:t> </w:t>
      </w:r>
      <w:r>
        <w:rPr/>
        <w:t>large</w:t>
      </w:r>
      <w:r>
        <w:rPr>
          <w:spacing w:val="5"/>
        </w:rPr>
        <w:t> </w:t>
      </w:r>
      <w:r>
        <w:rPr/>
        <w:t>scale</w:t>
      </w:r>
      <w:r>
        <w:rPr>
          <w:spacing w:val="3"/>
        </w:rPr>
        <w:t> </w:t>
      </w:r>
      <w:r>
        <w:rPr/>
        <w:t>by</w:t>
      </w:r>
      <w:r>
        <w:rPr>
          <w:spacing w:val="-1"/>
        </w:rPr>
        <w:t> </w:t>
      </w:r>
      <w:r>
        <w:rPr/>
        <w:t>ethnic</w:t>
      </w:r>
      <w:r>
        <w:rPr>
          <w:spacing w:val="2"/>
        </w:rPr>
        <w:t> </w:t>
      </w:r>
      <w:r>
        <w:rPr/>
        <w:t>power</w:t>
      </w:r>
      <w:r>
        <w:rPr>
          <w:spacing w:val="2"/>
        </w:rPr>
        <w:t> </w:t>
      </w:r>
      <w:r>
        <w:rPr/>
        <w:t>elites</w:t>
      </w:r>
      <w:r>
        <w:rPr>
          <w:spacing w:val="3"/>
        </w:rPr>
        <w:t> </w:t>
      </w:r>
      <w:r>
        <w:rPr/>
        <w:t>who</w:t>
      </w:r>
      <w:r>
        <w:rPr>
          <w:spacing w:val="3"/>
        </w:rPr>
        <w:t> </w:t>
      </w:r>
      <w:r>
        <w:rPr/>
        <w:t>tie</w:t>
      </w:r>
      <w:r>
        <w:rPr>
          <w:spacing w:val="3"/>
        </w:rPr>
        <w:t> </w:t>
      </w:r>
      <w:r>
        <w:rPr/>
        <w:t>the</w:t>
      </w:r>
      <w:r>
        <w:rPr>
          <w:spacing w:val="-57"/>
        </w:rPr>
        <w:t> </w:t>
      </w:r>
      <w:r>
        <w:rPr/>
        <w:t>fate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their</w:t>
      </w:r>
      <w:r>
        <w:rPr>
          <w:spacing w:val="-1"/>
        </w:rPr>
        <w:t> </w:t>
      </w:r>
      <w:r>
        <w:rPr/>
        <w:t>own ethnic</w:t>
      </w:r>
      <w:r>
        <w:rPr>
          <w:spacing w:val="1"/>
        </w:rPr>
        <w:t> </w:t>
      </w:r>
      <w:r>
        <w:rPr/>
        <w:t>group or</w:t>
      </w:r>
      <w:r>
        <w:rPr>
          <w:spacing w:val="-2"/>
        </w:rPr>
        <w:t> </w:t>
      </w:r>
      <w:r>
        <w:rPr/>
        <w:t>region to the survival 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regime.</w:t>
      </w:r>
    </w:p>
    <w:p>
      <w:pPr>
        <w:pStyle w:val="BodyText"/>
        <w:spacing w:before="5"/>
      </w:pPr>
    </w:p>
    <w:p>
      <w:pPr>
        <w:pStyle w:val="Heading3"/>
        <w:numPr>
          <w:ilvl w:val="0"/>
          <w:numId w:val="25"/>
        </w:numPr>
        <w:tabs>
          <w:tab w:pos="1065" w:val="left" w:leader="none"/>
        </w:tabs>
        <w:spacing w:line="240" w:lineRule="auto" w:before="0" w:after="0"/>
        <w:ind w:left="1064" w:right="0" w:hanging="667"/>
        <w:jc w:val="both"/>
      </w:pPr>
      <w:r>
        <w:rPr/>
        <w:t>Economic</w:t>
      </w:r>
      <w:r>
        <w:rPr>
          <w:spacing w:val="-4"/>
        </w:rPr>
        <w:t> </w:t>
      </w:r>
      <w:r>
        <w:rPr/>
        <w:t>Decline: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16" w:firstLine="719"/>
        <w:jc w:val="both"/>
      </w:pPr>
      <w:r>
        <w:rPr/>
        <w:drawing>
          <wp:anchor distT="0" distB="0" distL="0" distR="0" allowOverlap="1" layoutInCell="1" locked="0" behindDoc="1" simplePos="0" relativeHeight="481439232">
            <wp:simplePos x="0" y="0"/>
            <wp:positionH relativeFrom="page">
              <wp:posOffset>1141730</wp:posOffset>
            </wp:positionH>
            <wp:positionV relativeFrom="paragraph">
              <wp:posOffset>1778420</wp:posOffset>
            </wp:positionV>
            <wp:extent cx="5449165" cy="2226310"/>
            <wp:effectExtent l="0" t="0" r="0" b="0"/>
            <wp:wrapNone/>
            <wp:docPr id="35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cumulative</w:t>
      </w:r>
      <w:r>
        <w:rPr>
          <w:spacing w:val="1"/>
        </w:rPr>
        <w:t> </w:t>
      </w:r>
      <w:r>
        <w:rPr/>
        <w:t>crisis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persistent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stagnation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retrogression</w:t>
      </w:r>
      <w:r>
        <w:rPr>
          <w:spacing w:val="60"/>
        </w:rPr>
        <w:t> </w:t>
      </w:r>
      <w:r>
        <w:rPr/>
        <w:t>in</w:t>
      </w:r>
      <w:r>
        <w:rPr>
          <w:spacing w:val="1"/>
        </w:rPr>
        <w:t> </w:t>
      </w:r>
      <w:r>
        <w:rPr/>
        <w:t>Africa south</w:t>
      </w:r>
      <w:r>
        <w:rPr>
          <w:spacing w:val="1"/>
        </w:rPr>
        <w:t> </w:t>
      </w:r>
      <w:r>
        <w:rPr/>
        <w:t>of Sahara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made conflict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 on</w:t>
      </w:r>
      <w:r>
        <w:rPr>
          <w:spacing w:val="1"/>
        </w:rPr>
        <w:t> </w:t>
      </w:r>
      <w:r>
        <w:rPr/>
        <w:t>the increase.</w:t>
      </w:r>
      <w:r>
        <w:rPr>
          <w:spacing w:val="1"/>
        </w:rPr>
        <w:t> </w:t>
      </w:r>
      <w:r>
        <w:rPr/>
        <w:t>The decline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capabilities of the states is orchestrated by global economic downturn. This has led to the</w:t>
      </w:r>
      <w:r>
        <w:rPr>
          <w:spacing w:val="1"/>
        </w:rPr>
        <w:t> </w:t>
      </w:r>
      <w:r>
        <w:rPr/>
        <w:t>adoption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macro-economic</w:t>
      </w:r>
      <w:r>
        <w:rPr>
          <w:spacing w:val="1"/>
        </w:rPr>
        <w:t> </w:t>
      </w:r>
      <w:r>
        <w:rPr/>
        <w:t>policies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strategies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brought</w:t>
      </w:r>
      <w:r>
        <w:rPr>
          <w:spacing w:val="1"/>
        </w:rPr>
        <w:t> </w:t>
      </w:r>
      <w:r>
        <w:rPr/>
        <w:t>retrogression and increased the level of poverty in sub-Saharan Africa where conflict is</w:t>
      </w:r>
      <w:r>
        <w:rPr>
          <w:spacing w:val="1"/>
        </w:rPr>
        <w:t> </w:t>
      </w:r>
      <w:r>
        <w:rPr/>
        <w:t>endemic. One does not intend to dabble in the causes of African economic crisis, rather to</w:t>
      </w:r>
      <w:r>
        <w:rPr>
          <w:spacing w:val="-57"/>
        </w:rPr>
        <w:t> </w:t>
      </w:r>
      <w:r>
        <w:rPr/>
        <w:t>establish their consequences as they relate to state collapse and conflict. In other words,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virtual</w:t>
      </w:r>
      <w:r>
        <w:rPr>
          <w:spacing w:val="1"/>
        </w:rPr>
        <w:t> </w:t>
      </w:r>
      <w:r>
        <w:rPr/>
        <w:t>convergence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micro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macro-economic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weak</w:t>
      </w:r>
      <w:r>
        <w:rPr>
          <w:spacing w:val="60"/>
        </w:rPr>
        <w:t> </w:t>
      </w:r>
      <w:r>
        <w:rPr/>
        <w:t>national</w:t>
      </w:r>
      <w:r>
        <w:rPr>
          <w:spacing w:val="1"/>
        </w:rPr>
        <w:t> </w:t>
      </w:r>
      <w:r>
        <w:rPr/>
        <w:t>economies</w:t>
      </w:r>
      <w:r>
        <w:rPr>
          <w:spacing w:val="-1"/>
        </w:rPr>
        <w:t> </w:t>
      </w:r>
      <w:r>
        <w:rPr/>
        <w:t>is intensifying inter-group</w:t>
      </w:r>
      <w:r>
        <w:rPr>
          <w:spacing w:val="-1"/>
        </w:rPr>
        <w:t> </w:t>
      </w:r>
      <w:r>
        <w:rPr/>
        <w:t>conflicts in</w:t>
      </w:r>
      <w:r>
        <w:rPr>
          <w:spacing w:val="-1"/>
        </w:rPr>
        <w:t> </w:t>
      </w:r>
      <w:r>
        <w:rPr/>
        <w:t>Africa.</w:t>
      </w:r>
    </w:p>
    <w:p>
      <w:pPr>
        <w:pStyle w:val="BodyText"/>
        <w:spacing w:line="480" w:lineRule="auto" w:before="1"/>
        <w:ind w:left="398" w:right="907" w:firstLine="719"/>
        <w:jc w:val="both"/>
      </w:pPr>
      <w:r>
        <w:rPr/>
        <w:t>The tragedy of Africa's heavy debt burden is the consequence of unfavourable</w:t>
      </w:r>
      <w:r>
        <w:rPr>
          <w:spacing w:val="1"/>
        </w:rPr>
        <w:t> </w:t>
      </w:r>
      <w:r>
        <w:rPr/>
        <w:t>terms of trade, mismanagement, corruption, exclusion from an increasingly complex,</w:t>
      </w:r>
      <w:r>
        <w:rPr>
          <w:spacing w:val="1"/>
        </w:rPr>
        <w:t> </w:t>
      </w:r>
      <w:r>
        <w:rPr/>
        <w:t>technology-based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"globalized"</w:t>
      </w:r>
      <w:r>
        <w:rPr>
          <w:spacing w:val="1"/>
        </w:rPr>
        <w:t> </w:t>
      </w:r>
      <w:r>
        <w:rPr/>
        <w:t>economy,</w:t>
      </w:r>
      <w:r>
        <w:rPr>
          <w:spacing w:val="1"/>
        </w:rPr>
        <w:t> </w:t>
      </w:r>
      <w:r>
        <w:rPr/>
        <w:t>weak</w:t>
      </w:r>
      <w:r>
        <w:rPr>
          <w:spacing w:val="1"/>
        </w:rPr>
        <w:t> </w:t>
      </w:r>
      <w:r>
        <w:rPr/>
        <w:t>domestic</w:t>
      </w:r>
      <w:r>
        <w:rPr>
          <w:spacing w:val="1"/>
        </w:rPr>
        <w:t> </w:t>
      </w:r>
      <w:r>
        <w:rPr/>
        <w:t>capacity to</w:t>
      </w:r>
      <w:r>
        <w:rPr>
          <w:spacing w:val="1"/>
        </w:rPr>
        <w:t> </w:t>
      </w:r>
      <w:r>
        <w:rPr/>
        <w:t>give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real</w:t>
      </w:r>
      <w:r>
        <w:rPr>
          <w:spacing w:val="1"/>
        </w:rPr>
        <w:t> </w:t>
      </w:r>
      <w:r>
        <w:rPr/>
        <w:t>bargaining strength, and the creditor nations' grand design to treat the debt issue on a</w:t>
      </w:r>
      <w:r>
        <w:rPr>
          <w:spacing w:val="1"/>
        </w:rPr>
        <w:t> </w:t>
      </w:r>
      <w:r>
        <w:rPr/>
        <w:t>country-by-country basis or Darwin's law of 'selective assortment'. This is to perpetually</w:t>
      </w:r>
      <w:r>
        <w:rPr>
          <w:spacing w:val="1"/>
        </w:rPr>
        <w:t> </w:t>
      </w:r>
      <w:r>
        <w:rPr/>
        <w:t>keep the Africa debtor nations at the lowest ebb at the bargaining table. It is consistently</w:t>
      </w:r>
      <w:r>
        <w:rPr>
          <w:spacing w:val="1"/>
        </w:rPr>
        <w:t> </w:t>
      </w:r>
      <w:r>
        <w:rPr/>
        <w:t>argued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loans</w:t>
      </w:r>
      <w:r>
        <w:rPr>
          <w:spacing w:val="1"/>
        </w:rPr>
        <w:t> </w:t>
      </w:r>
      <w:r>
        <w:rPr/>
        <w:t>accumulated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leaders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finance</w:t>
      </w:r>
      <w:r>
        <w:rPr>
          <w:spacing w:val="1"/>
        </w:rPr>
        <w:t> </w:t>
      </w:r>
      <w:r>
        <w:rPr/>
        <w:t>unproductive</w:t>
      </w:r>
      <w:r>
        <w:rPr>
          <w:spacing w:val="1"/>
        </w:rPr>
        <w:t> </w:t>
      </w:r>
      <w:r>
        <w:rPr/>
        <w:t>ventures.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bureaucracies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expanded,</w:t>
      </w:r>
      <w:r>
        <w:rPr>
          <w:spacing w:val="1"/>
        </w:rPr>
        <w:t> </w:t>
      </w:r>
      <w:r>
        <w:rPr/>
        <w:t>sophisticated</w:t>
      </w:r>
      <w:r>
        <w:rPr>
          <w:spacing w:val="1"/>
        </w:rPr>
        <w:t> </w:t>
      </w:r>
      <w:r>
        <w:rPr/>
        <w:t>weaponry</w:t>
      </w:r>
      <w:r>
        <w:rPr>
          <w:spacing w:val="1"/>
        </w:rPr>
        <w:t> </w:t>
      </w:r>
      <w:r>
        <w:rPr/>
        <w:t>procured,</w:t>
      </w:r>
      <w:r>
        <w:rPr>
          <w:spacing w:val="41"/>
        </w:rPr>
        <w:t> </w:t>
      </w:r>
      <w:r>
        <w:rPr/>
        <w:t>political</w:t>
      </w:r>
      <w:r>
        <w:rPr>
          <w:spacing w:val="42"/>
        </w:rPr>
        <w:t> </w:t>
      </w:r>
      <w:r>
        <w:rPr/>
        <w:t>surrogates</w:t>
      </w:r>
      <w:r>
        <w:rPr>
          <w:spacing w:val="43"/>
        </w:rPr>
        <w:t> </w:t>
      </w:r>
      <w:r>
        <w:rPr/>
        <w:t>and</w:t>
      </w:r>
      <w:r>
        <w:rPr>
          <w:spacing w:val="41"/>
        </w:rPr>
        <w:t> </w:t>
      </w:r>
      <w:r>
        <w:rPr/>
        <w:t>supporters</w:t>
      </w:r>
      <w:r>
        <w:rPr>
          <w:spacing w:val="41"/>
        </w:rPr>
        <w:t> </w:t>
      </w:r>
      <w:r>
        <w:rPr/>
        <w:t>were</w:t>
      </w:r>
      <w:r>
        <w:rPr>
          <w:spacing w:val="41"/>
        </w:rPr>
        <w:t> </w:t>
      </w:r>
      <w:r>
        <w:rPr/>
        <w:t>rewarded,</w:t>
      </w:r>
      <w:r>
        <w:rPr>
          <w:spacing w:val="41"/>
        </w:rPr>
        <w:t> </w:t>
      </w:r>
      <w:r>
        <w:rPr/>
        <w:t>while</w:t>
      </w:r>
      <w:r>
        <w:rPr>
          <w:spacing w:val="41"/>
        </w:rPr>
        <w:t> </w:t>
      </w:r>
      <w:r>
        <w:rPr/>
        <w:t>many</w:t>
      </w:r>
      <w:r>
        <w:rPr>
          <w:spacing w:val="40"/>
        </w:rPr>
        <w:t> </w:t>
      </w:r>
      <w:r>
        <w:rPr/>
        <w:t>of</w:t>
      </w:r>
      <w:r>
        <w:rPr>
          <w:spacing w:val="41"/>
        </w:rPr>
        <w:t> </w:t>
      </w:r>
      <w:r>
        <w:rPr/>
        <w:t>the</w:t>
      </w:r>
      <w:r>
        <w:rPr>
          <w:spacing w:val="41"/>
        </w:rPr>
        <w:t> </w:t>
      </w:r>
      <w:r>
        <w:rPr/>
        <w:t>loans</w:t>
      </w:r>
      <w:r>
        <w:rPr>
          <w:spacing w:val="-57"/>
        </w:rPr>
        <w:t> </w:t>
      </w:r>
      <w:r>
        <w:rPr/>
        <w:t>were looted and laundered to European banks. It has been estimated that well over $98</w:t>
      </w:r>
      <w:r>
        <w:rPr>
          <w:spacing w:val="1"/>
        </w:rPr>
        <w:t> </w:t>
      </w:r>
      <w:r>
        <w:rPr/>
        <w:t>billion,</w:t>
      </w:r>
      <w:r>
        <w:rPr>
          <w:spacing w:val="13"/>
        </w:rPr>
        <w:t> </w:t>
      </w:r>
      <w:r>
        <w:rPr/>
        <w:t>was</w:t>
      </w:r>
      <w:r>
        <w:rPr>
          <w:spacing w:val="14"/>
        </w:rPr>
        <w:t> </w:t>
      </w:r>
      <w:r>
        <w:rPr/>
        <w:t>stashed</w:t>
      </w:r>
      <w:r>
        <w:rPr>
          <w:spacing w:val="14"/>
        </w:rPr>
        <w:t> </w:t>
      </w:r>
      <w:r>
        <w:rPr/>
        <w:t>away</w:t>
      </w:r>
      <w:r>
        <w:rPr>
          <w:spacing w:val="11"/>
        </w:rPr>
        <w:t> </w:t>
      </w:r>
      <w:r>
        <w:rPr/>
        <w:t>by</w:t>
      </w:r>
      <w:r>
        <w:rPr>
          <w:spacing w:val="8"/>
        </w:rPr>
        <w:t> </w:t>
      </w:r>
      <w:r>
        <w:rPr/>
        <w:t>some</w:t>
      </w:r>
      <w:r>
        <w:rPr>
          <w:spacing w:val="13"/>
        </w:rPr>
        <w:t> </w:t>
      </w:r>
      <w:r>
        <w:rPr/>
        <w:t>Nigerians</w:t>
      </w:r>
      <w:r>
        <w:rPr>
          <w:spacing w:val="14"/>
        </w:rPr>
        <w:t> </w:t>
      </w:r>
      <w:r>
        <w:rPr/>
        <w:t>rulers</w:t>
      </w:r>
      <w:r>
        <w:rPr>
          <w:spacing w:val="13"/>
        </w:rPr>
        <w:t> </w:t>
      </w:r>
      <w:r>
        <w:rPr/>
        <w:t>as</w:t>
      </w:r>
      <w:r>
        <w:rPr>
          <w:spacing w:val="13"/>
        </w:rPr>
        <w:t> </w:t>
      </w:r>
      <w:r>
        <w:rPr/>
        <w:t>well</w:t>
      </w:r>
      <w:r>
        <w:rPr>
          <w:spacing w:val="14"/>
        </w:rPr>
        <w:t> </w:t>
      </w:r>
      <w:r>
        <w:rPr/>
        <w:t>as</w:t>
      </w:r>
      <w:r>
        <w:rPr>
          <w:spacing w:val="14"/>
        </w:rPr>
        <w:t> </w:t>
      </w:r>
      <w:r>
        <w:rPr/>
        <w:t>their</w:t>
      </w:r>
      <w:r>
        <w:rPr>
          <w:spacing w:val="13"/>
        </w:rPr>
        <w:t> </w:t>
      </w:r>
      <w:r>
        <w:rPr/>
        <w:t>family</w:t>
      </w:r>
      <w:r>
        <w:rPr>
          <w:spacing w:val="10"/>
        </w:rPr>
        <w:t> </w:t>
      </w:r>
      <w:r>
        <w:rPr/>
        <w:t>members</w:t>
      </w:r>
      <w:r>
        <w:rPr>
          <w:spacing w:val="13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0"/>
        <w:jc w:val="both"/>
      </w:pPr>
      <w:r>
        <w:rPr/>
        <w:t>cronies in foreign banks. (Aluko, 2002 in Rugumamu, 2001). In Zaire (now D.R.C.) the</w:t>
      </w:r>
      <w:r>
        <w:rPr>
          <w:spacing w:val="1"/>
        </w:rPr>
        <w:t> </w:t>
      </w:r>
      <w:r>
        <w:rPr/>
        <w:t>late president Mobutu Sese Seko amassed one of the world's largest personal fortunes,</w:t>
      </w:r>
      <w:r>
        <w:rPr>
          <w:spacing w:val="1"/>
        </w:rPr>
        <w:t> </w:t>
      </w:r>
      <w:r>
        <w:rPr/>
        <w:t>which</w:t>
      </w:r>
      <w:r>
        <w:rPr>
          <w:spacing w:val="21"/>
        </w:rPr>
        <w:t> </w:t>
      </w:r>
      <w:r>
        <w:rPr/>
        <w:t>was</w:t>
      </w:r>
      <w:r>
        <w:rPr>
          <w:spacing w:val="22"/>
        </w:rPr>
        <w:t> </w:t>
      </w:r>
      <w:r>
        <w:rPr/>
        <w:t>invested</w:t>
      </w:r>
      <w:r>
        <w:rPr>
          <w:spacing w:val="22"/>
        </w:rPr>
        <w:t> </w:t>
      </w:r>
      <w:r>
        <w:rPr/>
        <w:t>outside</w:t>
      </w:r>
      <w:r>
        <w:rPr>
          <w:spacing w:val="20"/>
        </w:rPr>
        <w:t> </w:t>
      </w:r>
      <w:r>
        <w:rPr/>
        <w:t>his</w:t>
      </w:r>
      <w:r>
        <w:rPr>
          <w:spacing w:val="23"/>
        </w:rPr>
        <w:t> </w:t>
      </w:r>
      <w:r>
        <w:rPr/>
        <w:t>own</w:t>
      </w:r>
      <w:r>
        <w:rPr>
          <w:spacing w:val="21"/>
        </w:rPr>
        <w:t> </w:t>
      </w:r>
      <w:r>
        <w:rPr/>
        <w:t>country.</w:t>
      </w:r>
      <w:r>
        <w:rPr>
          <w:spacing w:val="22"/>
        </w:rPr>
        <w:t> </w:t>
      </w:r>
      <w:r>
        <w:rPr/>
        <w:t>Africa's</w:t>
      </w:r>
      <w:r>
        <w:rPr>
          <w:spacing w:val="22"/>
        </w:rPr>
        <w:t> </w:t>
      </w:r>
      <w:r>
        <w:rPr/>
        <w:t>external</w:t>
      </w:r>
      <w:r>
        <w:rPr>
          <w:spacing w:val="23"/>
        </w:rPr>
        <w:t> </w:t>
      </w:r>
      <w:r>
        <w:rPr/>
        <w:t>debts</w:t>
      </w:r>
      <w:r>
        <w:rPr>
          <w:spacing w:val="22"/>
        </w:rPr>
        <w:t> </w:t>
      </w:r>
      <w:r>
        <w:rPr/>
        <w:t>at</w:t>
      </w:r>
      <w:r>
        <w:rPr>
          <w:spacing w:val="23"/>
        </w:rPr>
        <w:t> </w:t>
      </w:r>
      <w:r>
        <w:rPr/>
        <w:t>a</w:t>
      </w:r>
      <w:r>
        <w:rPr>
          <w:spacing w:val="18"/>
        </w:rPr>
        <w:t> </w:t>
      </w:r>
      <w:r>
        <w:rPr/>
        <w:t>time</w:t>
      </w:r>
      <w:r>
        <w:rPr>
          <w:spacing w:val="22"/>
        </w:rPr>
        <w:t> </w:t>
      </w:r>
      <w:r>
        <w:rPr/>
        <w:t>exceeded</w:t>
      </w:r>
      <w:r>
        <w:rPr>
          <w:spacing w:val="-58"/>
        </w:rPr>
        <w:t> </w:t>
      </w:r>
      <w:r>
        <w:rPr/>
        <w:t>50 percent of their annual gross national product (G.N.P) (Cornwell 1991).Much of this</w:t>
      </w:r>
      <w:r>
        <w:rPr>
          <w:spacing w:val="1"/>
        </w:rPr>
        <w:t> </w:t>
      </w:r>
      <w:r>
        <w:rPr/>
        <w:t>debt</w:t>
      </w:r>
      <w:r>
        <w:rPr>
          <w:spacing w:val="30"/>
        </w:rPr>
        <w:t> </w:t>
      </w:r>
      <w:r>
        <w:rPr/>
        <w:t>was</w:t>
      </w:r>
      <w:r>
        <w:rPr>
          <w:spacing w:val="30"/>
        </w:rPr>
        <w:t> </w:t>
      </w:r>
      <w:r>
        <w:rPr/>
        <w:t>accumulated</w:t>
      </w:r>
      <w:r>
        <w:rPr>
          <w:spacing w:val="30"/>
        </w:rPr>
        <w:t> </w:t>
      </w:r>
      <w:r>
        <w:rPr/>
        <w:t>from</w:t>
      </w:r>
      <w:r>
        <w:rPr>
          <w:spacing w:val="30"/>
        </w:rPr>
        <w:t> </w:t>
      </w:r>
      <w:r>
        <w:rPr/>
        <w:t>loans</w:t>
      </w:r>
      <w:r>
        <w:rPr>
          <w:spacing w:val="31"/>
        </w:rPr>
        <w:t> </w:t>
      </w:r>
      <w:r>
        <w:rPr/>
        <w:t>contracted</w:t>
      </w:r>
      <w:r>
        <w:rPr>
          <w:spacing w:val="29"/>
        </w:rPr>
        <w:t> </w:t>
      </w:r>
      <w:r>
        <w:rPr/>
        <w:t>from</w:t>
      </w:r>
      <w:r>
        <w:rPr>
          <w:spacing w:val="34"/>
        </w:rPr>
        <w:t> </w:t>
      </w:r>
      <w:r>
        <w:rPr/>
        <w:t>International</w:t>
      </w:r>
      <w:r>
        <w:rPr>
          <w:spacing w:val="30"/>
        </w:rPr>
        <w:t> </w:t>
      </w:r>
      <w:r>
        <w:rPr/>
        <w:t>Financial</w:t>
      </w:r>
      <w:r>
        <w:rPr>
          <w:spacing w:val="34"/>
        </w:rPr>
        <w:t> </w:t>
      </w:r>
      <w:r>
        <w:rPr/>
        <w:t>Institutions</w:t>
      </w:r>
      <w:r>
        <w:rPr>
          <w:spacing w:val="37"/>
        </w:rPr>
        <w:t> </w:t>
      </w:r>
      <w:r>
        <w:rPr/>
        <w:t>-</w:t>
      </w:r>
    </w:p>
    <w:p>
      <w:pPr>
        <w:pStyle w:val="BodyText"/>
        <w:spacing w:line="480" w:lineRule="auto"/>
        <w:ind w:left="398" w:right="912"/>
        <w:jc w:val="both"/>
      </w:pPr>
      <w:r>
        <w:rPr/>
        <w:drawing>
          <wp:anchor distT="0" distB="0" distL="0" distR="0" allowOverlap="1" layoutInCell="1" locked="0" behindDoc="1" simplePos="0" relativeHeight="481439744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35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5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I.M.F. and the World -Bank. The difficult external debt burden led to the introduction of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reform</w:t>
      </w:r>
      <w:r>
        <w:rPr>
          <w:spacing w:val="1"/>
        </w:rPr>
        <w:t> </w:t>
      </w:r>
      <w:r>
        <w:rPr/>
        <w:t>measures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Structural</w:t>
      </w:r>
      <w:r>
        <w:rPr>
          <w:spacing w:val="1"/>
        </w:rPr>
        <w:t> </w:t>
      </w:r>
      <w:r>
        <w:rPr/>
        <w:t>Adjustment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(SAP)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democratization as conditions for debt rescheduling or forgiveness. SAP compounded</w:t>
      </w:r>
      <w:r>
        <w:rPr>
          <w:spacing w:val="1"/>
        </w:rPr>
        <w:t> </w:t>
      </w:r>
      <w:r>
        <w:rPr/>
        <w:t>socio-economic problems of Africa. Thus, there is a link between SAP and conflict in</w:t>
      </w:r>
      <w:r>
        <w:rPr>
          <w:spacing w:val="1"/>
        </w:rPr>
        <w:t> </w:t>
      </w:r>
      <w:r>
        <w:rPr/>
        <w:t>Africa. The economic measures imposed by the I.M.F and the World Bank require an</w:t>
      </w:r>
      <w:r>
        <w:rPr>
          <w:spacing w:val="1"/>
        </w:rPr>
        <w:t> </w:t>
      </w:r>
      <w:r>
        <w:rPr/>
        <w:t>authoritarian government to implement. This is because the implementation of policies</w:t>
      </w:r>
      <w:r>
        <w:rPr>
          <w:spacing w:val="1"/>
        </w:rPr>
        <w:t> </w:t>
      </w:r>
      <w:r>
        <w:rPr/>
        <w:t>like the removal of subsidies and reduction of public sector expenditure provoked civil</w:t>
      </w:r>
      <w:r>
        <w:rPr>
          <w:spacing w:val="1"/>
        </w:rPr>
        <w:t> </w:t>
      </w:r>
      <w:r>
        <w:rPr/>
        <w:t>disorder. Alao (1999:87) either wittingly or unwittingly remarks that: “I.M.F and the</w:t>
      </w:r>
      <w:r>
        <w:rPr>
          <w:spacing w:val="1"/>
        </w:rPr>
        <w:t> </w:t>
      </w:r>
      <w:r>
        <w:rPr/>
        <w:t>World</w:t>
      </w:r>
      <w:r>
        <w:rPr>
          <w:spacing w:val="19"/>
        </w:rPr>
        <w:t> </w:t>
      </w:r>
      <w:r>
        <w:rPr/>
        <w:t>Bank</w:t>
      </w:r>
      <w:r>
        <w:rPr>
          <w:spacing w:val="20"/>
        </w:rPr>
        <w:t> </w:t>
      </w:r>
      <w:r>
        <w:rPr/>
        <w:t>have</w:t>
      </w:r>
      <w:r>
        <w:rPr>
          <w:spacing w:val="18"/>
        </w:rPr>
        <w:t> </w:t>
      </w:r>
      <w:r>
        <w:rPr/>
        <w:t>through</w:t>
      </w:r>
      <w:r>
        <w:rPr>
          <w:spacing w:val="20"/>
        </w:rPr>
        <w:t> </w:t>
      </w:r>
      <w:r>
        <w:rPr/>
        <w:t>their</w:t>
      </w:r>
      <w:r>
        <w:rPr>
          <w:spacing w:val="19"/>
        </w:rPr>
        <w:t> </w:t>
      </w:r>
      <w:r>
        <w:rPr/>
        <w:t>policies</w:t>
      </w:r>
      <w:r>
        <w:rPr>
          <w:spacing w:val="19"/>
        </w:rPr>
        <w:t> </w:t>
      </w:r>
      <w:r>
        <w:rPr/>
        <w:t>encouraged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perpetration</w:t>
      </w:r>
      <w:r>
        <w:rPr>
          <w:spacing w:val="19"/>
        </w:rPr>
        <w:t> </w:t>
      </w:r>
      <w:r>
        <w:rPr/>
        <w:t>of</w:t>
      </w:r>
      <w:r>
        <w:rPr>
          <w:spacing w:val="19"/>
        </w:rPr>
        <w:t> </w:t>
      </w:r>
      <w:r>
        <w:rPr/>
        <w:t>authoritarianism</w:t>
      </w:r>
      <w:r>
        <w:rPr>
          <w:spacing w:val="-58"/>
        </w:rPr>
        <w:t> </w:t>
      </w:r>
      <w:r>
        <w:rPr/>
        <w:t>in many African states". This authoritarian approach in implementing these policies had</w:t>
      </w:r>
      <w:r>
        <w:rPr>
          <w:spacing w:val="1"/>
        </w:rPr>
        <w:t> </w:t>
      </w:r>
      <w:r>
        <w:rPr/>
        <w:t>provoked</w:t>
      </w:r>
      <w:r>
        <w:rPr>
          <w:spacing w:val="-1"/>
        </w:rPr>
        <w:t> </w:t>
      </w:r>
      <w:r>
        <w:rPr/>
        <w:t>civil protest</w:t>
      </w:r>
      <w:r>
        <w:rPr>
          <w:spacing w:val="-1"/>
        </w:rPr>
        <w:t> </w:t>
      </w:r>
      <w:r>
        <w:rPr/>
        <w:t>and violence</w:t>
      </w:r>
      <w:r>
        <w:rPr>
          <w:spacing w:val="-2"/>
        </w:rPr>
        <w:t> </w:t>
      </w:r>
      <w:r>
        <w:rPr/>
        <w:t>in 1989, in</w:t>
      </w:r>
      <w:r>
        <w:rPr>
          <w:spacing w:val="-1"/>
        </w:rPr>
        <w:t> </w:t>
      </w:r>
      <w:r>
        <w:rPr/>
        <w:t>Benin Republic,</w:t>
      </w:r>
      <w:r>
        <w:rPr>
          <w:spacing w:val="-1"/>
        </w:rPr>
        <w:t> </w:t>
      </w:r>
      <w:r>
        <w:rPr/>
        <w:t>Kenya, Nigeria,</w:t>
      </w:r>
      <w:r>
        <w:rPr>
          <w:spacing w:val="-1"/>
        </w:rPr>
        <w:t> </w:t>
      </w:r>
      <w:r>
        <w:rPr/>
        <w:t>etc.</w:t>
      </w:r>
    </w:p>
    <w:p>
      <w:pPr>
        <w:pStyle w:val="BodyText"/>
        <w:spacing w:line="480" w:lineRule="auto" w:before="2"/>
        <w:ind w:left="398" w:right="913" w:firstLine="719"/>
        <w:jc w:val="both"/>
      </w:pPr>
      <w:r>
        <w:rPr/>
        <w:t>The decline of African economy increased its dependence on the West, America</w:t>
      </w:r>
      <w:r>
        <w:rPr>
          <w:spacing w:val="1"/>
        </w:rPr>
        <w:t> </w:t>
      </w:r>
      <w:r>
        <w:rPr/>
        <w:t>and Japan for external capital and market. As Gurr and Duval have emphasized, the more</w:t>
      </w:r>
      <w:r>
        <w:rPr>
          <w:spacing w:val="1"/>
        </w:rPr>
        <w:t> </w:t>
      </w:r>
      <w:r>
        <w:rPr/>
        <w:t>dependent a nation is on external capital and market, the more susceptible it is to violent</w:t>
      </w:r>
      <w:r>
        <w:rPr>
          <w:spacing w:val="1"/>
        </w:rPr>
        <w:t> </w:t>
      </w:r>
      <w:r>
        <w:rPr/>
        <w:t>internal conflict (in Conteh-Morgan 1997: 98). The expectation of the citizens is for the</w:t>
      </w:r>
      <w:r>
        <w:rPr>
          <w:spacing w:val="1"/>
        </w:rPr>
        <w:t> </w:t>
      </w:r>
      <w:r>
        <w:rPr/>
        <w:t>state to provide economic security and provide acceptable standard of living. But this</w:t>
      </w:r>
      <w:r>
        <w:rPr>
          <w:spacing w:val="1"/>
        </w:rPr>
        <w:t> </w:t>
      </w:r>
      <w:r>
        <w:rPr/>
        <w:t>expectation is thwarted by the dependent status of the African states that make the state</w:t>
      </w:r>
      <w:r>
        <w:rPr>
          <w:spacing w:val="1"/>
        </w:rPr>
        <w:t> </w:t>
      </w:r>
      <w:r>
        <w:rPr/>
        <w:t>authorities</w:t>
      </w:r>
      <w:r>
        <w:rPr>
          <w:spacing w:val="17"/>
        </w:rPr>
        <w:t> </w:t>
      </w:r>
      <w:r>
        <w:rPr/>
        <w:t>to</w:t>
      </w:r>
      <w:r>
        <w:rPr>
          <w:spacing w:val="19"/>
        </w:rPr>
        <w:t> </w:t>
      </w:r>
      <w:r>
        <w:rPr/>
        <w:t>have</w:t>
      </w:r>
      <w:r>
        <w:rPr>
          <w:spacing w:val="18"/>
        </w:rPr>
        <w:t> </w:t>
      </w:r>
      <w:r>
        <w:rPr/>
        <w:t>less</w:t>
      </w:r>
      <w:r>
        <w:rPr>
          <w:spacing w:val="19"/>
        </w:rPr>
        <w:t> </w:t>
      </w:r>
      <w:r>
        <w:rPr/>
        <w:t>control</w:t>
      </w:r>
      <w:r>
        <w:rPr>
          <w:spacing w:val="18"/>
        </w:rPr>
        <w:t> </w:t>
      </w:r>
      <w:r>
        <w:rPr/>
        <w:t>over</w:t>
      </w:r>
      <w:r>
        <w:rPr>
          <w:spacing w:val="18"/>
        </w:rPr>
        <w:t> </w:t>
      </w:r>
      <w:r>
        <w:rPr/>
        <w:t>their</w:t>
      </w:r>
      <w:r>
        <w:rPr>
          <w:spacing w:val="18"/>
        </w:rPr>
        <w:t> </w:t>
      </w:r>
      <w:r>
        <w:rPr/>
        <w:t>economies.</w:t>
      </w:r>
      <w:r>
        <w:rPr>
          <w:spacing w:val="19"/>
        </w:rPr>
        <w:t> </w:t>
      </w:r>
      <w:r>
        <w:rPr/>
        <w:t>The</w:t>
      </w:r>
      <w:r>
        <w:rPr>
          <w:spacing w:val="16"/>
        </w:rPr>
        <w:t> </w:t>
      </w:r>
      <w:r>
        <w:rPr/>
        <w:t>economic</w:t>
      </w:r>
      <w:r>
        <w:rPr>
          <w:spacing w:val="18"/>
        </w:rPr>
        <w:t> </w:t>
      </w:r>
      <w:r>
        <w:rPr/>
        <w:t>decline</w:t>
      </w:r>
      <w:r>
        <w:rPr>
          <w:spacing w:val="18"/>
        </w:rPr>
        <w:t> </w:t>
      </w:r>
      <w:r>
        <w:rPr/>
        <w:t>has</w:t>
      </w:r>
      <w:r>
        <w:rPr>
          <w:spacing w:val="19"/>
        </w:rPr>
        <w:t> </w:t>
      </w:r>
      <w:r>
        <w:rPr/>
        <w:t>made</w:t>
      </w:r>
      <w:r>
        <w:rPr>
          <w:spacing w:val="16"/>
        </w:rPr>
        <w:t> </w:t>
      </w:r>
      <w:r>
        <w:rPr/>
        <w:t>it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0"/>
        <w:jc w:val="both"/>
      </w:pPr>
      <w:r>
        <w:rPr/>
        <w:t>impossible for governments to fulfill its promise of more jobs, better wages and improved</w:t>
      </w:r>
      <w:r>
        <w:rPr>
          <w:spacing w:val="-57"/>
        </w:rPr>
        <w:t> </w:t>
      </w:r>
      <w:r>
        <w:rPr/>
        <w:t>public services. The high level of unemployment among young men has made it possible</w:t>
      </w:r>
      <w:r>
        <w:rPr>
          <w:spacing w:val="1"/>
        </w:rPr>
        <w:t> </w:t>
      </w:r>
      <w:r>
        <w:rPr/>
        <w:t>for them to become ready tools of manipulation by ethnic jingoists to accomplish their</w:t>
      </w:r>
      <w:r>
        <w:rPr>
          <w:spacing w:val="1"/>
        </w:rPr>
        <w:t> </w:t>
      </w:r>
      <w:r>
        <w:rPr/>
        <w:t>selfish</w:t>
      </w:r>
      <w:r>
        <w:rPr>
          <w:spacing w:val="1"/>
        </w:rPr>
        <w:t> </w:t>
      </w:r>
      <w:r>
        <w:rPr/>
        <w:t>ambition.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large</w:t>
      </w:r>
      <w:r>
        <w:rPr>
          <w:spacing w:val="1"/>
        </w:rPr>
        <w:t> </w:t>
      </w:r>
      <w:r>
        <w:rPr/>
        <w:t>armies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unemployed</w:t>
      </w:r>
      <w:r>
        <w:rPr>
          <w:spacing w:val="1"/>
        </w:rPr>
        <w:t> </w:t>
      </w:r>
      <w:r>
        <w:rPr/>
        <w:t>youths,</w:t>
      </w:r>
      <w:r>
        <w:rPr>
          <w:spacing w:val="-57"/>
        </w:rPr>
        <w:t> </w:t>
      </w:r>
      <w:r>
        <w:rPr/>
        <w:t>marginalized or socially excluded and frustrated are used to fight</w:t>
      </w:r>
      <w:r>
        <w:rPr>
          <w:spacing w:val="1"/>
        </w:rPr>
        <w:t> </w:t>
      </w:r>
      <w:r>
        <w:rPr/>
        <w:t>factional wars.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</w:t>
      </w:r>
      <w:r>
        <w:rPr>
          <w:spacing w:val="51"/>
        </w:rPr>
        <w:t> </w:t>
      </w:r>
      <w:r>
        <w:rPr/>
        <w:t>the</w:t>
      </w:r>
      <w:r>
        <w:rPr>
          <w:spacing w:val="53"/>
        </w:rPr>
        <w:t> </w:t>
      </w:r>
      <w:r>
        <w:rPr/>
        <w:t>number</w:t>
      </w:r>
      <w:r>
        <w:rPr>
          <w:spacing w:val="52"/>
        </w:rPr>
        <w:t> </w:t>
      </w:r>
      <w:r>
        <w:rPr/>
        <w:t>of</w:t>
      </w:r>
      <w:r>
        <w:rPr>
          <w:spacing w:val="54"/>
        </w:rPr>
        <w:t> </w:t>
      </w:r>
      <w:r>
        <w:rPr/>
        <w:t>unemployable</w:t>
      </w:r>
      <w:r>
        <w:rPr>
          <w:spacing w:val="53"/>
        </w:rPr>
        <w:t> </w:t>
      </w:r>
      <w:r>
        <w:rPr/>
        <w:t>and</w:t>
      </w:r>
      <w:r>
        <w:rPr>
          <w:spacing w:val="52"/>
        </w:rPr>
        <w:t> </w:t>
      </w:r>
      <w:r>
        <w:rPr/>
        <w:t>employable</w:t>
      </w:r>
      <w:r>
        <w:rPr>
          <w:spacing w:val="55"/>
        </w:rPr>
        <w:t> </w:t>
      </w:r>
      <w:r>
        <w:rPr/>
        <w:t>youths</w:t>
      </w:r>
      <w:r>
        <w:rPr>
          <w:spacing w:val="54"/>
        </w:rPr>
        <w:t> </w:t>
      </w:r>
      <w:r>
        <w:rPr/>
        <w:t>who</w:t>
      </w:r>
      <w:r>
        <w:rPr>
          <w:spacing w:val="52"/>
        </w:rPr>
        <w:t> </w:t>
      </w:r>
      <w:r>
        <w:rPr/>
        <w:t>are</w:t>
      </w:r>
      <w:r>
        <w:rPr>
          <w:spacing w:val="54"/>
        </w:rPr>
        <w:t> </w:t>
      </w:r>
      <w:r>
        <w:rPr/>
        <w:t>graduates</w:t>
      </w:r>
      <w:r>
        <w:rPr>
          <w:spacing w:val="53"/>
        </w:rPr>
        <w:t> </w:t>
      </w:r>
      <w:r>
        <w:rPr/>
        <w:t>and</w:t>
      </w:r>
      <w:r>
        <w:rPr>
          <w:spacing w:val="-58"/>
        </w:rPr>
        <w:t> </w:t>
      </w:r>
      <w:r>
        <w:rPr/>
        <w:t>young secondary school leavers are used to persecute communal violence in the Niger-</w:t>
      </w:r>
      <w:r>
        <w:rPr>
          <w:spacing w:val="1"/>
        </w:rPr>
        <w:t> </w:t>
      </w:r>
      <w:r>
        <w:rPr/>
        <w:t>Delta</w:t>
      </w:r>
      <w:r>
        <w:rPr>
          <w:spacing w:val="-2"/>
        </w:rPr>
        <w:t> </w:t>
      </w:r>
      <w:r>
        <w:rPr/>
        <w:t>area</w:t>
      </w:r>
      <w:r>
        <w:rPr>
          <w:spacing w:val="-1"/>
        </w:rPr>
        <w:t> </w:t>
      </w:r>
      <w:r>
        <w:rPr/>
        <w:t>in Nigeria.</w:t>
      </w:r>
    </w:p>
    <w:p>
      <w:pPr>
        <w:pStyle w:val="BodyText"/>
        <w:spacing w:line="480" w:lineRule="auto" w:before="1"/>
        <w:ind w:left="398" w:right="914" w:firstLine="719"/>
        <w:jc w:val="both"/>
      </w:pPr>
      <w:r>
        <w:rPr/>
        <w:drawing>
          <wp:anchor distT="0" distB="0" distL="0" distR="0" allowOverlap="1" layoutInCell="1" locked="0" behindDoc="1" simplePos="0" relativeHeight="481440256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35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causes of conflicts are not in any way exhaustive. The potential for violence</w:t>
      </w:r>
      <w:r>
        <w:rPr>
          <w:spacing w:val="1"/>
        </w:rPr>
        <w:t> </w:t>
      </w:r>
      <w:r>
        <w:rPr/>
        <w:t>rises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above</w:t>
      </w:r>
      <w:r>
        <w:rPr>
          <w:spacing w:val="1"/>
        </w:rPr>
        <w:t> </w:t>
      </w:r>
      <w:r>
        <w:rPr/>
        <w:t>forces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conditions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simultaneously</w:t>
      </w:r>
      <w:r>
        <w:rPr>
          <w:spacing w:val="60"/>
        </w:rPr>
        <w:t> </w:t>
      </w:r>
      <w:r>
        <w:rPr/>
        <w:t>mutually</w:t>
      </w:r>
      <w:r>
        <w:rPr>
          <w:spacing w:val="1"/>
        </w:rPr>
        <w:t> </w:t>
      </w:r>
      <w:r>
        <w:rPr/>
        <w:t>reinforced and exacerbated by other structural problems. Such problems include unstable</w:t>
      </w:r>
      <w:r>
        <w:rPr>
          <w:spacing w:val="1"/>
        </w:rPr>
        <w:t> </w:t>
      </w:r>
      <w:r>
        <w:rPr/>
        <w:t>civil-military relations and the-proliferation of arms. Others also include the criminal</w:t>
      </w:r>
      <w:r>
        <w:rPr>
          <w:spacing w:val="1"/>
        </w:rPr>
        <w:t> </w:t>
      </w:r>
      <w:r>
        <w:rPr/>
        <w:t>complicity of local and international actors in perpetuating civil wars for the purpose of</w:t>
      </w:r>
      <w:r>
        <w:rPr>
          <w:spacing w:val="1"/>
        </w:rPr>
        <w:t> </w:t>
      </w:r>
      <w:r>
        <w:rPr/>
        <w:t>controlling natural resources such as oil, diamonds and Coltan (Nathan - in Amoo 2002).</w:t>
      </w:r>
      <w:r>
        <w:rPr>
          <w:spacing w:val="1"/>
        </w:rPr>
        <w:t> </w:t>
      </w:r>
      <w:r>
        <w:rPr/>
        <w:t>The greater challenge of African conflicts is to understand the basic elements and their</w:t>
      </w:r>
      <w:r>
        <w:rPr>
          <w:spacing w:val="1"/>
        </w:rPr>
        <w:t> </w:t>
      </w:r>
      <w:r>
        <w:rPr/>
        <w:t>salience in each conflict situation at any given time. This is because conflicts undergo</w:t>
      </w:r>
      <w:r>
        <w:rPr>
          <w:spacing w:val="1"/>
        </w:rPr>
        <w:t> </w:t>
      </w:r>
      <w:r>
        <w:rPr/>
        <w:t>changes. Thus, conflict resolution initiatives must reflect a deep understanding of conflict</w:t>
      </w:r>
      <w:r>
        <w:rPr>
          <w:spacing w:val="-57"/>
        </w:rPr>
        <w:t> </w:t>
      </w:r>
      <w:r>
        <w:rPr/>
        <w:t>context, sources and processes (Sawyer 2004). The violent armed conflicts in Liberia and</w:t>
      </w:r>
      <w:r>
        <w:rPr>
          <w:spacing w:val="1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examined to</w:t>
      </w:r>
      <w:r>
        <w:rPr>
          <w:spacing w:val="-1"/>
        </w:rPr>
        <w:t> </w:t>
      </w:r>
      <w:r>
        <w:rPr/>
        <w:t>give us</w:t>
      </w:r>
      <w:r>
        <w:rPr>
          <w:spacing w:val="1"/>
        </w:rPr>
        <w:t> </w:t>
      </w:r>
      <w:r>
        <w:rPr/>
        <w:t>clearer</w:t>
      </w:r>
      <w:r>
        <w:rPr>
          <w:spacing w:val="-1"/>
        </w:rPr>
        <w:t> </w:t>
      </w:r>
      <w:r>
        <w:rPr/>
        <w:t>picture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research problematic.</w:t>
      </w:r>
    </w:p>
    <w:p>
      <w:pPr>
        <w:pStyle w:val="BodyText"/>
        <w:spacing w:before="6"/>
      </w:pPr>
    </w:p>
    <w:p>
      <w:pPr>
        <w:pStyle w:val="Heading3"/>
        <w:numPr>
          <w:ilvl w:val="2"/>
          <w:numId w:val="24"/>
        </w:numPr>
        <w:tabs>
          <w:tab w:pos="939" w:val="left" w:leader="none"/>
        </w:tabs>
        <w:spacing w:line="240" w:lineRule="auto" w:before="0" w:after="0"/>
        <w:ind w:left="938" w:right="0" w:hanging="541"/>
        <w:jc w:val="both"/>
      </w:pPr>
      <w:r>
        <w:rPr/>
        <w:t>Conflicts</w:t>
      </w:r>
      <w:r>
        <w:rPr>
          <w:spacing w:val="-1"/>
        </w:rPr>
        <w:t> </w:t>
      </w:r>
      <w:r>
        <w:rPr/>
        <w:t>in</w:t>
      </w:r>
      <w:r>
        <w:rPr>
          <w:spacing w:val="-3"/>
        </w:rPr>
        <w:t> </w:t>
      </w:r>
      <w:r>
        <w:rPr/>
        <w:t>Liberia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10" w:firstLine="719"/>
        <w:jc w:val="both"/>
      </w:pPr>
      <w:r>
        <w:rPr/>
        <w:t>Liberia and Sierra Leone are found in the Mano River basin. The region poses a</w:t>
      </w:r>
      <w:r>
        <w:rPr>
          <w:spacing w:val="1"/>
        </w:rPr>
        <w:t> </w:t>
      </w:r>
      <w:r>
        <w:rPr/>
        <w:t>critical challenge to the stability of the West African sub-region. The physiography of the</w:t>
      </w:r>
      <w:r>
        <w:rPr>
          <w:spacing w:val="-57"/>
        </w:rPr>
        <w:t> </w:t>
      </w:r>
      <w:r>
        <w:rPr/>
        <w:t>region</w:t>
      </w:r>
      <w:r>
        <w:rPr>
          <w:spacing w:val="28"/>
        </w:rPr>
        <w:t> </w:t>
      </w:r>
      <w:r>
        <w:rPr/>
        <w:t>is</w:t>
      </w:r>
      <w:r>
        <w:rPr>
          <w:spacing w:val="28"/>
        </w:rPr>
        <w:t> </w:t>
      </w:r>
      <w:r>
        <w:rPr/>
        <w:t>that</w:t>
      </w:r>
      <w:r>
        <w:rPr>
          <w:spacing w:val="28"/>
        </w:rPr>
        <w:t> </w:t>
      </w:r>
      <w:r>
        <w:rPr/>
        <w:t>the</w:t>
      </w:r>
      <w:r>
        <w:rPr>
          <w:spacing w:val="24"/>
        </w:rPr>
        <w:t> </w:t>
      </w:r>
      <w:r>
        <w:rPr/>
        <w:t>basin</w:t>
      </w:r>
      <w:r>
        <w:rPr>
          <w:spacing w:val="28"/>
        </w:rPr>
        <w:t> </w:t>
      </w:r>
      <w:r>
        <w:rPr/>
        <w:t>is</w:t>
      </w:r>
      <w:r>
        <w:rPr>
          <w:spacing w:val="28"/>
        </w:rPr>
        <w:t> </w:t>
      </w:r>
      <w:r>
        <w:rPr/>
        <w:t>shared</w:t>
      </w:r>
      <w:r>
        <w:rPr>
          <w:spacing w:val="27"/>
        </w:rPr>
        <w:t> </w:t>
      </w:r>
      <w:r>
        <w:rPr/>
        <w:t>among</w:t>
      </w:r>
      <w:r>
        <w:rPr>
          <w:spacing w:val="26"/>
        </w:rPr>
        <w:t> </w:t>
      </w:r>
      <w:r>
        <w:rPr/>
        <w:t>three</w:t>
      </w:r>
      <w:r>
        <w:rPr>
          <w:spacing w:val="26"/>
        </w:rPr>
        <w:t> </w:t>
      </w:r>
      <w:r>
        <w:rPr/>
        <w:t>riverine</w:t>
      </w:r>
      <w:r>
        <w:rPr>
          <w:spacing w:val="26"/>
        </w:rPr>
        <w:t> </w:t>
      </w:r>
      <w:r>
        <w:rPr/>
        <w:t>states:</w:t>
      </w:r>
      <w:r>
        <w:rPr>
          <w:spacing w:val="57"/>
        </w:rPr>
        <w:t> </w:t>
      </w:r>
      <w:r>
        <w:rPr/>
        <w:t>Guinea</w:t>
      </w:r>
      <w:r>
        <w:rPr>
          <w:spacing w:val="27"/>
        </w:rPr>
        <w:t> </w:t>
      </w:r>
      <w:r>
        <w:rPr/>
        <w:t>(248,</w:t>
      </w:r>
      <w:r>
        <w:rPr>
          <w:spacing w:val="26"/>
        </w:rPr>
        <w:t> </w:t>
      </w:r>
      <w:r>
        <w:rPr/>
        <w:t>857</w:t>
      </w:r>
      <w:r>
        <w:rPr>
          <w:spacing w:val="27"/>
        </w:rPr>
        <w:t> </w:t>
      </w:r>
      <w:r>
        <w:rPr/>
        <w:t>Km</w:t>
      </w:r>
      <w:r>
        <w:rPr>
          <w:vertAlign w:val="superscript"/>
        </w:rPr>
        <w:t>2</w:t>
      </w:r>
      <w:r>
        <w:rPr>
          <w:vertAlign w:val="baseline"/>
        </w:rPr>
        <w:t>),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112"/>
        <w:ind w:left="398" w:right="913"/>
        <w:jc w:val="both"/>
      </w:pPr>
      <w:r>
        <w:rPr/>
        <w:t>Sierra Leone (111, 369 Km</w:t>
      </w:r>
      <w:r>
        <w:rPr>
          <w:vertAlign w:val="superscript"/>
        </w:rPr>
        <w:t>2</w:t>
      </w:r>
      <w:r>
        <w:rPr>
          <w:vertAlign w:val="baseline"/>
        </w:rPr>
        <w:t>), and Liberia (71, 740 Km</w:t>
      </w:r>
      <w:r>
        <w:rPr>
          <w:vertAlign w:val="superscript"/>
        </w:rPr>
        <w:t>2</w:t>
      </w:r>
      <w:r>
        <w:rPr>
          <w:vertAlign w:val="baseline"/>
        </w:rPr>
        <w:t>). These countries formed the</w:t>
      </w:r>
      <w:r>
        <w:rPr>
          <w:spacing w:val="1"/>
          <w:vertAlign w:val="baseline"/>
        </w:rPr>
        <w:t> </w:t>
      </w:r>
      <w:r>
        <w:rPr>
          <w:vertAlign w:val="baseline"/>
        </w:rPr>
        <w:t>Mano River Union</w:t>
      </w:r>
      <w:r>
        <w:rPr>
          <w:vertAlign w:val="superscript"/>
        </w:rPr>
        <w:t>3</w:t>
      </w:r>
      <w:r>
        <w:rPr>
          <w:vertAlign w:val="baseline"/>
        </w:rPr>
        <w:t>. (See the map of the riverine states of the Mano River Basin in</w:t>
      </w:r>
      <w:r>
        <w:rPr>
          <w:spacing w:val="1"/>
          <w:vertAlign w:val="baseline"/>
        </w:rPr>
        <w:t> </w:t>
      </w:r>
      <w:r>
        <w:rPr>
          <w:vertAlign w:val="baseline"/>
        </w:rPr>
        <w:t>Appendix III). River basin area has a total of 429, 000 Km</w:t>
      </w:r>
      <w:r>
        <w:rPr>
          <w:vertAlign w:val="superscript"/>
        </w:rPr>
        <w:t>2</w:t>
      </w:r>
      <w:r>
        <w:rPr>
          <w:vertAlign w:val="baseline"/>
        </w:rPr>
        <w:t> at the time of this write-up,</w:t>
      </w:r>
      <w:r>
        <w:rPr>
          <w:spacing w:val="1"/>
          <w:vertAlign w:val="baseline"/>
        </w:rPr>
        <w:t> </w:t>
      </w:r>
      <w:r>
        <w:rPr>
          <w:vertAlign w:val="baseline"/>
        </w:rPr>
        <w:t>with the exclusion of Cote D‟Ivoire that has joined lately. It</w:t>
      </w:r>
      <w:r>
        <w:rPr>
          <w:spacing w:val="1"/>
          <w:vertAlign w:val="baseline"/>
        </w:rPr>
        <w:t> </w:t>
      </w:r>
      <w:r>
        <w:rPr>
          <w:vertAlign w:val="baseline"/>
        </w:rPr>
        <w:t>has</w:t>
      </w:r>
      <w:r>
        <w:rPr>
          <w:spacing w:val="60"/>
          <w:vertAlign w:val="baseline"/>
        </w:rPr>
        <w:t> </w:t>
      </w:r>
      <w:r>
        <w:rPr>
          <w:vertAlign w:val="baseline"/>
        </w:rPr>
        <w:t>a potential market</w:t>
      </w:r>
      <w:r>
        <w:rPr>
          <w:spacing w:val="1"/>
          <w:vertAlign w:val="baseline"/>
        </w:rPr>
        <w:t> </w:t>
      </w:r>
      <w:r>
        <w:rPr>
          <w:vertAlign w:val="baseline"/>
        </w:rPr>
        <w:t>growth with approximately 14 million people, as well as considerable entrepreneurial</w:t>
      </w:r>
      <w:r>
        <w:rPr>
          <w:spacing w:val="1"/>
          <w:vertAlign w:val="baseline"/>
        </w:rPr>
        <w:t> </w:t>
      </w:r>
      <w:r>
        <w:rPr>
          <w:vertAlign w:val="baseline"/>
        </w:rPr>
        <w:t>skills</w:t>
      </w:r>
      <w:r>
        <w:rPr>
          <w:spacing w:val="-1"/>
          <w:vertAlign w:val="baseline"/>
        </w:rPr>
        <w:t> </w:t>
      </w:r>
      <w:r>
        <w:rPr>
          <w:vertAlign w:val="baseline"/>
        </w:rPr>
        <w:t>and experience.</w:t>
      </w:r>
    </w:p>
    <w:p>
      <w:pPr>
        <w:pStyle w:val="Heading4"/>
        <w:spacing w:before="6"/>
      </w:pPr>
      <w:r>
        <w:rPr/>
        <w:t>Liberian</w:t>
      </w:r>
      <w:r>
        <w:rPr>
          <w:spacing w:val="-2"/>
        </w:rPr>
        <w:t> </w:t>
      </w:r>
      <w:r>
        <w:rPr/>
        <w:t>Conflict</w:t>
      </w:r>
      <w:r>
        <w:rPr>
          <w:spacing w:val="-1"/>
        </w:rPr>
        <w:t> </w:t>
      </w:r>
      <w:r>
        <w:rPr/>
        <w:t>1989-1997&amp;2000-2003</w:t>
      </w:r>
    </w:p>
    <w:p>
      <w:pPr>
        <w:pStyle w:val="BodyText"/>
        <w:spacing w:before="6"/>
        <w:rPr>
          <w:b/>
          <w:i/>
          <w:sz w:val="23"/>
        </w:rPr>
      </w:pPr>
    </w:p>
    <w:p>
      <w:pPr>
        <w:pStyle w:val="BodyText"/>
        <w:spacing w:line="480" w:lineRule="auto"/>
        <w:ind w:left="398" w:right="913"/>
        <w:jc w:val="both"/>
      </w:pPr>
      <w:r>
        <w:rPr/>
        <w:drawing>
          <wp:anchor distT="0" distB="0" distL="0" distR="0" allowOverlap="1" layoutInCell="1" locked="0" behindDoc="1" simplePos="0" relativeHeight="481441280">
            <wp:simplePos x="0" y="0"/>
            <wp:positionH relativeFrom="page">
              <wp:posOffset>1141730</wp:posOffset>
            </wp:positionH>
            <wp:positionV relativeFrom="paragraph">
              <wp:posOffset>551219</wp:posOffset>
            </wp:positionV>
            <wp:extent cx="5449165" cy="2226310"/>
            <wp:effectExtent l="0" t="0" r="0" b="0"/>
            <wp:wrapNone/>
            <wp:docPr id="36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genealogy of the conflicts in the sub-region is traced to Liberia in 1989 following the</w:t>
      </w:r>
      <w:r>
        <w:rPr>
          <w:spacing w:val="-57"/>
        </w:rPr>
        <w:t> </w:t>
      </w:r>
      <w:r>
        <w:rPr/>
        <w:t>rebellion of Charles Taylor against the dictatorial and personalistic rule of Samuel Doe.</w:t>
      </w:r>
      <w:r>
        <w:rPr>
          <w:spacing w:val="1"/>
        </w:rPr>
        <w:t> </w:t>
      </w:r>
      <w:r>
        <w:rPr/>
        <w:t>The roots of the conflict in Liberia can be traced to a multitude of factors. The military</w:t>
      </w:r>
      <w:r>
        <w:rPr>
          <w:spacing w:val="1"/>
        </w:rPr>
        <w:t> </w:t>
      </w:r>
      <w:r>
        <w:rPr/>
        <w:t>take over of 1980 in Liberia ended the long rule of Americo- Liberians. There was</w:t>
      </w:r>
      <w:r>
        <w:rPr>
          <w:spacing w:val="1"/>
        </w:rPr>
        <w:t> </w:t>
      </w:r>
      <w:r>
        <w:rPr/>
        <w:t>longstanding marginalization and exclusion of the rest of the ethnic groups, especially the</w:t>
      </w:r>
      <w:r>
        <w:rPr>
          <w:spacing w:val="-57"/>
        </w:rPr>
        <w:t> </w:t>
      </w:r>
      <w:r>
        <w:rPr/>
        <w:t>indigenous</w:t>
      </w:r>
      <w:r>
        <w:rPr>
          <w:spacing w:val="1"/>
        </w:rPr>
        <w:t> </w:t>
      </w:r>
      <w:r>
        <w:rPr/>
        <w:t>groups from</w:t>
      </w:r>
      <w:r>
        <w:rPr>
          <w:spacing w:val="1"/>
        </w:rPr>
        <w:t> </w:t>
      </w:r>
      <w:r>
        <w:rPr/>
        <w:t>political</w:t>
      </w:r>
      <w:r>
        <w:rPr>
          <w:spacing w:val="-1"/>
        </w:rPr>
        <w:t> </w:t>
      </w:r>
      <w:r>
        <w:rPr/>
        <w:t>power and access to</w:t>
      </w:r>
      <w:r>
        <w:rPr>
          <w:spacing w:val="-1"/>
        </w:rPr>
        <w:t> </w:t>
      </w:r>
      <w:r>
        <w:rPr/>
        <w:t>resources.</w:t>
      </w:r>
    </w:p>
    <w:p>
      <w:pPr>
        <w:pStyle w:val="BodyText"/>
        <w:spacing w:line="480" w:lineRule="auto" w:before="1"/>
        <w:ind w:left="398" w:right="913" w:firstLine="719"/>
        <w:jc w:val="both"/>
      </w:pPr>
      <w:r>
        <w:rPr/>
        <w:t>There are cleavages in Liberia which are yet to be resolved. The cleavage was</w:t>
      </w:r>
      <w:r>
        <w:rPr>
          <w:spacing w:val="1"/>
        </w:rPr>
        <w:t> </w:t>
      </w:r>
      <w:r>
        <w:rPr/>
        <w:t>between the settlers- Americo-Liberians and the indigenous ethnic groups the Khrans,</w:t>
      </w:r>
      <w:r>
        <w:rPr>
          <w:spacing w:val="1"/>
        </w:rPr>
        <w:t> </w:t>
      </w:r>
      <w:r>
        <w:rPr/>
        <w:t>Gios, Manos, etc. Many political observers believed Samuel Doe‟s successful coup will</w:t>
      </w:r>
      <w:r>
        <w:rPr>
          <w:spacing w:val="1"/>
        </w:rPr>
        <w:t> </w:t>
      </w:r>
      <w:r>
        <w:rPr/>
        <w:t>bring to an end political domination by the Americo-Liberians, but paradoxically, he</w:t>
      </w:r>
      <w:r>
        <w:rPr>
          <w:spacing w:val="1"/>
        </w:rPr>
        <w:t> </w:t>
      </w:r>
      <w:r>
        <w:rPr/>
        <w:t>manipulated the political system in favour of his Krahn ethnic group and Mandingo allies</w:t>
      </w:r>
      <w:r>
        <w:rPr>
          <w:spacing w:val="-57"/>
        </w:rPr>
        <w:t> </w:t>
      </w:r>
      <w:r>
        <w:rPr/>
        <w:t>(Hutchful</w:t>
      </w:r>
      <w:r>
        <w:rPr>
          <w:spacing w:val="22"/>
        </w:rPr>
        <w:t> </w:t>
      </w:r>
      <w:r>
        <w:rPr/>
        <w:t>and</w:t>
      </w:r>
      <w:r>
        <w:rPr>
          <w:spacing w:val="22"/>
        </w:rPr>
        <w:t> </w:t>
      </w:r>
      <w:r>
        <w:rPr/>
        <w:t>Aning</w:t>
      </w:r>
      <w:r>
        <w:rPr>
          <w:spacing w:val="19"/>
        </w:rPr>
        <w:t> </w:t>
      </w:r>
      <w:r>
        <w:rPr/>
        <w:t>2004).</w:t>
      </w:r>
      <w:r>
        <w:rPr>
          <w:spacing w:val="22"/>
        </w:rPr>
        <w:t> </w:t>
      </w:r>
      <w:r>
        <w:rPr/>
        <w:t>Amidst</w:t>
      </w:r>
      <w:r>
        <w:rPr>
          <w:spacing w:val="22"/>
        </w:rPr>
        <w:t> </w:t>
      </w:r>
      <w:r>
        <w:rPr/>
        <w:t>increasing</w:t>
      </w:r>
      <w:r>
        <w:rPr>
          <w:spacing w:val="21"/>
        </w:rPr>
        <w:t> </w:t>
      </w:r>
      <w:r>
        <w:rPr/>
        <w:t>political</w:t>
      </w:r>
      <w:r>
        <w:rPr>
          <w:spacing w:val="23"/>
        </w:rPr>
        <w:t> </w:t>
      </w:r>
      <w:r>
        <w:rPr/>
        <w:t>tensions,</w:t>
      </w:r>
      <w:r>
        <w:rPr>
          <w:spacing w:val="22"/>
        </w:rPr>
        <w:t> </w:t>
      </w:r>
      <w:r>
        <w:rPr/>
        <w:t>civil</w:t>
      </w:r>
      <w:r>
        <w:rPr>
          <w:spacing w:val="23"/>
        </w:rPr>
        <w:t> </w:t>
      </w:r>
      <w:r>
        <w:rPr/>
        <w:t>war</w:t>
      </w:r>
      <w:r>
        <w:rPr>
          <w:spacing w:val="21"/>
        </w:rPr>
        <w:t> </w:t>
      </w:r>
      <w:r>
        <w:rPr/>
        <w:t>broke</w:t>
      </w:r>
      <w:r>
        <w:rPr>
          <w:spacing w:val="21"/>
        </w:rPr>
        <w:t> </w:t>
      </w:r>
      <w:r>
        <w:rPr/>
        <w:t>out</w:t>
      </w:r>
      <w:r>
        <w:rPr>
          <w:spacing w:val="22"/>
        </w:rPr>
        <w:t> </w:t>
      </w:r>
      <w:r>
        <w:rPr/>
        <w:t>in</w:t>
      </w:r>
    </w:p>
    <w:p>
      <w:pPr>
        <w:pStyle w:val="BodyText"/>
        <w:spacing w:before="1"/>
        <w:ind w:left="398"/>
        <w:jc w:val="both"/>
      </w:pPr>
      <w:r>
        <w:rPr/>
        <w:t>1989,</w:t>
      </w:r>
      <w:r>
        <w:rPr>
          <w:spacing w:val="7"/>
        </w:rPr>
        <w:t> </w:t>
      </w:r>
      <w:r>
        <w:rPr/>
        <w:t>when</w:t>
      </w:r>
      <w:r>
        <w:rPr>
          <w:spacing w:val="7"/>
        </w:rPr>
        <w:t> </w:t>
      </w:r>
      <w:r>
        <w:rPr/>
        <w:t>Charles</w:t>
      </w:r>
      <w:r>
        <w:rPr>
          <w:spacing w:val="10"/>
        </w:rPr>
        <w:t> </w:t>
      </w:r>
      <w:r>
        <w:rPr/>
        <w:t>Taylor‟s</w:t>
      </w:r>
      <w:r>
        <w:rPr>
          <w:spacing w:val="7"/>
        </w:rPr>
        <w:t> </w:t>
      </w:r>
      <w:r>
        <w:rPr/>
        <w:t>National</w:t>
      </w:r>
      <w:r>
        <w:rPr>
          <w:spacing w:val="8"/>
        </w:rPr>
        <w:t> </w:t>
      </w:r>
      <w:r>
        <w:rPr/>
        <w:t>Patriotic</w:t>
      </w:r>
      <w:r>
        <w:rPr>
          <w:spacing w:val="9"/>
        </w:rPr>
        <w:t> </w:t>
      </w:r>
      <w:r>
        <w:rPr/>
        <w:t>Front</w:t>
      </w:r>
      <w:r>
        <w:rPr>
          <w:spacing w:val="8"/>
        </w:rPr>
        <w:t> </w:t>
      </w:r>
      <w:r>
        <w:rPr/>
        <w:t>of</w:t>
      </w:r>
      <w:r>
        <w:rPr>
          <w:spacing w:val="9"/>
        </w:rPr>
        <w:t> </w:t>
      </w:r>
      <w:r>
        <w:rPr/>
        <w:t>Liberia</w:t>
      </w:r>
      <w:r>
        <w:rPr>
          <w:spacing w:val="8"/>
        </w:rPr>
        <w:t> </w:t>
      </w:r>
      <w:r>
        <w:rPr/>
        <w:t>(NPFL)</w:t>
      </w:r>
      <w:r>
        <w:rPr>
          <w:spacing w:val="9"/>
        </w:rPr>
        <w:t> </w:t>
      </w:r>
      <w:r>
        <w:rPr/>
        <w:t>backed</w:t>
      </w:r>
      <w:r>
        <w:rPr>
          <w:spacing w:val="7"/>
        </w:rPr>
        <w:t> </w:t>
      </w:r>
      <w:r>
        <w:rPr/>
        <w:t>by</w:t>
      </w:r>
      <w:r>
        <w:rPr>
          <w:spacing w:val="3"/>
        </w:rPr>
        <w:t> </w:t>
      </w:r>
      <w:r>
        <w:rPr/>
        <w:t>Cote</w:t>
      </w:r>
    </w:p>
    <w:p>
      <w:pPr>
        <w:pStyle w:val="BodyText"/>
        <w:spacing w:before="6"/>
        <w:rPr>
          <w:sz w:val="17"/>
        </w:rPr>
      </w:pPr>
      <w:r>
        <w:rPr/>
        <w:pict>
          <v:rect style="position:absolute;margin-left:89.903999pt;margin-top:12.060675pt;width:144.020pt;height:.599980pt;mso-position-horizontal-relative:page;mso-position-vertical-relative:paragraph;z-index:-15614464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398" w:right="911" w:firstLine="0"/>
        <w:jc w:val="both"/>
        <w:rPr>
          <w:sz w:val="20"/>
        </w:rPr>
      </w:pPr>
      <w:r>
        <w:rPr>
          <w:sz w:val="20"/>
          <w:vertAlign w:val="superscript"/>
        </w:rPr>
        <w:t>3</w:t>
      </w:r>
      <w:r>
        <w:rPr>
          <w:sz w:val="20"/>
          <w:vertAlign w:val="baseline"/>
        </w:rPr>
        <w:t> Historically, the Mano River Union is regarded as the first attempt to establish economic cooperation in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Anglo-phone West Africa, with its headquarters in Freetown, Sierra Leone. It came into existence on 3</w:t>
      </w:r>
      <w:r>
        <w:rPr>
          <w:sz w:val="20"/>
          <w:vertAlign w:val="superscript"/>
        </w:rPr>
        <w:t>rd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October, 1973 following the signing of the Mano River Declaration in Malama, Sierra Leone between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Liberia and Sierra Leone. In October 1980 Guinea joined the Union to bring the total number to three.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Today, the membership of the Union has increased to four with the consolidated sixth protocol to the Mano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River Union Declaration Accession of the Republic of Cote D‟Ivoire became the second Franco-phone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country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to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join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the Union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April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2008.</w:t>
      </w:r>
    </w:p>
    <w:p>
      <w:pPr>
        <w:spacing w:after="0"/>
        <w:jc w:val="both"/>
        <w:rPr>
          <w:sz w:val="20"/>
        </w:rPr>
        <w:sectPr>
          <w:pgSz w:w="12240" w:h="15840"/>
          <w:pgMar w:header="0" w:footer="987" w:top="1320" w:bottom="1260" w:left="1400" w:right="880"/>
        </w:sectPr>
      </w:pPr>
    </w:p>
    <w:p>
      <w:pPr>
        <w:pStyle w:val="BodyText"/>
        <w:spacing w:line="480" w:lineRule="auto" w:before="72"/>
        <w:ind w:left="398" w:right="913"/>
        <w:jc w:val="both"/>
      </w:pPr>
      <w:r>
        <w:rPr/>
        <w:t>d‟Ivoire, led an uprising against Doe. Taylor had the ambition of controlling resources</w:t>
      </w:r>
      <w:r>
        <w:rPr>
          <w:spacing w:val="1"/>
        </w:rPr>
        <w:t> </w:t>
      </w:r>
      <w:r>
        <w:rPr/>
        <w:t>and also to be leader of the Mano Basin area. As Sawyer (2004) argues Charles Taylor‟s</w:t>
      </w:r>
      <w:r>
        <w:rPr>
          <w:spacing w:val="1"/>
        </w:rPr>
        <w:t> </w:t>
      </w:r>
      <w:r>
        <w:rPr/>
        <w:t>ambition was purely to establish political control that transcended Liberia. This was</w:t>
      </w:r>
      <w:r>
        <w:rPr>
          <w:spacing w:val="1"/>
        </w:rPr>
        <w:t> </w:t>
      </w:r>
      <w:r>
        <w:rPr/>
        <w:t>clearly demonstrated or manifested in the manner of recruitment of his armed bands</w:t>
      </w:r>
      <w:r>
        <w:rPr>
          <w:spacing w:val="1"/>
        </w:rPr>
        <w:t> </w:t>
      </w:r>
      <w:r>
        <w:rPr/>
        <w:t>drawn</w:t>
      </w:r>
      <w:r>
        <w:rPr>
          <w:spacing w:val="-1"/>
        </w:rPr>
        <w:t> </w:t>
      </w:r>
      <w:r>
        <w:rPr/>
        <w:t>from many</w:t>
      </w:r>
      <w:r>
        <w:rPr>
          <w:spacing w:val="-5"/>
        </w:rPr>
        <w:t> </w:t>
      </w:r>
      <w:r>
        <w:rPr/>
        <w:t>West African</w:t>
      </w:r>
      <w:r>
        <w:rPr>
          <w:spacing w:val="2"/>
        </w:rPr>
        <w:t> </w:t>
      </w:r>
      <w:r>
        <w:rPr/>
        <w:t>countries.</w:t>
      </w:r>
    </w:p>
    <w:p>
      <w:pPr>
        <w:pStyle w:val="Heading4"/>
      </w:pPr>
      <w:r>
        <w:rPr>
          <w:b w:val="0"/>
          <w:i w:val="0"/>
        </w:rPr>
        <w:t>S</w:t>
      </w:r>
      <w:r>
        <w:rPr/>
        <w:t>ierra</w:t>
      </w:r>
      <w:r>
        <w:rPr>
          <w:spacing w:val="-1"/>
        </w:rPr>
        <w:t> </w:t>
      </w:r>
      <w:r>
        <w:rPr/>
        <w:t>Leone</w:t>
      </w:r>
      <w:r>
        <w:rPr>
          <w:spacing w:val="-1"/>
        </w:rPr>
        <w:t> </w:t>
      </w:r>
      <w:r>
        <w:rPr/>
        <w:t>Conflict</w:t>
      </w:r>
      <w:r>
        <w:rPr>
          <w:spacing w:val="-1"/>
        </w:rPr>
        <w:t> </w:t>
      </w:r>
      <w:r>
        <w:rPr/>
        <w:t>1991-2002</w:t>
      </w:r>
    </w:p>
    <w:p>
      <w:pPr>
        <w:pStyle w:val="BodyText"/>
        <w:spacing w:before="1"/>
        <w:rPr>
          <w:b/>
          <w:i/>
        </w:rPr>
      </w:pPr>
    </w:p>
    <w:p>
      <w:pPr>
        <w:pStyle w:val="BodyText"/>
        <w:spacing w:line="480" w:lineRule="auto"/>
        <w:ind w:left="398" w:right="913" w:firstLine="719"/>
        <w:jc w:val="both"/>
      </w:pPr>
      <w:r>
        <w:rPr/>
        <w:drawing>
          <wp:anchor distT="0" distB="0" distL="0" distR="0" allowOverlap="1" layoutInCell="1" locked="0" behindDoc="1" simplePos="0" relativeHeight="481441792">
            <wp:simplePos x="0" y="0"/>
            <wp:positionH relativeFrom="page">
              <wp:posOffset>1141730</wp:posOffset>
            </wp:positionH>
            <wp:positionV relativeFrom="paragraph">
              <wp:posOffset>901739</wp:posOffset>
            </wp:positionV>
            <wp:extent cx="5449165" cy="2226310"/>
            <wp:effectExtent l="0" t="0" r="0" b="0"/>
            <wp:wrapNone/>
            <wp:docPr id="36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Sierra Leone descended into civil war as the political situation became unbearable</w:t>
      </w:r>
      <w:r>
        <w:rPr>
          <w:spacing w:val="-57"/>
        </w:rPr>
        <w:t> </w:t>
      </w:r>
      <w:r>
        <w:rPr/>
        <w:t>in the early 1990s. The country was under one party- All People‟s Party from 1968 to</w:t>
      </w:r>
      <w:r>
        <w:rPr>
          <w:spacing w:val="1"/>
        </w:rPr>
        <w:t> </w:t>
      </w:r>
      <w:r>
        <w:rPr/>
        <w:t>1985 under President Siaka Steven. The rule of Siaka Steven terminated the rule of Sierra</w:t>
      </w:r>
      <w:r>
        <w:rPr>
          <w:spacing w:val="-57"/>
        </w:rPr>
        <w:t> </w:t>
      </w:r>
      <w:r>
        <w:rPr/>
        <w:t>Leone Peoples Party (SLPP) under Dr. Albert Margai, who took-over from his brother</w:t>
      </w:r>
      <w:r>
        <w:rPr>
          <w:spacing w:val="1"/>
        </w:rPr>
        <w:t> </w:t>
      </w:r>
      <w:r>
        <w:rPr/>
        <w:t>Milton Margai who was the Prime Minister of Sierra Leone at independence. Stevens‟s</w:t>
      </w:r>
      <w:r>
        <w:rPr>
          <w:spacing w:val="1"/>
        </w:rPr>
        <w:t> </w:t>
      </w:r>
      <w:r>
        <w:rPr/>
        <w:t>regime</w:t>
      </w:r>
      <w:r>
        <w:rPr>
          <w:spacing w:val="1"/>
        </w:rPr>
        <w:t> </w:t>
      </w:r>
      <w:r>
        <w:rPr/>
        <w:t>became</w:t>
      </w:r>
      <w:r>
        <w:rPr>
          <w:spacing w:val="1"/>
        </w:rPr>
        <w:t> </w:t>
      </w:r>
      <w:r>
        <w:rPr/>
        <w:t>unpopular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authoritarian</w:t>
      </w:r>
      <w:r>
        <w:rPr>
          <w:spacing w:val="1"/>
        </w:rPr>
        <w:t> </w:t>
      </w:r>
      <w:r>
        <w:rPr/>
        <w:t>mode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governance,</w:t>
      </w:r>
      <w:r>
        <w:rPr>
          <w:spacing w:val="1"/>
        </w:rPr>
        <w:t> </w:t>
      </w:r>
      <w:r>
        <w:rPr/>
        <w:t>administrative</w:t>
      </w:r>
      <w:r>
        <w:rPr>
          <w:spacing w:val="-2"/>
        </w:rPr>
        <w:t> </w:t>
      </w:r>
      <w:r>
        <w:rPr/>
        <w:t>high-handedness, corruption, etc.</w:t>
      </w:r>
    </w:p>
    <w:p>
      <w:pPr>
        <w:pStyle w:val="BodyText"/>
        <w:spacing w:line="480" w:lineRule="auto" w:before="1"/>
        <w:ind w:left="398" w:right="907" w:firstLine="719"/>
        <w:jc w:val="both"/>
      </w:pPr>
      <w:r>
        <w:rPr/>
        <w:t>The contradictions in the political economy were already so institutionalized that</w:t>
      </w:r>
      <w:r>
        <w:rPr>
          <w:spacing w:val="1"/>
        </w:rPr>
        <w:t> </w:t>
      </w:r>
      <w:r>
        <w:rPr/>
        <w:t>Momoh‟s concession</w:t>
      </w:r>
      <w:r>
        <w:rPr>
          <w:spacing w:val="1"/>
        </w:rPr>
        <w:t> </w:t>
      </w:r>
      <w:r>
        <w:rPr/>
        <w:t>of multiparty politics,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culminated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 1991</w:t>
      </w:r>
      <w:r>
        <w:rPr>
          <w:spacing w:val="60"/>
        </w:rPr>
        <w:t> </w:t>
      </w:r>
      <w:r>
        <w:rPr/>
        <w:t>elections,</w:t>
      </w:r>
      <w:r>
        <w:rPr>
          <w:spacing w:val="1"/>
        </w:rPr>
        <w:t> </w:t>
      </w:r>
      <w:r>
        <w:rPr/>
        <w:t>could not make any significant changes in the body politic (Omotola 2006). This was</w:t>
      </w:r>
      <w:r>
        <w:rPr>
          <w:spacing w:val="1"/>
        </w:rPr>
        <w:t> </w:t>
      </w:r>
      <w:r>
        <w:rPr/>
        <w:t>because the multi-party system of governance was maintained by patronage networks that</w:t>
      </w:r>
      <w:r>
        <w:rPr>
          <w:spacing w:val="-57"/>
        </w:rPr>
        <w:t> </w:t>
      </w:r>
      <w:r>
        <w:rPr/>
        <w:t>extended from the state house and parliament down to the chieftaincies, sections and</w:t>
      </w:r>
      <w:r>
        <w:rPr>
          <w:spacing w:val="1"/>
        </w:rPr>
        <w:t> </w:t>
      </w:r>
      <w:r>
        <w:rPr/>
        <w:t>villages (Sawyer 2004). This further polarized the political system as there were coups</w:t>
      </w:r>
      <w:r>
        <w:rPr>
          <w:spacing w:val="1"/>
        </w:rPr>
        <w:t> </w:t>
      </w:r>
      <w:r>
        <w:rPr/>
        <w:t>and counter coups from captain Valentine Strasser to</w:t>
      </w:r>
      <w:r>
        <w:rPr>
          <w:spacing w:val="1"/>
        </w:rPr>
        <w:t> </w:t>
      </w:r>
      <w:r>
        <w:rPr/>
        <w:t>Brigadier</w:t>
      </w:r>
      <w:r>
        <w:rPr>
          <w:spacing w:val="60"/>
        </w:rPr>
        <w:t> </w:t>
      </w:r>
      <w:r>
        <w:rPr/>
        <w:t>General Julius Manda</w:t>
      </w:r>
      <w:r>
        <w:rPr>
          <w:spacing w:val="1"/>
        </w:rPr>
        <w:t> </w:t>
      </w:r>
      <w:r>
        <w:rPr/>
        <w:t>Bio, in 1996 when Ahmed Tejan Kabbah of the Sierra Leone Peoples Party (SLPP) was</w:t>
      </w:r>
      <w:r>
        <w:rPr>
          <w:spacing w:val="1"/>
        </w:rPr>
        <w:t> </w:t>
      </w:r>
      <w:r>
        <w:rPr/>
        <w:t>elected.</w:t>
      </w:r>
      <w:r>
        <w:rPr>
          <w:spacing w:val="51"/>
        </w:rPr>
        <w:t> </w:t>
      </w:r>
      <w:r>
        <w:rPr/>
        <w:t>Unfortunately,</w:t>
      </w:r>
      <w:r>
        <w:rPr>
          <w:spacing w:val="51"/>
        </w:rPr>
        <w:t> </w:t>
      </w:r>
      <w:r>
        <w:rPr/>
        <w:t>this</w:t>
      </w:r>
      <w:r>
        <w:rPr>
          <w:spacing w:val="50"/>
        </w:rPr>
        <w:t> </w:t>
      </w:r>
      <w:r>
        <w:rPr/>
        <w:t>transition</w:t>
      </w:r>
      <w:r>
        <w:rPr>
          <w:spacing w:val="49"/>
        </w:rPr>
        <w:t> </w:t>
      </w:r>
      <w:r>
        <w:rPr/>
        <w:t>was</w:t>
      </w:r>
      <w:r>
        <w:rPr>
          <w:spacing w:val="50"/>
        </w:rPr>
        <w:t> </w:t>
      </w:r>
      <w:r>
        <w:rPr/>
        <w:t>short-lived</w:t>
      </w:r>
      <w:r>
        <w:rPr>
          <w:spacing w:val="49"/>
        </w:rPr>
        <w:t> </w:t>
      </w:r>
      <w:r>
        <w:rPr/>
        <w:t>when</w:t>
      </w:r>
      <w:r>
        <w:rPr>
          <w:spacing w:val="50"/>
        </w:rPr>
        <w:t> </w:t>
      </w:r>
      <w:r>
        <w:rPr/>
        <w:t>lieutenant-colonel</w:t>
      </w:r>
      <w:r>
        <w:rPr>
          <w:spacing w:val="49"/>
        </w:rPr>
        <w:t> </w:t>
      </w:r>
      <w:r>
        <w:rPr/>
        <w:t>Johnny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3"/>
        <w:jc w:val="both"/>
      </w:pPr>
      <w:r>
        <w:rPr/>
        <w:t>Paul</w:t>
      </w:r>
      <w:r>
        <w:rPr>
          <w:spacing w:val="1"/>
        </w:rPr>
        <w:t> </w:t>
      </w:r>
      <w:r>
        <w:rPr/>
        <w:t>Koroma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Forces</w:t>
      </w:r>
      <w:r>
        <w:rPr>
          <w:spacing w:val="1"/>
        </w:rPr>
        <w:t> </w:t>
      </w:r>
      <w:r>
        <w:rPr/>
        <w:t>Revolutionary</w:t>
      </w:r>
      <w:r>
        <w:rPr>
          <w:spacing w:val="1"/>
        </w:rPr>
        <w:t> </w:t>
      </w:r>
      <w:r>
        <w:rPr/>
        <w:t>Council</w:t>
      </w:r>
      <w:r>
        <w:rPr>
          <w:spacing w:val="1"/>
        </w:rPr>
        <w:t> </w:t>
      </w:r>
      <w:r>
        <w:rPr/>
        <w:t>overthrew</w:t>
      </w:r>
      <w:r>
        <w:rPr>
          <w:spacing w:val="1"/>
        </w:rPr>
        <w:t> </w:t>
      </w:r>
      <w:r>
        <w:rPr/>
        <w:t>Kabbah‟s</w:t>
      </w:r>
      <w:r>
        <w:rPr>
          <w:spacing w:val="1"/>
        </w:rPr>
        <w:t> </w:t>
      </w:r>
      <w:r>
        <w:rPr/>
        <w:t>government.</w:t>
      </w:r>
    </w:p>
    <w:p>
      <w:pPr>
        <w:pStyle w:val="BodyText"/>
        <w:spacing w:line="480" w:lineRule="auto"/>
        <w:ind w:left="398" w:right="913" w:firstLine="719"/>
        <w:jc w:val="both"/>
      </w:pPr>
      <w:r>
        <w:rPr/>
        <w:drawing>
          <wp:anchor distT="0" distB="0" distL="0" distR="0" allowOverlap="1" layoutInCell="1" locked="0" behindDoc="1" simplePos="0" relativeHeight="481442304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36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It was against this background that RUF, led by Corporal Foday Sankoh, launched</w:t>
      </w:r>
      <w:r>
        <w:rPr>
          <w:spacing w:val="-57"/>
        </w:rPr>
        <w:t> </w:t>
      </w:r>
      <w:r>
        <w:rPr/>
        <w:t>a cross-border attack from neighbouring Liberia from a town of Bomarin in the Kailahun</w:t>
      </w:r>
      <w:r>
        <w:rPr>
          <w:spacing w:val="1"/>
        </w:rPr>
        <w:t> </w:t>
      </w:r>
      <w:r>
        <w:rPr/>
        <w:t>district on 23 March, 1991 with the support of Charles Taylor (the Liberian leader).</w:t>
      </w:r>
      <w:r>
        <w:rPr>
          <w:spacing w:val="1"/>
        </w:rPr>
        <w:t> </w:t>
      </w:r>
      <w:r>
        <w:rPr/>
        <w:t>Attempts to explain the complex dynamics of the Liberia and Sierra Leone civil war</w:t>
      </w:r>
      <w:r>
        <w:rPr>
          <w:spacing w:val="1"/>
        </w:rPr>
        <w:t> </w:t>
      </w:r>
      <w:r>
        <w:rPr/>
        <w:t>suggest that the problem was located in different, but closely interrelated, causes. The</w:t>
      </w:r>
      <w:r>
        <w:rPr>
          <w:spacing w:val="1"/>
        </w:rPr>
        <w:t> </w:t>
      </w:r>
      <w:r>
        <w:rPr/>
        <w:t>factors that triggered the civil war in Liberia and Sierra Leone can be summarized as a</w:t>
      </w:r>
      <w:r>
        <w:rPr>
          <w:spacing w:val="1"/>
        </w:rPr>
        <w:t> </w:t>
      </w:r>
      <w:r>
        <w:rPr/>
        <w:t>combination of social, economic, ethnic and external factors. Some believe that the civil</w:t>
      </w:r>
      <w:r>
        <w:rPr>
          <w:spacing w:val="1"/>
        </w:rPr>
        <w:t> </w:t>
      </w:r>
      <w:r>
        <w:rPr/>
        <w:t>war was largely economically determined, and precipitated by the competition for scarce</w:t>
      </w:r>
      <w:r>
        <w:rPr>
          <w:spacing w:val="1"/>
        </w:rPr>
        <w:t> </w:t>
      </w:r>
      <w:r>
        <w:rPr/>
        <w:t>natural</w:t>
      </w:r>
      <w:r>
        <w:rPr>
          <w:spacing w:val="-1"/>
        </w:rPr>
        <w:t> </w:t>
      </w:r>
      <w:r>
        <w:rPr/>
        <w:t>resources such as</w:t>
      </w:r>
      <w:r>
        <w:rPr>
          <w:spacing w:val="1"/>
        </w:rPr>
        <w:t> </w:t>
      </w:r>
      <w:r>
        <w:rPr/>
        <w:t>timber, gold and diamonds</w:t>
      </w:r>
      <w:r>
        <w:rPr>
          <w:spacing w:val="-1"/>
        </w:rPr>
        <w:t> </w:t>
      </w:r>
      <w:r>
        <w:rPr/>
        <w:t>(Omotola</w:t>
      </w:r>
      <w:r>
        <w:rPr>
          <w:spacing w:val="-1"/>
        </w:rPr>
        <w:t> </w:t>
      </w:r>
      <w:r>
        <w:rPr/>
        <w:t>(2006).</w:t>
      </w:r>
    </w:p>
    <w:p>
      <w:pPr>
        <w:pStyle w:val="BodyText"/>
        <w:spacing w:line="480" w:lineRule="auto" w:before="2"/>
        <w:ind w:left="398" w:right="913" w:firstLine="719"/>
        <w:jc w:val="both"/>
      </w:pPr>
      <w:r>
        <w:rPr/>
        <w:t>Economic factors have been at the root of the civil war. Studdard (2004) argues</w:t>
      </w:r>
      <w:r>
        <w:rPr>
          <w:spacing w:val="1"/>
        </w:rPr>
        <w:t> </w:t>
      </w:r>
      <w:r>
        <w:rPr/>
        <w:t>that even though the role of economic decline appears to be insignificant as a factor to the</w:t>
      </w:r>
      <w:r>
        <w:rPr>
          <w:spacing w:val="-57"/>
        </w:rPr>
        <w:t> </w:t>
      </w:r>
      <w:r>
        <w:rPr/>
        <w:t>exacerbation of civil war, but it influences the character, duration, and adaptation of war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consequential</w:t>
      </w:r>
      <w:r>
        <w:rPr>
          <w:spacing w:val="1"/>
        </w:rPr>
        <w:t> </w:t>
      </w:r>
      <w:r>
        <w:rPr/>
        <w:t>ways.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similar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shared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Michael</w:t>
      </w:r>
      <w:r>
        <w:rPr>
          <w:spacing w:val="1"/>
        </w:rPr>
        <w:t> </w:t>
      </w:r>
      <w:r>
        <w:rPr/>
        <w:t>Ross</w:t>
      </w:r>
      <w:r>
        <w:rPr>
          <w:spacing w:val="1"/>
        </w:rPr>
        <w:t> </w:t>
      </w:r>
      <w:r>
        <w:rPr/>
        <w:t>(2004),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countries that rely heavily on the export of primary commodities face a higher</w:t>
      </w:r>
      <w:r>
        <w:rPr>
          <w:spacing w:val="60"/>
        </w:rPr>
        <w:t> </w:t>
      </w:r>
      <w:r>
        <w:rPr/>
        <w:t>risk of</w:t>
      </w:r>
      <w:r>
        <w:rPr>
          <w:spacing w:val="1"/>
        </w:rPr>
        <w:t> </w:t>
      </w:r>
      <w:r>
        <w:rPr/>
        <w:t>civil war than poor countries without resources. To him, natural resources increase the</w:t>
      </w:r>
      <w:r>
        <w:rPr>
          <w:spacing w:val="1"/>
        </w:rPr>
        <w:t> </w:t>
      </w:r>
      <w:r>
        <w:rPr/>
        <w:t>hazard,</w:t>
      </w:r>
      <w:r>
        <w:rPr>
          <w:spacing w:val="1"/>
        </w:rPr>
        <w:t> </w:t>
      </w:r>
      <w:r>
        <w:rPr/>
        <w:t>duration,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intensity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war.</w:t>
      </w:r>
      <w:r>
        <w:rPr>
          <w:spacing w:val="1"/>
        </w:rPr>
        <w:t> </w:t>
      </w:r>
      <w:r>
        <w:rPr/>
        <w:t>Paul</w:t>
      </w:r>
      <w:r>
        <w:rPr>
          <w:spacing w:val="1"/>
        </w:rPr>
        <w:t> </w:t>
      </w:r>
      <w:r>
        <w:rPr/>
        <w:t>Collier‟s</w:t>
      </w:r>
      <w:r>
        <w:rPr>
          <w:spacing w:val="1"/>
        </w:rPr>
        <w:t> </w:t>
      </w:r>
      <w:r>
        <w:rPr/>
        <w:t>thesis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writers</w:t>
      </w:r>
      <w:r>
        <w:rPr>
          <w:spacing w:val="1"/>
        </w:rPr>
        <w:t> </w:t>
      </w:r>
      <w:r>
        <w:rPr/>
        <w:t>centered on the politics of youth as critical opposition group. The marginalization and</w:t>
      </w:r>
      <w:r>
        <w:rPr>
          <w:spacing w:val="1"/>
        </w:rPr>
        <w:t> </w:t>
      </w:r>
      <w:r>
        <w:rPr/>
        <w:t>alienation of the</w:t>
      </w:r>
      <w:r>
        <w:rPr>
          <w:spacing w:val="1"/>
        </w:rPr>
        <w:t> </w:t>
      </w:r>
      <w:r>
        <w:rPr/>
        <w:t>youth</w:t>
      </w:r>
      <w:r>
        <w:rPr>
          <w:spacing w:val="1"/>
        </w:rPr>
        <w:t> </w:t>
      </w:r>
      <w:r>
        <w:rPr/>
        <w:t>caused by frustrated aspirations,</w:t>
      </w:r>
      <w:r>
        <w:rPr>
          <w:spacing w:val="60"/>
        </w:rPr>
        <w:t> </w:t>
      </w:r>
      <w:r>
        <w:rPr/>
        <w:t>collapsing mobility structures,</w:t>
      </w:r>
      <w:r>
        <w:rPr>
          <w:spacing w:val="1"/>
        </w:rPr>
        <w:t> </w:t>
      </w:r>
      <w:r>
        <w:rPr/>
        <w:t>and damaged family and community social safety nets has led to the sub-region‟s</w:t>
      </w:r>
      <w:r>
        <w:rPr>
          <w:spacing w:val="60"/>
        </w:rPr>
        <w:t> </w:t>
      </w:r>
      <w:r>
        <w:rPr/>
        <w:t>youth</w:t>
      </w:r>
      <w:r>
        <w:rPr>
          <w:spacing w:val="1"/>
        </w:rPr>
        <w:t> </w:t>
      </w:r>
      <w:r>
        <w:rPr/>
        <w:t>to seek radical alternatives (Hutchful and Aning 2004:207). Paul Richard in analyzing</w:t>
      </w:r>
      <w:r>
        <w:rPr>
          <w:spacing w:val="1"/>
        </w:rPr>
        <w:t> </w:t>
      </w:r>
      <w:r>
        <w:rPr/>
        <w:t>Sierra</w:t>
      </w:r>
      <w:r>
        <w:rPr>
          <w:spacing w:val="7"/>
        </w:rPr>
        <w:t> </w:t>
      </w:r>
      <w:r>
        <w:rPr/>
        <w:t>Leone‟s</w:t>
      </w:r>
      <w:r>
        <w:rPr>
          <w:spacing w:val="6"/>
        </w:rPr>
        <w:t> </w:t>
      </w:r>
      <w:r>
        <w:rPr/>
        <w:t>war</w:t>
      </w:r>
      <w:r>
        <w:rPr>
          <w:spacing w:val="8"/>
        </w:rPr>
        <w:t> </w:t>
      </w:r>
      <w:r>
        <w:rPr/>
        <w:t>alludes</w:t>
      </w:r>
      <w:r>
        <w:rPr>
          <w:spacing w:val="7"/>
        </w:rPr>
        <w:t> </w:t>
      </w:r>
      <w:r>
        <w:rPr/>
        <w:t>to</w:t>
      </w:r>
      <w:r>
        <w:rPr>
          <w:spacing w:val="6"/>
        </w:rPr>
        <w:t> </w:t>
      </w:r>
      <w:r>
        <w:rPr/>
        <w:t>the</w:t>
      </w:r>
      <w:r>
        <w:rPr>
          <w:spacing w:val="6"/>
        </w:rPr>
        <w:t> </w:t>
      </w:r>
      <w:r>
        <w:rPr/>
        <w:t>crisis</w:t>
      </w:r>
      <w:r>
        <w:rPr>
          <w:spacing w:val="7"/>
        </w:rPr>
        <w:t> </w:t>
      </w:r>
      <w:r>
        <w:rPr/>
        <w:t>of</w:t>
      </w:r>
      <w:r>
        <w:rPr>
          <w:spacing w:val="6"/>
        </w:rPr>
        <w:t> </w:t>
      </w:r>
      <w:r>
        <w:rPr/>
        <w:t>patrimonialism,</w:t>
      </w:r>
      <w:r>
        <w:rPr>
          <w:spacing w:val="6"/>
        </w:rPr>
        <w:t> </w:t>
      </w:r>
      <w:r>
        <w:rPr/>
        <w:t>which</w:t>
      </w:r>
      <w:r>
        <w:rPr>
          <w:spacing w:val="7"/>
        </w:rPr>
        <w:t> </w:t>
      </w:r>
      <w:r>
        <w:rPr/>
        <w:t>has</w:t>
      </w:r>
      <w:r>
        <w:rPr>
          <w:spacing w:val="6"/>
        </w:rPr>
        <w:t> </w:t>
      </w:r>
      <w:r>
        <w:rPr/>
        <w:t>a</w:t>
      </w:r>
      <w:r>
        <w:rPr>
          <w:spacing w:val="6"/>
        </w:rPr>
        <w:t> </w:t>
      </w:r>
      <w:r>
        <w:rPr/>
        <w:t>devastating</w:t>
      </w:r>
      <w:r>
        <w:rPr>
          <w:spacing w:val="7"/>
        </w:rPr>
        <w:t> </w:t>
      </w:r>
      <w:r>
        <w:rPr/>
        <w:t>effect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9"/>
        <w:jc w:val="both"/>
      </w:pPr>
      <w:r>
        <w:rPr/>
        <w:t>on</w:t>
      </w:r>
      <w:r>
        <w:rPr>
          <w:spacing w:val="1"/>
        </w:rPr>
        <w:t> </w:t>
      </w:r>
      <w:r>
        <w:rPr/>
        <w:t>schooling,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services,</w:t>
      </w:r>
      <w:r>
        <w:rPr>
          <w:spacing w:val="1"/>
        </w:rPr>
        <w:t> </w:t>
      </w:r>
      <w:r>
        <w:rPr/>
        <w:t>jobs,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communications,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infrastructure.</w:t>
      </w:r>
      <w:r>
        <w:rPr>
          <w:spacing w:val="-57"/>
        </w:rPr>
        <w:t> </w:t>
      </w:r>
      <w:r>
        <w:rPr/>
        <w:t>These have blighted the hopes of most young people for a meaningful life (Bangura</w:t>
      </w:r>
      <w:r>
        <w:rPr>
          <w:spacing w:val="1"/>
        </w:rPr>
        <w:t> </w:t>
      </w:r>
      <w:r>
        <w:rPr/>
        <w:t>1997:118).</w:t>
      </w:r>
    </w:p>
    <w:p>
      <w:pPr>
        <w:pStyle w:val="BodyText"/>
        <w:spacing w:line="480" w:lineRule="auto"/>
        <w:ind w:left="398" w:right="912" w:firstLine="719"/>
        <w:jc w:val="both"/>
      </w:pPr>
      <w:r>
        <w:rPr/>
        <w:drawing>
          <wp:anchor distT="0" distB="0" distL="0" distR="0" allowOverlap="1" layoutInCell="1" locked="0" behindDoc="1" simplePos="0" relativeHeight="481442816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36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6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Another factor which is a common explanatory variable in African conflict is</w:t>
      </w:r>
      <w:r>
        <w:rPr>
          <w:spacing w:val="1"/>
        </w:rPr>
        <w:t> </w:t>
      </w:r>
      <w:r>
        <w:rPr/>
        <w:t>ethnicity, although, some people argue that ethnicity cannot be said</w:t>
      </w:r>
      <w:r>
        <w:rPr>
          <w:spacing w:val="60"/>
        </w:rPr>
        <w:t> </w:t>
      </w:r>
      <w:r>
        <w:rPr/>
        <w:t>to be the root cause</w:t>
      </w:r>
      <w:r>
        <w:rPr>
          <w:spacing w:val="1"/>
        </w:rPr>
        <w:t> </w:t>
      </w:r>
      <w:r>
        <w:rPr/>
        <w:t>of conflict in Liberia and Sierra Leone. Although, civil war in Sierra Leone did not have</w:t>
      </w:r>
      <w:r>
        <w:rPr>
          <w:spacing w:val="1"/>
        </w:rPr>
        <w:t> </w:t>
      </w:r>
      <w:r>
        <w:rPr/>
        <w:t>ethnic character, but over the</w:t>
      </w:r>
      <w:r>
        <w:rPr>
          <w:spacing w:val="60"/>
        </w:rPr>
        <w:t> </w:t>
      </w:r>
      <w:r>
        <w:rPr/>
        <w:t>years, the post-independence politics has been dominated</w:t>
      </w:r>
      <w:r>
        <w:rPr>
          <w:spacing w:val="1"/>
        </w:rPr>
        <w:t> </w:t>
      </w:r>
      <w:r>
        <w:rPr/>
        <w:t>by suspicion and rivalry between two groups Mendes and Temnes, even when they were</w:t>
      </w:r>
      <w:r>
        <w:rPr>
          <w:spacing w:val="1"/>
        </w:rPr>
        <w:t> </w:t>
      </w:r>
      <w:r>
        <w:rPr/>
        <w:t>united against</w:t>
      </w:r>
      <w:r>
        <w:rPr>
          <w:spacing w:val="1"/>
        </w:rPr>
        <w:t> </w:t>
      </w:r>
      <w:r>
        <w:rPr/>
        <w:t>the Krios</w:t>
      </w:r>
      <w:r>
        <w:rPr>
          <w:spacing w:val="1"/>
        </w:rPr>
        <w:t> </w:t>
      </w:r>
      <w:r>
        <w:rPr/>
        <w:t>being the most</w:t>
      </w:r>
      <w:r>
        <w:rPr>
          <w:spacing w:val="1"/>
        </w:rPr>
        <w:t> </w:t>
      </w:r>
      <w:r>
        <w:rPr/>
        <w:t>westernized group in Sierra</w:t>
      </w:r>
      <w:r>
        <w:rPr>
          <w:spacing w:val="1"/>
        </w:rPr>
        <w:t> </w:t>
      </w:r>
      <w:r>
        <w:rPr/>
        <w:t>Leone.</w:t>
      </w:r>
      <w:r>
        <w:rPr>
          <w:spacing w:val="60"/>
        </w:rPr>
        <w:t> </w:t>
      </w:r>
      <w:r>
        <w:rPr/>
        <w:t>Indeed,</w:t>
      </w:r>
      <w:r>
        <w:rPr>
          <w:spacing w:val="1"/>
        </w:rPr>
        <w:t> </w:t>
      </w:r>
      <w:r>
        <w:rPr/>
        <w:t>Temne and Mende rivalry shaped the country‟s politics and its subsequent collapse in</w:t>
      </w:r>
      <w:r>
        <w:rPr>
          <w:spacing w:val="1"/>
        </w:rPr>
        <w:t> </w:t>
      </w:r>
      <w:r>
        <w:rPr/>
        <w:t>1992 following out-break of the civil war in 1991. Osman puts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succinctly: “This</w:t>
      </w:r>
      <w:r>
        <w:rPr>
          <w:spacing w:val="1"/>
        </w:rPr>
        <w:t> </w:t>
      </w:r>
      <w:r>
        <w:rPr/>
        <w:t>competition created an unequal society where controlling the state apparatus became an</w:t>
      </w:r>
      <w:r>
        <w:rPr>
          <w:spacing w:val="1"/>
        </w:rPr>
        <w:t> </w:t>
      </w:r>
      <w:r>
        <w:rPr/>
        <w:t>essential weapon …..” (Osman 2007:85). The same ethnic rivalry between Sierra Leone</w:t>
      </w:r>
      <w:r>
        <w:rPr>
          <w:spacing w:val="1"/>
        </w:rPr>
        <w:t> </w:t>
      </w:r>
      <w:r>
        <w:rPr/>
        <w:t>People‟s Party under Milton Margai leadership, a Mende and the opposition All People‟s</w:t>
      </w:r>
      <w:r>
        <w:rPr>
          <w:spacing w:val="-57"/>
        </w:rPr>
        <w:t> </w:t>
      </w:r>
      <w:r>
        <w:rPr/>
        <w:t>Congress</w:t>
      </w:r>
      <w:r>
        <w:rPr>
          <w:spacing w:val="-1"/>
        </w:rPr>
        <w:t> </w:t>
      </w:r>
      <w:r>
        <w:rPr/>
        <w:t>led by</w:t>
      </w:r>
      <w:r>
        <w:rPr>
          <w:spacing w:val="-5"/>
        </w:rPr>
        <w:t> </w:t>
      </w:r>
      <w:r>
        <w:rPr/>
        <w:t>Siaka</w:t>
      </w:r>
      <w:r>
        <w:rPr>
          <w:spacing w:val="-2"/>
        </w:rPr>
        <w:t> </w:t>
      </w:r>
      <w:r>
        <w:rPr/>
        <w:t>Stevens, a</w:t>
      </w:r>
      <w:r>
        <w:rPr>
          <w:spacing w:val="1"/>
        </w:rPr>
        <w:t> </w:t>
      </w:r>
      <w:r>
        <w:rPr/>
        <w:t>Limba</w:t>
      </w:r>
      <w:r>
        <w:rPr>
          <w:spacing w:val="-2"/>
        </w:rPr>
        <w:t> </w:t>
      </w:r>
      <w:r>
        <w:rPr/>
        <w:t>was carried over</w:t>
      </w:r>
      <w:r>
        <w:rPr>
          <w:spacing w:val="-1"/>
        </w:rPr>
        <w:t> </w:t>
      </w:r>
      <w:r>
        <w:rPr/>
        <w:t>into political parties.</w:t>
      </w:r>
    </w:p>
    <w:p>
      <w:pPr>
        <w:pStyle w:val="BodyText"/>
        <w:spacing w:line="480" w:lineRule="auto" w:before="2"/>
        <w:ind w:left="398" w:right="914" w:firstLine="719"/>
        <w:jc w:val="both"/>
      </w:pPr>
      <w:r>
        <w:rPr/>
        <w:t>Hutchful and Aning (2004) arguing from the instrumentalist perspective, believe</w:t>
      </w:r>
      <w:r>
        <w:rPr>
          <w:spacing w:val="1"/>
        </w:rPr>
        <w:t> </w:t>
      </w:r>
      <w:r>
        <w:rPr/>
        <w:t>that ethnicity can be used as the basis of mobilization by marginalized groups as a means</w:t>
      </w:r>
      <w:r>
        <w:rPr>
          <w:spacing w:val="1"/>
        </w:rPr>
        <w:t> </w:t>
      </w:r>
      <w:r>
        <w:rPr/>
        <w:t>of protesting conditions of deprivation. To them, Charles Taylor‟s effort at building a</w:t>
      </w:r>
      <w:r>
        <w:rPr>
          <w:spacing w:val="1"/>
        </w:rPr>
        <w:t> </w:t>
      </w:r>
      <w:r>
        <w:rPr/>
        <w:t>“pan-West African” rebel force by incorporating many non-Liberian fighters were belied</w:t>
      </w:r>
      <w:r>
        <w:rPr>
          <w:spacing w:val="1"/>
        </w:rPr>
        <w:t> </w:t>
      </w:r>
      <w:r>
        <w:rPr/>
        <w:t>by the ethnic polarization of Liberian politics and the organization of rebel movements</w:t>
      </w:r>
      <w:r>
        <w:rPr>
          <w:spacing w:val="1"/>
        </w:rPr>
        <w:t> </w:t>
      </w:r>
      <w:r>
        <w:rPr/>
        <w:t>during the civil war. Besides, ethnic domination of Liberia politics by Americo-Liberian</w:t>
      </w:r>
      <w:r>
        <w:rPr>
          <w:spacing w:val="1"/>
        </w:rPr>
        <w:t> </w:t>
      </w:r>
      <w:r>
        <w:rPr/>
        <w:t>for over a century led to the indigenous</w:t>
      </w:r>
      <w:r>
        <w:rPr>
          <w:spacing w:val="60"/>
        </w:rPr>
        <w:t> </w:t>
      </w:r>
      <w:r>
        <w:rPr/>
        <w:t>Liberians of Krahn stock to organize the coup</w:t>
      </w:r>
      <w:r>
        <w:rPr>
          <w:spacing w:val="1"/>
        </w:rPr>
        <w:t> </w:t>
      </w:r>
      <w:r>
        <w:rPr/>
        <w:t>that</w:t>
      </w:r>
      <w:r>
        <w:rPr>
          <w:spacing w:val="3"/>
        </w:rPr>
        <w:t> </w:t>
      </w:r>
      <w:r>
        <w:rPr/>
        <w:t>ended</w:t>
      </w:r>
      <w:r>
        <w:rPr>
          <w:spacing w:val="5"/>
        </w:rPr>
        <w:t> </w:t>
      </w:r>
      <w:r>
        <w:rPr/>
        <w:t>their</w:t>
      </w:r>
      <w:r>
        <w:rPr>
          <w:spacing w:val="6"/>
        </w:rPr>
        <w:t> </w:t>
      </w:r>
      <w:r>
        <w:rPr/>
        <w:t>rule.</w:t>
      </w:r>
      <w:r>
        <w:rPr>
          <w:spacing w:val="3"/>
        </w:rPr>
        <w:t> </w:t>
      </w:r>
      <w:r>
        <w:rPr/>
        <w:t>The</w:t>
      </w:r>
      <w:r>
        <w:rPr>
          <w:spacing w:val="5"/>
        </w:rPr>
        <w:t> </w:t>
      </w:r>
      <w:r>
        <w:rPr/>
        <w:t>various</w:t>
      </w:r>
      <w:r>
        <w:rPr>
          <w:spacing w:val="5"/>
        </w:rPr>
        <w:t> </w:t>
      </w:r>
      <w:r>
        <w:rPr/>
        <w:t>rebel</w:t>
      </w:r>
      <w:r>
        <w:rPr>
          <w:spacing w:val="7"/>
        </w:rPr>
        <w:t> </w:t>
      </w:r>
      <w:r>
        <w:rPr/>
        <w:t>factions</w:t>
      </w:r>
      <w:r>
        <w:rPr>
          <w:spacing w:val="3"/>
        </w:rPr>
        <w:t> </w:t>
      </w:r>
      <w:r>
        <w:rPr/>
        <w:t>that</w:t>
      </w:r>
      <w:r>
        <w:rPr>
          <w:spacing w:val="3"/>
        </w:rPr>
        <w:t> </w:t>
      </w:r>
      <w:r>
        <w:rPr/>
        <w:t>emerged</w:t>
      </w:r>
      <w:r>
        <w:rPr>
          <w:spacing w:val="6"/>
        </w:rPr>
        <w:t> </w:t>
      </w:r>
      <w:r>
        <w:rPr/>
        <w:t>claimed</w:t>
      </w:r>
      <w:r>
        <w:rPr>
          <w:spacing w:val="3"/>
        </w:rPr>
        <w:t> </w:t>
      </w:r>
      <w:r>
        <w:rPr/>
        <w:t>that</w:t>
      </w:r>
      <w:r>
        <w:rPr>
          <w:spacing w:val="5"/>
        </w:rPr>
        <w:t> </w:t>
      </w:r>
      <w:r>
        <w:rPr/>
        <w:t>they</w:t>
      </w:r>
      <w:r>
        <w:rPr>
          <w:spacing w:val="1"/>
        </w:rPr>
        <w:t> </w:t>
      </w:r>
      <w:r>
        <w:rPr/>
        <w:t>built</w:t>
      </w:r>
      <w:r>
        <w:rPr>
          <w:spacing w:val="5"/>
        </w:rPr>
        <w:t> </w:t>
      </w:r>
      <w:r>
        <w:rPr/>
        <w:t>their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7"/>
        <w:jc w:val="both"/>
      </w:pPr>
      <w:r>
        <w:rPr/>
        <w:t>armies to defend their own ethnic groups against attacks from other armed groups. Even</w:t>
      </w:r>
      <w:r>
        <w:rPr>
          <w:spacing w:val="1"/>
        </w:rPr>
        <w:t> </w:t>
      </w:r>
      <w:r>
        <w:rPr/>
        <w:t>though, ethnicity was manipulated to achieve political ambitions and aspirations, it still</w:t>
      </w:r>
      <w:r>
        <w:rPr>
          <w:spacing w:val="1"/>
        </w:rPr>
        <w:t> </w:t>
      </w:r>
      <w:r>
        <w:rPr/>
        <w:t>remains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major</w:t>
      </w:r>
      <w:r>
        <w:rPr>
          <w:spacing w:val="1"/>
        </w:rPr>
        <w:t> </w:t>
      </w:r>
      <w:r>
        <w:rPr/>
        <w:t>factor in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Liberian</w:t>
      </w:r>
      <w:r>
        <w:rPr>
          <w:spacing w:val="-1"/>
        </w:rPr>
        <w:t> </w:t>
      </w:r>
      <w:r>
        <w:rPr/>
        <w:t>civil war.</w:t>
      </w:r>
    </w:p>
    <w:p>
      <w:pPr>
        <w:pStyle w:val="BodyText"/>
        <w:spacing w:line="480" w:lineRule="auto"/>
        <w:ind w:left="398" w:right="911" w:firstLine="719"/>
        <w:jc w:val="both"/>
      </w:pPr>
      <w:r>
        <w:rPr/>
        <w:drawing>
          <wp:anchor distT="0" distB="0" distL="0" distR="0" allowOverlap="1" layoutInCell="1" locked="0" behindDoc="1" simplePos="0" relativeHeight="481443328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36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Moreover, these two countries Liberia and Sierra Leone have weak and inefficient</w:t>
      </w:r>
      <w:r>
        <w:rPr>
          <w:spacing w:val="-57"/>
        </w:rPr>
        <w:t> </w:t>
      </w:r>
      <w:r>
        <w:rPr/>
        <w:t>state institutions. This was linked to a legacy of colonial rule which had the policy of</w:t>
      </w:r>
      <w:r>
        <w:rPr>
          <w:spacing w:val="1"/>
        </w:rPr>
        <w:t> </w:t>
      </w:r>
      <w:r>
        <w:rPr/>
        <w:t>“indirect rule”, in the case of Sierra Leone. This was not applicable to Liberia which had</w:t>
      </w:r>
      <w:r>
        <w:rPr>
          <w:spacing w:val="1"/>
        </w:rPr>
        <w:t> </w:t>
      </w:r>
      <w:r>
        <w:rPr/>
        <w:t>but brief colonial rule before independence was granted by the United States in 1847. At</w:t>
      </w:r>
      <w:r>
        <w:rPr>
          <w:spacing w:val="1"/>
        </w:rPr>
        <w:t> </w:t>
      </w:r>
      <w:r>
        <w:rPr/>
        <w:t>independence, the leaders, failed to transform these institutions to meet the challenges of</w:t>
      </w:r>
      <w:r>
        <w:rPr>
          <w:spacing w:val="1"/>
        </w:rPr>
        <w:t> </w:t>
      </w:r>
      <w:r>
        <w:rPr/>
        <w:t>modern realities. In contemporary times, the inability of the nation-state depends on its</w:t>
      </w:r>
      <w:r>
        <w:rPr>
          <w:spacing w:val="1"/>
        </w:rPr>
        <w:t> </w:t>
      </w:r>
      <w:r>
        <w:rPr/>
        <w:t>level of economic development, which has far-reaching consequences for its citizens,</w:t>
      </w:r>
      <w:r>
        <w:rPr>
          <w:spacing w:val="1"/>
        </w:rPr>
        <w:t> </w:t>
      </w:r>
      <w:r>
        <w:rPr/>
        <w:t>institutions,</w:t>
      </w:r>
      <w:r>
        <w:rPr>
          <w:spacing w:val="-4"/>
        </w:rPr>
        <w:t> </w:t>
      </w:r>
      <w:r>
        <w:rPr/>
        <w:t>industries, communities and the state</w:t>
      </w:r>
      <w:r>
        <w:rPr>
          <w:spacing w:val="-2"/>
        </w:rPr>
        <w:t> </w:t>
      </w:r>
      <w:r>
        <w:rPr/>
        <w:t>(Ahorus, 2008).</w:t>
      </w:r>
    </w:p>
    <w:p>
      <w:pPr>
        <w:pStyle w:val="BodyText"/>
        <w:spacing w:line="480" w:lineRule="auto" w:before="2"/>
        <w:ind w:left="398" w:right="912" w:firstLine="719"/>
        <w:jc w:val="both"/>
      </w:pPr>
      <w:r>
        <w:rPr/>
        <w:t>The two states were caught in the web of neo-liberal economic and political</w:t>
      </w:r>
      <w:r>
        <w:rPr>
          <w:spacing w:val="1"/>
        </w:rPr>
        <w:t> </w:t>
      </w:r>
      <w:r>
        <w:rPr/>
        <w:t>policies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Structural</w:t>
      </w:r>
      <w:r>
        <w:rPr>
          <w:spacing w:val="1"/>
        </w:rPr>
        <w:t> </w:t>
      </w:r>
      <w:r>
        <w:rPr/>
        <w:t>Adjustment</w:t>
      </w:r>
      <w:r>
        <w:rPr>
          <w:spacing w:val="1"/>
        </w:rPr>
        <w:t> </w:t>
      </w:r>
      <w:r>
        <w:rPr/>
        <w:t>Programme,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globalization,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creates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transnational</w:t>
      </w:r>
      <w:r>
        <w:rPr>
          <w:spacing w:val="1"/>
        </w:rPr>
        <w:t> </w:t>
      </w:r>
      <w:r>
        <w:rPr/>
        <w:t>network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few</w:t>
      </w:r>
      <w:r>
        <w:rPr>
          <w:spacing w:val="1"/>
        </w:rPr>
        <w:t> </w:t>
      </w:r>
      <w:r>
        <w:rPr/>
        <w:t>potentates,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vast</w:t>
      </w:r>
      <w:r>
        <w:rPr>
          <w:spacing w:val="1"/>
        </w:rPr>
        <w:t> </w:t>
      </w:r>
      <w:r>
        <w:rPr/>
        <w:t>majority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citizens</w:t>
      </w:r>
      <w:r>
        <w:rPr>
          <w:spacing w:val="60"/>
        </w:rPr>
        <w:t> </w:t>
      </w:r>
      <w:r>
        <w:rPr/>
        <w:t>are</w:t>
      </w:r>
      <w:r>
        <w:rPr>
          <w:spacing w:val="1"/>
        </w:rPr>
        <w:t> </w:t>
      </w:r>
      <w:r>
        <w:rPr/>
        <w:t>excluded. The institutional and structural deformities make it difficult, for these states to</w:t>
      </w:r>
      <w:r>
        <w:rPr>
          <w:spacing w:val="1"/>
        </w:rPr>
        <w:t> </w:t>
      </w:r>
      <w:r>
        <w:rPr/>
        <w:t>respond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neo-liberal</w:t>
      </w:r>
      <w:r>
        <w:rPr>
          <w:spacing w:val="1"/>
        </w:rPr>
        <w:t> </w:t>
      </w:r>
      <w:r>
        <w:rPr/>
        <w:t>market</w:t>
      </w:r>
      <w:r>
        <w:rPr>
          <w:spacing w:val="1"/>
        </w:rPr>
        <w:t> </w:t>
      </w:r>
      <w:r>
        <w:rPr/>
        <w:t>competitiveness.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leaders</w:t>
      </w:r>
      <w:r>
        <w:rPr>
          <w:spacing w:val="60"/>
        </w:rPr>
        <w:t> </w:t>
      </w:r>
      <w:r>
        <w:rPr/>
        <w:t>failed</w:t>
      </w:r>
      <w:r>
        <w:rPr>
          <w:spacing w:val="1"/>
        </w:rPr>
        <w:t> </w:t>
      </w:r>
      <w:r>
        <w:rPr/>
        <w:t>largely to create the enabling environment for their citizens to meet their economic and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needs,</w:t>
      </w:r>
      <w:r>
        <w:rPr>
          <w:spacing w:val="1"/>
        </w:rPr>
        <w:t> </w:t>
      </w:r>
      <w:r>
        <w:rPr/>
        <w:t>reproducing</w:t>
      </w:r>
      <w:r>
        <w:rPr>
          <w:spacing w:val="1"/>
        </w:rPr>
        <w:t> </w:t>
      </w:r>
      <w:r>
        <w:rPr/>
        <w:t>instead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predatory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rule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completely</w:t>
      </w:r>
      <w:r>
        <w:rPr>
          <w:spacing w:val="1"/>
        </w:rPr>
        <w:t> </w:t>
      </w:r>
      <w:r>
        <w:rPr/>
        <w:t>absent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even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appear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exist,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enforcement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rule were</w:t>
      </w:r>
      <w:r>
        <w:rPr>
          <w:spacing w:val="-1"/>
        </w:rPr>
        <w:t> </w:t>
      </w:r>
      <w:r>
        <w:rPr/>
        <w:t>weak</w:t>
      </w:r>
      <w:r>
        <w:rPr>
          <w:spacing w:val="2"/>
        </w:rPr>
        <w:t> </w:t>
      </w:r>
      <w:r>
        <w:rPr/>
        <w:t>(Era and</w:t>
      </w:r>
      <w:r>
        <w:rPr>
          <w:spacing w:val="-1"/>
        </w:rPr>
        <w:t> </w:t>
      </w:r>
      <w:r>
        <w:rPr/>
        <w:t>Ndinga-Mnvmuba, 2004).</w:t>
      </w:r>
    </w:p>
    <w:p>
      <w:pPr>
        <w:pStyle w:val="BodyText"/>
        <w:spacing w:line="480" w:lineRule="auto" w:before="1"/>
        <w:ind w:left="398" w:right="916" w:firstLine="719"/>
        <w:jc w:val="both"/>
      </w:pPr>
      <w:r>
        <w:rPr/>
        <w:t>The economic hardships and contraction of the state have resulted in the inability</w:t>
      </w:r>
      <w:r>
        <w:rPr>
          <w:spacing w:val="1"/>
        </w:rPr>
        <w:t> </w:t>
      </w:r>
      <w:r>
        <w:rPr/>
        <w:t>of the state to accommodate and regulate competing demands of the various segments of</w:t>
      </w:r>
      <w:r>
        <w:rPr>
          <w:spacing w:val="1"/>
        </w:rPr>
        <w:t> </w:t>
      </w:r>
      <w:r>
        <w:rPr/>
        <w:t>society,</w:t>
      </w:r>
      <w:r>
        <w:rPr>
          <w:spacing w:val="14"/>
        </w:rPr>
        <w:t> </w:t>
      </w:r>
      <w:r>
        <w:rPr/>
        <w:t>maintain</w:t>
      </w:r>
      <w:r>
        <w:rPr>
          <w:spacing w:val="13"/>
        </w:rPr>
        <w:t> </w:t>
      </w:r>
      <w:r>
        <w:rPr/>
        <w:t>physical</w:t>
      </w:r>
      <w:r>
        <w:rPr>
          <w:spacing w:val="13"/>
        </w:rPr>
        <w:t> </w:t>
      </w:r>
      <w:r>
        <w:rPr/>
        <w:t>and</w:t>
      </w:r>
      <w:r>
        <w:rPr>
          <w:spacing w:val="13"/>
        </w:rPr>
        <w:t> </w:t>
      </w:r>
      <w:r>
        <w:rPr/>
        <w:t>social</w:t>
      </w:r>
      <w:r>
        <w:rPr>
          <w:spacing w:val="13"/>
        </w:rPr>
        <w:t> </w:t>
      </w:r>
      <w:r>
        <w:rPr/>
        <w:t>infrastructure,</w:t>
      </w:r>
      <w:r>
        <w:rPr>
          <w:spacing w:val="13"/>
        </w:rPr>
        <w:t> </w:t>
      </w:r>
      <w:r>
        <w:rPr/>
        <w:t>as</w:t>
      </w:r>
      <w:r>
        <w:rPr>
          <w:spacing w:val="14"/>
        </w:rPr>
        <w:t> </w:t>
      </w:r>
      <w:r>
        <w:rPr/>
        <w:t>well</w:t>
      </w:r>
      <w:r>
        <w:rPr>
          <w:spacing w:val="16"/>
        </w:rPr>
        <w:t> </w:t>
      </w:r>
      <w:r>
        <w:rPr/>
        <w:t>as</w:t>
      </w:r>
      <w:r>
        <w:rPr>
          <w:spacing w:val="13"/>
        </w:rPr>
        <w:t> </w:t>
      </w:r>
      <w:r>
        <w:rPr/>
        <w:t>stem</w:t>
      </w:r>
      <w:r>
        <w:rPr>
          <w:spacing w:val="13"/>
        </w:rPr>
        <w:t> </w:t>
      </w:r>
      <w:r>
        <w:rPr/>
        <w:t>social</w:t>
      </w:r>
      <w:r>
        <w:rPr>
          <w:spacing w:val="15"/>
        </w:rPr>
        <w:t> </w:t>
      </w:r>
      <w:r>
        <w:rPr/>
        <w:t>and</w:t>
      </w:r>
      <w:r>
        <w:rPr>
          <w:spacing w:val="13"/>
        </w:rPr>
        <w:t> </w:t>
      </w:r>
      <w:r>
        <w:rPr/>
        <w:t>economic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5"/>
        <w:jc w:val="both"/>
      </w:pPr>
      <w:r>
        <w:rPr/>
        <w:t>upheavals (Sawyer 2004; Ahorus, 2008, Bangura, 1997). Ahrous (2008) is critical in</w:t>
      </w:r>
      <w:r>
        <w:rPr>
          <w:spacing w:val="1"/>
        </w:rPr>
        <w:t> </w:t>
      </w:r>
      <w:r>
        <w:rPr/>
        <w:t>commenting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Africans</w:t>
      </w:r>
      <w:r>
        <w:rPr>
          <w:spacing w:val="1"/>
        </w:rPr>
        <w:t> </w:t>
      </w:r>
      <w:r>
        <w:rPr/>
        <w:t>only know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coercive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government, while Bangura (1997) argues that African crisis can only be understood by</w:t>
      </w:r>
      <w:r>
        <w:rPr>
          <w:spacing w:val="1"/>
        </w:rPr>
        <w:t> </w:t>
      </w:r>
      <w:r>
        <w:rPr/>
        <w:t>the nature of state contraction or collapse which creates possibilities for social unrest or</w:t>
      </w:r>
      <w:r>
        <w:rPr>
          <w:spacing w:val="1"/>
        </w:rPr>
        <w:t> </w:t>
      </w:r>
      <w:r>
        <w:rPr/>
        <w:t>war.</w:t>
      </w:r>
    </w:p>
    <w:p>
      <w:pPr>
        <w:pStyle w:val="BodyText"/>
        <w:spacing w:line="480" w:lineRule="auto" w:before="202"/>
        <w:ind w:left="398" w:right="912" w:firstLine="719"/>
        <w:jc w:val="both"/>
        <w:rPr>
          <w:i/>
        </w:rPr>
      </w:pPr>
      <w:r>
        <w:rPr/>
        <w:drawing>
          <wp:anchor distT="0" distB="0" distL="0" distR="0" allowOverlap="1" layoutInCell="1" locked="0" behindDoc="1" simplePos="0" relativeHeight="481443840">
            <wp:simplePos x="0" y="0"/>
            <wp:positionH relativeFrom="page">
              <wp:posOffset>1141730</wp:posOffset>
            </wp:positionH>
            <wp:positionV relativeFrom="paragraph">
              <wp:posOffset>1252513</wp:posOffset>
            </wp:positionV>
            <wp:extent cx="5449165" cy="2226310"/>
            <wp:effectExtent l="0" t="0" r="0" b="0"/>
            <wp:wrapNone/>
            <wp:docPr id="37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Structurally, Liberia and Sierra Leone are politicized and divided alone ethnic</w:t>
      </w:r>
      <w:r>
        <w:rPr>
          <w:spacing w:val="1"/>
        </w:rPr>
        <w:t> </w:t>
      </w:r>
      <w:r>
        <w:rPr/>
        <w:t>lines. In Liberia, it is Americo-Liberia versus the Krahn and others, while in Sierra Leone</w:t>
      </w:r>
      <w:r>
        <w:rPr>
          <w:spacing w:val="-57"/>
        </w:rPr>
        <w:t> </w:t>
      </w:r>
      <w:r>
        <w:rPr/>
        <w:t>it is between the Temne and Mende rivalry. These ethnic divisions shaped the countries</w:t>
      </w:r>
      <w:r>
        <w:rPr>
          <w:spacing w:val="1"/>
        </w:rPr>
        <w:t> </w:t>
      </w:r>
      <w:r>
        <w:rPr/>
        <w:t>politics and subsequent collapse of Liberia in 1989 and Sierra Leone in 1992. It was a</w:t>
      </w:r>
      <w:r>
        <w:rPr>
          <w:spacing w:val="1"/>
        </w:rPr>
        <w:t> </w:t>
      </w:r>
      <w:r>
        <w:rPr/>
        <w:t>situation based on the survival of the fittest and whoever controls the state apparatus</w:t>
      </w:r>
      <w:r>
        <w:rPr>
          <w:spacing w:val="1"/>
        </w:rPr>
        <w:t> </w:t>
      </w:r>
      <w:r>
        <w:rPr/>
        <w:t>controls the weapon. Osman (2007) emphatically and unequivocally states that: “Ethnic</w:t>
      </w:r>
      <w:r>
        <w:rPr>
          <w:spacing w:val="1"/>
        </w:rPr>
        <w:t> </w:t>
      </w:r>
      <w:r>
        <w:rPr/>
        <w:t>split (in the case of Sierra Leone) coupled with the high demand for diamonds around the</w:t>
      </w:r>
      <w:r>
        <w:rPr>
          <w:spacing w:val="1"/>
        </w:rPr>
        <w:t> </w:t>
      </w:r>
      <w:r>
        <w:rPr/>
        <w:t>world,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aggrieved</w:t>
      </w:r>
      <w:r>
        <w:rPr>
          <w:spacing w:val="1"/>
        </w:rPr>
        <w:t> </w:t>
      </w:r>
      <w:r>
        <w:rPr/>
        <w:t>rebels,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for ign</w:t>
      </w:r>
      <w:r>
        <w:rPr>
          <w:spacing w:val="1"/>
        </w:rPr>
        <w:t> </w:t>
      </w:r>
      <w:r>
        <w:rPr/>
        <w:t>mercenaries,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eventually weakened the state made the country vulnerable for the 1992 internal war”</w:t>
      </w:r>
      <w:r>
        <w:rPr>
          <w:spacing w:val="1"/>
        </w:rPr>
        <w:t> </w:t>
      </w:r>
      <w:r>
        <w:rPr>
          <w:i/>
        </w:rPr>
        <w:t>(</w:t>
      </w:r>
      <w:r>
        <w:rPr/>
        <w:t>Osman</w:t>
      </w:r>
      <w:r>
        <w:rPr>
          <w:spacing w:val="-1"/>
        </w:rPr>
        <w:t> </w:t>
      </w:r>
      <w:r>
        <w:rPr/>
        <w:t>2007: 85)</w:t>
      </w:r>
      <w:r>
        <w:rPr>
          <w:i/>
        </w:rPr>
        <w:t>.</w:t>
      </w:r>
    </w:p>
    <w:p>
      <w:pPr>
        <w:pStyle w:val="BodyText"/>
        <w:spacing w:line="480" w:lineRule="auto"/>
        <w:ind w:left="398" w:right="911" w:firstLine="719"/>
        <w:jc w:val="both"/>
      </w:pPr>
      <w:r>
        <w:rPr/>
        <w:t>In Liberia, ethnic division was a major determinant of the allocation of social</w:t>
      </w:r>
      <w:r>
        <w:rPr>
          <w:spacing w:val="1"/>
        </w:rPr>
        <w:t> </w:t>
      </w:r>
      <w:r>
        <w:rPr/>
        <w:t>value, privilege, authority and resources. Ethnic fault-lines invariably contributed to the</w:t>
      </w:r>
      <w:r>
        <w:rPr>
          <w:spacing w:val="1"/>
        </w:rPr>
        <w:t> </w:t>
      </w:r>
      <w:r>
        <w:rPr/>
        <w:t>animosity</w:t>
      </w:r>
      <w:r>
        <w:rPr>
          <w:spacing w:val="3"/>
        </w:rPr>
        <w:t> </w:t>
      </w:r>
      <w:r>
        <w:rPr/>
        <w:t>and</w:t>
      </w:r>
      <w:r>
        <w:rPr>
          <w:spacing w:val="10"/>
        </w:rPr>
        <w:t> </w:t>
      </w:r>
      <w:r>
        <w:rPr/>
        <w:t>hatred</w:t>
      </w:r>
      <w:r>
        <w:rPr>
          <w:spacing w:val="10"/>
        </w:rPr>
        <w:t> </w:t>
      </w:r>
      <w:r>
        <w:rPr/>
        <w:t>that</w:t>
      </w:r>
      <w:r>
        <w:rPr>
          <w:spacing w:val="12"/>
        </w:rPr>
        <w:t> </w:t>
      </w:r>
      <w:r>
        <w:rPr/>
        <w:t>accelerated</w:t>
      </w:r>
      <w:r>
        <w:rPr>
          <w:spacing w:val="10"/>
        </w:rPr>
        <w:t> </w:t>
      </w:r>
      <w:r>
        <w:rPr/>
        <w:t>social</w:t>
      </w:r>
      <w:r>
        <w:rPr>
          <w:spacing w:val="11"/>
        </w:rPr>
        <w:t> </w:t>
      </w:r>
      <w:r>
        <w:rPr/>
        <w:t>collapse</w:t>
      </w:r>
      <w:r>
        <w:rPr>
          <w:spacing w:val="11"/>
        </w:rPr>
        <w:t> </w:t>
      </w:r>
      <w:r>
        <w:rPr/>
        <w:t>and</w:t>
      </w:r>
      <w:r>
        <w:rPr>
          <w:spacing w:val="10"/>
        </w:rPr>
        <w:t> </w:t>
      </w:r>
      <w:r>
        <w:rPr/>
        <w:t>eventually</w:t>
      </w:r>
      <w:r>
        <w:rPr>
          <w:spacing w:val="3"/>
        </w:rPr>
        <w:t> </w:t>
      </w:r>
      <w:r>
        <w:rPr/>
        <w:t>plunged</w:t>
      </w:r>
      <w:r>
        <w:rPr>
          <w:spacing w:val="13"/>
        </w:rPr>
        <w:t> </w:t>
      </w:r>
      <w:r>
        <w:rPr/>
        <w:t>Liberia</w:t>
      </w:r>
      <w:r>
        <w:rPr>
          <w:spacing w:val="10"/>
        </w:rPr>
        <w:t> </w:t>
      </w:r>
      <w:r>
        <w:rPr/>
        <w:t>into</w:t>
      </w:r>
      <w:r>
        <w:rPr>
          <w:spacing w:val="-58"/>
        </w:rPr>
        <w:t> </w:t>
      </w:r>
      <w:r>
        <w:rPr/>
        <w:t>a seven-year old bloody civil war (Sesay 2003:</w:t>
      </w:r>
      <w:r>
        <w:rPr>
          <w:spacing w:val="1"/>
        </w:rPr>
        <w:t> </w:t>
      </w:r>
      <w:r>
        <w:rPr/>
        <w:t>89). As</w:t>
      </w:r>
      <w:r>
        <w:rPr>
          <w:spacing w:val="60"/>
        </w:rPr>
        <w:t> </w:t>
      </w:r>
      <w:r>
        <w:rPr/>
        <w:t>Liberia cascaded from state</w:t>
      </w:r>
      <w:r>
        <w:rPr>
          <w:spacing w:val="1"/>
        </w:rPr>
        <w:t> </w:t>
      </w:r>
      <w:r>
        <w:rPr/>
        <w:t>failure to state collapse, it became difficult to address and foster ethnic pluralism and</w:t>
      </w:r>
      <w:r>
        <w:rPr>
          <w:spacing w:val="1"/>
        </w:rPr>
        <w:t> </w:t>
      </w:r>
      <w:r>
        <w:rPr/>
        <w:t>religious diversity and tolerance. In other words, the government of Charles Taylor did</w:t>
      </w:r>
      <w:r>
        <w:rPr>
          <w:spacing w:val="1"/>
        </w:rPr>
        <w:t> </w:t>
      </w:r>
      <w:r>
        <w:rPr/>
        <w:t>nothing to help to resolve the manufactured Krahn/Gio/Mano conflicts; rather he played</w:t>
      </w:r>
      <w:r>
        <w:rPr>
          <w:spacing w:val="1"/>
        </w:rPr>
        <w:t> </w:t>
      </w:r>
      <w:r>
        <w:rPr/>
        <w:t>the</w:t>
      </w:r>
      <w:r>
        <w:rPr>
          <w:spacing w:val="16"/>
        </w:rPr>
        <w:t> </w:t>
      </w:r>
      <w:r>
        <w:rPr/>
        <w:t>“ethnic</w:t>
      </w:r>
      <w:r>
        <w:rPr>
          <w:spacing w:val="15"/>
        </w:rPr>
        <w:t> </w:t>
      </w:r>
      <w:r>
        <w:rPr/>
        <w:t>card”</w:t>
      </w:r>
      <w:r>
        <w:rPr>
          <w:spacing w:val="15"/>
        </w:rPr>
        <w:t> </w:t>
      </w:r>
      <w:r>
        <w:rPr/>
        <w:t>by</w:t>
      </w:r>
      <w:r>
        <w:rPr>
          <w:spacing w:val="9"/>
        </w:rPr>
        <w:t> </w:t>
      </w:r>
      <w:r>
        <w:rPr/>
        <w:t>mobilizing</w:t>
      </w:r>
      <w:r>
        <w:rPr>
          <w:spacing w:val="14"/>
        </w:rPr>
        <w:t> </w:t>
      </w:r>
      <w:r>
        <w:rPr/>
        <w:t>members</w:t>
      </w:r>
      <w:r>
        <w:rPr>
          <w:spacing w:val="16"/>
        </w:rPr>
        <w:t> </w:t>
      </w:r>
      <w:r>
        <w:rPr/>
        <w:t>of</w:t>
      </w:r>
      <w:r>
        <w:rPr>
          <w:spacing w:val="15"/>
        </w:rPr>
        <w:t> </w:t>
      </w:r>
      <w:r>
        <w:rPr/>
        <w:t>the</w:t>
      </w:r>
      <w:r>
        <w:rPr>
          <w:spacing w:val="14"/>
        </w:rPr>
        <w:t> </w:t>
      </w:r>
      <w:r>
        <w:rPr/>
        <w:t>Gio</w:t>
      </w:r>
      <w:r>
        <w:rPr>
          <w:spacing w:val="16"/>
        </w:rPr>
        <w:t> </w:t>
      </w:r>
      <w:r>
        <w:rPr/>
        <w:t>and</w:t>
      </w:r>
      <w:r>
        <w:rPr>
          <w:spacing w:val="16"/>
        </w:rPr>
        <w:t> </w:t>
      </w:r>
      <w:r>
        <w:rPr/>
        <w:t>Mano</w:t>
      </w:r>
      <w:r>
        <w:rPr>
          <w:spacing w:val="15"/>
        </w:rPr>
        <w:t> </w:t>
      </w:r>
      <w:r>
        <w:rPr/>
        <w:t>ethnic</w:t>
      </w:r>
      <w:r>
        <w:rPr>
          <w:spacing w:val="15"/>
        </w:rPr>
        <w:t> </w:t>
      </w:r>
      <w:r>
        <w:rPr/>
        <w:t>groups</w:t>
      </w:r>
      <w:r>
        <w:rPr>
          <w:spacing w:val="16"/>
        </w:rPr>
        <w:t> </w:t>
      </w:r>
      <w:r>
        <w:rPr/>
        <w:t>to</w:t>
      </w:r>
      <w:r>
        <w:rPr>
          <w:spacing w:val="17"/>
        </w:rPr>
        <w:t> </w:t>
      </w:r>
      <w:r>
        <w:rPr/>
        <w:t>join</w:t>
      </w:r>
      <w:r>
        <w:rPr>
          <w:spacing w:val="14"/>
        </w:rPr>
        <w:t> </w:t>
      </w:r>
      <w:r>
        <w:rPr/>
        <w:t>his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3"/>
        <w:jc w:val="both"/>
      </w:pPr>
      <w:r>
        <w:rPr/>
        <w:t>insurgency movement. In terms of religious diversity, the Muslim/Christian division took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relevance,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Taylor</w:t>
      </w:r>
      <w:r>
        <w:rPr>
          <w:spacing w:val="1"/>
        </w:rPr>
        <w:t> </w:t>
      </w:r>
      <w:r>
        <w:rPr/>
        <w:t>began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romance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Muslim,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pronouncements and his actions demonstrated without any pretense that he was not ready</w:t>
      </w:r>
      <w:r>
        <w:rPr>
          <w:spacing w:val="1"/>
        </w:rPr>
        <w:t> </w:t>
      </w:r>
      <w:r>
        <w:rPr/>
        <w:t>to maintain religious secularity or neutrality. Even though, at one point, Liberia was</w:t>
      </w:r>
      <w:r>
        <w:rPr>
          <w:spacing w:val="1"/>
        </w:rPr>
        <w:t> </w:t>
      </w:r>
      <w:r>
        <w:rPr/>
        <w:t>pronounced as a Christian state. Akinboye and Ottoh (2009) argue that the transnational</w:t>
      </w:r>
      <w:r>
        <w:rPr>
          <w:spacing w:val="1"/>
        </w:rPr>
        <w:t> </w:t>
      </w:r>
      <w:r>
        <w:rPr/>
        <w:t>character of ethnicity across groups in Africa has been a factor for the regional dimension</w:t>
      </w:r>
      <w:r>
        <w:rPr>
          <w:spacing w:val="-57"/>
        </w:rPr>
        <w:t> </w:t>
      </w:r>
      <w:r>
        <w:rPr/>
        <w:t>of Liberia</w:t>
      </w:r>
      <w:r>
        <w:rPr>
          <w:spacing w:val="-2"/>
        </w:rPr>
        <w:t> </w:t>
      </w:r>
      <w:r>
        <w:rPr/>
        <w:t>and Sierra</w:t>
      </w:r>
      <w:r>
        <w:rPr>
          <w:spacing w:val="1"/>
        </w:rPr>
        <w:t> </w:t>
      </w:r>
      <w:r>
        <w:rPr/>
        <w:t>Leone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conflict.</w:t>
      </w:r>
    </w:p>
    <w:p>
      <w:pPr>
        <w:pStyle w:val="BodyText"/>
        <w:spacing w:line="480" w:lineRule="auto" w:before="1"/>
        <w:ind w:left="398" w:right="912" w:firstLine="719"/>
        <w:jc w:val="both"/>
      </w:pPr>
      <w:r>
        <w:rPr/>
        <w:drawing>
          <wp:anchor distT="0" distB="0" distL="0" distR="0" allowOverlap="1" layoutInCell="1" locked="0" behindDoc="1" simplePos="0" relativeHeight="481444352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37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Another factor is the geo-politics and international linkages. As Hutchful and</w:t>
      </w:r>
      <w:r>
        <w:rPr>
          <w:spacing w:val="1"/>
        </w:rPr>
        <w:t> </w:t>
      </w:r>
      <w:r>
        <w:rPr/>
        <w:t>Aning (2004) observe,</w:t>
      </w:r>
      <w:r>
        <w:rPr>
          <w:spacing w:val="60"/>
        </w:rPr>
        <w:t> </w:t>
      </w:r>
      <w:r>
        <w:rPr/>
        <w:t>conflicts in West Africa are related somehow to emergent forms</w:t>
      </w:r>
      <w:r>
        <w:rPr>
          <w:spacing w:val="1"/>
        </w:rPr>
        <w:t> </w:t>
      </w:r>
      <w:r>
        <w:rPr/>
        <w:t>of post-Cold War inter-state relations in West Africa. The proximity of these countries to</w:t>
      </w:r>
      <w:r>
        <w:rPr>
          <w:spacing w:val="1"/>
        </w:rPr>
        <w:t> </w:t>
      </w:r>
      <w:r>
        <w:rPr/>
        <w:t>each other made it possible for the governments to be involved in the civil wars in Liberia</w:t>
      </w:r>
      <w:r>
        <w:rPr>
          <w:spacing w:val="-57"/>
        </w:rPr>
        <w:t> </w:t>
      </w:r>
      <w:r>
        <w:rPr/>
        <w:t>and Sierra Leone. It was alleged that RUF received its training from Liberia and Charles</w:t>
      </w:r>
      <w:r>
        <w:rPr>
          <w:spacing w:val="1"/>
        </w:rPr>
        <w:t> </w:t>
      </w:r>
      <w:r>
        <w:rPr/>
        <w:t>Taylor government supporting rebels seeking to overthrow the</w:t>
      </w:r>
      <w:r>
        <w:rPr>
          <w:spacing w:val="1"/>
        </w:rPr>
        <w:t> </w:t>
      </w:r>
      <w:r>
        <w:rPr/>
        <w:t>government in Sierra</w:t>
      </w:r>
      <w:r>
        <w:rPr>
          <w:spacing w:val="1"/>
        </w:rPr>
        <w:t> </w:t>
      </w:r>
      <w:r>
        <w:rPr/>
        <w:t>Leone. It was also glaring that armed incursions of dissidents in the North-West (Lofa</w:t>
      </w:r>
      <w:r>
        <w:rPr>
          <w:spacing w:val="1"/>
        </w:rPr>
        <w:t> </w:t>
      </w:r>
      <w:r>
        <w:rPr/>
        <w:t>county) of Liberia was as a result of disenchantment of Liberian fighters, recruited in</w:t>
      </w:r>
      <w:r>
        <w:rPr>
          <w:spacing w:val="1"/>
        </w:rPr>
        <w:t> </w:t>
      </w:r>
      <w:r>
        <w:rPr/>
        <w:t>Sierra Leone, who claimed to have been marginalized by the Lome peace process as</w:t>
      </w:r>
      <w:r>
        <w:rPr>
          <w:spacing w:val="1"/>
        </w:rPr>
        <w:t> </w:t>
      </w:r>
      <w:r>
        <w:rPr/>
        <w:t>implemented by the Taylor government (Agbu 2002: 279). In a nutshell, the crisis in</w:t>
      </w:r>
      <w:r>
        <w:rPr>
          <w:spacing w:val="1"/>
        </w:rPr>
        <w:t> </w:t>
      </w:r>
      <w:r>
        <w:rPr/>
        <w:t>Liberia had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spill-over</w:t>
      </w:r>
      <w:r>
        <w:rPr>
          <w:spacing w:val="1"/>
        </w:rPr>
        <w:t> </w:t>
      </w:r>
      <w:r>
        <w:rPr/>
        <w:t>effect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 and</w:t>
      </w:r>
      <w:r>
        <w:rPr>
          <w:spacing w:val="1"/>
        </w:rPr>
        <w:t> </w:t>
      </w:r>
      <w:r>
        <w:rPr/>
        <w:t>the Mano</w:t>
      </w:r>
      <w:r>
        <w:rPr>
          <w:spacing w:val="1"/>
        </w:rPr>
        <w:t> </w:t>
      </w:r>
      <w:r>
        <w:rPr/>
        <w:t>River</w:t>
      </w:r>
      <w:r>
        <w:rPr>
          <w:spacing w:val="1"/>
        </w:rPr>
        <w:t> </w:t>
      </w:r>
      <w:r>
        <w:rPr/>
        <w:t>Union</w:t>
      </w:r>
      <w:r>
        <w:rPr>
          <w:spacing w:val="1"/>
        </w:rPr>
        <w:t> </w:t>
      </w:r>
      <w:r>
        <w:rPr/>
        <w:t>region</w:t>
      </w:r>
      <w:r>
        <w:rPr>
          <w:spacing w:val="1"/>
        </w:rPr>
        <w:t> </w:t>
      </w:r>
      <w:r>
        <w:rPr/>
        <w:t>generally. The phenomenon of small arms and light weapons proliferation has been seen</w:t>
      </w:r>
      <w:r>
        <w:rPr>
          <w:spacing w:val="1"/>
        </w:rPr>
        <w:t> </w:t>
      </w:r>
      <w:r>
        <w:rPr/>
        <w:t>as</w:t>
      </w:r>
      <w:r>
        <w:rPr>
          <w:spacing w:val="-1"/>
        </w:rPr>
        <w:t> </w:t>
      </w:r>
      <w:r>
        <w:rPr/>
        <w:t>consequence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the armed conflicts in these</w:t>
      </w:r>
      <w:r>
        <w:rPr>
          <w:spacing w:val="-2"/>
        </w:rPr>
        <w:t> </w:t>
      </w:r>
      <w:r>
        <w:rPr/>
        <w:t>countries.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numPr>
          <w:ilvl w:val="2"/>
          <w:numId w:val="24"/>
        </w:numPr>
        <w:tabs>
          <w:tab w:pos="1058" w:val="left" w:leader="none"/>
        </w:tabs>
        <w:spacing w:line="240" w:lineRule="auto" w:before="77" w:after="0"/>
        <w:ind w:left="1058" w:right="0" w:hanging="660"/>
        <w:jc w:val="left"/>
      </w:pPr>
      <w:r>
        <w:rPr/>
        <w:t>PROLIFERATION</w:t>
      </w:r>
      <w:r>
        <w:rPr>
          <w:spacing w:val="-1"/>
        </w:rPr>
        <w:t> </w:t>
      </w:r>
      <w:r>
        <w:rPr/>
        <w:t>OF</w:t>
      </w:r>
      <w:r>
        <w:rPr>
          <w:spacing w:val="-4"/>
        </w:rPr>
        <w:t> </w:t>
      </w:r>
      <w:r>
        <w:rPr/>
        <w:t>SALW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98" w:right="912" w:firstLine="719"/>
        <w:jc w:val="both"/>
      </w:pPr>
      <w:r>
        <w:rPr/>
        <w:drawing>
          <wp:anchor distT="0" distB="0" distL="0" distR="0" allowOverlap="1" layoutInCell="1" locked="0" behindDoc="1" simplePos="0" relativeHeight="481444864">
            <wp:simplePos x="0" y="0"/>
            <wp:positionH relativeFrom="page">
              <wp:posOffset>1141730</wp:posOffset>
            </wp:positionH>
            <wp:positionV relativeFrom="paragraph">
              <wp:posOffset>2655355</wp:posOffset>
            </wp:positionV>
            <wp:extent cx="5449165" cy="2226310"/>
            <wp:effectExtent l="0" t="0" r="0" b="0"/>
            <wp:wrapNone/>
            <wp:docPr id="37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1997, a Panel of Government Experts on Small Arms developed a working</w:t>
      </w:r>
      <w:r>
        <w:rPr>
          <w:spacing w:val="1"/>
        </w:rPr>
        <w:t> </w:t>
      </w:r>
      <w:r>
        <w:rPr/>
        <w:t>definition for its report to the United Nations, which since then has been applied during</w:t>
      </w:r>
      <w:r>
        <w:rPr>
          <w:spacing w:val="1"/>
        </w:rPr>
        <w:t> </w:t>
      </w:r>
      <w:r>
        <w:rPr/>
        <w:t>negotiations at UN level. Broadly speaking, small arms are those weapons designed for</w:t>
      </w:r>
      <w:r>
        <w:rPr>
          <w:spacing w:val="1"/>
        </w:rPr>
        <w:t> </w:t>
      </w:r>
      <w:r>
        <w:rPr/>
        <w:t>personal use, and light weapons are those designed for use by several persons serving as</w:t>
      </w:r>
      <w:r>
        <w:rPr>
          <w:spacing w:val="1"/>
        </w:rPr>
        <w:t> </w:t>
      </w:r>
      <w:r>
        <w:rPr/>
        <w:t>crew (Ashkenazi et al 2008:72). Based on this broad definition and on an assessment of</w:t>
      </w:r>
      <w:r>
        <w:rPr>
          <w:spacing w:val="1"/>
        </w:rPr>
        <w:t> </w:t>
      </w:r>
      <w:r>
        <w:rPr/>
        <w:t>weapons actually used in conflicts being dealt with by the United Nations, the weapons</w:t>
      </w:r>
      <w:r>
        <w:rPr>
          <w:spacing w:val="1"/>
        </w:rPr>
        <w:t> </w:t>
      </w:r>
      <w:r>
        <w:rPr/>
        <w:t>addressed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report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categorized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follows:</w:t>
      </w:r>
      <w:r>
        <w:rPr>
          <w:spacing w:val="1"/>
        </w:rPr>
        <w:t> </w:t>
      </w:r>
      <w:r>
        <w:rPr/>
        <w:t>(a)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revolvers and self-loading pistols; rifles and carbines; sub-machine-guns; assault rifles;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machine</w:t>
      </w:r>
      <w:r>
        <w:rPr>
          <w:spacing w:val="1"/>
        </w:rPr>
        <w:t> </w:t>
      </w:r>
      <w:r>
        <w:rPr/>
        <w:t>guns.</w:t>
      </w:r>
      <w:r>
        <w:rPr>
          <w:spacing w:val="1"/>
        </w:rPr>
        <w:t> </w:t>
      </w:r>
      <w:r>
        <w:rPr/>
        <w:t>(b)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heavy machine-guns,</w:t>
      </w:r>
      <w:r>
        <w:rPr>
          <w:spacing w:val="1"/>
        </w:rPr>
        <w:t> </w:t>
      </w:r>
      <w:r>
        <w:rPr/>
        <w:t>hand-held</w:t>
      </w:r>
      <w:r>
        <w:rPr>
          <w:spacing w:val="-57"/>
        </w:rPr>
        <w:t> </w:t>
      </w:r>
      <w:r>
        <w:rPr/>
        <w:t>under-barrel and mounted grenade launchers; portable anti-aircraft guns; portable anti-</w:t>
      </w:r>
      <w:r>
        <w:rPr>
          <w:spacing w:val="1"/>
        </w:rPr>
        <w:t> </w:t>
      </w:r>
      <w:r>
        <w:rPr/>
        <w:t>tank</w:t>
      </w:r>
      <w:r>
        <w:rPr>
          <w:spacing w:val="34"/>
        </w:rPr>
        <w:t> </w:t>
      </w:r>
      <w:r>
        <w:rPr/>
        <w:t>guns,</w:t>
      </w:r>
      <w:r>
        <w:rPr>
          <w:spacing w:val="32"/>
        </w:rPr>
        <w:t> </w:t>
      </w:r>
      <w:r>
        <w:rPr/>
        <w:t>recoilless</w:t>
      </w:r>
      <w:r>
        <w:rPr>
          <w:spacing w:val="33"/>
        </w:rPr>
        <w:t> </w:t>
      </w:r>
      <w:r>
        <w:rPr/>
        <w:t>rifles;</w:t>
      </w:r>
      <w:r>
        <w:rPr>
          <w:spacing w:val="33"/>
        </w:rPr>
        <w:t> </w:t>
      </w:r>
      <w:r>
        <w:rPr/>
        <w:t>portable</w:t>
      </w:r>
      <w:r>
        <w:rPr>
          <w:spacing w:val="35"/>
        </w:rPr>
        <w:t> </w:t>
      </w:r>
      <w:r>
        <w:rPr/>
        <w:t>launchers</w:t>
      </w:r>
      <w:r>
        <w:rPr>
          <w:spacing w:val="31"/>
        </w:rPr>
        <w:t> </w:t>
      </w:r>
      <w:r>
        <w:rPr/>
        <w:t>of</w:t>
      </w:r>
      <w:r>
        <w:rPr>
          <w:spacing w:val="32"/>
        </w:rPr>
        <w:t> </w:t>
      </w:r>
      <w:r>
        <w:rPr/>
        <w:t>anti-tank</w:t>
      </w:r>
      <w:r>
        <w:rPr>
          <w:spacing w:val="34"/>
        </w:rPr>
        <w:t> </w:t>
      </w:r>
      <w:r>
        <w:rPr/>
        <w:t>missile</w:t>
      </w:r>
      <w:r>
        <w:rPr>
          <w:spacing w:val="31"/>
        </w:rPr>
        <w:t> </w:t>
      </w:r>
      <w:r>
        <w:rPr/>
        <w:t>and</w:t>
      </w:r>
      <w:r>
        <w:rPr>
          <w:spacing w:val="35"/>
        </w:rPr>
        <w:t> </w:t>
      </w:r>
      <w:r>
        <w:rPr/>
        <w:t>rocket</w:t>
      </w:r>
      <w:r>
        <w:rPr>
          <w:spacing w:val="32"/>
        </w:rPr>
        <w:t> </w:t>
      </w:r>
      <w:r>
        <w:rPr/>
        <w:t>systems;</w:t>
      </w:r>
      <w:r>
        <w:rPr>
          <w:spacing w:val="-57"/>
        </w:rPr>
        <w:t> </w:t>
      </w:r>
      <w:r>
        <w:rPr/>
        <w:t>and mortars of calibers of less than 100mm.(c) Ammunition and explosives such as</w:t>
      </w:r>
      <w:r>
        <w:rPr>
          <w:spacing w:val="1"/>
        </w:rPr>
        <w:t> </w:t>
      </w:r>
      <w:r>
        <w:rPr/>
        <w:t>cartridges</w:t>
      </w:r>
      <w:r>
        <w:rPr>
          <w:spacing w:val="1"/>
        </w:rPr>
        <w:t> </w:t>
      </w:r>
      <w:r>
        <w:rPr/>
        <w:t>(rounds)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arms;</w:t>
      </w:r>
      <w:r>
        <w:rPr>
          <w:spacing w:val="1"/>
        </w:rPr>
        <w:t> </w:t>
      </w:r>
      <w:r>
        <w:rPr/>
        <w:t>shells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missiles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weapons;</w:t>
      </w:r>
      <w:r>
        <w:rPr>
          <w:spacing w:val="1"/>
        </w:rPr>
        <w:t> </w:t>
      </w:r>
      <w:r>
        <w:rPr/>
        <w:t>mobile</w:t>
      </w:r>
      <w:r>
        <w:rPr>
          <w:spacing w:val="1"/>
        </w:rPr>
        <w:t> </w:t>
      </w:r>
      <w:r>
        <w:rPr/>
        <w:t>containers with missiles or shells for single-action anti-craft and anti-tank systems; anti-</w:t>
      </w:r>
      <w:r>
        <w:rPr>
          <w:spacing w:val="1"/>
        </w:rPr>
        <w:t> </w:t>
      </w:r>
      <w:r>
        <w:rPr/>
        <w:t>personnel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anti-tank</w:t>
      </w:r>
      <w:r>
        <w:rPr>
          <w:spacing w:val="1"/>
        </w:rPr>
        <w:t> </w:t>
      </w:r>
      <w:r>
        <w:rPr/>
        <w:t>hand</w:t>
      </w:r>
      <w:r>
        <w:rPr>
          <w:spacing w:val="1"/>
        </w:rPr>
        <w:t> </w:t>
      </w:r>
      <w:r>
        <w:rPr/>
        <w:t>grenades;</w:t>
      </w:r>
      <w:r>
        <w:rPr>
          <w:spacing w:val="1"/>
        </w:rPr>
        <w:t> </w:t>
      </w:r>
      <w:r>
        <w:rPr/>
        <w:t>landmines;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explosives</w:t>
      </w:r>
      <w:r>
        <w:rPr>
          <w:spacing w:val="1"/>
        </w:rPr>
        <w:t> </w:t>
      </w:r>
      <w:r>
        <w:rPr/>
        <w:t>(</w:t>
      </w:r>
      <w:hyperlink r:id="rId14">
        <w:r>
          <w:rPr>
            <w:u w:val="single"/>
          </w:rPr>
          <w:t>http://www.un.org/Depts/addar/Firstcom/SGreport52/a52298.html</w:t>
        </w:r>
      </w:hyperlink>
      <w:r>
        <w:rPr/>
        <w:t>).</w:t>
      </w:r>
    </w:p>
    <w:p>
      <w:pPr>
        <w:pStyle w:val="BodyText"/>
        <w:spacing w:line="480" w:lineRule="auto" w:before="2"/>
        <w:ind w:left="398" w:right="907" w:firstLine="719"/>
        <w:jc w:val="both"/>
      </w:pPr>
      <w:r>
        <w:rPr/>
        <w:t>SALW are simply military weapons and commercial firearms that are used in</w:t>
      </w:r>
      <w:r>
        <w:rPr>
          <w:spacing w:val="1"/>
        </w:rPr>
        <w:t> </w:t>
      </w:r>
      <w:r>
        <w:rPr/>
        <w:t>modern warfare especially intra-states wars. They are conventional weapons, which are</w:t>
      </w:r>
      <w:r>
        <w:rPr>
          <w:spacing w:val="1"/>
        </w:rPr>
        <w:t> </w:t>
      </w:r>
      <w:r>
        <w:rPr/>
        <w:t>not highly sophisticated weapons and not very expensive, cannot be operated by those</w:t>
      </w:r>
      <w:r>
        <w:rPr>
          <w:spacing w:val="1"/>
        </w:rPr>
        <w:t> </w:t>
      </w:r>
      <w:r>
        <w:rPr/>
        <w:t>who are not trained or non-professional soldiers, and dismountable and can be carried by</w:t>
      </w:r>
      <w:r>
        <w:rPr>
          <w:spacing w:val="1"/>
        </w:rPr>
        <w:t> </w:t>
      </w:r>
      <w:r>
        <w:rPr/>
        <w:t>under-aged children recruited to fight. The household weapons such as machetes, knives,</w:t>
      </w:r>
      <w:r>
        <w:rPr>
          <w:spacing w:val="1"/>
        </w:rPr>
        <w:t> </w:t>
      </w:r>
      <w:r>
        <w:rPr/>
        <w:t>spears,</w:t>
      </w:r>
      <w:r>
        <w:rPr>
          <w:spacing w:val="29"/>
        </w:rPr>
        <w:t> </w:t>
      </w:r>
      <w:r>
        <w:rPr/>
        <w:t>arrows</w:t>
      </w:r>
      <w:r>
        <w:rPr>
          <w:spacing w:val="28"/>
        </w:rPr>
        <w:t> </w:t>
      </w:r>
      <w:r>
        <w:rPr/>
        <w:t>and</w:t>
      </w:r>
      <w:r>
        <w:rPr>
          <w:spacing w:val="30"/>
        </w:rPr>
        <w:t> </w:t>
      </w:r>
      <w:r>
        <w:rPr/>
        <w:t>other</w:t>
      </w:r>
      <w:r>
        <w:rPr>
          <w:spacing w:val="30"/>
        </w:rPr>
        <w:t> </w:t>
      </w:r>
      <w:r>
        <w:rPr/>
        <w:t>implements</w:t>
      </w:r>
      <w:r>
        <w:rPr>
          <w:spacing w:val="29"/>
        </w:rPr>
        <w:t> </w:t>
      </w:r>
      <w:r>
        <w:rPr/>
        <w:t>can</w:t>
      </w:r>
      <w:r>
        <w:rPr>
          <w:spacing w:val="30"/>
        </w:rPr>
        <w:t> </w:t>
      </w:r>
      <w:r>
        <w:rPr/>
        <w:t>be</w:t>
      </w:r>
      <w:r>
        <w:rPr>
          <w:spacing w:val="29"/>
        </w:rPr>
        <w:t> </w:t>
      </w:r>
      <w:r>
        <w:rPr/>
        <w:t>used</w:t>
      </w:r>
      <w:r>
        <w:rPr>
          <w:spacing w:val="28"/>
        </w:rPr>
        <w:t> </w:t>
      </w:r>
      <w:r>
        <w:rPr/>
        <w:t>as</w:t>
      </w:r>
      <w:r>
        <w:rPr>
          <w:spacing w:val="28"/>
        </w:rPr>
        <w:t> </w:t>
      </w:r>
      <w:r>
        <w:rPr/>
        <w:t>weapons</w:t>
      </w:r>
      <w:r>
        <w:rPr>
          <w:spacing w:val="30"/>
        </w:rPr>
        <w:t> </w:t>
      </w:r>
      <w:r>
        <w:rPr/>
        <w:t>in</w:t>
      </w:r>
      <w:r>
        <w:rPr>
          <w:spacing w:val="29"/>
        </w:rPr>
        <w:t> </w:t>
      </w:r>
      <w:r>
        <w:rPr/>
        <w:t>war</w:t>
      </w:r>
      <w:r>
        <w:rPr>
          <w:spacing w:val="27"/>
        </w:rPr>
        <w:t> </w:t>
      </w:r>
      <w:r>
        <w:rPr/>
        <w:t>time</w:t>
      </w:r>
      <w:r>
        <w:rPr>
          <w:spacing w:val="28"/>
        </w:rPr>
        <w:t> </w:t>
      </w:r>
      <w:r>
        <w:rPr/>
        <w:t>but</w:t>
      </w:r>
      <w:r>
        <w:rPr>
          <w:spacing w:val="29"/>
        </w:rPr>
        <w:t> </w:t>
      </w:r>
      <w:r>
        <w:rPr/>
        <w:t>they</w:t>
      </w:r>
      <w:r>
        <w:rPr>
          <w:spacing w:val="26"/>
        </w:rPr>
        <w:t> </w:t>
      </w:r>
      <w:r>
        <w:rPr/>
        <w:t>are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20"/>
        <w:jc w:val="both"/>
      </w:pPr>
      <w:r>
        <w:rPr/>
        <w:t>excluded in the UN categorization of small arms and light weapons because they are</w:t>
      </w:r>
      <w:r>
        <w:rPr>
          <w:spacing w:val="1"/>
        </w:rPr>
        <w:t> </w:t>
      </w:r>
      <w:r>
        <w:rPr/>
        <w:t>household</w:t>
      </w:r>
      <w:r>
        <w:rPr>
          <w:spacing w:val="-1"/>
        </w:rPr>
        <w:t> </w:t>
      </w:r>
      <w:r>
        <w:rPr/>
        <w:t>tools, rather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emphasis is on weapons</w:t>
      </w:r>
      <w:r>
        <w:rPr>
          <w:spacing w:val="-1"/>
        </w:rPr>
        <w:t> </w:t>
      </w:r>
      <w:r>
        <w:rPr/>
        <w:t>that use explosive</w:t>
      </w:r>
      <w:r>
        <w:rPr>
          <w:spacing w:val="-2"/>
        </w:rPr>
        <w:t> </w:t>
      </w:r>
      <w:r>
        <w:rPr/>
        <w:t>ammunition.</w:t>
      </w:r>
    </w:p>
    <w:p>
      <w:pPr>
        <w:pStyle w:val="BodyText"/>
        <w:spacing w:line="480" w:lineRule="auto"/>
        <w:ind w:left="398" w:right="914" w:firstLine="719"/>
        <w:jc w:val="both"/>
      </w:pPr>
      <w:r>
        <w:rPr/>
        <w:drawing>
          <wp:anchor distT="0" distB="0" distL="0" distR="0" allowOverlap="1" layoutInCell="1" locked="0" behindDoc="1" simplePos="0" relativeHeight="481445376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37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7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ECOWAS Convention on SALW provides the most comprehensive description of</w:t>
      </w:r>
      <w:r>
        <w:rPr>
          <w:spacing w:val="-57"/>
        </w:rPr>
        <w:t> </w:t>
      </w:r>
      <w:r>
        <w:rPr/>
        <w:t>SALW, their Ammunition and other Related Material. It covers a wide range of objects</w:t>
      </w:r>
      <w:r>
        <w:rPr>
          <w:spacing w:val="1"/>
        </w:rPr>
        <w:t> </w:t>
      </w:r>
      <w:r>
        <w:rPr/>
        <w:t>within its description of SALW, including ammunition, ammunition</w:t>
      </w:r>
      <w:r>
        <w:rPr>
          <w:spacing w:val="1"/>
        </w:rPr>
        <w:t> </w:t>
      </w:r>
      <w:r>
        <w:rPr/>
        <w:t>cartridges, and all</w:t>
      </w:r>
      <w:r>
        <w:rPr>
          <w:spacing w:val="1"/>
        </w:rPr>
        <w:t> </w:t>
      </w:r>
      <w:r>
        <w:rPr/>
        <w:t>components,</w:t>
      </w:r>
      <w:r>
        <w:rPr>
          <w:spacing w:val="1"/>
        </w:rPr>
        <w:t> </w:t>
      </w:r>
      <w:r>
        <w:rPr/>
        <w:t>parts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spare parts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or ammunition</w:t>
      </w:r>
      <w:r>
        <w:rPr>
          <w:spacing w:val="1"/>
        </w:rPr>
        <w:t> </w:t>
      </w:r>
      <w:r>
        <w:rPr/>
        <w:t>necessary for its functioning; or any chemical substance serving as active material used as</w:t>
      </w:r>
      <w:r>
        <w:rPr>
          <w:spacing w:val="-57"/>
        </w:rPr>
        <w:t> </w:t>
      </w:r>
      <w:r>
        <w:rPr/>
        <w:t>propelling or explosive agent (Ashkenazi et al 2008:8). The proliferation of SALW has in</w:t>
      </w:r>
      <w:r>
        <w:rPr>
          <w:spacing w:val="-57"/>
        </w:rPr>
        <w:t> </w:t>
      </w:r>
      <w:r>
        <w:rPr/>
        <w:t>recent years become recognized as a principal and major destabilizing factor in the Mano</w:t>
      </w:r>
      <w:r>
        <w:rPr>
          <w:spacing w:val="1"/>
        </w:rPr>
        <w:t> </w:t>
      </w:r>
      <w:r>
        <w:rPr/>
        <w:t>River region of West Africa. This section discusses the proliferation of SALW, focusing</w:t>
      </w:r>
      <w:r>
        <w:rPr>
          <w:spacing w:val="1"/>
        </w:rPr>
        <w:t> </w:t>
      </w:r>
      <w:r>
        <w:rPr/>
        <w:t>essentially on the source of both legal and illegal services, the reason for the demand of</w:t>
      </w:r>
      <w:r>
        <w:rPr>
          <w:spacing w:val="1"/>
        </w:rPr>
        <w:t> </w:t>
      </w:r>
      <w:r>
        <w:rPr/>
        <w:t>SALW, the global dimension to small arms proliferation. The global arms transfer and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brought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ascertaining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manufacturers</w:t>
      </w:r>
      <w:r>
        <w:rPr>
          <w:spacing w:val="-1"/>
        </w:rPr>
        <w:t> </w:t>
      </w:r>
      <w:r>
        <w:rPr/>
        <w:t>in increasing</w:t>
      </w:r>
      <w:r>
        <w:rPr>
          <w:spacing w:val="-3"/>
        </w:rPr>
        <w:t> </w:t>
      </w:r>
      <w:r>
        <w:rPr/>
        <w:t>their</w:t>
      </w:r>
      <w:r>
        <w:rPr>
          <w:spacing w:val="-1"/>
        </w:rPr>
        <w:t> </w:t>
      </w:r>
      <w:r>
        <w:rPr/>
        <w:t>proliferation.</w:t>
      </w:r>
    </w:p>
    <w:p>
      <w:pPr>
        <w:pStyle w:val="BodyText"/>
        <w:spacing w:line="480" w:lineRule="auto" w:before="2"/>
        <w:ind w:left="398" w:right="913" w:firstLine="719"/>
        <w:jc w:val="both"/>
      </w:pPr>
      <w:r>
        <w:rPr/>
        <w:t>Over the years there have been changes in the weapons that are produced and in</w:t>
      </w:r>
      <w:r>
        <w:rPr>
          <w:spacing w:val="1"/>
        </w:rPr>
        <w:t> </w:t>
      </w:r>
      <w:r>
        <w:rPr/>
        <w:t>circulation in view of technological development. Some of these weapons are better</w:t>
      </w:r>
      <w:r>
        <w:rPr>
          <w:spacing w:val="1"/>
        </w:rPr>
        <w:t> </w:t>
      </w:r>
      <w:r>
        <w:rPr/>
        <w:t>described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configuration,</w:t>
      </w:r>
      <w:r>
        <w:rPr>
          <w:spacing w:val="1"/>
        </w:rPr>
        <w:t> </w:t>
      </w:r>
      <w:r>
        <w:rPr/>
        <w:t>characteristics,</w:t>
      </w:r>
      <w:r>
        <w:rPr>
          <w:spacing w:val="1"/>
        </w:rPr>
        <w:t> </w:t>
      </w:r>
      <w:r>
        <w:rPr/>
        <w:t>size,</w:t>
      </w:r>
      <w:r>
        <w:rPr>
          <w:spacing w:val="1"/>
        </w:rPr>
        <w:t> </w:t>
      </w:r>
      <w:r>
        <w:rPr/>
        <w:t>user</w:t>
      </w:r>
      <w:r>
        <w:rPr>
          <w:spacing w:val="1"/>
        </w:rPr>
        <w:t> </w:t>
      </w:r>
      <w:r>
        <w:rPr/>
        <w:t>perspective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a</w:t>
      </w:r>
      <w:r>
        <w:rPr>
          <w:spacing w:val="-57"/>
        </w:rPr>
        <w:t> </w:t>
      </w:r>
      <w:r>
        <w:rPr/>
        <w:t>combination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(Oche,</w:t>
      </w:r>
      <w:r>
        <w:rPr>
          <w:spacing w:val="1"/>
        </w:rPr>
        <w:t> </w:t>
      </w:r>
      <w:r>
        <w:rPr/>
        <w:t>2005).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-57"/>
        </w:rPr>
        <w:t> </w:t>
      </w:r>
      <w:r>
        <w:rPr/>
        <w:t>conceptualized as contained in the Handbook of the Royal Military College of Science</w:t>
      </w:r>
      <w:r>
        <w:rPr>
          <w:spacing w:val="1"/>
        </w:rPr>
        <w:t> </w:t>
      </w:r>
      <w:r>
        <w:rPr/>
        <w:t>(RMCs)</w:t>
      </w:r>
      <w:r>
        <w:rPr>
          <w:spacing w:val="-1"/>
        </w:rPr>
        <w:t> </w:t>
      </w:r>
      <w:r>
        <w:rPr/>
        <w:t>as:</w:t>
      </w:r>
    </w:p>
    <w:p>
      <w:pPr>
        <w:spacing w:before="1"/>
        <w:ind w:left="1478" w:right="2184" w:firstLine="0"/>
        <w:jc w:val="both"/>
        <w:rPr>
          <w:i/>
          <w:sz w:val="24"/>
        </w:rPr>
      </w:pPr>
      <w:r>
        <w:rPr>
          <w:i/>
          <w:sz w:val="24"/>
        </w:rPr>
        <w:t>Manportable, largely shoulder controlled weapons of up to 12.7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mm (0.5”) caliber, such weapons generally have a flat trajectory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effective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operational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range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0.800m,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although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this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varies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considerably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with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caliber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weapon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type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certain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weapons can also provide neutralizing fire out to 1800m (quoted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Oche, 2005, P. 25)</w:t>
      </w:r>
    </w:p>
    <w:p>
      <w:pPr>
        <w:spacing w:after="0"/>
        <w:jc w:val="both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spacing w:before="72"/>
        <w:ind w:left="1478" w:right="2182" w:firstLine="0"/>
        <w:jc w:val="both"/>
        <w:rPr>
          <w:i/>
          <w:sz w:val="24"/>
        </w:rPr>
      </w:pPr>
      <w:r>
        <w:rPr>
          <w:i/>
          <w:sz w:val="24"/>
        </w:rPr>
        <w:t>While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UN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Panel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Government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Experts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Small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Arms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considers SALW as those: Weapons ranging from knives, clubs,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machetes to weapons particularly below the caliber of 100 mm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small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arms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are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those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weapons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manufactured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military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specification and designed for used by several persons working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as a crew (UN Panel Group of Governmental Experts on Small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Arms,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A/52/298).</w:t>
      </w:r>
    </w:p>
    <w:p>
      <w:pPr>
        <w:pStyle w:val="BodyText"/>
        <w:spacing w:line="480" w:lineRule="auto" w:before="202"/>
        <w:ind w:left="398" w:right="911" w:firstLine="719"/>
        <w:jc w:val="both"/>
      </w:pPr>
      <w:r>
        <w:rPr/>
        <w:drawing>
          <wp:anchor distT="0" distB="0" distL="0" distR="0" allowOverlap="1" layoutInCell="1" locked="0" behindDoc="1" simplePos="0" relativeHeight="481445888">
            <wp:simplePos x="0" y="0"/>
            <wp:positionH relativeFrom="page">
              <wp:posOffset>1141730</wp:posOffset>
            </wp:positionH>
            <wp:positionV relativeFrom="paragraph">
              <wp:posOffset>1778674</wp:posOffset>
            </wp:positionV>
            <wp:extent cx="5449165" cy="2226310"/>
            <wp:effectExtent l="0" t="0" r="0" b="0"/>
            <wp:wrapNone/>
            <wp:docPr id="37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SALW can only function effectively when loaded with ammunition and their</w:t>
      </w:r>
      <w:r>
        <w:rPr>
          <w:spacing w:val="1"/>
        </w:rPr>
        <w:t> </w:t>
      </w:r>
      <w:r>
        <w:rPr/>
        <w:t>accessories.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cartridges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arms,</w:t>
      </w:r>
      <w:r>
        <w:rPr>
          <w:spacing w:val="1"/>
        </w:rPr>
        <w:t> </w:t>
      </w:r>
      <w:r>
        <w:rPr/>
        <w:t>shells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missiles</w:t>
      </w:r>
      <w:r>
        <w:rPr>
          <w:spacing w:val="1"/>
        </w:rPr>
        <w:t> </w:t>
      </w:r>
      <w:r>
        <w:rPr/>
        <w:t>for</w:t>
      </w:r>
      <w:r>
        <w:rPr>
          <w:spacing w:val="60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weapons, anti-personnel grenades, anti-tank hand grenades, land mines, explosives, and</w:t>
      </w:r>
      <w:r>
        <w:rPr>
          <w:spacing w:val="1"/>
        </w:rPr>
        <w:t> </w:t>
      </w:r>
      <w:r>
        <w:rPr/>
        <w:t>mobile</w:t>
      </w:r>
      <w:r>
        <w:rPr>
          <w:spacing w:val="1"/>
        </w:rPr>
        <w:t> </w:t>
      </w:r>
      <w:r>
        <w:rPr/>
        <w:t>containers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missiles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shells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single-action</w:t>
      </w:r>
      <w:r>
        <w:rPr>
          <w:spacing w:val="1"/>
        </w:rPr>
        <w:t> </w:t>
      </w:r>
      <w:r>
        <w:rPr/>
        <w:t>anti-craft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anti</w:t>
      </w:r>
      <w:r>
        <w:rPr>
          <w:spacing w:val="60"/>
        </w:rPr>
        <w:t> </w:t>
      </w:r>
      <w:r>
        <w:rPr/>
        <w:t>tank</w:t>
      </w:r>
      <w:r>
        <w:rPr>
          <w:spacing w:val="1"/>
        </w:rPr>
        <w:t> </w:t>
      </w:r>
      <w:r>
        <w:rPr/>
        <w:t>systems. The light weapons are low-maintenance durables including Ak 47s, rocket-</w:t>
      </w:r>
      <w:r>
        <w:rPr>
          <w:spacing w:val="1"/>
        </w:rPr>
        <w:t> </w:t>
      </w:r>
      <w:r>
        <w:rPr/>
        <w:t>propelled</w:t>
      </w:r>
      <w:r>
        <w:rPr>
          <w:spacing w:val="1"/>
        </w:rPr>
        <w:t> </w:t>
      </w:r>
      <w:r>
        <w:rPr/>
        <w:t>grenade</w:t>
      </w:r>
      <w:r>
        <w:rPr>
          <w:spacing w:val="-1"/>
        </w:rPr>
        <w:t> </w:t>
      </w:r>
      <w:r>
        <w:rPr/>
        <w:t>launchers, mortars and landmines.</w:t>
      </w:r>
    </w:p>
    <w:p>
      <w:pPr>
        <w:pStyle w:val="BodyText"/>
        <w:spacing w:line="480" w:lineRule="auto" w:before="200"/>
        <w:ind w:left="398" w:right="911" w:firstLine="719"/>
        <w:jc w:val="both"/>
      </w:pPr>
      <w:r>
        <w:rPr/>
        <w:t>In all the definitions, there ar</w:t>
      </w:r>
      <w:r>
        <w:rPr>
          <w:spacing w:val="1"/>
        </w:rPr>
        <w:t> </w:t>
      </w:r>
      <w:r>
        <w:rPr/>
        <w:t>common characteristics that can be seen such as</w:t>
      </w:r>
      <w:r>
        <w:rPr>
          <w:spacing w:val="1"/>
        </w:rPr>
        <w:t> </w:t>
      </w:r>
      <w:r>
        <w:rPr/>
        <w:t>lethality of the equipment, i.e. weapons and their ammunition, generally used by military</w:t>
      </w:r>
      <w:r>
        <w:rPr>
          <w:spacing w:val="1"/>
        </w:rPr>
        <w:t> </w:t>
      </w:r>
      <w:r>
        <w:rPr/>
        <w:t>and paramilitary forces. Weapons that are manportable (MANPAD) or transportable by</w:t>
      </w:r>
      <w:r>
        <w:rPr>
          <w:spacing w:val="1"/>
        </w:rPr>
        <w:t> </w:t>
      </w:r>
      <w:r>
        <w:rPr/>
        <w:t>light vehicles, i.e. on the weight and size of the equipment, the weapons or equipment is</w:t>
      </w:r>
      <w:r>
        <w:rPr>
          <w:spacing w:val="1"/>
        </w:rPr>
        <w:t> </w:t>
      </w:r>
      <w:r>
        <w:rPr/>
        <w:t>easy to maintain, does not require professional training for use, and weapons that are</w:t>
      </w:r>
      <w:r>
        <w:rPr>
          <w:spacing w:val="1"/>
        </w:rPr>
        <w:t> </w:t>
      </w:r>
      <w:r>
        <w:rPr/>
        <w:t>militarily and politically relevant, which include weapons that are frequently used during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combatant war</w:t>
      </w:r>
      <w:r>
        <w:rPr>
          <w:spacing w:val="-1"/>
        </w:rPr>
        <w:t> </w:t>
      </w:r>
      <w:r>
        <w:rPr/>
        <w:t>and can inflict</w:t>
      </w:r>
      <w:r>
        <w:rPr>
          <w:spacing w:val="-1"/>
        </w:rPr>
        <w:t> </w:t>
      </w:r>
      <w:r>
        <w:rPr/>
        <w:t>injury</w:t>
      </w:r>
      <w:r>
        <w:rPr>
          <w:spacing w:val="-5"/>
        </w:rPr>
        <w:t> </w:t>
      </w:r>
      <w:r>
        <w:rPr/>
        <w:t>and</w:t>
      </w:r>
      <w:r>
        <w:rPr>
          <w:spacing w:val="-1"/>
        </w:rPr>
        <w:t> </w:t>
      </w:r>
      <w:r>
        <w:rPr/>
        <w:t>kill the</w:t>
      </w:r>
      <w:r>
        <w:rPr>
          <w:spacing w:val="-1"/>
        </w:rPr>
        <w:t> </w:t>
      </w:r>
      <w:r>
        <w:rPr/>
        <w:t>targeted</w:t>
      </w:r>
      <w:r>
        <w:rPr>
          <w:spacing w:val="-1"/>
        </w:rPr>
        <w:t> </w:t>
      </w:r>
      <w:r>
        <w:rPr/>
        <w:t>person (Oche</w:t>
      </w:r>
      <w:r>
        <w:rPr>
          <w:spacing w:val="1"/>
        </w:rPr>
        <w:t> </w:t>
      </w:r>
      <w:r>
        <w:rPr/>
        <w:t>2005).</w:t>
      </w:r>
    </w:p>
    <w:p>
      <w:pPr>
        <w:pStyle w:val="Heading3"/>
        <w:spacing w:before="188"/>
        <w:ind w:left="398"/>
        <w:jc w:val="left"/>
      </w:pPr>
      <w:r>
        <w:rPr/>
        <w:t>Sources</w:t>
      </w:r>
      <w:r>
        <w:rPr>
          <w:spacing w:val="-1"/>
        </w:rPr>
        <w:t> </w:t>
      </w:r>
      <w:r>
        <w:rPr/>
        <w:t>of SALW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16"/>
      </w:pPr>
      <w:r>
        <w:rPr/>
        <w:t>In</w:t>
      </w:r>
      <w:r>
        <w:rPr>
          <w:spacing w:val="4"/>
        </w:rPr>
        <w:t> </w:t>
      </w:r>
      <w:r>
        <w:rPr/>
        <w:t>Africa,</w:t>
      </w:r>
      <w:r>
        <w:rPr>
          <w:spacing w:val="3"/>
        </w:rPr>
        <w:t> </w:t>
      </w:r>
      <w:r>
        <w:rPr/>
        <w:t>the</w:t>
      </w:r>
      <w:r>
        <w:rPr>
          <w:spacing w:val="5"/>
        </w:rPr>
        <w:t> </w:t>
      </w:r>
      <w:r>
        <w:rPr/>
        <w:t>sources</w:t>
      </w:r>
      <w:r>
        <w:rPr>
          <w:spacing w:val="2"/>
        </w:rPr>
        <w:t> </w:t>
      </w:r>
      <w:r>
        <w:rPr/>
        <w:t>of</w:t>
      </w:r>
      <w:r>
        <w:rPr>
          <w:spacing w:val="5"/>
        </w:rPr>
        <w:t> </w:t>
      </w:r>
      <w:r>
        <w:rPr/>
        <w:t>SALW</w:t>
      </w:r>
      <w:r>
        <w:rPr>
          <w:spacing w:val="4"/>
        </w:rPr>
        <w:t> </w:t>
      </w:r>
      <w:r>
        <w:rPr/>
        <w:t>proliferation</w:t>
      </w:r>
      <w:r>
        <w:rPr>
          <w:spacing w:val="3"/>
        </w:rPr>
        <w:t> </w:t>
      </w:r>
      <w:r>
        <w:rPr/>
        <w:t>are</w:t>
      </w:r>
      <w:r>
        <w:rPr>
          <w:spacing w:val="4"/>
        </w:rPr>
        <w:t> </w:t>
      </w:r>
      <w:r>
        <w:rPr/>
        <w:t>many</w:t>
      </w:r>
      <w:r>
        <w:rPr>
          <w:spacing w:val="1"/>
        </w:rPr>
        <w:t> </w:t>
      </w:r>
      <w:r>
        <w:rPr/>
        <w:t>and</w:t>
      </w:r>
      <w:r>
        <w:rPr>
          <w:spacing w:val="3"/>
        </w:rPr>
        <w:t> </w:t>
      </w:r>
      <w:r>
        <w:rPr/>
        <w:t>varied.</w:t>
      </w:r>
      <w:r>
        <w:rPr>
          <w:spacing w:val="3"/>
        </w:rPr>
        <w:t> </w:t>
      </w:r>
      <w:r>
        <w:rPr/>
        <w:t>There</w:t>
      </w:r>
      <w:r>
        <w:rPr>
          <w:spacing w:val="5"/>
        </w:rPr>
        <w:t> </w:t>
      </w:r>
      <w:r>
        <w:rPr/>
        <w:t>are</w:t>
      </w:r>
      <w:r>
        <w:rPr>
          <w:spacing w:val="1"/>
        </w:rPr>
        <w:t> </w:t>
      </w:r>
      <w:r>
        <w:rPr/>
        <w:t>internal</w:t>
      </w:r>
      <w:r>
        <w:rPr>
          <w:spacing w:val="4"/>
        </w:rPr>
        <w:t> </w:t>
      </w:r>
      <w:r>
        <w:rPr/>
        <w:t>and</w:t>
      </w:r>
      <w:r>
        <w:rPr>
          <w:spacing w:val="-57"/>
        </w:rPr>
        <w:t> </w:t>
      </w:r>
      <w:r>
        <w:rPr/>
        <w:t>external</w:t>
      </w:r>
      <w:r>
        <w:rPr>
          <w:spacing w:val="-1"/>
        </w:rPr>
        <w:t> </w:t>
      </w:r>
      <w:r>
        <w:rPr/>
        <w:t>sources, or legal</w:t>
      </w:r>
      <w:r>
        <w:rPr>
          <w:spacing w:val="2"/>
        </w:rPr>
        <w:t> </w:t>
      </w:r>
      <w:r>
        <w:rPr/>
        <w:t>and illegal source.</w:t>
      </w:r>
    </w:p>
    <w:p>
      <w:pPr>
        <w:pStyle w:val="Heading3"/>
        <w:spacing w:before="5"/>
        <w:ind w:left="398"/>
        <w:jc w:val="left"/>
      </w:pPr>
      <w:r>
        <w:rPr/>
        <w:t>Internal</w:t>
      </w:r>
      <w:r>
        <w:rPr>
          <w:spacing w:val="-3"/>
        </w:rPr>
        <w:t> </w:t>
      </w:r>
      <w:r>
        <w:rPr/>
        <w:t>sources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ListParagraph"/>
        <w:numPr>
          <w:ilvl w:val="0"/>
          <w:numId w:val="26"/>
        </w:numPr>
        <w:tabs>
          <w:tab w:pos="1117" w:val="left" w:leader="none"/>
          <w:tab w:pos="1118" w:val="left" w:leader="none"/>
        </w:tabs>
        <w:spacing w:line="480" w:lineRule="auto" w:before="0" w:after="0"/>
        <w:ind w:left="1118" w:right="914" w:hanging="720"/>
        <w:jc w:val="left"/>
        <w:rPr>
          <w:sz w:val="24"/>
        </w:rPr>
      </w:pPr>
      <w:r>
        <w:rPr>
          <w:b/>
          <w:sz w:val="24"/>
        </w:rPr>
        <w:t>Local</w:t>
      </w:r>
      <w:r>
        <w:rPr>
          <w:b/>
          <w:spacing w:val="21"/>
          <w:sz w:val="24"/>
        </w:rPr>
        <w:t> </w:t>
      </w:r>
      <w:r>
        <w:rPr>
          <w:b/>
          <w:sz w:val="24"/>
        </w:rPr>
        <w:t>fabrication/producers</w:t>
      </w:r>
      <w:r>
        <w:rPr>
          <w:b/>
          <w:spacing w:val="2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22"/>
          <w:sz w:val="24"/>
        </w:rPr>
        <w:t> </w:t>
      </w:r>
      <w:r>
        <w:rPr>
          <w:b/>
          <w:sz w:val="24"/>
        </w:rPr>
        <w:t>weapons:</w:t>
      </w:r>
      <w:r>
        <w:rPr>
          <w:b/>
          <w:spacing w:val="25"/>
          <w:sz w:val="24"/>
        </w:rPr>
        <w:t> </w:t>
      </w:r>
      <w:r>
        <w:rPr>
          <w:sz w:val="24"/>
        </w:rPr>
        <w:t>There</w:t>
      </w:r>
      <w:r>
        <w:rPr>
          <w:spacing w:val="21"/>
          <w:sz w:val="24"/>
        </w:rPr>
        <w:t> </w:t>
      </w:r>
      <w:r>
        <w:rPr>
          <w:sz w:val="24"/>
        </w:rPr>
        <w:t>are</w:t>
      </w:r>
      <w:r>
        <w:rPr>
          <w:spacing w:val="20"/>
          <w:sz w:val="24"/>
        </w:rPr>
        <w:t> </w:t>
      </w:r>
      <w:r>
        <w:rPr>
          <w:sz w:val="24"/>
        </w:rPr>
        <w:t>some</w:t>
      </w:r>
      <w:r>
        <w:rPr>
          <w:spacing w:val="23"/>
          <w:sz w:val="24"/>
        </w:rPr>
        <w:t> </w:t>
      </w:r>
      <w:r>
        <w:rPr>
          <w:sz w:val="24"/>
        </w:rPr>
        <w:t>authorized</w:t>
      </w:r>
      <w:r>
        <w:rPr>
          <w:spacing w:val="21"/>
          <w:sz w:val="24"/>
        </w:rPr>
        <w:t> </w:t>
      </w:r>
      <w:r>
        <w:rPr>
          <w:sz w:val="24"/>
        </w:rPr>
        <w:t>craft</w:t>
      </w:r>
      <w:r>
        <w:rPr>
          <w:spacing w:val="-57"/>
          <w:sz w:val="24"/>
        </w:rPr>
        <w:t> </w:t>
      </w:r>
      <w:r>
        <w:rPr>
          <w:sz w:val="24"/>
        </w:rPr>
        <w:t>productions</w:t>
      </w:r>
      <w:r>
        <w:rPr>
          <w:spacing w:val="1"/>
          <w:sz w:val="24"/>
        </w:rPr>
        <w:t> </w:t>
      </w:r>
      <w:r>
        <w:rPr>
          <w:sz w:val="24"/>
        </w:rPr>
        <w:t>of firearms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-4"/>
          <w:sz w:val="24"/>
        </w:rPr>
        <w:t> </w:t>
      </w:r>
      <w:r>
        <w:rPr>
          <w:sz w:val="24"/>
        </w:rPr>
        <w:t>local</w:t>
      </w:r>
      <w:r>
        <w:rPr>
          <w:spacing w:val="4"/>
          <w:sz w:val="24"/>
        </w:rPr>
        <w:t> </w:t>
      </w:r>
      <w:r>
        <w:rPr>
          <w:sz w:val="24"/>
        </w:rPr>
        <w:t>gunsmiths,</w:t>
      </w:r>
      <w:r>
        <w:rPr>
          <w:spacing w:val="1"/>
          <w:sz w:val="24"/>
        </w:rPr>
        <w:t> </w:t>
      </w:r>
      <w:r>
        <w:rPr>
          <w:sz w:val="24"/>
        </w:rPr>
        <w:t>which</w:t>
      </w:r>
      <w:r>
        <w:rPr>
          <w:spacing w:val="1"/>
          <w:sz w:val="24"/>
        </w:rPr>
        <w:t> </w:t>
      </w:r>
      <w:r>
        <w:rPr>
          <w:sz w:val="24"/>
        </w:rPr>
        <w:t>invariably</w:t>
      </w:r>
      <w:r>
        <w:rPr>
          <w:spacing w:val="-4"/>
          <w:sz w:val="24"/>
        </w:rPr>
        <w:t> </w:t>
      </w:r>
      <w:r>
        <w:rPr>
          <w:sz w:val="24"/>
        </w:rPr>
        <w:t>become a significant</w:t>
      </w:r>
    </w:p>
    <w:p>
      <w:pPr>
        <w:spacing w:after="0" w:line="480" w:lineRule="auto"/>
        <w:jc w:val="left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1118" w:right="910"/>
        <w:jc w:val="both"/>
      </w:pPr>
      <w:r>
        <w:rPr/>
        <w:drawing>
          <wp:anchor distT="0" distB="0" distL="0" distR="0" allowOverlap="1" layoutInCell="1" locked="0" behindDoc="1" simplePos="0" relativeHeight="48144640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38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source of illicit small arms in the West Africa sub-region and Mano River region</w:t>
      </w:r>
      <w:r>
        <w:rPr>
          <w:spacing w:val="1"/>
        </w:rPr>
        <w:t> </w:t>
      </w:r>
      <w:r>
        <w:rPr/>
        <w:t>in particular. These local arms producers are found in countries namely: South</w:t>
      </w:r>
      <w:r>
        <w:rPr>
          <w:spacing w:val="1"/>
        </w:rPr>
        <w:t> </w:t>
      </w:r>
      <w:r>
        <w:rPr/>
        <w:t>Africa, Zimbabwe, Egypt, Morocco, Ghana, Mali, Senegal, Nigeria and Mali. A</w:t>
      </w:r>
      <w:r>
        <w:rPr>
          <w:spacing w:val="1"/>
        </w:rPr>
        <w:t> </w:t>
      </w:r>
      <w:r>
        <w:rPr/>
        <w:t>recent study of craft production in Ghana by Emmanuel Kwesi Aning shows that</w:t>
      </w:r>
      <w:r>
        <w:rPr>
          <w:spacing w:val="1"/>
        </w:rPr>
        <w:t> </w:t>
      </w:r>
      <w:r>
        <w:rPr/>
        <w:t>the country‟s unlicensed gun-smiths have the capacity to produce up to 20, 000</w:t>
      </w:r>
      <w:r>
        <w:rPr>
          <w:spacing w:val="1"/>
        </w:rPr>
        <w:t> </w:t>
      </w:r>
      <w:r>
        <w:rPr/>
        <w:t>firearms a year, some of which are reportedly “of a quality comparable with</w:t>
      </w:r>
      <w:r>
        <w:rPr>
          <w:spacing w:val="1"/>
        </w:rPr>
        <w:t> </w:t>
      </w:r>
      <w:r>
        <w:rPr/>
        <w:t>industrially produced guns (Schroeder and Lamb, 2006: 70). With this quantity of</w:t>
      </w:r>
      <w:r>
        <w:rPr>
          <w:spacing w:val="1"/>
        </w:rPr>
        <w:t> </w:t>
      </w:r>
      <w:r>
        <w:rPr/>
        <w:t>local production on annual basis, the countries within the sub-region have easy</w:t>
      </w:r>
      <w:r>
        <w:rPr>
          <w:spacing w:val="1"/>
        </w:rPr>
        <w:t> </w:t>
      </w:r>
      <w:r>
        <w:rPr/>
        <w:t>access to arms instead of depending on the foreign suppliers. If Ghana has an</w:t>
      </w:r>
      <w:r>
        <w:rPr>
          <w:spacing w:val="1"/>
        </w:rPr>
        <w:t> </w:t>
      </w:r>
      <w:r>
        <w:rPr/>
        <w:t>estimated</w:t>
      </w:r>
      <w:r>
        <w:rPr>
          <w:spacing w:val="1"/>
        </w:rPr>
        <w:t> </w:t>
      </w:r>
      <w:r>
        <w:rPr/>
        <w:t>75,</w:t>
      </w:r>
      <w:r>
        <w:rPr>
          <w:spacing w:val="1"/>
        </w:rPr>
        <w:t> </w:t>
      </w:r>
      <w:r>
        <w:rPr/>
        <w:t>000</w:t>
      </w:r>
      <w:r>
        <w:rPr>
          <w:spacing w:val="1"/>
        </w:rPr>
        <w:t> </w:t>
      </w:r>
      <w:r>
        <w:rPr/>
        <w:t>(60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125,</w:t>
      </w:r>
      <w:r>
        <w:rPr>
          <w:spacing w:val="1"/>
        </w:rPr>
        <w:t> </w:t>
      </w:r>
      <w:r>
        <w:rPr/>
        <w:t>000)</w:t>
      </w:r>
      <w:r>
        <w:rPr>
          <w:spacing w:val="1"/>
        </w:rPr>
        <w:t> </w:t>
      </w:r>
      <w:r>
        <w:rPr/>
        <w:t>illegally manufactured</w:t>
      </w:r>
      <w:r>
        <w:rPr>
          <w:spacing w:val="60"/>
        </w:rPr>
        <w:t> </w:t>
      </w:r>
      <w:r>
        <w:rPr/>
        <w:t>weapons</w:t>
      </w:r>
      <w:r>
        <w:rPr>
          <w:spacing w:val="1"/>
        </w:rPr>
        <w:t> </w:t>
      </w:r>
      <w:r>
        <w:rPr/>
        <w:t>within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sub-region the spread of arms will</w:t>
      </w:r>
      <w:r>
        <w:rPr>
          <w:spacing w:val="-1"/>
        </w:rPr>
        <w:t> </w:t>
      </w:r>
      <w:r>
        <w:rPr/>
        <w:t>continue</w:t>
      </w:r>
      <w:r>
        <w:rPr>
          <w:spacing w:val="-2"/>
        </w:rPr>
        <w:t> </w:t>
      </w:r>
      <w:r>
        <w:rPr/>
        <w:t>(UNDP Report</w:t>
      </w:r>
      <w:r>
        <w:rPr>
          <w:spacing w:val="-1"/>
        </w:rPr>
        <w:t> </w:t>
      </w:r>
      <w:r>
        <w:rPr/>
        <w:t>2005).</w:t>
      </w:r>
    </w:p>
    <w:p>
      <w:pPr>
        <w:pStyle w:val="ListParagraph"/>
        <w:numPr>
          <w:ilvl w:val="0"/>
          <w:numId w:val="26"/>
        </w:numPr>
        <w:tabs>
          <w:tab w:pos="1118" w:val="left" w:leader="none"/>
        </w:tabs>
        <w:spacing w:line="480" w:lineRule="auto" w:before="2" w:after="0"/>
        <w:ind w:left="1118" w:right="911" w:hanging="720"/>
        <w:jc w:val="both"/>
        <w:rPr>
          <w:sz w:val="24"/>
        </w:rPr>
      </w:pPr>
      <w:r>
        <w:rPr>
          <w:b/>
          <w:sz w:val="24"/>
        </w:rPr>
        <w:t>Civil war remnants or left over weapons: </w:t>
      </w:r>
      <w:r>
        <w:rPr>
          <w:sz w:val="24"/>
        </w:rPr>
        <w:t>These weapons are either hidden or</w:t>
      </w:r>
      <w:r>
        <w:rPr>
          <w:spacing w:val="1"/>
          <w:sz w:val="24"/>
        </w:rPr>
        <w:t> </w:t>
      </w:r>
      <w:r>
        <w:rPr>
          <w:sz w:val="24"/>
        </w:rPr>
        <w:t>still in possession by the ex-combatants. Countries that have fought civil war have</w:t>
      </w:r>
      <w:r>
        <w:rPr>
          <w:spacing w:val="-57"/>
          <w:sz w:val="24"/>
        </w:rPr>
        <w:t> </w:t>
      </w:r>
      <w:r>
        <w:rPr>
          <w:sz w:val="24"/>
        </w:rPr>
        <w:t>large quantities of arms in circulation after the war. After the cease-fire and the</w:t>
      </w:r>
      <w:r>
        <w:rPr>
          <w:spacing w:val="1"/>
          <w:sz w:val="24"/>
        </w:rPr>
        <w:t> </w:t>
      </w:r>
      <w:r>
        <w:rPr>
          <w:sz w:val="24"/>
        </w:rPr>
        <w:t>completion of disarmament and demobilization process some of the weapons used</w:t>
      </w:r>
      <w:r>
        <w:rPr>
          <w:spacing w:val="-57"/>
          <w:sz w:val="24"/>
        </w:rPr>
        <w:t> </w:t>
      </w:r>
      <w:r>
        <w:rPr>
          <w:sz w:val="24"/>
        </w:rPr>
        <w:t>are kept by the rebels. These rebels can resell these weapons to individuals or to</w:t>
      </w:r>
      <w:r>
        <w:rPr>
          <w:spacing w:val="1"/>
          <w:sz w:val="24"/>
        </w:rPr>
        <w:t> </w:t>
      </w:r>
      <w:r>
        <w:rPr>
          <w:sz w:val="24"/>
        </w:rPr>
        <w:t>another rebel in neighbouring countries that are in conflict. This is usually very</w:t>
      </w:r>
      <w:r>
        <w:rPr>
          <w:spacing w:val="1"/>
          <w:sz w:val="24"/>
        </w:rPr>
        <w:t> </w:t>
      </w:r>
      <w:r>
        <w:rPr>
          <w:sz w:val="24"/>
        </w:rPr>
        <w:t>difficult</w:t>
      </w:r>
      <w:r>
        <w:rPr>
          <w:spacing w:val="42"/>
          <w:sz w:val="24"/>
        </w:rPr>
        <w:t> </w:t>
      </w:r>
      <w:r>
        <w:rPr>
          <w:sz w:val="24"/>
        </w:rPr>
        <w:t>to</w:t>
      </w:r>
      <w:r>
        <w:rPr>
          <w:spacing w:val="42"/>
          <w:sz w:val="24"/>
        </w:rPr>
        <w:t> </w:t>
      </w:r>
      <w:r>
        <w:rPr>
          <w:sz w:val="24"/>
        </w:rPr>
        <w:t>substantiate</w:t>
      </w:r>
      <w:r>
        <w:rPr>
          <w:spacing w:val="40"/>
          <w:sz w:val="24"/>
        </w:rPr>
        <w:t> </w:t>
      </w:r>
      <w:r>
        <w:rPr>
          <w:sz w:val="24"/>
        </w:rPr>
        <w:t>empirically</w:t>
      </w:r>
      <w:r>
        <w:rPr>
          <w:spacing w:val="37"/>
          <w:sz w:val="24"/>
        </w:rPr>
        <w:t> </w:t>
      </w:r>
      <w:r>
        <w:rPr>
          <w:sz w:val="24"/>
        </w:rPr>
        <w:t>but</w:t>
      </w:r>
      <w:r>
        <w:rPr>
          <w:spacing w:val="42"/>
          <w:sz w:val="24"/>
        </w:rPr>
        <w:t> </w:t>
      </w:r>
      <w:r>
        <w:rPr>
          <w:sz w:val="24"/>
        </w:rPr>
        <w:t>the</w:t>
      </w:r>
      <w:r>
        <w:rPr>
          <w:spacing w:val="42"/>
          <w:sz w:val="24"/>
        </w:rPr>
        <w:t> </w:t>
      </w:r>
      <w:r>
        <w:rPr>
          <w:sz w:val="24"/>
        </w:rPr>
        <w:t>truth</w:t>
      </w:r>
      <w:r>
        <w:rPr>
          <w:spacing w:val="42"/>
          <w:sz w:val="24"/>
        </w:rPr>
        <w:t> </w:t>
      </w:r>
      <w:r>
        <w:rPr>
          <w:sz w:val="24"/>
        </w:rPr>
        <w:t>remains</w:t>
      </w:r>
      <w:r>
        <w:rPr>
          <w:spacing w:val="42"/>
          <w:sz w:val="24"/>
        </w:rPr>
        <w:t> </w:t>
      </w:r>
      <w:r>
        <w:rPr>
          <w:sz w:val="24"/>
        </w:rPr>
        <w:t>that</w:t>
      </w:r>
      <w:r>
        <w:rPr>
          <w:spacing w:val="43"/>
          <w:sz w:val="24"/>
        </w:rPr>
        <w:t> </w:t>
      </w:r>
      <w:r>
        <w:rPr>
          <w:sz w:val="24"/>
        </w:rPr>
        <w:t>some</w:t>
      </w:r>
      <w:r>
        <w:rPr>
          <w:spacing w:val="41"/>
          <w:sz w:val="24"/>
        </w:rPr>
        <w:t> </w:t>
      </w:r>
      <w:r>
        <w:rPr>
          <w:sz w:val="24"/>
        </w:rPr>
        <w:t>rebels</w:t>
      </w:r>
      <w:r>
        <w:rPr>
          <w:spacing w:val="42"/>
          <w:sz w:val="24"/>
        </w:rPr>
        <w:t> </w:t>
      </w:r>
      <w:r>
        <w:rPr>
          <w:sz w:val="24"/>
        </w:rPr>
        <w:t>still</w:t>
      </w:r>
      <w:r>
        <w:rPr>
          <w:spacing w:val="-57"/>
          <w:sz w:val="24"/>
        </w:rPr>
        <w:t> </w:t>
      </w:r>
      <w:r>
        <w:rPr>
          <w:sz w:val="24"/>
        </w:rPr>
        <w:t>keep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arms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fear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future</w:t>
      </w:r>
      <w:r>
        <w:rPr>
          <w:spacing w:val="1"/>
          <w:sz w:val="24"/>
        </w:rPr>
        <w:t> </w:t>
      </w:r>
      <w:r>
        <w:rPr>
          <w:sz w:val="24"/>
        </w:rPr>
        <w:t>occurrence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war.</w:t>
      </w:r>
      <w:r>
        <w:rPr>
          <w:spacing w:val="1"/>
          <w:sz w:val="24"/>
        </w:rPr>
        <w:t> </w:t>
      </w:r>
      <w:r>
        <w:rPr>
          <w:sz w:val="24"/>
        </w:rPr>
        <w:t>According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UN</w:t>
      </w:r>
      <w:r>
        <w:rPr>
          <w:spacing w:val="1"/>
          <w:sz w:val="24"/>
        </w:rPr>
        <w:t> </w:t>
      </w:r>
      <w:r>
        <w:rPr>
          <w:sz w:val="24"/>
        </w:rPr>
        <w:t>investigators, Somali militias regularly buy arms from and sell arms to each other</w:t>
      </w:r>
      <w:r>
        <w:rPr>
          <w:spacing w:val="1"/>
          <w:sz w:val="24"/>
        </w:rPr>
        <w:t> </w:t>
      </w:r>
      <w:r>
        <w:rPr>
          <w:sz w:val="24"/>
        </w:rPr>
        <w:t>on the local black markets (Schroeder and Lamb, 2006). This was the case in</w:t>
      </w:r>
      <w:r>
        <w:rPr>
          <w:spacing w:val="1"/>
          <w:sz w:val="24"/>
        </w:rPr>
        <w:t> </w:t>
      </w:r>
      <w:r>
        <w:rPr>
          <w:sz w:val="24"/>
        </w:rPr>
        <w:t>Liberia and Sierra Leone during the civil war. National Patriotic Front of Liberia</w:t>
      </w:r>
      <w:r>
        <w:rPr>
          <w:spacing w:val="1"/>
          <w:sz w:val="24"/>
        </w:rPr>
        <w:t> </w:t>
      </w:r>
      <w:r>
        <w:rPr>
          <w:sz w:val="24"/>
        </w:rPr>
        <w:t>(NPFL)</w:t>
      </w:r>
      <w:r>
        <w:rPr>
          <w:spacing w:val="44"/>
          <w:sz w:val="24"/>
        </w:rPr>
        <w:t> </w:t>
      </w:r>
      <w:r>
        <w:rPr>
          <w:sz w:val="24"/>
        </w:rPr>
        <w:t>headed</w:t>
      </w:r>
      <w:r>
        <w:rPr>
          <w:spacing w:val="42"/>
          <w:sz w:val="24"/>
        </w:rPr>
        <w:t> </w:t>
      </w:r>
      <w:r>
        <w:rPr>
          <w:sz w:val="24"/>
        </w:rPr>
        <w:t>by</w:t>
      </w:r>
      <w:r>
        <w:rPr>
          <w:spacing w:val="38"/>
          <w:sz w:val="24"/>
        </w:rPr>
        <w:t> </w:t>
      </w:r>
      <w:r>
        <w:rPr>
          <w:sz w:val="24"/>
        </w:rPr>
        <w:t>Charles</w:t>
      </w:r>
      <w:r>
        <w:rPr>
          <w:spacing w:val="43"/>
          <w:sz w:val="24"/>
        </w:rPr>
        <w:t> </w:t>
      </w:r>
      <w:r>
        <w:rPr>
          <w:sz w:val="24"/>
        </w:rPr>
        <w:t>Taylor</w:t>
      </w:r>
      <w:r>
        <w:rPr>
          <w:spacing w:val="45"/>
          <w:sz w:val="24"/>
        </w:rPr>
        <w:t> </w:t>
      </w:r>
      <w:r>
        <w:rPr>
          <w:sz w:val="24"/>
        </w:rPr>
        <w:t>was</w:t>
      </w:r>
      <w:r>
        <w:rPr>
          <w:spacing w:val="45"/>
          <w:sz w:val="24"/>
        </w:rPr>
        <w:t> </w:t>
      </w:r>
      <w:r>
        <w:rPr>
          <w:sz w:val="24"/>
        </w:rPr>
        <w:t>alleged</w:t>
      </w:r>
      <w:r>
        <w:rPr>
          <w:spacing w:val="42"/>
          <w:sz w:val="24"/>
        </w:rPr>
        <w:t> </w:t>
      </w:r>
      <w:r>
        <w:rPr>
          <w:sz w:val="24"/>
        </w:rPr>
        <w:t>to</w:t>
      </w:r>
      <w:r>
        <w:rPr>
          <w:spacing w:val="43"/>
          <w:sz w:val="24"/>
        </w:rPr>
        <w:t> </w:t>
      </w:r>
      <w:r>
        <w:rPr>
          <w:sz w:val="24"/>
        </w:rPr>
        <w:t>be</w:t>
      </w:r>
      <w:r>
        <w:rPr>
          <w:spacing w:val="42"/>
          <w:sz w:val="24"/>
        </w:rPr>
        <w:t> </w:t>
      </w:r>
      <w:r>
        <w:rPr>
          <w:sz w:val="24"/>
        </w:rPr>
        <w:t>supplying</w:t>
      </w:r>
      <w:r>
        <w:rPr>
          <w:spacing w:val="40"/>
          <w:sz w:val="24"/>
        </w:rPr>
        <w:t> </w:t>
      </w:r>
      <w:r>
        <w:rPr>
          <w:sz w:val="24"/>
        </w:rPr>
        <w:t>arms</w:t>
      </w:r>
      <w:r>
        <w:rPr>
          <w:spacing w:val="43"/>
          <w:sz w:val="24"/>
        </w:rPr>
        <w:t> </w:t>
      </w:r>
      <w:r>
        <w:rPr>
          <w:sz w:val="24"/>
        </w:rPr>
        <w:t>to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1118" w:right="914"/>
        <w:jc w:val="both"/>
      </w:pPr>
      <w:r>
        <w:rPr/>
        <w:t>Revolutionary United Front (RUF) of Sierra Leone. Even though the wars have</w:t>
      </w:r>
      <w:r>
        <w:rPr>
          <w:spacing w:val="1"/>
        </w:rPr>
        <w:t> </w:t>
      </w:r>
      <w:r>
        <w:rPr/>
        <w:t>ended but the spread of arms in the sub-region can still be linked to the old</w:t>
      </w:r>
      <w:r>
        <w:rPr>
          <w:spacing w:val="1"/>
        </w:rPr>
        <w:t> </w:t>
      </w:r>
      <w:r>
        <w:rPr/>
        <w:t>practice of rebels and armed groups trying to assist one another either overtly or</w:t>
      </w:r>
      <w:r>
        <w:rPr>
          <w:spacing w:val="1"/>
        </w:rPr>
        <w:t> </w:t>
      </w:r>
      <w:r>
        <w:rPr/>
        <w:t>covertly</w:t>
      </w:r>
      <w:r>
        <w:rPr>
          <w:spacing w:val="-5"/>
        </w:rPr>
        <w:t> </w:t>
      </w:r>
      <w:r>
        <w:rPr/>
        <w:t>through the supply</w:t>
      </w:r>
      <w:r>
        <w:rPr>
          <w:spacing w:val="-5"/>
        </w:rPr>
        <w:t> </w:t>
      </w:r>
      <w:r>
        <w:rPr/>
        <w:t>of weapons.</w:t>
      </w:r>
    </w:p>
    <w:p>
      <w:pPr>
        <w:pStyle w:val="ListParagraph"/>
        <w:numPr>
          <w:ilvl w:val="0"/>
          <w:numId w:val="27"/>
        </w:numPr>
        <w:tabs>
          <w:tab w:pos="1118" w:val="left" w:leader="none"/>
        </w:tabs>
        <w:spacing w:line="480" w:lineRule="auto" w:before="207" w:after="0"/>
        <w:ind w:left="1118" w:right="908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446912">
            <wp:simplePos x="0" y="0"/>
            <wp:positionH relativeFrom="page">
              <wp:posOffset>1141730</wp:posOffset>
            </wp:positionH>
            <wp:positionV relativeFrom="paragraph">
              <wp:posOffset>1603541</wp:posOffset>
            </wp:positionV>
            <wp:extent cx="5449165" cy="2226310"/>
            <wp:effectExtent l="0" t="0" r="0" b="0"/>
            <wp:wrapNone/>
            <wp:docPr id="38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Governments and armed groups in neighbouring states constitute significant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sources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illicit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small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arms:</w:t>
      </w:r>
      <w:r>
        <w:rPr>
          <w:b/>
          <w:spacing w:val="1"/>
          <w:sz w:val="24"/>
        </w:rPr>
        <w:t> </w:t>
      </w:r>
      <w:r>
        <w:rPr>
          <w:sz w:val="24"/>
        </w:rPr>
        <w:t>Governments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neighbouring</w:t>
      </w:r>
      <w:r>
        <w:rPr>
          <w:spacing w:val="1"/>
          <w:sz w:val="24"/>
        </w:rPr>
        <w:t> </w:t>
      </w:r>
      <w:r>
        <w:rPr>
          <w:sz w:val="24"/>
        </w:rPr>
        <w:t>states</w:t>
      </w:r>
      <w:r>
        <w:rPr>
          <w:spacing w:val="60"/>
          <w:sz w:val="24"/>
        </w:rPr>
        <w:t> </w:t>
      </w:r>
      <w:r>
        <w:rPr>
          <w:sz w:val="24"/>
        </w:rPr>
        <w:t>usually</w:t>
      </w:r>
      <w:r>
        <w:rPr>
          <w:spacing w:val="1"/>
          <w:sz w:val="24"/>
        </w:rPr>
        <w:t> </w:t>
      </w:r>
      <w:r>
        <w:rPr>
          <w:sz w:val="24"/>
        </w:rPr>
        <w:t>provide material support in terms of arms to the parties in civil conflict. These</w:t>
      </w:r>
      <w:r>
        <w:rPr>
          <w:spacing w:val="1"/>
          <w:sz w:val="24"/>
        </w:rPr>
        <w:t> </w:t>
      </w:r>
      <w:r>
        <w:rPr>
          <w:sz w:val="24"/>
        </w:rPr>
        <w:t>arms are either transferred legally or illicitly by the government. In the case of</w:t>
      </w:r>
      <w:r>
        <w:rPr>
          <w:spacing w:val="1"/>
          <w:sz w:val="24"/>
        </w:rPr>
        <w:t> </w:t>
      </w:r>
      <w:r>
        <w:rPr>
          <w:sz w:val="24"/>
        </w:rPr>
        <w:t>armed groups the transfer of arms are done illegally since they are not recognized</w:t>
      </w:r>
      <w:r>
        <w:rPr>
          <w:spacing w:val="1"/>
          <w:sz w:val="24"/>
        </w:rPr>
        <w:t> </w:t>
      </w:r>
      <w:r>
        <w:rPr>
          <w:sz w:val="24"/>
        </w:rPr>
        <w:t>as legitimate armed group. Ero and Ndinga Muvinba (2004) establish the close</w:t>
      </w:r>
      <w:r>
        <w:rPr>
          <w:spacing w:val="1"/>
          <w:sz w:val="24"/>
        </w:rPr>
        <w:t> </w:t>
      </w:r>
      <w:r>
        <w:rPr>
          <w:sz w:val="24"/>
        </w:rPr>
        <w:t>link between legal and illegal flows of SALW. According to them, in the supply</w:t>
      </w:r>
      <w:r>
        <w:rPr>
          <w:spacing w:val="1"/>
          <w:sz w:val="24"/>
        </w:rPr>
        <w:t> </w:t>
      </w:r>
      <w:r>
        <w:rPr>
          <w:sz w:val="24"/>
        </w:rPr>
        <w:t>chain, most transactions are legal, especially when it is between two legitimate</w:t>
      </w:r>
      <w:r>
        <w:rPr>
          <w:spacing w:val="1"/>
          <w:sz w:val="24"/>
        </w:rPr>
        <w:t> </w:t>
      </w:r>
      <w:r>
        <w:rPr>
          <w:sz w:val="24"/>
        </w:rPr>
        <w:t>governments,</w:t>
      </w:r>
      <w:r>
        <w:rPr>
          <w:spacing w:val="1"/>
          <w:sz w:val="24"/>
        </w:rPr>
        <w:t> </w:t>
      </w:r>
      <w:r>
        <w:rPr>
          <w:sz w:val="24"/>
        </w:rPr>
        <w:t>but</w:t>
      </w:r>
      <w:r>
        <w:rPr>
          <w:spacing w:val="1"/>
          <w:sz w:val="24"/>
        </w:rPr>
        <w:t> </w:t>
      </w:r>
      <w:r>
        <w:rPr>
          <w:sz w:val="24"/>
        </w:rPr>
        <w:t>it</w:t>
      </w:r>
      <w:r>
        <w:rPr>
          <w:spacing w:val="1"/>
          <w:sz w:val="24"/>
        </w:rPr>
        <w:t> </w:t>
      </w:r>
      <w:r>
        <w:rPr>
          <w:sz w:val="24"/>
        </w:rPr>
        <w:t>becomes</w:t>
      </w:r>
      <w:r>
        <w:rPr>
          <w:spacing w:val="1"/>
          <w:sz w:val="24"/>
        </w:rPr>
        <w:t> </w:t>
      </w:r>
      <w:r>
        <w:rPr>
          <w:sz w:val="24"/>
        </w:rPr>
        <w:t>illegal</w:t>
      </w:r>
      <w:r>
        <w:rPr>
          <w:spacing w:val="1"/>
          <w:sz w:val="24"/>
        </w:rPr>
        <w:t> </w:t>
      </w:r>
      <w:r>
        <w:rPr>
          <w:sz w:val="24"/>
        </w:rPr>
        <w:t>when</w:t>
      </w:r>
      <w:r>
        <w:rPr>
          <w:spacing w:val="1"/>
          <w:sz w:val="24"/>
        </w:rPr>
        <w:t> </w:t>
      </w:r>
      <w:r>
        <w:rPr>
          <w:sz w:val="24"/>
        </w:rPr>
        <w:t>grey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illicit</w:t>
      </w:r>
      <w:r>
        <w:rPr>
          <w:spacing w:val="1"/>
          <w:sz w:val="24"/>
        </w:rPr>
        <w:t> </w:t>
      </w:r>
      <w:r>
        <w:rPr>
          <w:sz w:val="24"/>
        </w:rPr>
        <w:t>traffickers,</w:t>
      </w:r>
      <w:r>
        <w:rPr>
          <w:spacing w:val="60"/>
          <w:sz w:val="24"/>
        </w:rPr>
        <w:t> </w:t>
      </w:r>
      <w:r>
        <w:rPr>
          <w:sz w:val="24"/>
        </w:rPr>
        <w:t>which</w:t>
      </w:r>
      <w:r>
        <w:rPr>
          <w:spacing w:val="1"/>
          <w:sz w:val="24"/>
        </w:rPr>
        <w:t> </w:t>
      </w:r>
      <w:r>
        <w:rPr>
          <w:sz w:val="24"/>
        </w:rPr>
        <w:t>include government agencies operating with or within, state agencies</w:t>
      </w:r>
      <w:r>
        <w:rPr>
          <w:spacing w:val="1"/>
          <w:sz w:val="24"/>
        </w:rPr>
        <w:t> </w:t>
      </w:r>
      <w:r>
        <w:rPr>
          <w:sz w:val="24"/>
        </w:rPr>
        <w:t>in non-</w:t>
      </w:r>
      <w:r>
        <w:rPr>
          <w:spacing w:val="1"/>
          <w:sz w:val="24"/>
        </w:rPr>
        <w:t> </w:t>
      </w:r>
      <w:r>
        <w:rPr>
          <w:sz w:val="24"/>
        </w:rPr>
        <w:t>conformity with the laid down principles of arms transactions. Another source of</w:t>
      </w:r>
      <w:r>
        <w:rPr>
          <w:spacing w:val="1"/>
          <w:sz w:val="24"/>
        </w:rPr>
        <w:t> </w:t>
      </w:r>
      <w:r>
        <w:rPr>
          <w:sz w:val="24"/>
        </w:rPr>
        <w:t>illicit ammunition is through capture from enemy combatants and ambushes and</w:t>
      </w:r>
      <w:r>
        <w:rPr>
          <w:spacing w:val="1"/>
          <w:sz w:val="24"/>
        </w:rPr>
        <w:t> </w:t>
      </w:r>
      <w:r>
        <w:rPr>
          <w:sz w:val="24"/>
        </w:rPr>
        <w:t>attacks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military</w:t>
      </w:r>
      <w:r>
        <w:rPr>
          <w:spacing w:val="-6"/>
          <w:sz w:val="24"/>
        </w:rPr>
        <w:t> </w:t>
      </w:r>
      <w:r>
        <w:rPr>
          <w:sz w:val="24"/>
        </w:rPr>
        <w:t>transports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depots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military,</w:t>
      </w:r>
      <w:r>
        <w:rPr>
          <w:spacing w:val="1"/>
          <w:sz w:val="24"/>
        </w:rPr>
        <w:t> </w:t>
      </w:r>
      <w:r>
        <w:rPr>
          <w:sz w:val="24"/>
        </w:rPr>
        <w:t>police,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security</w:t>
      </w:r>
      <w:r>
        <w:rPr>
          <w:spacing w:val="-3"/>
          <w:sz w:val="24"/>
        </w:rPr>
        <w:t> </w:t>
      </w:r>
      <w:r>
        <w:rPr>
          <w:sz w:val="24"/>
        </w:rPr>
        <w:t>forces.</w:t>
      </w:r>
    </w:p>
    <w:p>
      <w:pPr>
        <w:pStyle w:val="ListParagraph"/>
        <w:numPr>
          <w:ilvl w:val="0"/>
          <w:numId w:val="27"/>
        </w:numPr>
        <w:tabs>
          <w:tab w:pos="1118" w:val="left" w:leader="none"/>
        </w:tabs>
        <w:spacing w:line="480" w:lineRule="auto" w:before="196" w:after="0"/>
        <w:ind w:left="1118" w:right="912" w:hanging="720"/>
        <w:jc w:val="both"/>
        <w:rPr>
          <w:sz w:val="24"/>
        </w:rPr>
      </w:pPr>
      <w:r>
        <w:rPr>
          <w:b/>
          <w:sz w:val="24"/>
        </w:rPr>
        <w:t>Smuggling through the porous border: </w:t>
      </w:r>
      <w:r>
        <w:rPr>
          <w:sz w:val="24"/>
        </w:rPr>
        <w:t>Most of the arms in circulation are the</w:t>
      </w:r>
      <w:r>
        <w:rPr>
          <w:spacing w:val="1"/>
          <w:sz w:val="24"/>
        </w:rPr>
        <w:t> </w:t>
      </w:r>
      <w:r>
        <w:rPr>
          <w:sz w:val="24"/>
        </w:rPr>
        <w:t>result of steadily increasing smuggling activities through the porous borders of the</w:t>
      </w:r>
      <w:r>
        <w:rPr>
          <w:spacing w:val="-57"/>
          <w:sz w:val="24"/>
        </w:rPr>
        <w:t> </w:t>
      </w:r>
      <w:r>
        <w:rPr>
          <w:sz w:val="24"/>
        </w:rPr>
        <w:t>Mano Rivers basin area. Small Arms Survey claims that Liberian rebels have</w:t>
      </w:r>
      <w:r>
        <w:rPr>
          <w:spacing w:val="1"/>
          <w:sz w:val="24"/>
        </w:rPr>
        <w:t> </w:t>
      </w:r>
      <w:r>
        <w:rPr>
          <w:sz w:val="24"/>
        </w:rPr>
        <w:t>reportedly crossed the poorly secured Ivorian border to trade their weapons for</w:t>
      </w:r>
      <w:r>
        <w:rPr>
          <w:spacing w:val="1"/>
          <w:sz w:val="24"/>
        </w:rPr>
        <w:t> </w:t>
      </w:r>
      <w:r>
        <w:rPr>
          <w:sz w:val="24"/>
        </w:rPr>
        <w:t>motorcycles. Similarly, anecdotal</w:t>
      </w:r>
      <w:r>
        <w:rPr>
          <w:spacing w:val="1"/>
          <w:sz w:val="24"/>
        </w:rPr>
        <w:t> </w:t>
      </w:r>
      <w:r>
        <w:rPr>
          <w:sz w:val="24"/>
        </w:rPr>
        <w:t>evidence suggests that members of Forces</w:t>
      </w:r>
      <w:r>
        <w:rPr>
          <w:spacing w:val="1"/>
          <w:sz w:val="24"/>
        </w:rPr>
        <w:t> </w:t>
      </w:r>
      <w:r>
        <w:rPr>
          <w:sz w:val="24"/>
        </w:rPr>
        <w:t>Nouvelles,</w:t>
      </w:r>
      <w:r>
        <w:rPr>
          <w:spacing w:val="10"/>
          <w:sz w:val="24"/>
        </w:rPr>
        <w:t> </w:t>
      </w:r>
      <w:r>
        <w:rPr>
          <w:sz w:val="24"/>
        </w:rPr>
        <w:t>an</w:t>
      </w:r>
      <w:r>
        <w:rPr>
          <w:spacing w:val="12"/>
          <w:sz w:val="24"/>
        </w:rPr>
        <w:t> </w:t>
      </w:r>
      <w:r>
        <w:rPr>
          <w:sz w:val="24"/>
        </w:rPr>
        <w:t>Ivorian</w:t>
      </w:r>
      <w:r>
        <w:rPr>
          <w:spacing w:val="12"/>
          <w:sz w:val="24"/>
        </w:rPr>
        <w:t> </w:t>
      </w:r>
      <w:r>
        <w:rPr>
          <w:sz w:val="24"/>
        </w:rPr>
        <w:t>rebel</w:t>
      </w:r>
      <w:r>
        <w:rPr>
          <w:spacing w:val="10"/>
          <w:sz w:val="24"/>
        </w:rPr>
        <w:t> </w:t>
      </w:r>
      <w:r>
        <w:rPr>
          <w:sz w:val="24"/>
        </w:rPr>
        <w:t>group,</w:t>
      </w:r>
      <w:r>
        <w:rPr>
          <w:spacing w:val="9"/>
          <w:sz w:val="24"/>
        </w:rPr>
        <w:t> </w:t>
      </w:r>
      <w:r>
        <w:rPr>
          <w:sz w:val="24"/>
        </w:rPr>
        <w:t>have</w:t>
      </w:r>
      <w:r>
        <w:rPr>
          <w:spacing w:val="9"/>
          <w:sz w:val="24"/>
        </w:rPr>
        <w:t> </w:t>
      </w:r>
      <w:r>
        <w:rPr>
          <w:sz w:val="24"/>
        </w:rPr>
        <w:t>smuggled</w:t>
      </w:r>
      <w:r>
        <w:rPr>
          <w:spacing w:val="9"/>
          <w:sz w:val="24"/>
        </w:rPr>
        <w:t> </w:t>
      </w:r>
      <w:r>
        <w:rPr>
          <w:sz w:val="24"/>
        </w:rPr>
        <w:t>weapons</w:t>
      </w:r>
      <w:r>
        <w:rPr>
          <w:spacing w:val="10"/>
          <w:sz w:val="24"/>
        </w:rPr>
        <w:t> </w:t>
      </w:r>
      <w:r>
        <w:rPr>
          <w:sz w:val="24"/>
        </w:rPr>
        <w:t>into</w:t>
      </w:r>
      <w:r>
        <w:rPr>
          <w:spacing w:val="9"/>
          <w:sz w:val="24"/>
        </w:rPr>
        <w:t> </w:t>
      </w:r>
      <w:r>
        <w:rPr>
          <w:sz w:val="24"/>
        </w:rPr>
        <w:t>Mali</w:t>
      </w:r>
      <w:r>
        <w:rPr>
          <w:spacing w:val="11"/>
          <w:sz w:val="24"/>
        </w:rPr>
        <w:t> </w:t>
      </w:r>
      <w:r>
        <w:rPr>
          <w:sz w:val="24"/>
        </w:rPr>
        <w:t>and</w:t>
      </w:r>
      <w:r>
        <w:rPr>
          <w:spacing w:val="9"/>
          <w:sz w:val="24"/>
        </w:rPr>
        <w:t> </w:t>
      </w:r>
      <w:r>
        <w:rPr>
          <w:sz w:val="24"/>
        </w:rPr>
        <w:t>Ghana,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1118" w:right="916"/>
        <w:jc w:val="both"/>
      </w:pPr>
      <w:r>
        <w:rPr/>
        <w:t>trading them for food and other consumer goods (Schroeder and Lamb, 2006:70).</w:t>
      </w:r>
      <w:r>
        <w:rPr>
          <w:spacing w:val="1"/>
        </w:rPr>
        <w:t> </w:t>
      </w:r>
      <w:r>
        <w:rPr/>
        <w:t>Smuggling in the Mano River region is facilitated by the country‟s long and</w:t>
      </w:r>
      <w:r>
        <w:rPr>
          <w:spacing w:val="1"/>
        </w:rPr>
        <w:t> </w:t>
      </w:r>
      <w:r>
        <w:rPr/>
        <w:t>porous borders with inadequate resources and expertise to control them. In the</w:t>
      </w:r>
      <w:r>
        <w:rPr>
          <w:spacing w:val="1"/>
        </w:rPr>
        <w:t> </w:t>
      </w:r>
      <w:r>
        <w:rPr/>
        <w:t>Mano</w:t>
      </w:r>
      <w:r>
        <w:rPr>
          <w:spacing w:val="1"/>
        </w:rPr>
        <w:t> </w:t>
      </w:r>
      <w:r>
        <w:rPr/>
        <w:t>River</w:t>
      </w:r>
      <w:r>
        <w:rPr>
          <w:spacing w:val="1"/>
        </w:rPr>
        <w:t> </w:t>
      </w:r>
      <w:r>
        <w:rPr/>
        <w:t>basin,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proximity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waters</w:t>
      </w:r>
      <w:r>
        <w:rPr>
          <w:spacing w:val="1"/>
        </w:rPr>
        <w:t> </w:t>
      </w:r>
      <w:r>
        <w:rPr/>
        <w:t>facilitates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proliferation of arms. Cross-border trafficking organized by international arms</w:t>
      </w:r>
      <w:r>
        <w:rPr>
          <w:spacing w:val="1"/>
        </w:rPr>
        <w:t> </w:t>
      </w:r>
      <w:r>
        <w:rPr/>
        <w:t>dealers</w:t>
      </w:r>
      <w:r>
        <w:rPr>
          <w:spacing w:val="-1"/>
        </w:rPr>
        <w:t> </w:t>
      </w:r>
      <w:r>
        <w:rPr/>
        <w:t>has become</w:t>
      </w:r>
      <w:r>
        <w:rPr>
          <w:spacing w:val="1"/>
        </w:rPr>
        <w:t> </w:t>
      </w:r>
      <w:r>
        <w:rPr/>
        <w:t>an important source</w:t>
      </w:r>
      <w:r>
        <w:rPr>
          <w:spacing w:val="-1"/>
        </w:rPr>
        <w:t> </w:t>
      </w:r>
      <w:r>
        <w:rPr/>
        <w:t>of weapons.</w:t>
      </w:r>
    </w:p>
    <w:p>
      <w:pPr>
        <w:pStyle w:val="BodyText"/>
        <w:spacing w:line="480" w:lineRule="auto" w:before="203"/>
        <w:ind w:left="1118" w:right="911" w:hanging="720"/>
        <w:jc w:val="both"/>
      </w:pPr>
      <w:r>
        <w:rPr/>
        <w:drawing>
          <wp:anchor distT="0" distB="0" distL="0" distR="0" allowOverlap="1" layoutInCell="1" locked="0" behindDoc="1" simplePos="0" relativeHeight="481447424">
            <wp:simplePos x="0" y="0"/>
            <wp:positionH relativeFrom="page">
              <wp:posOffset>1141730</wp:posOffset>
            </wp:positionH>
            <wp:positionV relativeFrom="paragraph">
              <wp:posOffset>902628</wp:posOffset>
            </wp:positionV>
            <wp:extent cx="5449165" cy="2226310"/>
            <wp:effectExtent l="0" t="0" r="0" b="0"/>
            <wp:wrapNone/>
            <wp:docPr id="38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</w:rPr>
        <w:t>(v)</w:t>
      </w:r>
      <w:r>
        <w:rPr>
          <w:b/>
          <w:spacing w:val="1"/>
        </w:rPr>
        <w:t> </w:t>
      </w:r>
      <w:r>
        <w:rPr>
          <w:b/>
        </w:rPr>
        <w:t>Theft and sabotage: </w:t>
      </w:r>
      <w:r>
        <w:rPr/>
        <w:t>Theft and sabotage are common phenomena in small arms</w:t>
      </w:r>
      <w:r>
        <w:rPr>
          <w:spacing w:val="1"/>
        </w:rPr>
        <w:t> </w:t>
      </w:r>
      <w:r>
        <w:rPr/>
        <w:t>proliferation because of corrupt nature of the system such as those found in Sierra</w:t>
      </w:r>
      <w:r>
        <w:rPr>
          <w:spacing w:val="1"/>
        </w:rPr>
        <w:t> </w:t>
      </w:r>
      <w:r>
        <w:rPr/>
        <w:t>Leone and Liberia. Besides, some of the weapons are either seized or stolen from</w:t>
      </w:r>
      <w:r>
        <w:rPr>
          <w:spacing w:val="1"/>
        </w:rPr>
        <w:t> </w:t>
      </w:r>
      <w:r>
        <w:rPr/>
        <w:t>government forces, looted from state armouries, purchased from corrupt soldiers</w:t>
      </w:r>
      <w:r>
        <w:rPr>
          <w:spacing w:val="1"/>
        </w:rPr>
        <w:t> </w:t>
      </w:r>
      <w:r>
        <w:rPr/>
        <w:t>(security</w:t>
      </w:r>
      <w:r>
        <w:rPr>
          <w:spacing w:val="-6"/>
        </w:rPr>
        <w:t> </w:t>
      </w:r>
      <w:r>
        <w:rPr/>
        <w:t>personnel), and/or</w:t>
      </w:r>
      <w:r>
        <w:rPr>
          <w:spacing w:val="-1"/>
        </w:rPr>
        <w:t> </w:t>
      </w:r>
      <w:r>
        <w:rPr/>
        <w:t>stolen from private owners.</w:t>
      </w:r>
    </w:p>
    <w:p>
      <w:pPr>
        <w:pStyle w:val="Heading3"/>
        <w:spacing w:before="204"/>
        <w:ind w:left="398"/>
      </w:pPr>
      <w:r>
        <w:rPr/>
        <w:t>External</w:t>
      </w:r>
      <w:r>
        <w:rPr>
          <w:spacing w:val="-2"/>
        </w:rPr>
        <w:t> </w:t>
      </w:r>
      <w:r>
        <w:rPr/>
        <w:t>sources</w:t>
      </w:r>
      <w:r>
        <w:rPr>
          <w:spacing w:val="-2"/>
        </w:rPr>
        <w:t> </w:t>
      </w:r>
      <w:r>
        <w:rPr/>
        <w:t>include:</w:t>
      </w:r>
    </w:p>
    <w:p>
      <w:pPr>
        <w:pStyle w:val="BodyText"/>
        <w:rPr>
          <w:b/>
          <w:sz w:val="29"/>
        </w:rPr>
      </w:pPr>
    </w:p>
    <w:p>
      <w:pPr>
        <w:pStyle w:val="ListParagraph"/>
        <w:numPr>
          <w:ilvl w:val="0"/>
          <w:numId w:val="28"/>
        </w:numPr>
        <w:tabs>
          <w:tab w:pos="1118" w:val="left" w:leader="none"/>
        </w:tabs>
        <w:spacing w:line="480" w:lineRule="auto" w:before="0" w:after="0"/>
        <w:ind w:left="1118" w:right="911" w:hanging="720"/>
        <w:jc w:val="both"/>
        <w:rPr>
          <w:sz w:val="24"/>
        </w:rPr>
      </w:pPr>
      <w:r>
        <w:rPr>
          <w:sz w:val="24"/>
        </w:rPr>
        <w:t>ECOMOG</w:t>
      </w:r>
      <w:r>
        <w:rPr>
          <w:spacing w:val="1"/>
          <w:sz w:val="24"/>
        </w:rPr>
        <w:t> </w:t>
      </w:r>
      <w:r>
        <w:rPr>
          <w:sz w:val="24"/>
        </w:rPr>
        <w:t>peacekeepers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sub-region</w:t>
      </w:r>
      <w:r>
        <w:rPr>
          <w:spacing w:val="1"/>
          <w:sz w:val="24"/>
        </w:rPr>
        <w:t> </w:t>
      </w:r>
      <w:r>
        <w:rPr>
          <w:sz w:val="24"/>
        </w:rPr>
        <w:t>notably</w:t>
      </w:r>
      <w:r>
        <w:rPr>
          <w:spacing w:val="1"/>
          <w:sz w:val="24"/>
        </w:rPr>
        <w:t> </w:t>
      </w:r>
      <w:r>
        <w:rPr>
          <w:sz w:val="24"/>
        </w:rPr>
        <w:t>Nigeria,</w:t>
      </w:r>
      <w:r>
        <w:rPr>
          <w:spacing w:val="1"/>
          <w:sz w:val="24"/>
        </w:rPr>
        <w:t> </w:t>
      </w:r>
      <w:r>
        <w:rPr>
          <w:sz w:val="24"/>
        </w:rPr>
        <w:t>Ghana,</w:t>
      </w:r>
      <w:r>
        <w:rPr>
          <w:spacing w:val="1"/>
          <w:sz w:val="24"/>
        </w:rPr>
        <w:t> </w:t>
      </w:r>
      <w:r>
        <w:rPr>
          <w:sz w:val="24"/>
        </w:rPr>
        <w:t>Guinea-</w:t>
      </w:r>
      <w:r>
        <w:rPr>
          <w:spacing w:val="1"/>
          <w:sz w:val="24"/>
        </w:rPr>
        <w:t> </w:t>
      </w:r>
      <w:r>
        <w:rPr>
          <w:sz w:val="24"/>
        </w:rPr>
        <w:t>Bissua,</w:t>
      </w:r>
      <w:r>
        <w:rPr>
          <w:spacing w:val="1"/>
          <w:sz w:val="24"/>
        </w:rPr>
        <w:t> </w:t>
      </w:r>
      <w:r>
        <w:rPr>
          <w:sz w:val="24"/>
        </w:rPr>
        <w:t>Burkina</w:t>
      </w:r>
      <w:r>
        <w:rPr>
          <w:spacing w:val="1"/>
          <w:sz w:val="24"/>
        </w:rPr>
        <w:t> </w:t>
      </w:r>
      <w:r>
        <w:rPr>
          <w:sz w:val="24"/>
        </w:rPr>
        <w:t>Faso,</w:t>
      </w:r>
      <w:r>
        <w:rPr>
          <w:spacing w:val="1"/>
          <w:sz w:val="24"/>
        </w:rPr>
        <w:t> </w:t>
      </w:r>
      <w:r>
        <w:rPr>
          <w:sz w:val="24"/>
        </w:rPr>
        <w:t>etc.</w:t>
      </w:r>
      <w:r>
        <w:rPr>
          <w:spacing w:val="1"/>
          <w:sz w:val="24"/>
        </w:rPr>
        <w:t> </w:t>
      </w:r>
      <w:r>
        <w:rPr>
          <w:sz w:val="24"/>
        </w:rPr>
        <w:t>provide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black</w:t>
      </w:r>
      <w:r>
        <w:rPr>
          <w:spacing w:val="1"/>
          <w:sz w:val="24"/>
        </w:rPr>
        <w:t> </w:t>
      </w:r>
      <w:r>
        <w:rPr>
          <w:sz w:val="24"/>
        </w:rPr>
        <w:t>market</w:t>
      </w:r>
      <w:r>
        <w:rPr>
          <w:spacing w:val="1"/>
          <w:sz w:val="24"/>
        </w:rPr>
        <w:t> </w:t>
      </w:r>
      <w:r>
        <w:rPr>
          <w:sz w:val="24"/>
        </w:rPr>
        <w:t>within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Mano</w:t>
      </w:r>
      <w:r>
        <w:rPr>
          <w:spacing w:val="60"/>
          <w:sz w:val="24"/>
        </w:rPr>
        <w:t> </w:t>
      </w:r>
      <w:r>
        <w:rPr>
          <w:sz w:val="24"/>
        </w:rPr>
        <w:t>River</w:t>
      </w:r>
      <w:r>
        <w:rPr>
          <w:spacing w:val="1"/>
          <w:sz w:val="24"/>
        </w:rPr>
        <w:t> </w:t>
      </w:r>
      <w:r>
        <w:rPr>
          <w:sz w:val="24"/>
        </w:rPr>
        <w:t>region. The ECOMOG soldiers from peacekeeping duties have been alleged to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1"/>
          <w:sz w:val="24"/>
        </w:rPr>
        <w:t> </w:t>
      </w:r>
      <w:r>
        <w:rPr>
          <w:sz w:val="24"/>
        </w:rPr>
        <w:t>facilitated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illegal</w:t>
      </w:r>
      <w:r>
        <w:rPr>
          <w:spacing w:val="1"/>
          <w:sz w:val="24"/>
        </w:rPr>
        <w:t> </w:t>
      </w:r>
      <w:r>
        <w:rPr>
          <w:sz w:val="24"/>
        </w:rPr>
        <w:t>inflow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arms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region.</w:t>
      </w:r>
      <w:r>
        <w:rPr>
          <w:spacing w:val="1"/>
          <w:sz w:val="24"/>
        </w:rPr>
        <w:t> </w:t>
      </w:r>
      <w:r>
        <w:rPr>
          <w:sz w:val="24"/>
        </w:rPr>
        <w:t>Peace-keepers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occasionally relieved of (or voluntarily part with) their weapons which often end</w:t>
      </w:r>
      <w:r>
        <w:rPr>
          <w:spacing w:val="1"/>
          <w:sz w:val="24"/>
        </w:rPr>
        <w:t> </w:t>
      </w:r>
      <w:r>
        <w:rPr>
          <w:sz w:val="24"/>
        </w:rPr>
        <w:t>up in rebel arsenals. For instance, in January 2000, Guinean peacekeepers were</w:t>
      </w:r>
      <w:r>
        <w:rPr>
          <w:spacing w:val="1"/>
          <w:sz w:val="24"/>
        </w:rPr>
        <w:t> </w:t>
      </w:r>
      <w:r>
        <w:rPr>
          <w:sz w:val="24"/>
        </w:rPr>
        <w:t>ambushed by Sierra Leone rebels and netted more than 550 weapons, including</w:t>
      </w:r>
      <w:r>
        <w:rPr>
          <w:spacing w:val="1"/>
          <w:sz w:val="24"/>
        </w:rPr>
        <w:t> </w:t>
      </w:r>
      <w:r>
        <w:rPr>
          <w:sz w:val="24"/>
        </w:rPr>
        <w:t>assault</w:t>
      </w:r>
      <w:r>
        <w:rPr>
          <w:spacing w:val="1"/>
          <w:sz w:val="24"/>
        </w:rPr>
        <w:t> </w:t>
      </w:r>
      <w:r>
        <w:rPr>
          <w:sz w:val="24"/>
        </w:rPr>
        <w:t>rifles,</w:t>
      </w:r>
      <w:r>
        <w:rPr>
          <w:spacing w:val="1"/>
          <w:sz w:val="24"/>
        </w:rPr>
        <w:t> </w:t>
      </w:r>
      <w:r>
        <w:rPr>
          <w:sz w:val="24"/>
        </w:rPr>
        <w:t>machine</w:t>
      </w:r>
      <w:r>
        <w:rPr>
          <w:spacing w:val="1"/>
          <w:sz w:val="24"/>
        </w:rPr>
        <w:t> </w:t>
      </w:r>
      <w:r>
        <w:rPr>
          <w:sz w:val="24"/>
        </w:rPr>
        <w:t>guns,</w:t>
      </w:r>
      <w:r>
        <w:rPr>
          <w:spacing w:val="1"/>
          <w:sz w:val="24"/>
        </w:rPr>
        <w:t> </w:t>
      </w:r>
      <w:r>
        <w:rPr>
          <w:sz w:val="24"/>
        </w:rPr>
        <w:t>rocket-propelled</w:t>
      </w:r>
      <w:r>
        <w:rPr>
          <w:spacing w:val="1"/>
          <w:sz w:val="24"/>
        </w:rPr>
        <w:t> </w:t>
      </w:r>
      <w:r>
        <w:rPr>
          <w:sz w:val="24"/>
        </w:rPr>
        <w:t>grenades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two</w:t>
      </w:r>
      <w:r>
        <w:rPr>
          <w:spacing w:val="1"/>
          <w:sz w:val="24"/>
        </w:rPr>
        <w:t> </w:t>
      </w:r>
      <w:r>
        <w:rPr>
          <w:sz w:val="24"/>
        </w:rPr>
        <w:t>tons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ammunition</w:t>
      </w:r>
      <w:r>
        <w:rPr>
          <w:spacing w:val="-1"/>
          <w:sz w:val="24"/>
        </w:rPr>
        <w:t> </w:t>
      </w:r>
      <w:r>
        <w:rPr>
          <w:sz w:val="24"/>
        </w:rPr>
        <w:t>(Schroder and</w:t>
      </w:r>
      <w:r>
        <w:rPr>
          <w:spacing w:val="2"/>
          <w:sz w:val="24"/>
        </w:rPr>
        <w:t> </w:t>
      </w:r>
      <w:r>
        <w:rPr>
          <w:sz w:val="24"/>
        </w:rPr>
        <w:t>Lamb, 2006: 69)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ListParagraph"/>
        <w:numPr>
          <w:ilvl w:val="0"/>
          <w:numId w:val="28"/>
        </w:numPr>
        <w:tabs>
          <w:tab w:pos="1118" w:val="left" w:leader="none"/>
        </w:tabs>
        <w:spacing w:line="480" w:lineRule="auto" w:before="74" w:after="0"/>
        <w:ind w:left="1118" w:right="910" w:hanging="720"/>
        <w:jc w:val="both"/>
        <w:rPr>
          <w:sz w:val="24"/>
        </w:rPr>
      </w:pPr>
      <w:r>
        <w:rPr>
          <w:sz w:val="24"/>
        </w:rPr>
        <w:t>Stockpiles from the ex-Soviet Union, the U.S.A. and their allies to fan proxy</w:t>
      </w:r>
      <w:r>
        <w:rPr>
          <w:spacing w:val="1"/>
          <w:sz w:val="24"/>
        </w:rPr>
        <w:t> </w:t>
      </w:r>
      <w:r>
        <w:rPr>
          <w:sz w:val="24"/>
        </w:rPr>
        <w:t>interstate</w:t>
      </w:r>
      <w:r>
        <w:rPr>
          <w:spacing w:val="1"/>
          <w:sz w:val="24"/>
        </w:rPr>
        <w:t> </w:t>
      </w:r>
      <w:r>
        <w:rPr>
          <w:sz w:val="24"/>
        </w:rPr>
        <w:t>wars.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left</w:t>
      </w:r>
      <w:r>
        <w:rPr>
          <w:spacing w:val="1"/>
          <w:sz w:val="24"/>
        </w:rPr>
        <w:t> </w:t>
      </w:r>
      <w:r>
        <w:rPr>
          <w:sz w:val="24"/>
        </w:rPr>
        <w:t>over</w:t>
      </w:r>
      <w:r>
        <w:rPr>
          <w:spacing w:val="1"/>
          <w:sz w:val="24"/>
        </w:rPr>
        <w:t> </w:t>
      </w:r>
      <w:r>
        <w:rPr>
          <w:sz w:val="24"/>
        </w:rPr>
        <w:t>weapons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1"/>
          <w:sz w:val="24"/>
        </w:rPr>
        <w:t> </w:t>
      </w:r>
      <w:r>
        <w:rPr>
          <w:sz w:val="24"/>
        </w:rPr>
        <w:t>found</w:t>
      </w:r>
      <w:r>
        <w:rPr>
          <w:spacing w:val="1"/>
          <w:sz w:val="24"/>
        </w:rPr>
        <w:t> </w:t>
      </w:r>
      <w:r>
        <w:rPr>
          <w:sz w:val="24"/>
        </w:rPr>
        <w:t>their</w:t>
      </w:r>
      <w:r>
        <w:rPr>
          <w:spacing w:val="1"/>
          <w:sz w:val="24"/>
        </w:rPr>
        <w:t> </w:t>
      </w:r>
      <w:r>
        <w:rPr>
          <w:sz w:val="24"/>
        </w:rPr>
        <w:t>way</w:t>
      </w:r>
      <w:r>
        <w:rPr>
          <w:spacing w:val="1"/>
          <w:sz w:val="24"/>
        </w:rPr>
        <w:t> </w:t>
      </w:r>
      <w:r>
        <w:rPr>
          <w:sz w:val="24"/>
        </w:rPr>
        <w:t>through</w:t>
      </w:r>
      <w:r>
        <w:rPr>
          <w:spacing w:val="1"/>
          <w:sz w:val="24"/>
        </w:rPr>
        <w:t> </w:t>
      </w:r>
      <w:r>
        <w:rPr>
          <w:sz w:val="24"/>
        </w:rPr>
        <w:t>secret</w:t>
      </w:r>
      <w:r>
        <w:rPr>
          <w:spacing w:val="1"/>
          <w:sz w:val="24"/>
        </w:rPr>
        <w:t> </w:t>
      </w:r>
      <w:r>
        <w:rPr>
          <w:sz w:val="24"/>
        </w:rPr>
        <w:t>networks involving rogue arms brokers, private military companies, shady airline</w:t>
      </w:r>
      <w:r>
        <w:rPr>
          <w:spacing w:val="1"/>
          <w:sz w:val="24"/>
        </w:rPr>
        <w:t> </w:t>
      </w:r>
      <w:r>
        <w:rPr>
          <w:sz w:val="24"/>
        </w:rPr>
        <w:t>companies and local smugglers to exacerbate on-going conflicts or increase the</w:t>
      </w:r>
      <w:r>
        <w:rPr>
          <w:spacing w:val="1"/>
          <w:sz w:val="24"/>
        </w:rPr>
        <w:t> </w:t>
      </w:r>
      <w:r>
        <w:rPr>
          <w:sz w:val="24"/>
        </w:rPr>
        <w:t>rate of crime and facilitate the commencement of new conflicts on the continent</w:t>
      </w:r>
      <w:r>
        <w:rPr>
          <w:spacing w:val="1"/>
          <w:sz w:val="24"/>
        </w:rPr>
        <w:t> </w:t>
      </w:r>
      <w:r>
        <w:rPr>
          <w:sz w:val="24"/>
        </w:rPr>
        <w:t>(Musah,</w:t>
      </w:r>
      <w:r>
        <w:rPr>
          <w:spacing w:val="-3"/>
          <w:sz w:val="24"/>
        </w:rPr>
        <w:t> </w:t>
      </w:r>
      <w:hyperlink r:id="rId15">
        <w:r>
          <w:rPr>
            <w:sz w:val="24"/>
          </w:rPr>
          <w:t>2001,ww</w:t>
        </w:r>
      </w:hyperlink>
      <w:r>
        <w:rPr>
          <w:sz w:val="24"/>
        </w:rPr>
        <w:t>w.dpm</w:t>
      </w:r>
      <w:hyperlink r:id="rId15">
        <w:r>
          <w:rPr>
            <w:sz w:val="24"/>
          </w:rPr>
          <w:t>f.org/images/political-economy-Abdel-july-2001.html).</w:t>
        </w:r>
      </w:hyperlink>
    </w:p>
    <w:p>
      <w:pPr>
        <w:pStyle w:val="BodyText"/>
        <w:spacing w:line="480" w:lineRule="auto" w:before="201"/>
        <w:ind w:left="1118" w:right="912"/>
        <w:jc w:val="both"/>
      </w:pPr>
      <w:r>
        <w:rPr/>
        <w:drawing>
          <wp:anchor distT="0" distB="0" distL="0" distR="0" allowOverlap="1" layoutInCell="1" locked="0" behindDoc="1" simplePos="0" relativeHeight="481447936">
            <wp:simplePos x="0" y="0"/>
            <wp:positionH relativeFrom="page">
              <wp:posOffset>1141730</wp:posOffset>
            </wp:positionH>
            <wp:positionV relativeFrom="paragraph">
              <wp:posOffset>901358</wp:posOffset>
            </wp:positionV>
            <wp:extent cx="5449165" cy="2226310"/>
            <wp:effectExtent l="0" t="0" r="0" b="0"/>
            <wp:wrapNone/>
            <wp:docPr id="38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8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</w:t>
      </w:r>
      <w:r>
        <w:rPr>
          <w:spacing w:val="60"/>
        </w:rPr>
        <w:t> </w:t>
      </w:r>
      <w:r>
        <w:rPr/>
        <w:t>general, government arms stockpiles are considered an attractive target for</w:t>
      </w:r>
      <w:r>
        <w:rPr>
          <w:spacing w:val="1"/>
        </w:rPr>
        <w:t> </w:t>
      </w:r>
      <w:r>
        <w:rPr/>
        <w:t>rebel and criminal groups in their quest for arms, especially if these groups lack</w:t>
      </w:r>
      <w:r>
        <w:rPr>
          <w:spacing w:val="1"/>
        </w:rPr>
        <w:t> </w:t>
      </w:r>
      <w:r>
        <w:rPr/>
        <w:t>the financial resources and international networks to acquire them from abroad</w:t>
      </w:r>
      <w:r>
        <w:rPr>
          <w:spacing w:val="1"/>
        </w:rPr>
        <w:t> </w:t>
      </w:r>
      <w:r>
        <w:rPr/>
        <w:t>(Duquet, 2008). Duquet observes that government stockpiles all over the world</w:t>
      </w:r>
      <w:r>
        <w:rPr>
          <w:spacing w:val="1"/>
        </w:rPr>
        <w:t> </w:t>
      </w:r>
      <w:r>
        <w:rPr/>
        <w:t>have to deal with individual loss, pilferage, small scale theft and in some instances</w:t>
      </w:r>
      <w:r>
        <w:rPr>
          <w:spacing w:val="-57"/>
        </w:rPr>
        <w:t> </w:t>
      </w:r>
      <w:r>
        <w:rPr/>
        <w:t>even the seizing of whole stockpiles. Illicit weapons may be leaked from state-</w:t>
      </w:r>
      <w:r>
        <w:rPr>
          <w:spacing w:val="1"/>
        </w:rPr>
        <w:t> </w:t>
      </w:r>
      <w:r>
        <w:rPr/>
        <w:t>owned stockpiles through theft and corruption. There</w:t>
      </w:r>
      <w:r>
        <w:rPr>
          <w:spacing w:val="61"/>
        </w:rPr>
        <w:t> </w:t>
      </w:r>
      <w:r>
        <w:rPr/>
        <w:t>re situations or cases in</w:t>
      </w:r>
      <w:r>
        <w:rPr>
          <w:spacing w:val="1"/>
        </w:rPr>
        <w:t> </w:t>
      </w:r>
      <w:r>
        <w:rPr/>
        <w:t>some countries where some unscrupulous members of the security forces illegally</w:t>
      </w:r>
      <w:r>
        <w:rPr>
          <w:spacing w:val="1"/>
        </w:rPr>
        <w:t> </w:t>
      </w:r>
      <w:r>
        <w:rPr/>
        <w:t>lease or sell their weapons and ammunition. This may be very difficult to prove</w:t>
      </w:r>
      <w:r>
        <w:rPr>
          <w:spacing w:val="1"/>
        </w:rPr>
        <w:t> </w:t>
      </w:r>
      <w:r>
        <w:rPr/>
        <w:t>empirically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officer(s)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charge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armouries</w:t>
      </w:r>
      <w:r>
        <w:rPr>
          <w:spacing w:val="-1"/>
        </w:rPr>
        <w:t> </w:t>
      </w:r>
      <w:r>
        <w:rPr/>
        <w:t>will admit that</w:t>
      </w:r>
      <w:r>
        <w:rPr>
          <w:spacing w:val="-1"/>
        </w:rPr>
        <w:t> </w:t>
      </w:r>
      <w:r>
        <w:rPr/>
        <w:t>some</w:t>
      </w:r>
      <w:r>
        <w:rPr>
          <w:spacing w:val="-1"/>
        </w:rPr>
        <w:t> </w:t>
      </w:r>
      <w:r>
        <w:rPr/>
        <w:t>arms in</w:t>
      </w:r>
      <w:r>
        <w:rPr>
          <w:spacing w:val="-1"/>
        </w:rPr>
        <w:t> </w:t>
      </w:r>
      <w:r>
        <w:rPr/>
        <w:t>his custody</w:t>
      </w:r>
      <w:r>
        <w:rPr>
          <w:spacing w:val="-3"/>
        </w:rPr>
        <w:t> </w:t>
      </w:r>
      <w:r>
        <w:rPr/>
        <w:t>have</w:t>
      </w:r>
      <w:r>
        <w:rPr>
          <w:spacing w:val="-1"/>
        </w:rPr>
        <w:t> </w:t>
      </w:r>
      <w:r>
        <w:rPr/>
        <w:t>been</w:t>
      </w:r>
      <w:r>
        <w:rPr>
          <w:spacing w:val="-1"/>
        </w:rPr>
        <w:t> </w:t>
      </w:r>
      <w:r>
        <w:rPr/>
        <w:t>stolen or</w:t>
      </w:r>
      <w:r>
        <w:rPr>
          <w:spacing w:val="-2"/>
        </w:rPr>
        <w:t> </w:t>
      </w:r>
      <w:r>
        <w:rPr/>
        <w:t>leased</w:t>
      </w:r>
      <w:r>
        <w:rPr>
          <w:spacing w:val="-1"/>
        </w:rPr>
        <w:t> </w:t>
      </w:r>
      <w:r>
        <w:rPr/>
        <w:t>out.</w:t>
      </w:r>
    </w:p>
    <w:p>
      <w:pPr>
        <w:pStyle w:val="ListParagraph"/>
        <w:numPr>
          <w:ilvl w:val="0"/>
          <w:numId w:val="28"/>
        </w:numPr>
        <w:tabs>
          <w:tab w:pos="1118" w:val="left" w:leader="none"/>
        </w:tabs>
        <w:spacing w:line="480" w:lineRule="auto" w:before="200" w:after="0"/>
        <w:ind w:left="1118" w:right="914" w:hanging="720"/>
        <w:jc w:val="both"/>
        <w:rPr>
          <w:sz w:val="24"/>
        </w:rPr>
      </w:pPr>
      <w:r>
        <w:rPr>
          <w:sz w:val="24"/>
        </w:rPr>
        <w:t>Foreign manufacturers of arms include U.S.A., Switzerland, Germany, Canada,</w:t>
      </w:r>
      <w:r>
        <w:rPr>
          <w:spacing w:val="1"/>
          <w:sz w:val="24"/>
        </w:rPr>
        <w:t> </w:t>
      </w:r>
      <w:r>
        <w:rPr>
          <w:sz w:val="24"/>
        </w:rPr>
        <w:t>Norway,</w:t>
      </w:r>
      <w:r>
        <w:rPr>
          <w:spacing w:val="1"/>
          <w:sz w:val="24"/>
        </w:rPr>
        <w:t> </w:t>
      </w:r>
      <w:r>
        <w:rPr>
          <w:sz w:val="24"/>
        </w:rPr>
        <w:t>Turkey,</w:t>
      </w:r>
      <w:r>
        <w:rPr>
          <w:spacing w:val="1"/>
          <w:sz w:val="24"/>
        </w:rPr>
        <w:t> </w:t>
      </w:r>
      <w:r>
        <w:rPr>
          <w:sz w:val="24"/>
        </w:rPr>
        <w:t>Finland,</w:t>
      </w:r>
      <w:r>
        <w:rPr>
          <w:spacing w:val="1"/>
          <w:sz w:val="24"/>
        </w:rPr>
        <w:t> </w:t>
      </w:r>
      <w:r>
        <w:rPr>
          <w:sz w:val="24"/>
        </w:rPr>
        <w:t>Spain,</w:t>
      </w:r>
      <w:r>
        <w:rPr>
          <w:spacing w:val="1"/>
          <w:sz w:val="24"/>
        </w:rPr>
        <w:t> </w:t>
      </w:r>
      <w:r>
        <w:rPr>
          <w:sz w:val="24"/>
        </w:rPr>
        <w:t>Czech</w:t>
      </w:r>
      <w:r>
        <w:rPr>
          <w:spacing w:val="1"/>
          <w:sz w:val="24"/>
        </w:rPr>
        <w:t> </w:t>
      </w:r>
      <w:r>
        <w:rPr>
          <w:sz w:val="24"/>
        </w:rPr>
        <w:t>Republic,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U.K.</w:t>
      </w:r>
      <w:r>
        <w:rPr>
          <w:spacing w:val="1"/>
          <w:sz w:val="24"/>
        </w:rPr>
        <w:t> </w:t>
      </w:r>
      <w:r>
        <w:rPr>
          <w:sz w:val="24"/>
        </w:rPr>
        <w:t>(Oxfam</w:t>
      </w:r>
      <w:r>
        <w:rPr>
          <w:spacing w:val="1"/>
          <w:sz w:val="24"/>
        </w:rPr>
        <w:t> </w:t>
      </w:r>
      <w:r>
        <w:rPr>
          <w:sz w:val="24"/>
        </w:rPr>
        <w:t>International,</w:t>
      </w:r>
      <w:r>
        <w:rPr>
          <w:spacing w:val="1"/>
          <w:sz w:val="24"/>
        </w:rPr>
        <w:t> </w:t>
      </w:r>
      <w:r>
        <w:rPr>
          <w:sz w:val="24"/>
        </w:rPr>
        <w:t>2006).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based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UN</w:t>
      </w:r>
      <w:r>
        <w:rPr>
          <w:spacing w:val="1"/>
          <w:sz w:val="24"/>
        </w:rPr>
        <w:t> </w:t>
      </w:r>
      <w:r>
        <w:rPr>
          <w:sz w:val="24"/>
        </w:rPr>
        <w:t>Panel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Expert</w:t>
      </w:r>
      <w:r>
        <w:rPr>
          <w:spacing w:val="1"/>
          <w:sz w:val="24"/>
        </w:rPr>
        <w:t> </w:t>
      </w:r>
      <w:r>
        <w:rPr>
          <w:sz w:val="24"/>
        </w:rPr>
        <w:t>reports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embargoed destinations in Africa which shows that companies and individuals</w:t>
      </w:r>
      <w:r>
        <w:rPr>
          <w:spacing w:val="1"/>
          <w:sz w:val="24"/>
        </w:rPr>
        <w:t> </w:t>
      </w:r>
      <w:r>
        <w:rPr>
          <w:sz w:val="24"/>
        </w:rPr>
        <w:t>based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following</w:t>
      </w:r>
      <w:r>
        <w:rPr>
          <w:spacing w:val="1"/>
          <w:sz w:val="24"/>
        </w:rPr>
        <w:t> </w:t>
      </w:r>
      <w:r>
        <w:rPr>
          <w:sz w:val="24"/>
        </w:rPr>
        <w:t>countries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1"/>
          <w:sz w:val="24"/>
        </w:rPr>
        <w:t> </w:t>
      </w:r>
      <w:r>
        <w:rPr>
          <w:sz w:val="24"/>
        </w:rPr>
        <w:t>facilitated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supply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arms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ammunition</w:t>
      </w:r>
      <w:r>
        <w:rPr>
          <w:spacing w:val="49"/>
          <w:sz w:val="24"/>
        </w:rPr>
        <w:t> </w:t>
      </w:r>
      <w:r>
        <w:rPr>
          <w:sz w:val="24"/>
        </w:rPr>
        <w:t>to</w:t>
      </w:r>
      <w:r>
        <w:rPr>
          <w:spacing w:val="49"/>
          <w:sz w:val="24"/>
        </w:rPr>
        <w:t> </w:t>
      </w:r>
      <w:r>
        <w:rPr>
          <w:sz w:val="24"/>
        </w:rPr>
        <w:t>illicit</w:t>
      </w:r>
      <w:r>
        <w:rPr>
          <w:spacing w:val="49"/>
          <w:sz w:val="24"/>
        </w:rPr>
        <w:t> </w:t>
      </w:r>
      <w:r>
        <w:rPr>
          <w:sz w:val="24"/>
        </w:rPr>
        <w:t>end-users.</w:t>
      </w:r>
      <w:r>
        <w:rPr>
          <w:spacing w:val="49"/>
          <w:sz w:val="24"/>
        </w:rPr>
        <w:t> </w:t>
      </w:r>
      <w:r>
        <w:rPr>
          <w:sz w:val="24"/>
        </w:rPr>
        <w:t>According</w:t>
      </w:r>
      <w:r>
        <w:rPr>
          <w:spacing w:val="47"/>
          <w:sz w:val="24"/>
        </w:rPr>
        <w:t> </w:t>
      </w:r>
      <w:r>
        <w:rPr>
          <w:sz w:val="24"/>
        </w:rPr>
        <w:t>to</w:t>
      </w:r>
      <w:r>
        <w:rPr>
          <w:spacing w:val="49"/>
          <w:sz w:val="24"/>
        </w:rPr>
        <w:t> </w:t>
      </w:r>
      <w:r>
        <w:rPr>
          <w:sz w:val="24"/>
        </w:rPr>
        <w:t>researchers</w:t>
      </w:r>
      <w:r>
        <w:rPr>
          <w:spacing w:val="48"/>
          <w:sz w:val="24"/>
        </w:rPr>
        <w:t> </w:t>
      </w:r>
      <w:r>
        <w:rPr>
          <w:sz w:val="24"/>
        </w:rPr>
        <w:t>Wood</w:t>
      </w:r>
      <w:r>
        <w:rPr>
          <w:spacing w:val="49"/>
          <w:sz w:val="24"/>
        </w:rPr>
        <w:t> </w:t>
      </w:r>
      <w:r>
        <w:rPr>
          <w:sz w:val="24"/>
        </w:rPr>
        <w:t>and</w:t>
      </w:r>
      <w:r>
        <w:rPr>
          <w:spacing w:val="49"/>
          <w:sz w:val="24"/>
        </w:rPr>
        <w:t> </w:t>
      </w:r>
      <w:r>
        <w:rPr>
          <w:sz w:val="24"/>
        </w:rPr>
        <w:t>Peleman,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1118" w:right="911"/>
        <w:jc w:val="both"/>
      </w:pPr>
      <w:r>
        <w:rPr/>
        <w:drawing>
          <wp:anchor distT="0" distB="0" distL="0" distR="0" allowOverlap="1" layoutInCell="1" locked="0" behindDoc="1" simplePos="0" relativeHeight="481448448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38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9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most of the illicit small arms used in Africa originate from China, Israel, and more</w:t>
      </w:r>
      <w:r>
        <w:rPr>
          <w:spacing w:val="-57"/>
        </w:rPr>
        <w:t> </w:t>
      </w:r>
      <w:r>
        <w:rPr/>
        <w:t>than 20 Organizations for Security and Cooperation in Europe (OSCE) members</w:t>
      </w:r>
      <w:r>
        <w:rPr>
          <w:spacing w:val="1"/>
        </w:rPr>
        <w:t> </w:t>
      </w:r>
      <w:r>
        <w:rPr/>
        <w:t>(Schroeder</w:t>
      </w:r>
      <w:r>
        <w:rPr>
          <w:spacing w:val="51"/>
        </w:rPr>
        <w:t> </w:t>
      </w:r>
      <w:r>
        <w:rPr/>
        <w:t>and</w:t>
      </w:r>
      <w:r>
        <w:rPr>
          <w:spacing w:val="55"/>
        </w:rPr>
        <w:t> </w:t>
      </w:r>
      <w:r>
        <w:rPr/>
        <w:t>Lamb,</w:t>
      </w:r>
      <w:r>
        <w:rPr>
          <w:spacing w:val="53"/>
        </w:rPr>
        <w:t> </w:t>
      </w:r>
      <w:r>
        <w:rPr/>
        <w:t>2006:70).</w:t>
      </w:r>
      <w:r>
        <w:rPr>
          <w:spacing w:val="55"/>
        </w:rPr>
        <w:t> </w:t>
      </w:r>
      <w:r>
        <w:rPr/>
        <w:t>Leonid</w:t>
      </w:r>
      <w:r>
        <w:rPr>
          <w:spacing w:val="53"/>
        </w:rPr>
        <w:t> </w:t>
      </w:r>
      <w:r>
        <w:rPr/>
        <w:t>Mining,</w:t>
      </w:r>
      <w:r>
        <w:rPr>
          <w:spacing w:val="52"/>
        </w:rPr>
        <w:t> </w:t>
      </w:r>
      <w:r>
        <w:rPr/>
        <w:t>Ukrainian</w:t>
      </w:r>
      <w:r>
        <w:rPr>
          <w:spacing w:val="51"/>
        </w:rPr>
        <w:t> </w:t>
      </w:r>
      <w:r>
        <w:rPr/>
        <w:t>arms</w:t>
      </w:r>
      <w:r>
        <w:rPr>
          <w:spacing w:val="52"/>
        </w:rPr>
        <w:t> </w:t>
      </w:r>
      <w:r>
        <w:rPr/>
        <w:t>broker</w:t>
      </w:r>
      <w:r>
        <w:rPr>
          <w:spacing w:val="52"/>
        </w:rPr>
        <w:t> </w:t>
      </w:r>
      <w:r>
        <w:rPr/>
        <w:t>have</w:t>
      </w:r>
      <w:r>
        <w:rPr>
          <w:spacing w:val="-57"/>
        </w:rPr>
        <w:t> </w:t>
      </w:r>
      <w:r>
        <w:rPr/>
        <w:t>been named in various UN reports on supply to arms to Liberia and Sierra Leone</w:t>
      </w:r>
      <w:r>
        <w:rPr>
          <w:spacing w:val="1"/>
        </w:rPr>
        <w:t> </w:t>
      </w:r>
      <w:r>
        <w:rPr/>
        <w:t>(Oxfam International Briefing Note, 2006: 7). It was revealed that those supplies</w:t>
      </w:r>
      <w:r>
        <w:rPr>
          <w:spacing w:val="1"/>
        </w:rPr>
        <w:t> </w:t>
      </w:r>
      <w:r>
        <w:rPr/>
        <w:t>included several million rounds of ammunition from surplus stock-piles in the</w:t>
      </w:r>
      <w:r>
        <w:rPr>
          <w:spacing w:val="1"/>
        </w:rPr>
        <w:t> </w:t>
      </w:r>
      <w:r>
        <w:rPr/>
        <w:t>Ukraine. It was also alleged that during the civil war in Liberia, Guinea provided</w:t>
      </w:r>
      <w:r>
        <w:rPr>
          <w:spacing w:val="1"/>
        </w:rPr>
        <w:t> </w:t>
      </w:r>
      <w:r>
        <w:rPr/>
        <w:t>weapons,</w:t>
      </w:r>
      <w:r>
        <w:rPr>
          <w:spacing w:val="1"/>
        </w:rPr>
        <w:t> </w:t>
      </w:r>
      <w:r>
        <w:rPr/>
        <w:t>ammunition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Reconciliation</w:t>
      </w:r>
      <w:r>
        <w:rPr>
          <w:spacing w:val="61"/>
        </w:rPr>
        <w:t> </w:t>
      </w:r>
      <w:r>
        <w:rPr/>
        <w:t>and</w:t>
      </w:r>
      <w:r>
        <w:rPr>
          <w:spacing w:val="1"/>
        </w:rPr>
        <w:t> </w:t>
      </w:r>
      <w:r>
        <w:rPr/>
        <w:t>Democracy</w:t>
      </w:r>
      <w:r>
        <w:rPr>
          <w:spacing w:val="1"/>
        </w:rPr>
        <w:t> </w:t>
      </w:r>
      <w:r>
        <w:rPr/>
        <w:t>(LURD),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MODEL</w:t>
      </w:r>
      <w:r>
        <w:rPr>
          <w:spacing w:val="1"/>
        </w:rPr>
        <w:t> </w:t>
      </w:r>
      <w:r>
        <w:rPr/>
        <w:t>received</w:t>
      </w:r>
      <w:r>
        <w:rPr>
          <w:spacing w:val="1"/>
        </w:rPr>
        <w:t> </w:t>
      </w:r>
      <w:r>
        <w:rPr/>
        <w:t>much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Cote</w:t>
      </w:r>
      <w:r>
        <w:rPr>
          <w:spacing w:val="1"/>
        </w:rPr>
        <w:t> </w:t>
      </w:r>
      <w:r>
        <w:rPr/>
        <w:t>d‟Ivoire. RUF in Sierra Leone received its weapons from Burkina Faso, Cote</w:t>
      </w:r>
      <w:r>
        <w:rPr>
          <w:spacing w:val="1"/>
        </w:rPr>
        <w:t> </w:t>
      </w:r>
      <w:r>
        <w:rPr/>
        <w:t>d‟Ivoire,</w:t>
      </w:r>
      <w:r>
        <w:rPr>
          <w:spacing w:val="-1"/>
        </w:rPr>
        <w:t> </w:t>
      </w:r>
      <w:r>
        <w:rPr/>
        <w:t>Guinea,</w:t>
      </w:r>
      <w:r>
        <w:rPr>
          <w:spacing w:val="1"/>
        </w:rPr>
        <w:t> </w:t>
      </w:r>
      <w:r>
        <w:rPr/>
        <w:t>Liberia, and</w:t>
      </w:r>
      <w:r>
        <w:rPr>
          <w:spacing w:val="1"/>
        </w:rPr>
        <w:t> </w:t>
      </w:r>
      <w:r>
        <w:rPr/>
        <w:t>Libya.</w:t>
      </w:r>
    </w:p>
    <w:p>
      <w:pPr>
        <w:pStyle w:val="BodyText"/>
        <w:spacing w:line="480" w:lineRule="auto" w:before="203"/>
        <w:ind w:left="1118" w:right="913"/>
        <w:jc w:val="both"/>
      </w:pPr>
      <w:r>
        <w:rPr/>
        <w:t>In both Liberia and Sierra Leone foreign countries namely Yugoslavia supplied</w:t>
      </w:r>
      <w:r>
        <w:rPr>
          <w:spacing w:val="1"/>
        </w:rPr>
        <w:t> </w:t>
      </w:r>
      <w:r>
        <w:rPr/>
        <w:t>Liberian government forces through Belgrade – based Temex brokering company,</w:t>
      </w:r>
      <w:r>
        <w:rPr>
          <w:spacing w:val="-57"/>
        </w:rPr>
        <w:t> </w:t>
      </w:r>
      <w:r>
        <w:rPr/>
        <w:t>using false Nigerian end-user certificates (Florquin and Berman ed. 2005:303).</w:t>
      </w:r>
      <w:r>
        <w:rPr>
          <w:spacing w:val="1"/>
        </w:rPr>
        <w:t> </w:t>
      </w:r>
      <w:r>
        <w:rPr/>
        <w:t>Also, Libya, Hong Kong and mainland China allegedly facilitated the transfer of</w:t>
      </w:r>
      <w:r>
        <w:rPr>
          <w:spacing w:val="1"/>
        </w:rPr>
        <w:t> </w:t>
      </w:r>
      <w:r>
        <w:rPr/>
        <w:t>Chinese- made weapons to Liberia Charles Taylor-logging enterprise, the Oriental</w:t>
      </w:r>
      <w:r>
        <w:rPr>
          <w:spacing w:val="-57"/>
        </w:rPr>
        <w:t> </w:t>
      </w:r>
      <w:r>
        <w:rPr/>
        <w:t>Timber company, while</w:t>
      </w:r>
      <w:r>
        <w:rPr>
          <w:spacing w:val="1"/>
        </w:rPr>
        <w:t> </w:t>
      </w:r>
      <w:r>
        <w:rPr/>
        <w:t>Slovak Republic and Ukraine supplied weapons</w:t>
      </w:r>
      <w:r>
        <w:rPr>
          <w:spacing w:val="60"/>
        </w:rPr>
        <w:t> </w:t>
      </w:r>
      <w:r>
        <w:rPr/>
        <w:t>to RUF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knowledge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group</w:t>
      </w:r>
      <w:r>
        <w:rPr>
          <w:spacing w:val="1"/>
        </w:rPr>
        <w:t> </w:t>
      </w:r>
      <w:r>
        <w:rPr/>
        <w:t>receives</w:t>
      </w:r>
      <w:r>
        <w:rPr>
          <w:spacing w:val="1"/>
        </w:rPr>
        <w:t> </w:t>
      </w:r>
      <w:r>
        <w:rPr/>
        <w:t>ammunition through the covert support of state elements sponsoring the group‟s</w:t>
      </w:r>
      <w:r>
        <w:rPr>
          <w:spacing w:val="1"/>
        </w:rPr>
        <w:t> </w:t>
      </w:r>
      <w:r>
        <w:rPr/>
        <w:t>activities for political or financial reasons. These sponsors can play an important</w:t>
      </w:r>
      <w:r>
        <w:rPr>
          <w:spacing w:val="1"/>
        </w:rPr>
        <w:t> </w:t>
      </w:r>
      <w:r>
        <w:rPr/>
        <w:t>role because their support may mean that armed groups can sustain their activities</w:t>
      </w:r>
      <w:r>
        <w:rPr>
          <w:spacing w:val="1"/>
        </w:rPr>
        <w:t> </w:t>
      </w:r>
      <w:r>
        <w:rPr/>
        <w:t>independently of the international trade in ammunition. Several states in the Great</w:t>
      </w:r>
      <w:r>
        <w:rPr>
          <w:spacing w:val="-57"/>
        </w:rPr>
        <w:t> </w:t>
      </w:r>
      <w:r>
        <w:rPr/>
        <w:t>Lake</w:t>
      </w:r>
      <w:r>
        <w:rPr>
          <w:spacing w:val="43"/>
        </w:rPr>
        <w:t> </w:t>
      </w:r>
      <w:r>
        <w:rPr/>
        <w:t>Region</w:t>
      </w:r>
      <w:r>
        <w:rPr>
          <w:spacing w:val="44"/>
        </w:rPr>
        <w:t> </w:t>
      </w:r>
      <w:r>
        <w:rPr/>
        <w:t>and</w:t>
      </w:r>
      <w:r>
        <w:rPr>
          <w:spacing w:val="43"/>
        </w:rPr>
        <w:t> </w:t>
      </w:r>
      <w:r>
        <w:rPr/>
        <w:t>Horn</w:t>
      </w:r>
      <w:r>
        <w:rPr>
          <w:spacing w:val="46"/>
        </w:rPr>
        <w:t> </w:t>
      </w:r>
      <w:r>
        <w:rPr/>
        <w:t>of</w:t>
      </w:r>
      <w:r>
        <w:rPr>
          <w:spacing w:val="43"/>
        </w:rPr>
        <w:t> </w:t>
      </w:r>
      <w:r>
        <w:rPr/>
        <w:t>Africa</w:t>
      </w:r>
      <w:r>
        <w:rPr>
          <w:spacing w:val="43"/>
        </w:rPr>
        <w:t> </w:t>
      </w:r>
      <w:r>
        <w:rPr/>
        <w:t>have</w:t>
      </w:r>
      <w:r>
        <w:rPr>
          <w:spacing w:val="43"/>
        </w:rPr>
        <w:t> </w:t>
      </w:r>
      <w:r>
        <w:rPr/>
        <w:t>been</w:t>
      </w:r>
      <w:r>
        <w:rPr>
          <w:spacing w:val="44"/>
        </w:rPr>
        <w:t> </w:t>
      </w:r>
      <w:r>
        <w:rPr/>
        <w:t>accused</w:t>
      </w:r>
      <w:r>
        <w:rPr>
          <w:spacing w:val="43"/>
        </w:rPr>
        <w:t> </w:t>
      </w:r>
      <w:r>
        <w:rPr/>
        <w:t>in</w:t>
      </w:r>
      <w:r>
        <w:rPr>
          <w:spacing w:val="44"/>
        </w:rPr>
        <w:t> </w:t>
      </w:r>
      <w:r>
        <w:rPr/>
        <w:t>various</w:t>
      </w:r>
      <w:r>
        <w:rPr>
          <w:spacing w:val="44"/>
        </w:rPr>
        <w:t> </w:t>
      </w:r>
      <w:r>
        <w:rPr/>
        <w:t>UN</w:t>
      </w:r>
      <w:r>
        <w:rPr>
          <w:spacing w:val="43"/>
        </w:rPr>
        <w:t> </w:t>
      </w:r>
      <w:r>
        <w:rPr/>
        <w:t>Sanctions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1118" w:right="920"/>
        <w:jc w:val="both"/>
      </w:pPr>
      <w:r>
        <w:rPr/>
        <w:t>Panel</w:t>
      </w:r>
      <w:r>
        <w:rPr>
          <w:spacing w:val="1"/>
        </w:rPr>
        <w:t> </w:t>
      </w:r>
      <w:r>
        <w:rPr/>
        <w:t>reports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facilitating</w:t>
      </w:r>
      <w:r>
        <w:rPr>
          <w:spacing w:val="1"/>
        </w:rPr>
        <w:t> </w:t>
      </w:r>
      <w:r>
        <w:rPr/>
        <w:t>transfers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ammunition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neighbouring</w:t>
      </w:r>
      <w:r>
        <w:rPr>
          <w:spacing w:val="-4"/>
        </w:rPr>
        <w:t> </w:t>
      </w:r>
      <w:r>
        <w:rPr/>
        <w:t>states (</w:t>
      </w:r>
      <w:r>
        <w:rPr>
          <w:spacing w:val="-1"/>
        </w:rPr>
        <w:t> </w:t>
      </w:r>
      <w:r>
        <w:rPr/>
        <w:t>Oxfam</w:t>
      </w:r>
      <w:r>
        <w:rPr>
          <w:spacing w:val="2"/>
        </w:rPr>
        <w:t> </w:t>
      </w:r>
      <w:r>
        <w:rPr/>
        <w:t>International</w:t>
      </w:r>
      <w:r>
        <w:rPr>
          <w:spacing w:val="2"/>
        </w:rPr>
        <w:t> </w:t>
      </w:r>
      <w:r>
        <w:rPr/>
        <w:t>Briefing</w:t>
      </w:r>
      <w:r>
        <w:rPr>
          <w:spacing w:val="-1"/>
        </w:rPr>
        <w:t> </w:t>
      </w:r>
      <w:r>
        <w:rPr/>
        <w:t>Note 2006:9).</w:t>
      </w:r>
    </w:p>
    <w:p>
      <w:pPr>
        <w:pStyle w:val="ListParagraph"/>
        <w:numPr>
          <w:ilvl w:val="0"/>
          <w:numId w:val="28"/>
        </w:numPr>
        <w:tabs>
          <w:tab w:pos="1118" w:val="left" w:leader="none"/>
        </w:tabs>
        <w:spacing w:line="480" w:lineRule="auto" w:before="202" w:after="0"/>
        <w:ind w:left="1118" w:right="913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448960">
            <wp:simplePos x="0" y="0"/>
            <wp:positionH relativeFrom="page">
              <wp:posOffset>1141730</wp:posOffset>
            </wp:positionH>
            <wp:positionV relativeFrom="paragraph">
              <wp:posOffset>2304455</wp:posOffset>
            </wp:positionV>
            <wp:extent cx="5449165" cy="2226310"/>
            <wp:effectExtent l="0" t="0" r="0" b="0"/>
            <wp:wrapNone/>
            <wp:docPr id="39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9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The break-up and deregulation of arms industries in Eastern and Central Europe</w:t>
      </w:r>
      <w:r>
        <w:rPr>
          <w:spacing w:val="1"/>
          <w:sz w:val="24"/>
        </w:rPr>
        <w:t> </w:t>
      </w:r>
      <w:r>
        <w:rPr>
          <w:sz w:val="24"/>
        </w:rPr>
        <w:t>have also led to the mush-rooming of mini industries whose aggressive search for</w:t>
      </w:r>
      <w:r>
        <w:rPr>
          <w:spacing w:val="1"/>
          <w:sz w:val="24"/>
        </w:rPr>
        <w:t> </w:t>
      </w:r>
      <w:r>
        <w:rPr>
          <w:sz w:val="24"/>
        </w:rPr>
        <w:t>new markets in the developing world have made non-sense of export regimes.</w:t>
      </w:r>
      <w:r>
        <w:rPr>
          <w:spacing w:val="1"/>
          <w:sz w:val="24"/>
        </w:rPr>
        <w:t> </w:t>
      </w:r>
      <w:r>
        <w:rPr>
          <w:sz w:val="24"/>
        </w:rPr>
        <w:t>Besides, some of these countries in eastern and central Europe continue in the</w:t>
      </w:r>
      <w:r>
        <w:rPr>
          <w:spacing w:val="1"/>
          <w:sz w:val="24"/>
        </w:rPr>
        <w:t> </w:t>
      </w:r>
      <w:r>
        <w:rPr>
          <w:sz w:val="24"/>
        </w:rPr>
        <w:t>export of small arms to different parts of the world. These countries especially in</w:t>
      </w:r>
      <w:r>
        <w:rPr>
          <w:spacing w:val="1"/>
          <w:sz w:val="24"/>
        </w:rPr>
        <w:t> </w:t>
      </w:r>
      <w:r>
        <w:rPr>
          <w:sz w:val="24"/>
        </w:rPr>
        <w:t>Africa lack effective or adequate mechanism to control individuals or companies</w:t>
      </w:r>
      <w:r>
        <w:rPr>
          <w:spacing w:val="1"/>
          <w:sz w:val="24"/>
        </w:rPr>
        <w:t> </w:t>
      </w:r>
      <w:r>
        <w:rPr>
          <w:sz w:val="24"/>
        </w:rPr>
        <w:t>engaged</w:t>
      </w:r>
      <w:r>
        <w:rPr>
          <w:spacing w:val="-1"/>
          <w:sz w:val="24"/>
        </w:rPr>
        <w:t> </w:t>
      </w:r>
      <w:r>
        <w:rPr>
          <w:sz w:val="24"/>
        </w:rPr>
        <w:t>in arms importation.</w:t>
      </w:r>
    </w:p>
    <w:p>
      <w:pPr>
        <w:pStyle w:val="BodyText"/>
        <w:spacing w:before="3"/>
      </w:pPr>
    </w:p>
    <w:p>
      <w:pPr>
        <w:pStyle w:val="Heading3"/>
        <w:ind w:left="1118" w:right="1532" w:hanging="720"/>
      </w:pPr>
      <w:r>
        <w:rPr/>
        <w:t>5.1.3.</w:t>
      </w:r>
      <w:r>
        <w:rPr>
          <w:spacing w:val="1"/>
        </w:rPr>
        <w:t> </w:t>
      </w:r>
      <w:r>
        <w:rPr/>
        <w:t>Institutional, Legal and Socio-Economic Conditions that Encourage the</w:t>
      </w:r>
      <w:r>
        <w:rPr>
          <w:spacing w:val="-58"/>
        </w:rPr>
        <w:t> </w:t>
      </w:r>
      <w:r>
        <w:rPr/>
        <w:t>Proliferation of</w:t>
      </w:r>
      <w:r>
        <w:rPr>
          <w:spacing w:val="1"/>
        </w:rPr>
        <w:t> </w:t>
      </w:r>
      <w:r>
        <w:rPr/>
        <w:t>SALW in</w:t>
      </w:r>
      <w:r>
        <w:rPr>
          <w:spacing w:val="-1"/>
        </w:rPr>
        <w:t> </w:t>
      </w:r>
      <w:r>
        <w:rPr/>
        <w:t>Liberia and Sierra</w:t>
      </w:r>
      <w:r>
        <w:rPr>
          <w:spacing w:val="-1"/>
        </w:rPr>
        <w:t> </w:t>
      </w:r>
      <w:r>
        <w:rPr/>
        <w:t>Leone.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12"/>
        <w:jc w:val="both"/>
      </w:pPr>
      <w:r>
        <w:rPr/>
        <w:t>The political</w:t>
      </w:r>
      <w:r>
        <w:rPr>
          <w:spacing w:val="1"/>
        </w:rPr>
        <w:t> </w:t>
      </w:r>
      <w:r>
        <w:rPr/>
        <w:t>economy</w:t>
      </w:r>
      <w:r>
        <w:rPr>
          <w:spacing w:val="1"/>
        </w:rPr>
        <w:t> </w:t>
      </w:r>
      <w:r>
        <w:rPr/>
        <w:t>of post-colonial</w:t>
      </w:r>
      <w:r>
        <w:rPr>
          <w:spacing w:val="1"/>
        </w:rPr>
        <w:t> </w:t>
      </w:r>
      <w:r>
        <w:rPr/>
        <w:t>Africa</w:t>
      </w:r>
      <w:r>
        <w:rPr>
          <w:spacing w:val="1"/>
        </w:rPr>
        <w:t> </w:t>
      </w:r>
      <w:r>
        <w:rPr/>
        <w:t>creates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enabling environment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encourages proliferation of SALW. Despite the end of hostilities in Liberia and Sierra</w:t>
      </w:r>
      <w:r>
        <w:rPr>
          <w:spacing w:val="1"/>
        </w:rPr>
        <w:t> </w:t>
      </w:r>
      <w:r>
        <w:rPr/>
        <w:t>Leone, the region is still threatened by the proliferation of SALW. The conditions that</w:t>
      </w:r>
      <w:r>
        <w:rPr>
          <w:spacing w:val="1"/>
        </w:rPr>
        <w:t> </w:t>
      </w:r>
      <w:r>
        <w:rPr/>
        <w:t>encourage</w:t>
      </w:r>
      <w:r>
        <w:rPr>
          <w:spacing w:val="-2"/>
        </w:rPr>
        <w:t> </w:t>
      </w:r>
      <w:r>
        <w:rPr/>
        <w:t>this are</w:t>
      </w:r>
      <w:r>
        <w:rPr>
          <w:spacing w:val="-1"/>
        </w:rPr>
        <w:t> </w:t>
      </w:r>
      <w:r>
        <w:rPr/>
        <w:t>institutional, social,</w:t>
      </w:r>
      <w:r>
        <w:rPr>
          <w:spacing w:val="-1"/>
        </w:rPr>
        <w:t> </w:t>
      </w:r>
      <w:r>
        <w:rPr/>
        <w:t>economic</w:t>
      </w:r>
      <w:r>
        <w:rPr>
          <w:spacing w:val="-1"/>
        </w:rPr>
        <w:t> </w:t>
      </w:r>
      <w:r>
        <w:rPr/>
        <w:t>and legal</w:t>
      </w:r>
      <w:r>
        <w:rPr>
          <w:spacing w:val="-1"/>
        </w:rPr>
        <w:t> </w:t>
      </w:r>
      <w:r>
        <w:rPr/>
        <w:t>inadequacies.</w:t>
      </w:r>
    </w:p>
    <w:p>
      <w:pPr>
        <w:pStyle w:val="Heading4"/>
        <w:spacing w:before="5"/>
      </w:pPr>
      <w:r>
        <w:rPr/>
        <w:t>Institutional</w:t>
      </w:r>
      <w:r>
        <w:rPr>
          <w:spacing w:val="-4"/>
        </w:rPr>
        <w:t> </w:t>
      </w:r>
      <w:r>
        <w:rPr/>
        <w:t>Conditions</w:t>
      </w:r>
    </w:p>
    <w:p>
      <w:pPr>
        <w:pStyle w:val="BodyText"/>
        <w:spacing w:before="7"/>
        <w:rPr>
          <w:b/>
          <w:i/>
          <w:sz w:val="23"/>
        </w:rPr>
      </w:pPr>
    </w:p>
    <w:p>
      <w:pPr>
        <w:pStyle w:val="BodyText"/>
        <w:spacing w:line="480" w:lineRule="auto" w:before="1"/>
        <w:ind w:left="398" w:right="912"/>
        <w:jc w:val="both"/>
      </w:pPr>
      <w:r>
        <w:rPr/>
        <w:t>The problem in many parts of Africa is weak governance, corruption and non-observance</w:t>
      </w:r>
      <w:r>
        <w:rPr>
          <w:spacing w:val="-57"/>
        </w:rPr>
        <w:t> </w:t>
      </w:r>
      <w:r>
        <w:rPr/>
        <w:t>of rule of law. In West Africa, the states and their institutions are generally weak and</w:t>
      </w:r>
      <w:r>
        <w:rPr>
          <w:spacing w:val="1"/>
        </w:rPr>
        <w:t> </w:t>
      </w:r>
      <w:r>
        <w:rPr/>
        <w:t>inefficient.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weakness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attributable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legacy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colonial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either</w:t>
      </w:r>
      <w:r>
        <w:rPr>
          <w:spacing w:val="1"/>
        </w:rPr>
        <w:t> </w:t>
      </w:r>
      <w:r>
        <w:rPr/>
        <w:t>“indirect rule” in the British colonies and “assimilation and association in the Franc-</w:t>
      </w:r>
      <w:r>
        <w:rPr>
          <w:spacing w:val="1"/>
        </w:rPr>
        <w:t> </w:t>
      </w:r>
      <w:r>
        <w:rPr/>
        <w:t>phone territories, which established the state primarily for resource extraction. Ahorus</w:t>
      </w:r>
      <w:r>
        <w:rPr>
          <w:spacing w:val="1"/>
        </w:rPr>
        <w:t> </w:t>
      </w:r>
      <w:r>
        <w:rPr/>
        <w:t>(2008)</w:t>
      </w:r>
      <w:r>
        <w:rPr>
          <w:spacing w:val="5"/>
        </w:rPr>
        <w:t> </w:t>
      </w:r>
      <w:r>
        <w:rPr/>
        <w:t>argues</w:t>
      </w:r>
      <w:r>
        <w:rPr>
          <w:spacing w:val="6"/>
        </w:rPr>
        <w:t> </w:t>
      </w:r>
      <w:r>
        <w:rPr/>
        <w:t>that</w:t>
      </w:r>
      <w:r>
        <w:rPr>
          <w:spacing w:val="7"/>
        </w:rPr>
        <w:t> </w:t>
      </w:r>
      <w:r>
        <w:rPr/>
        <w:t>the</w:t>
      </w:r>
      <w:r>
        <w:rPr>
          <w:spacing w:val="5"/>
        </w:rPr>
        <w:t> </w:t>
      </w:r>
      <w:r>
        <w:rPr/>
        <w:t>increasing</w:t>
      </w:r>
      <w:r>
        <w:rPr>
          <w:spacing w:val="3"/>
        </w:rPr>
        <w:t> </w:t>
      </w:r>
      <w:r>
        <w:rPr/>
        <w:t>failure</w:t>
      </w:r>
      <w:r>
        <w:rPr>
          <w:spacing w:val="6"/>
        </w:rPr>
        <w:t> </w:t>
      </w:r>
      <w:r>
        <w:rPr/>
        <w:t>of</w:t>
      </w:r>
      <w:r>
        <w:rPr>
          <w:spacing w:val="5"/>
        </w:rPr>
        <w:t> </w:t>
      </w:r>
      <w:r>
        <w:rPr/>
        <w:t>the</w:t>
      </w:r>
      <w:r>
        <w:rPr>
          <w:spacing w:val="5"/>
        </w:rPr>
        <w:t> </w:t>
      </w:r>
      <w:r>
        <w:rPr/>
        <w:t>state</w:t>
      </w:r>
      <w:r>
        <w:rPr>
          <w:spacing w:val="6"/>
        </w:rPr>
        <w:t> </w:t>
      </w:r>
      <w:r>
        <w:rPr/>
        <w:t>in</w:t>
      </w:r>
      <w:r>
        <w:rPr>
          <w:spacing w:val="6"/>
        </w:rPr>
        <w:t> </w:t>
      </w:r>
      <w:r>
        <w:rPr/>
        <w:t>contemporary</w:t>
      </w:r>
      <w:r>
        <w:rPr>
          <w:spacing w:val="-1"/>
        </w:rPr>
        <w:t> </w:t>
      </w:r>
      <w:r>
        <w:rPr/>
        <w:t>times</w:t>
      </w:r>
      <w:r>
        <w:rPr>
          <w:spacing w:val="7"/>
        </w:rPr>
        <w:t> </w:t>
      </w:r>
      <w:r>
        <w:rPr/>
        <w:t>to</w:t>
      </w:r>
      <w:r>
        <w:rPr>
          <w:spacing w:val="6"/>
        </w:rPr>
        <w:t> </w:t>
      </w:r>
      <w:r>
        <w:rPr/>
        <w:t>provide</w:t>
      </w:r>
      <w:r>
        <w:rPr>
          <w:spacing w:val="6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6"/>
        <w:jc w:val="both"/>
      </w:pPr>
      <w:r>
        <w:rPr/>
        <w:t>security for its people is a key factor in driving the demands of small arms, and the</w:t>
      </w:r>
      <w:r>
        <w:rPr>
          <w:spacing w:val="1"/>
        </w:rPr>
        <w:t> </w:t>
      </w:r>
      <w:r>
        <w:rPr/>
        <w:t>flourishing</w:t>
      </w:r>
      <w:r>
        <w:rPr>
          <w:spacing w:val="-4"/>
        </w:rPr>
        <w:t> </w:t>
      </w:r>
      <w:r>
        <w:rPr/>
        <w:t>of different forms of private</w:t>
      </w:r>
      <w:r>
        <w:rPr>
          <w:spacing w:val="-1"/>
        </w:rPr>
        <w:t> </w:t>
      </w:r>
      <w:r>
        <w:rPr/>
        <w:t>militias</w:t>
      </w:r>
    </w:p>
    <w:p>
      <w:pPr>
        <w:pStyle w:val="BodyText"/>
        <w:spacing w:line="480" w:lineRule="auto"/>
        <w:ind w:left="398" w:right="911" w:firstLine="719"/>
        <w:jc w:val="both"/>
      </w:pPr>
      <w:r>
        <w:rPr/>
        <w:drawing>
          <wp:anchor distT="0" distB="0" distL="0" distR="0" allowOverlap="1" layoutInCell="1" locked="0" behindDoc="1" simplePos="0" relativeHeight="481449472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39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9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conflicts in Liberia and Sierra Leone have resulted in the importation of small</w:t>
      </w:r>
      <w:r>
        <w:rPr>
          <w:spacing w:val="-57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rebel</w:t>
      </w:r>
      <w:r>
        <w:rPr>
          <w:spacing w:val="1"/>
        </w:rPr>
        <w:t> </w:t>
      </w:r>
      <w:r>
        <w:rPr/>
        <w:t>forces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various</w:t>
      </w:r>
      <w:r>
        <w:rPr>
          <w:spacing w:val="1"/>
        </w:rPr>
        <w:t> </w:t>
      </w:r>
      <w:r>
        <w:rPr/>
        <w:t>communities. The problem of SALW proliferation became very well-pronounced in the</w:t>
      </w:r>
      <w:r>
        <w:rPr>
          <w:spacing w:val="1"/>
        </w:rPr>
        <w:t> </w:t>
      </w:r>
      <w:r>
        <w:rPr/>
        <w:t>aftermath of the war in these countries. However, the problem has become institutional in</w:t>
      </w:r>
      <w:r>
        <w:rPr>
          <w:spacing w:val="-57"/>
        </w:rPr>
        <w:t> </w:t>
      </w:r>
      <w:r>
        <w:rPr/>
        <w:t>view of the fact that these countries have weak institutions which make it difficult to</w:t>
      </w:r>
      <w:r>
        <w:rPr>
          <w:spacing w:val="1"/>
        </w:rPr>
        <w:t> </w:t>
      </w:r>
      <w:r>
        <w:rPr/>
        <w:t>provide security and to control the spread or illegal possession of weapons by civilians. In</w:t>
      </w:r>
      <w:r>
        <w:rPr>
          <w:spacing w:val="-57"/>
        </w:rPr>
        <w:t> </w:t>
      </w:r>
      <w:r>
        <w:rPr/>
        <w:t>other words, weapons find their way into illegal</w:t>
      </w:r>
      <w:r>
        <w:rPr>
          <w:spacing w:val="60"/>
        </w:rPr>
        <w:t> </w:t>
      </w:r>
      <w:r>
        <w:rPr/>
        <w:t>hands because the security institutions</w:t>
      </w:r>
      <w:r>
        <w:rPr>
          <w:spacing w:val="1"/>
        </w:rPr>
        <w:t> </w:t>
      </w:r>
      <w:r>
        <w:rPr/>
        <w:t>are weakened as a result of the war with the weakening of the institutions such as the</w:t>
      </w:r>
      <w:r>
        <w:rPr>
          <w:spacing w:val="1"/>
        </w:rPr>
        <w:t> </w:t>
      </w:r>
      <w:r>
        <w:rPr/>
        <w:t>executive,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parliament,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military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police</w:t>
      </w:r>
      <w:r>
        <w:rPr>
          <w:spacing w:val="1"/>
        </w:rPr>
        <w:t> </w:t>
      </w:r>
      <w:r>
        <w:rPr/>
        <w:t>force,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citizens</w:t>
      </w:r>
      <w:r>
        <w:rPr>
          <w:spacing w:val="1"/>
        </w:rPr>
        <w:t> </w:t>
      </w:r>
      <w:r>
        <w:rPr/>
        <w:t>are</w:t>
      </w:r>
      <w:r>
        <w:rPr>
          <w:spacing w:val="60"/>
        </w:rPr>
        <w:t> </w:t>
      </w:r>
      <w:r>
        <w:rPr/>
        <w:t>found</w:t>
      </w:r>
      <w:r>
        <w:rPr>
          <w:spacing w:val="1"/>
        </w:rPr>
        <w:t> </w:t>
      </w:r>
      <w:r>
        <w:rPr/>
        <w:t>securing</w:t>
      </w:r>
      <w:r>
        <w:rPr>
          <w:spacing w:val="-4"/>
        </w:rPr>
        <w:t> </w:t>
      </w:r>
      <w:r>
        <w:rPr/>
        <w:t>arms</w:t>
      </w:r>
      <w:r>
        <w:rPr>
          <w:spacing w:val="2"/>
        </w:rPr>
        <w:t> </w:t>
      </w:r>
      <w:r>
        <w:rPr/>
        <w:t>for</w:t>
      </w:r>
      <w:r>
        <w:rPr>
          <w:spacing w:val="-2"/>
        </w:rPr>
        <w:t> </w:t>
      </w:r>
      <w:r>
        <w:rPr/>
        <w:t>self-protection.</w:t>
      </w:r>
    </w:p>
    <w:p>
      <w:pPr>
        <w:pStyle w:val="BodyText"/>
        <w:spacing w:line="480" w:lineRule="auto" w:before="2"/>
        <w:ind w:left="398" w:right="913" w:firstLine="719"/>
        <w:jc w:val="both"/>
      </w:pPr>
      <w:r>
        <w:rPr/>
        <w:t>During the war in these countries warlords purchased arms from different sources</w:t>
      </w:r>
      <w:r>
        <w:rPr>
          <w:spacing w:val="1"/>
        </w:rPr>
        <w:t> </w:t>
      </w:r>
      <w:r>
        <w:rPr/>
        <w:t>to sustain their struggle. The lack of government control and instability has encouraged</w:t>
      </w:r>
      <w:r>
        <w:rPr>
          <w:spacing w:val="1"/>
        </w:rPr>
        <w:t> </w:t>
      </w:r>
      <w:r>
        <w:rPr/>
        <w:t>the illicit trade and spread of weapons in these countries and the continent as a whole.</w:t>
      </w:r>
      <w:r>
        <w:rPr>
          <w:spacing w:val="1"/>
        </w:rPr>
        <w:t> </w:t>
      </w:r>
      <w:r>
        <w:rPr/>
        <w:t>Subsequently, increasing loss of state capacity to man the porous borders has encouraged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spread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Mano</w:t>
      </w:r>
      <w:r>
        <w:rPr>
          <w:spacing w:val="1"/>
        </w:rPr>
        <w:t> </w:t>
      </w:r>
      <w:r>
        <w:rPr/>
        <w:t>River</w:t>
      </w:r>
      <w:r>
        <w:rPr>
          <w:spacing w:val="1"/>
        </w:rPr>
        <w:t> </w:t>
      </w:r>
      <w:r>
        <w:rPr/>
        <w:t>area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beyond.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acknowledged fact that the governments lack the ability to exercise control over them</w:t>
      </w:r>
      <w:r>
        <w:rPr>
          <w:spacing w:val="1"/>
        </w:rPr>
        <w:t> </w:t>
      </w:r>
      <w:r>
        <w:rPr/>
        <w:t>thereby making it difficult to stop the trafficking of illicit arms. It is often assumed that</w:t>
      </w:r>
      <w:r>
        <w:rPr>
          <w:spacing w:val="1"/>
        </w:rPr>
        <w:t> </w:t>
      </w:r>
      <w:r>
        <w:rPr/>
        <w:t>state weakness and failure is linked with the spread of armed</w:t>
      </w:r>
      <w:r>
        <w:rPr>
          <w:spacing w:val="1"/>
        </w:rPr>
        <w:t> </w:t>
      </w:r>
      <w:r>
        <w:rPr/>
        <w:t>conflict. This</w:t>
      </w:r>
      <w:r>
        <w:rPr>
          <w:spacing w:val="60"/>
        </w:rPr>
        <w:t> </w:t>
      </w:r>
      <w:r>
        <w:rPr/>
        <w:t>may be</w:t>
      </w:r>
      <w:r>
        <w:rPr>
          <w:spacing w:val="1"/>
        </w:rPr>
        <w:t> </w:t>
      </w:r>
      <w:r>
        <w:rPr/>
        <w:t>correct because state weakness is contingent on the capacity and will of a state to deliver</w:t>
      </w:r>
      <w:r>
        <w:rPr>
          <w:spacing w:val="1"/>
        </w:rPr>
        <w:t> </w:t>
      </w:r>
      <w:r>
        <w:rPr/>
        <w:t>essential public goods to the citizens including economic opportunities, basic security,</w:t>
      </w:r>
      <w:r>
        <w:rPr>
          <w:spacing w:val="1"/>
        </w:rPr>
        <w:t> </w:t>
      </w:r>
      <w:r>
        <w:rPr/>
        <w:t>governance,</w:t>
      </w:r>
      <w:r>
        <w:rPr>
          <w:spacing w:val="4"/>
        </w:rPr>
        <w:t> </w:t>
      </w:r>
      <w:r>
        <w:rPr/>
        <w:t>and</w:t>
      </w:r>
      <w:r>
        <w:rPr>
          <w:spacing w:val="2"/>
        </w:rPr>
        <w:t> </w:t>
      </w:r>
      <w:r>
        <w:rPr/>
        <w:t>social</w:t>
      </w:r>
      <w:r>
        <w:rPr>
          <w:spacing w:val="6"/>
        </w:rPr>
        <w:t> </w:t>
      </w:r>
      <w:r>
        <w:rPr/>
        <w:t>service</w:t>
      </w:r>
      <w:r>
        <w:rPr>
          <w:spacing w:val="2"/>
        </w:rPr>
        <w:t> </w:t>
      </w:r>
      <w:r>
        <w:rPr/>
        <w:t>(McGuire</w:t>
      </w:r>
      <w:r>
        <w:rPr>
          <w:spacing w:val="59"/>
        </w:rPr>
        <w:t> </w:t>
      </w:r>
      <w:r>
        <w:rPr/>
        <w:t>2010).</w:t>
      </w:r>
      <w:r>
        <w:rPr>
          <w:spacing w:val="1"/>
        </w:rPr>
        <w:t> </w:t>
      </w:r>
      <w:r>
        <w:rPr/>
        <w:t>Rice</w:t>
      </w:r>
      <w:r>
        <w:rPr>
          <w:spacing w:val="59"/>
        </w:rPr>
        <w:t> </w:t>
      </w:r>
      <w:r>
        <w:rPr/>
        <w:t>and</w:t>
      </w:r>
      <w:r>
        <w:rPr>
          <w:spacing w:val="3"/>
        </w:rPr>
        <w:t> </w:t>
      </w:r>
      <w:r>
        <w:rPr/>
        <w:t>Patrick</w:t>
      </w:r>
      <w:r>
        <w:rPr>
          <w:spacing w:val="2"/>
        </w:rPr>
        <w:t> </w:t>
      </w:r>
      <w:r>
        <w:rPr/>
        <w:t>establish</w:t>
      </w:r>
      <w:r>
        <w:rPr>
          <w:spacing w:val="1"/>
        </w:rPr>
        <w:t> </w:t>
      </w:r>
      <w:r>
        <w:rPr/>
        <w:t>the  link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4"/>
        <w:jc w:val="both"/>
      </w:pPr>
      <w:r>
        <w:rPr/>
        <w:t>between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weakness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poverty.</w:t>
      </w:r>
      <w:r>
        <w:rPr>
          <w:spacing w:val="1"/>
        </w:rPr>
        <w:t> </w:t>
      </w:r>
      <w:r>
        <w:rPr/>
        <w:t>Poverty</w:t>
      </w:r>
      <w:r>
        <w:rPr>
          <w:spacing w:val="1"/>
        </w:rPr>
        <w:t> </w:t>
      </w:r>
      <w:r>
        <w:rPr/>
        <w:t>perpetuates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illicit</w:t>
      </w:r>
      <w:r>
        <w:rPr>
          <w:spacing w:val="1"/>
        </w:rPr>
        <w:t> </w:t>
      </w:r>
      <w:r>
        <w:rPr/>
        <w:t>trafficking and trade in small arms and light weapons. According to them poverty fuels</w:t>
      </w:r>
      <w:r>
        <w:rPr>
          <w:spacing w:val="1"/>
        </w:rPr>
        <w:t> </w:t>
      </w:r>
      <w:r>
        <w:rPr/>
        <w:t>and perpetuates civil conflicts, which swiftly and dramatically reduces state capacity</w:t>
      </w:r>
      <w:r>
        <w:rPr>
          <w:spacing w:val="1"/>
        </w:rPr>
        <w:t> </w:t>
      </w:r>
      <w:r>
        <w:rPr/>
        <w:t>(quoted</w:t>
      </w:r>
      <w:r>
        <w:rPr>
          <w:spacing w:val="-1"/>
        </w:rPr>
        <w:t> </w:t>
      </w:r>
      <w:r>
        <w:rPr/>
        <w:t>in McGuire</w:t>
      </w:r>
      <w:r>
        <w:rPr>
          <w:spacing w:val="-2"/>
        </w:rPr>
        <w:t> </w:t>
      </w:r>
      <w:r>
        <w:rPr/>
        <w:t>2010:6).</w:t>
      </w:r>
    </w:p>
    <w:p>
      <w:pPr>
        <w:pStyle w:val="BodyText"/>
        <w:spacing w:line="480" w:lineRule="auto"/>
        <w:ind w:left="398" w:right="913" w:firstLine="719"/>
        <w:jc w:val="both"/>
      </w:pPr>
      <w:r>
        <w:rPr/>
        <w:drawing>
          <wp:anchor distT="0" distB="0" distL="0" distR="0" allowOverlap="1" layoutInCell="1" locked="0" behindDoc="1" simplePos="0" relativeHeight="481449984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39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9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Closely associated with weak state capacity are poor governance, insecurity and</w:t>
      </w:r>
      <w:r>
        <w:rPr>
          <w:spacing w:val="1"/>
        </w:rPr>
        <w:t> </w:t>
      </w:r>
      <w:r>
        <w:rPr/>
        <w:t>corruption. These are institutional problems that contributed to inability of these countries</w:t>
      </w:r>
      <w:r>
        <w:rPr>
          <w:spacing w:val="-57"/>
        </w:rPr>
        <w:t> </w:t>
      </w:r>
      <w:r>
        <w:rPr/>
        <w:t>to effectively control the trade and spread of weapons within the country. Corruption is</w:t>
      </w:r>
      <w:r>
        <w:rPr>
          <w:spacing w:val="1"/>
        </w:rPr>
        <w:t> </w:t>
      </w:r>
      <w:r>
        <w:rPr/>
        <w:t>very prevalent in the region and because of weakness of these states to tackle the problem</w:t>
      </w:r>
      <w:r>
        <w:rPr>
          <w:spacing w:val="-57"/>
        </w:rPr>
        <w:t> </w:t>
      </w:r>
      <w:r>
        <w:rPr/>
        <w:t>of corruption among the security personnel at the border posts made the spread of small</w:t>
      </w:r>
      <w:r>
        <w:rPr>
          <w:spacing w:val="1"/>
        </w:rPr>
        <w:t> </w:t>
      </w:r>
      <w:r>
        <w:rPr/>
        <w:t>and light weapons to continue. Even with control mechanisms and structures put in place</w:t>
      </w:r>
      <w:r>
        <w:rPr>
          <w:spacing w:val="1"/>
        </w:rPr>
        <w:t> </w:t>
      </w:r>
      <w:r>
        <w:rPr/>
        <w:t>to address the problem of proliferation of SALW, corrupt practices among government</w:t>
      </w:r>
      <w:r>
        <w:rPr>
          <w:spacing w:val="1"/>
        </w:rPr>
        <w:t> </w:t>
      </w:r>
      <w:r>
        <w:rPr/>
        <w:t>officials impede the integrity of the system in stopping the flow of arms. The argument</w:t>
      </w:r>
      <w:r>
        <w:rPr>
          <w:spacing w:val="1"/>
        </w:rPr>
        <w:t> </w:t>
      </w:r>
      <w:r>
        <w:rPr/>
        <w:t>therefore is that lack of control has led to the flow of weapons from one conflict area to</w:t>
      </w:r>
      <w:r>
        <w:rPr>
          <w:spacing w:val="1"/>
        </w:rPr>
        <w:t> </w:t>
      </w:r>
      <w:r>
        <w:rPr/>
        <w:t>another. Apart from the weakness of these states the near absence of administration and</w:t>
      </w:r>
      <w:r>
        <w:rPr>
          <w:spacing w:val="1"/>
        </w:rPr>
        <w:t> </w:t>
      </w:r>
      <w:r>
        <w:rPr/>
        <w:t>state authority resulted in the engagement of private security companies,</w:t>
      </w:r>
      <w:r>
        <w:rPr>
          <w:spacing w:val="60"/>
        </w:rPr>
        <w:t> </w:t>
      </w:r>
      <w:r>
        <w:rPr/>
        <w:t>militia groups</w:t>
      </w:r>
      <w:r>
        <w:rPr>
          <w:spacing w:val="1"/>
        </w:rPr>
        <w:t> </w:t>
      </w:r>
      <w:r>
        <w:rPr/>
        <w:t>for the maintenance of internal security and safe-guarding the mineral resources deposit</w:t>
      </w:r>
      <w:r>
        <w:rPr>
          <w:spacing w:val="1"/>
        </w:rPr>
        <w:t> </w:t>
      </w:r>
      <w:r>
        <w:rPr/>
        <w:t>such</w:t>
      </w:r>
      <w:r>
        <w:rPr>
          <w:spacing w:val="-2"/>
        </w:rPr>
        <w:t> </w:t>
      </w:r>
      <w:r>
        <w:rPr/>
        <w:t>as diamonds, timber, gold, etc.</w:t>
      </w:r>
    </w:p>
    <w:p>
      <w:pPr>
        <w:pStyle w:val="BodyText"/>
        <w:spacing w:before="3"/>
        <w:rPr>
          <w:sz w:val="26"/>
        </w:rPr>
      </w:pPr>
    </w:p>
    <w:p>
      <w:pPr>
        <w:pStyle w:val="BodyText"/>
        <w:spacing w:line="480" w:lineRule="auto"/>
        <w:ind w:left="398" w:right="910" w:firstLine="719"/>
        <w:jc w:val="both"/>
      </w:pPr>
      <w:r>
        <w:rPr/>
        <w:t>The crisis of state authority has increased the activity of transnational criminal</w:t>
      </w:r>
      <w:r>
        <w:rPr>
          <w:spacing w:val="1"/>
        </w:rPr>
        <w:t> </w:t>
      </w:r>
      <w:r>
        <w:rPr/>
        <w:t>organization. The reference to Italian Mafia is apt in this circumstance. Phil Williams</w:t>
      </w:r>
      <w:r>
        <w:rPr>
          <w:spacing w:val="1"/>
        </w:rPr>
        <w:t> </w:t>
      </w:r>
      <w:r>
        <w:rPr/>
        <w:t>(1999), remarks that weakness of the Italian state allowed the Mafia to develop in Sicily</w:t>
      </w:r>
      <w:r>
        <w:rPr>
          <w:spacing w:val="1"/>
        </w:rPr>
        <w:t> </w:t>
      </w:r>
      <w:r>
        <w:rPr/>
        <w:t>during the nineteenth century. This is also applicable to the case of arms struggles in</w:t>
      </w:r>
      <w:r>
        <w:rPr>
          <w:spacing w:val="1"/>
        </w:rPr>
        <w:t> </w:t>
      </w:r>
      <w:r>
        <w:rPr/>
        <w:t>Liberia and Sierra Leone as it is in the case of the Colombian state that lacks control over</w:t>
      </w:r>
      <w:r>
        <w:rPr>
          <w:spacing w:val="1"/>
        </w:rPr>
        <w:t> </w:t>
      </w:r>
      <w:r>
        <w:rPr/>
        <w:t>its</w:t>
      </w:r>
      <w:r>
        <w:rPr>
          <w:spacing w:val="41"/>
        </w:rPr>
        <w:t> </w:t>
      </w:r>
      <w:r>
        <w:rPr/>
        <w:t>territory.</w:t>
      </w:r>
      <w:r>
        <w:rPr>
          <w:spacing w:val="41"/>
        </w:rPr>
        <w:t> </w:t>
      </w:r>
      <w:r>
        <w:rPr/>
        <w:t>These</w:t>
      </w:r>
      <w:r>
        <w:rPr>
          <w:spacing w:val="41"/>
        </w:rPr>
        <w:t> </w:t>
      </w:r>
      <w:r>
        <w:rPr/>
        <w:t>were</w:t>
      </w:r>
      <w:r>
        <w:rPr>
          <w:spacing w:val="43"/>
        </w:rPr>
        <w:t> </w:t>
      </w:r>
      <w:r>
        <w:rPr/>
        <w:t>factors</w:t>
      </w:r>
      <w:r>
        <w:rPr>
          <w:spacing w:val="42"/>
        </w:rPr>
        <w:t> </w:t>
      </w:r>
      <w:r>
        <w:rPr/>
        <w:t>in</w:t>
      </w:r>
      <w:r>
        <w:rPr>
          <w:spacing w:val="42"/>
        </w:rPr>
        <w:t> </w:t>
      </w:r>
      <w:r>
        <w:rPr/>
        <w:t>explaining</w:t>
      </w:r>
      <w:r>
        <w:rPr>
          <w:spacing w:val="40"/>
        </w:rPr>
        <w:t> </w:t>
      </w:r>
      <w:r>
        <w:rPr/>
        <w:t>why</w:t>
      </w:r>
      <w:r>
        <w:rPr>
          <w:spacing w:val="37"/>
        </w:rPr>
        <w:t> </w:t>
      </w:r>
      <w:r>
        <w:rPr/>
        <w:t>Colombia</w:t>
      </w:r>
      <w:r>
        <w:rPr>
          <w:spacing w:val="41"/>
        </w:rPr>
        <w:t> </w:t>
      </w:r>
      <w:r>
        <w:rPr/>
        <w:t>is</w:t>
      </w:r>
      <w:r>
        <w:rPr>
          <w:spacing w:val="42"/>
        </w:rPr>
        <w:t> </w:t>
      </w:r>
      <w:r>
        <w:rPr/>
        <w:t>seen</w:t>
      </w:r>
      <w:r>
        <w:rPr>
          <w:spacing w:val="41"/>
        </w:rPr>
        <w:t> </w:t>
      </w:r>
      <w:r>
        <w:rPr/>
        <w:t>as</w:t>
      </w:r>
      <w:r>
        <w:rPr>
          <w:spacing w:val="42"/>
        </w:rPr>
        <w:t> </w:t>
      </w:r>
      <w:r>
        <w:rPr/>
        <w:t>the</w:t>
      </w:r>
      <w:r>
        <w:rPr>
          <w:spacing w:val="41"/>
        </w:rPr>
        <w:t> </w:t>
      </w:r>
      <w:r>
        <w:rPr/>
        <w:t>corporate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3"/>
        <w:jc w:val="both"/>
      </w:pPr>
      <w:r>
        <w:rPr/>
        <w:t>headquarters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South</w:t>
      </w:r>
      <w:r>
        <w:rPr>
          <w:spacing w:val="1"/>
        </w:rPr>
        <w:t> </w:t>
      </w:r>
      <w:r>
        <w:rPr/>
        <w:t>American</w:t>
      </w:r>
      <w:r>
        <w:rPr>
          <w:spacing w:val="1"/>
        </w:rPr>
        <w:t> </w:t>
      </w:r>
      <w:r>
        <w:rPr/>
        <w:t>Cocaine-</w:t>
      </w:r>
      <w:r>
        <w:rPr>
          <w:spacing w:val="1"/>
        </w:rPr>
        <w:t> </w:t>
      </w:r>
      <w:r>
        <w:rPr/>
        <w:t>trafficking</w:t>
      </w:r>
      <w:r>
        <w:rPr>
          <w:spacing w:val="1"/>
        </w:rPr>
        <w:t> </w:t>
      </w:r>
      <w:r>
        <w:rPr/>
        <w:t>industry</w:t>
      </w:r>
      <w:r>
        <w:rPr>
          <w:spacing w:val="1"/>
        </w:rPr>
        <w:t> </w:t>
      </w:r>
      <w:r>
        <w:rPr/>
        <w:t>(Alagappa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Inoguchi (ed) (1999:176). This is the likely situation in the Mano River area whereby</w:t>
      </w:r>
      <w:r>
        <w:rPr>
          <w:spacing w:val="1"/>
        </w:rPr>
        <w:t> </w:t>
      </w:r>
      <w:r>
        <w:rPr/>
        <w:t>arms smugglers will</w:t>
      </w:r>
      <w:r>
        <w:rPr>
          <w:spacing w:val="1"/>
        </w:rPr>
        <w:t> </w:t>
      </w:r>
      <w:r>
        <w:rPr/>
        <w:t>form strong cartel. This laid the conditions</w:t>
      </w:r>
      <w:r>
        <w:rPr>
          <w:spacing w:val="1"/>
        </w:rPr>
        <w:t> </w:t>
      </w:r>
      <w:r>
        <w:rPr/>
        <w:t>for proliferation of</w:t>
      </w:r>
      <w:r>
        <w:rPr>
          <w:spacing w:val="1"/>
        </w:rPr>
        <w:t> </w:t>
      </w:r>
      <w:r>
        <w:rPr/>
        <w:t>SALW. It all boils down to state weakness. Durkheim‟s argument 50 years ago can be</w:t>
      </w:r>
      <w:r>
        <w:rPr>
          <w:spacing w:val="1"/>
        </w:rPr>
        <w:t> </w:t>
      </w:r>
      <w:r>
        <w:rPr/>
        <w:t>deduced from societies that have regulatory mechanisms to restrain criminal behaviour</w:t>
      </w:r>
      <w:r>
        <w:rPr>
          <w:spacing w:val="1"/>
        </w:rPr>
        <w:t> </w:t>
      </w:r>
      <w:r>
        <w:rPr/>
        <w:t>through formal sanctions and social norms, but for the disturbance or disequilibrating</w:t>
      </w:r>
      <w:r>
        <w:rPr>
          <w:spacing w:val="1"/>
        </w:rPr>
        <w:t> </w:t>
      </w:r>
      <w:r>
        <w:rPr/>
        <w:t>forces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becomes</w:t>
      </w:r>
      <w:r>
        <w:rPr>
          <w:spacing w:val="1"/>
        </w:rPr>
        <w:t> </w:t>
      </w:r>
      <w:r>
        <w:rPr/>
        <w:t>incapable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enforcing</w:t>
      </w:r>
      <w:r>
        <w:rPr>
          <w:spacing w:val="1"/>
        </w:rPr>
        <w:t> </w:t>
      </w:r>
      <w:r>
        <w:rPr/>
        <w:t>restraint</w:t>
      </w:r>
      <w:r>
        <w:rPr>
          <w:spacing w:val="1"/>
        </w:rPr>
        <w:t> </w:t>
      </w:r>
      <w:r>
        <w:rPr/>
        <w:t>(Alagappa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Inoguchi</w:t>
      </w:r>
      <w:r>
        <w:rPr>
          <w:spacing w:val="60"/>
        </w:rPr>
        <w:t> </w:t>
      </w:r>
      <w:r>
        <w:rPr/>
        <w:t>(ed)</w:t>
      </w:r>
      <w:r>
        <w:rPr>
          <w:spacing w:val="1"/>
        </w:rPr>
        <w:t> </w:t>
      </w:r>
      <w:r>
        <w:rPr/>
        <w:t>1999:176).</w:t>
      </w:r>
    </w:p>
    <w:p>
      <w:pPr>
        <w:pStyle w:val="BodyText"/>
        <w:spacing w:line="480" w:lineRule="auto" w:before="1"/>
        <w:ind w:left="398" w:right="911" w:firstLine="719"/>
        <w:jc w:val="both"/>
      </w:pPr>
      <w:r>
        <w:rPr/>
        <w:drawing>
          <wp:anchor distT="0" distB="0" distL="0" distR="0" allowOverlap="1" layoutInCell="1" locked="0" behindDoc="1" simplePos="0" relativeHeight="481450496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39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39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resort to weapons by the citizens is either for self-protection or the protection</w:t>
      </w:r>
      <w:r>
        <w:rPr>
          <w:spacing w:val="1"/>
        </w:rPr>
        <w:t> </w:t>
      </w:r>
      <w:r>
        <w:rPr/>
        <w:t>of the community. The presence of foreign armies during the war encourages many</w:t>
      </w:r>
      <w:r>
        <w:rPr>
          <w:spacing w:val="1"/>
        </w:rPr>
        <w:t> </w:t>
      </w:r>
      <w:r>
        <w:rPr/>
        <w:t>peacekeeping operations. The presence of foreign armies created condition for SALW</w:t>
      </w:r>
      <w:r>
        <w:rPr>
          <w:spacing w:val="1"/>
        </w:rPr>
        <w:t> </w:t>
      </w:r>
      <w:r>
        <w:rPr/>
        <w:t>proliferation. The weapons brought by peacekeepers were left behind and found their</w:t>
      </w:r>
      <w:r>
        <w:rPr>
          <w:spacing w:val="1"/>
        </w:rPr>
        <w:t> </w:t>
      </w:r>
      <w:r>
        <w:rPr/>
        <w:t>ways into wrong hands. It becomes a vicious circle. The foreign troop‟s peacekeeping</w:t>
      </w:r>
      <w:r>
        <w:rPr>
          <w:spacing w:val="1"/>
        </w:rPr>
        <w:t> </w:t>
      </w:r>
      <w:r>
        <w:rPr/>
        <w:t>missions in Liberia and Sierra Leone have been alleged to supply arms to militia groups</w:t>
      </w:r>
      <w:r>
        <w:rPr>
          <w:spacing w:val="1"/>
        </w:rPr>
        <w:t> </w:t>
      </w:r>
      <w:r>
        <w:rPr/>
        <w:t>and armed gangs. This may be difficult to substantiate because no troop on peacekeeping</w:t>
      </w:r>
      <w:r>
        <w:rPr>
          <w:spacing w:val="1"/>
        </w:rPr>
        <w:t> </w:t>
      </w:r>
      <w:r>
        <w:rPr/>
        <w:t>mission can agree to this allegation, but the fact remains that in a corrupt environment,</w:t>
      </w:r>
      <w:r>
        <w:rPr>
          <w:spacing w:val="1"/>
        </w:rPr>
        <w:t> </w:t>
      </w:r>
      <w:r>
        <w:rPr/>
        <w:t>that may be possible.   This encourages the intense circulation of arms in the hands of</w:t>
      </w:r>
      <w:r>
        <w:rPr>
          <w:spacing w:val="1"/>
        </w:rPr>
        <w:t> </w:t>
      </w:r>
      <w:r>
        <w:rPr/>
        <w:t>rebel forces. This situation exploited by the neighboring countries, created other armed</w:t>
      </w:r>
      <w:r>
        <w:rPr>
          <w:spacing w:val="1"/>
        </w:rPr>
        <w:t> </w:t>
      </w:r>
      <w:r>
        <w:rPr/>
        <w:t>gangs of brigands, and</w:t>
      </w:r>
      <w:r>
        <w:rPr>
          <w:spacing w:val="60"/>
        </w:rPr>
        <w:t> </w:t>
      </w:r>
      <w:r>
        <w:rPr/>
        <w:t>weapons in order to extort the goods of the population. This</w:t>
      </w:r>
      <w:r>
        <w:rPr>
          <w:spacing w:val="1"/>
        </w:rPr>
        <w:t> </w:t>
      </w:r>
      <w:r>
        <w:rPr/>
        <w:t>makes difficult for one to determine the actual quantity of weapons in circulation in the</w:t>
      </w:r>
      <w:r>
        <w:rPr>
          <w:spacing w:val="1"/>
        </w:rPr>
        <w:t> </w:t>
      </w:r>
      <w:r>
        <w:rPr/>
        <w:t>Mano</w:t>
      </w:r>
      <w:r>
        <w:rPr>
          <w:spacing w:val="-2"/>
        </w:rPr>
        <w:t> </w:t>
      </w:r>
      <w:r>
        <w:rPr/>
        <w:t>River</w:t>
      </w:r>
      <w:r>
        <w:rPr>
          <w:spacing w:val="-2"/>
        </w:rPr>
        <w:t> </w:t>
      </w:r>
      <w:r>
        <w:rPr/>
        <w:t>area.</w:t>
      </w:r>
    </w:p>
    <w:p>
      <w:pPr>
        <w:pStyle w:val="BodyText"/>
        <w:spacing w:line="480" w:lineRule="auto" w:before="2"/>
        <w:ind w:left="398" w:right="918" w:firstLine="719"/>
        <w:jc w:val="both"/>
      </w:pPr>
      <w:r>
        <w:rPr/>
        <w:t>Weak governance both in economic and security sector have created high rate of</w:t>
      </w:r>
      <w:r>
        <w:rPr>
          <w:spacing w:val="1"/>
        </w:rPr>
        <w:t> </w:t>
      </w:r>
      <w:r>
        <w:rPr/>
        <w:t>armed</w:t>
      </w:r>
      <w:r>
        <w:rPr>
          <w:spacing w:val="19"/>
        </w:rPr>
        <w:t> </w:t>
      </w:r>
      <w:r>
        <w:rPr/>
        <w:t>violence</w:t>
      </w:r>
      <w:r>
        <w:rPr>
          <w:spacing w:val="19"/>
        </w:rPr>
        <w:t> </w:t>
      </w:r>
      <w:r>
        <w:rPr/>
        <w:t>and</w:t>
      </w:r>
      <w:r>
        <w:rPr>
          <w:spacing w:val="19"/>
        </w:rPr>
        <w:t> </w:t>
      </w:r>
      <w:r>
        <w:rPr/>
        <w:t>illicit</w:t>
      </w:r>
      <w:r>
        <w:rPr>
          <w:spacing w:val="21"/>
        </w:rPr>
        <w:t> </w:t>
      </w:r>
      <w:r>
        <w:rPr/>
        <w:t>SALW</w:t>
      </w:r>
      <w:r>
        <w:rPr>
          <w:spacing w:val="21"/>
        </w:rPr>
        <w:t> </w:t>
      </w:r>
      <w:r>
        <w:rPr/>
        <w:t>proliferation.</w:t>
      </w:r>
      <w:r>
        <w:rPr>
          <w:spacing w:val="21"/>
        </w:rPr>
        <w:t> </w:t>
      </w:r>
      <w:r>
        <w:rPr/>
        <w:t>Weak</w:t>
      </w:r>
      <w:r>
        <w:rPr>
          <w:spacing w:val="20"/>
        </w:rPr>
        <w:t> </w:t>
      </w:r>
      <w:r>
        <w:rPr/>
        <w:t>security</w:t>
      </w:r>
      <w:r>
        <w:rPr>
          <w:spacing w:val="15"/>
        </w:rPr>
        <w:t> </w:t>
      </w:r>
      <w:r>
        <w:rPr/>
        <w:t>sector</w:t>
      </w:r>
      <w:r>
        <w:rPr>
          <w:spacing w:val="21"/>
        </w:rPr>
        <w:t> </w:t>
      </w:r>
      <w:r>
        <w:rPr/>
        <w:t>and</w:t>
      </w:r>
      <w:r>
        <w:rPr>
          <w:spacing w:val="20"/>
        </w:rPr>
        <w:t> </w:t>
      </w:r>
      <w:r>
        <w:rPr/>
        <w:t>poor</w:t>
      </w:r>
      <w:r>
        <w:rPr>
          <w:spacing w:val="19"/>
        </w:rPr>
        <w:t> </w:t>
      </w:r>
      <w:r>
        <w:rPr/>
        <w:t>stockpile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/>
        <w:jc w:val="both"/>
      </w:pPr>
      <w:r>
        <w:rPr/>
        <w:drawing>
          <wp:anchor distT="0" distB="0" distL="0" distR="0" allowOverlap="1" layoutInCell="1" locked="0" behindDoc="1" simplePos="0" relativeHeight="481451008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39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management made weapons to be available to criminals and criminal organization in the</w:t>
      </w:r>
      <w:r>
        <w:rPr>
          <w:spacing w:val="1"/>
        </w:rPr>
        <w:t> </w:t>
      </w:r>
      <w:r>
        <w:rPr/>
        <w:t>sub-region. There is a direct relationship or linkage between resource exploitation by</w:t>
      </w:r>
      <w:r>
        <w:rPr>
          <w:spacing w:val="1"/>
        </w:rPr>
        <w:t> </w:t>
      </w:r>
      <w:r>
        <w:rPr/>
        <w:t>criminal gangs and the</w:t>
      </w:r>
      <w:r>
        <w:rPr>
          <w:spacing w:val="1"/>
        </w:rPr>
        <w:t> </w:t>
      </w:r>
      <w:r>
        <w:rPr/>
        <w:t>small arms proliferation. Poor security management leads to</w:t>
      </w:r>
      <w:r>
        <w:rPr>
          <w:spacing w:val="1"/>
        </w:rPr>
        <w:t> </w:t>
      </w:r>
      <w:r>
        <w:rPr/>
        <w:t>insecurity. In a climate of fear, people resort to self-help measure for protection. The</w:t>
      </w:r>
      <w:r>
        <w:rPr>
          <w:spacing w:val="1"/>
        </w:rPr>
        <w:t> </w:t>
      </w:r>
      <w:r>
        <w:rPr/>
        <w:t>perceived</w:t>
      </w:r>
      <w:r>
        <w:rPr>
          <w:spacing w:val="23"/>
        </w:rPr>
        <w:t> </w:t>
      </w:r>
      <w:r>
        <w:rPr/>
        <w:t>action</w:t>
      </w:r>
      <w:r>
        <w:rPr>
          <w:spacing w:val="23"/>
        </w:rPr>
        <w:t> </w:t>
      </w:r>
      <w:r>
        <w:rPr/>
        <w:t>of</w:t>
      </w:r>
      <w:r>
        <w:rPr>
          <w:spacing w:val="24"/>
        </w:rPr>
        <w:t> </w:t>
      </w:r>
      <w:r>
        <w:rPr/>
        <w:t>those</w:t>
      </w:r>
      <w:r>
        <w:rPr>
          <w:spacing w:val="22"/>
        </w:rPr>
        <w:t> </w:t>
      </w:r>
      <w:r>
        <w:rPr/>
        <w:t>who</w:t>
      </w:r>
      <w:r>
        <w:rPr>
          <w:spacing w:val="23"/>
        </w:rPr>
        <w:t> </w:t>
      </w:r>
      <w:r>
        <w:rPr/>
        <w:t>decide</w:t>
      </w:r>
      <w:r>
        <w:rPr>
          <w:spacing w:val="26"/>
        </w:rPr>
        <w:t> </w:t>
      </w:r>
      <w:r>
        <w:rPr/>
        <w:t>to</w:t>
      </w:r>
      <w:r>
        <w:rPr>
          <w:spacing w:val="24"/>
        </w:rPr>
        <w:t> </w:t>
      </w:r>
      <w:r>
        <w:rPr/>
        <w:t>arm</w:t>
      </w:r>
      <w:r>
        <w:rPr>
          <w:spacing w:val="23"/>
        </w:rPr>
        <w:t> </w:t>
      </w:r>
      <w:r>
        <w:rPr/>
        <w:t>themselves</w:t>
      </w:r>
      <w:r>
        <w:rPr>
          <w:spacing w:val="25"/>
        </w:rPr>
        <w:t> </w:t>
      </w:r>
      <w:r>
        <w:rPr/>
        <w:t>may</w:t>
      </w:r>
      <w:r>
        <w:rPr>
          <w:spacing w:val="18"/>
        </w:rPr>
        <w:t> </w:t>
      </w:r>
      <w:r>
        <w:rPr/>
        <w:t>lead</w:t>
      </w:r>
      <w:r>
        <w:rPr>
          <w:spacing w:val="24"/>
        </w:rPr>
        <w:t> </w:t>
      </w:r>
      <w:r>
        <w:rPr/>
        <w:t>to</w:t>
      </w:r>
      <w:r>
        <w:rPr>
          <w:spacing w:val="24"/>
        </w:rPr>
        <w:t> </w:t>
      </w:r>
      <w:r>
        <w:rPr/>
        <w:t>others</w:t>
      </w:r>
      <w:r>
        <w:rPr>
          <w:spacing w:val="23"/>
        </w:rPr>
        <w:t> </w:t>
      </w:r>
      <w:r>
        <w:rPr/>
        <w:t>demanding</w:t>
      </w:r>
      <w:r>
        <w:rPr>
          <w:spacing w:val="-57"/>
        </w:rPr>
        <w:t> </w:t>
      </w:r>
      <w:r>
        <w:rPr/>
        <w:t>for more weapons. A society that has entrenched the culture of violence encourages or</w:t>
      </w:r>
      <w:r>
        <w:rPr>
          <w:spacing w:val="1"/>
        </w:rPr>
        <w:t> </w:t>
      </w:r>
      <w:r>
        <w:rPr/>
        <w:t>creates the conditions for the proliferation of SALW. All these are institutional problems</w:t>
      </w:r>
      <w:r>
        <w:rPr>
          <w:spacing w:val="1"/>
        </w:rPr>
        <w:t> </w:t>
      </w:r>
      <w:r>
        <w:rPr/>
        <w:t>that create the conditions that encourage proliferation of SALW in Liberia and Sierra</w:t>
      </w:r>
      <w:r>
        <w:rPr>
          <w:spacing w:val="1"/>
        </w:rPr>
        <w:t> </w:t>
      </w:r>
      <w:r>
        <w:rPr/>
        <w:t>Leone.</w:t>
      </w:r>
    </w:p>
    <w:p>
      <w:pPr>
        <w:pStyle w:val="Heading4"/>
        <w:spacing w:before="6"/>
      </w:pPr>
      <w:r>
        <w:rPr/>
        <w:t>Legal</w:t>
      </w:r>
      <w:r>
        <w:rPr>
          <w:spacing w:val="-1"/>
        </w:rPr>
        <w:t> </w:t>
      </w:r>
      <w:r>
        <w:rPr/>
        <w:t>Conditions</w:t>
      </w:r>
    </w:p>
    <w:p>
      <w:pPr>
        <w:pStyle w:val="BodyText"/>
        <w:spacing w:before="6"/>
        <w:rPr>
          <w:b/>
          <w:i/>
          <w:sz w:val="23"/>
        </w:rPr>
      </w:pPr>
    </w:p>
    <w:p>
      <w:pPr>
        <w:pStyle w:val="BodyText"/>
        <w:spacing w:line="480" w:lineRule="auto" w:before="1"/>
        <w:ind w:left="398" w:right="911" w:firstLine="719"/>
        <w:jc w:val="both"/>
      </w:pPr>
      <w:r>
        <w:rPr/>
        <w:t>The foundation for small arms proliferation is based on the fact that states are the</w:t>
      </w:r>
      <w:r>
        <w:rPr>
          <w:spacing w:val="1"/>
        </w:rPr>
        <w:t> </w:t>
      </w:r>
      <w:r>
        <w:rPr/>
        <w:t>legally authorized personalities to acquire arms for the purposes of national defence and</w:t>
      </w:r>
      <w:r>
        <w:rPr>
          <w:spacing w:val="1"/>
        </w:rPr>
        <w:t> </w:t>
      </w:r>
      <w:r>
        <w:rPr/>
        <w:t>security. Thus, the transfer of arms betwee</w:t>
      </w:r>
      <w:r>
        <w:rPr>
          <w:spacing w:val="61"/>
        </w:rPr>
        <w:t> </w:t>
      </w:r>
      <w:r>
        <w:rPr/>
        <w:t>states establishes the legal basis for arms</w:t>
      </w:r>
      <w:r>
        <w:rPr>
          <w:spacing w:val="1"/>
        </w:rPr>
        <w:t> </w:t>
      </w:r>
      <w:r>
        <w:rPr/>
        <w:t>trade. In other words, state–state transfer of arms is a legal condition that encourages</w:t>
      </w:r>
      <w:r>
        <w:rPr>
          <w:spacing w:val="1"/>
        </w:rPr>
        <w:t> </w:t>
      </w:r>
      <w:r>
        <w:rPr/>
        <w:t>proliferation of SALW in Liberia and Sierra Leone.</w:t>
      </w:r>
      <w:r>
        <w:rPr>
          <w:spacing w:val="1"/>
        </w:rPr>
        <w:t> </w:t>
      </w:r>
      <w:r>
        <w:rPr/>
        <w:t>With the institutional weakness in</w:t>
      </w:r>
      <w:r>
        <w:rPr>
          <w:spacing w:val="1"/>
        </w:rPr>
        <w:t> </w:t>
      </w:r>
      <w:r>
        <w:rPr/>
        <w:t>these states, the legal framework for controlling small arms proliferation is ineffective.</w:t>
      </w:r>
      <w:r>
        <w:rPr>
          <w:spacing w:val="1"/>
        </w:rPr>
        <w:t> </w:t>
      </w:r>
      <w:r>
        <w:rPr/>
        <w:t>The existing international agreements, protocols and conventions are not legally binding</w:t>
      </w:r>
      <w:r>
        <w:rPr>
          <w:spacing w:val="1"/>
        </w:rPr>
        <w:t> </w:t>
      </w:r>
      <w:r>
        <w:rPr/>
        <w:t>in the states and even on the citizens because they are seen as mere declarations. There is</w:t>
      </w:r>
      <w:r>
        <w:rPr>
          <w:spacing w:val="1"/>
        </w:rPr>
        <w:t> </w:t>
      </w:r>
      <w:r>
        <w:rPr/>
        <w:t>no regulation of arms market and this has created a condition of buyer free market and</w:t>
      </w:r>
      <w:r>
        <w:rPr>
          <w:spacing w:val="1"/>
        </w:rPr>
        <w:t> </w:t>
      </w:r>
      <w:r>
        <w:rPr/>
        <w:t>seller free entry. There is an increasing supply with corresponding increase in demand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creates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condition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spread.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responsibility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every</w:t>
      </w:r>
      <w:r>
        <w:rPr>
          <w:spacing w:val="1"/>
        </w:rPr>
        <w:t> </w:t>
      </w:r>
      <w:r>
        <w:rPr/>
        <w:t>government to control arms both their possession within its borders, to protect its own</w:t>
      </w:r>
      <w:r>
        <w:rPr>
          <w:spacing w:val="1"/>
        </w:rPr>
        <w:t> </w:t>
      </w:r>
      <w:r>
        <w:rPr/>
        <w:t>citizens,</w:t>
      </w:r>
      <w:r>
        <w:rPr>
          <w:spacing w:val="39"/>
        </w:rPr>
        <w:t> </w:t>
      </w:r>
      <w:r>
        <w:rPr/>
        <w:t>and</w:t>
      </w:r>
      <w:r>
        <w:rPr>
          <w:spacing w:val="39"/>
        </w:rPr>
        <w:t> </w:t>
      </w:r>
      <w:r>
        <w:rPr/>
        <w:t>their</w:t>
      </w:r>
      <w:r>
        <w:rPr>
          <w:spacing w:val="38"/>
        </w:rPr>
        <w:t> </w:t>
      </w:r>
      <w:r>
        <w:rPr/>
        <w:t>export</w:t>
      </w:r>
      <w:r>
        <w:rPr>
          <w:spacing w:val="40"/>
        </w:rPr>
        <w:t> </w:t>
      </w:r>
      <w:r>
        <w:rPr/>
        <w:t>across</w:t>
      </w:r>
      <w:r>
        <w:rPr>
          <w:spacing w:val="39"/>
        </w:rPr>
        <w:t> </w:t>
      </w:r>
      <w:r>
        <w:rPr/>
        <w:t>its</w:t>
      </w:r>
      <w:r>
        <w:rPr>
          <w:spacing w:val="39"/>
        </w:rPr>
        <w:t> </w:t>
      </w:r>
      <w:r>
        <w:rPr/>
        <w:t>borders,</w:t>
      </w:r>
      <w:r>
        <w:rPr>
          <w:spacing w:val="39"/>
        </w:rPr>
        <w:t> </w:t>
      </w:r>
      <w:r>
        <w:rPr/>
        <w:t>to</w:t>
      </w:r>
      <w:r>
        <w:rPr>
          <w:spacing w:val="42"/>
        </w:rPr>
        <w:t> </w:t>
      </w:r>
      <w:r>
        <w:rPr/>
        <w:t>ensure</w:t>
      </w:r>
      <w:r>
        <w:rPr>
          <w:spacing w:val="39"/>
        </w:rPr>
        <w:t> </w:t>
      </w:r>
      <w:r>
        <w:rPr/>
        <w:t>respect</w:t>
      </w:r>
      <w:r>
        <w:rPr>
          <w:spacing w:val="40"/>
        </w:rPr>
        <w:t> </w:t>
      </w:r>
      <w:r>
        <w:rPr/>
        <w:t>for</w:t>
      </w:r>
      <w:r>
        <w:rPr>
          <w:spacing w:val="44"/>
        </w:rPr>
        <w:t> </w:t>
      </w:r>
      <w:r>
        <w:rPr/>
        <w:t>international</w:t>
      </w:r>
      <w:r>
        <w:rPr>
          <w:spacing w:val="40"/>
        </w:rPr>
        <w:t> </w:t>
      </w:r>
      <w:r>
        <w:rPr/>
        <w:t>human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4"/>
        <w:jc w:val="both"/>
      </w:pPr>
      <w:r>
        <w:rPr/>
        <w:t>rights and humanitarian law in the wider world (Oxfam and Amnesty International 2003).</w:t>
      </w:r>
      <w:r>
        <w:rPr>
          <w:spacing w:val="-57"/>
        </w:rPr>
        <w:t> </w:t>
      </w:r>
      <w:r>
        <w:rPr/>
        <w:t>There</w:t>
      </w:r>
      <w:r>
        <w:rPr>
          <w:spacing w:val="11"/>
        </w:rPr>
        <w:t> </w:t>
      </w:r>
      <w:r>
        <w:rPr/>
        <w:t>is</w:t>
      </w:r>
      <w:r>
        <w:rPr>
          <w:spacing w:val="13"/>
        </w:rPr>
        <w:t> </w:t>
      </w:r>
      <w:r>
        <w:rPr/>
        <w:t>no</w:t>
      </w:r>
      <w:r>
        <w:rPr>
          <w:spacing w:val="13"/>
        </w:rPr>
        <w:t> </w:t>
      </w:r>
      <w:r>
        <w:rPr/>
        <w:t>strong</w:t>
      </w:r>
      <w:r>
        <w:rPr>
          <w:spacing w:val="13"/>
        </w:rPr>
        <w:t> </w:t>
      </w:r>
      <w:r>
        <w:rPr/>
        <w:t>legislation</w:t>
      </w:r>
      <w:r>
        <w:rPr>
          <w:spacing w:val="13"/>
        </w:rPr>
        <w:t> </w:t>
      </w:r>
      <w:r>
        <w:rPr/>
        <w:t>in</w:t>
      </w:r>
      <w:r>
        <w:rPr>
          <w:spacing w:val="16"/>
        </w:rPr>
        <w:t> </w:t>
      </w:r>
      <w:r>
        <w:rPr/>
        <w:t>Liberia</w:t>
      </w:r>
      <w:r>
        <w:rPr>
          <w:spacing w:val="11"/>
        </w:rPr>
        <w:t> </w:t>
      </w:r>
      <w:r>
        <w:rPr/>
        <w:t>and</w:t>
      </w:r>
      <w:r>
        <w:rPr>
          <w:spacing w:val="15"/>
        </w:rPr>
        <w:t> </w:t>
      </w:r>
      <w:r>
        <w:rPr/>
        <w:t>Sierra</w:t>
      </w:r>
      <w:r>
        <w:rPr>
          <w:spacing w:val="13"/>
        </w:rPr>
        <w:t> </w:t>
      </w:r>
      <w:r>
        <w:rPr/>
        <w:t>Leone</w:t>
      </w:r>
      <w:r>
        <w:rPr>
          <w:spacing w:val="12"/>
        </w:rPr>
        <w:t> </w:t>
      </w:r>
      <w:r>
        <w:rPr/>
        <w:t>to</w:t>
      </w:r>
      <w:r>
        <w:rPr>
          <w:spacing w:val="13"/>
        </w:rPr>
        <w:t> </w:t>
      </w:r>
      <w:r>
        <w:rPr/>
        <w:t>deal</w:t>
      </w:r>
      <w:r>
        <w:rPr>
          <w:spacing w:val="13"/>
        </w:rPr>
        <w:t> </w:t>
      </w:r>
      <w:r>
        <w:rPr/>
        <w:t>with</w:t>
      </w:r>
      <w:r>
        <w:rPr>
          <w:spacing w:val="13"/>
        </w:rPr>
        <w:t> </w:t>
      </w:r>
      <w:r>
        <w:rPr/>
        <w:t>illegal</w:t>
      </w:r>
      <w:r>
        <w:rPr>
          <w:spacing w:val="14"/>
        </w:rPr>
        <w:t> </w:t>
      </w:r>
      <w:r>
        <w:rPr/>
        <w:t>possession</w:t>
      </w:r>
      <w:r>
        <w:rPr>
          <w:spacing w:val="-58"/>
        </w:rPr>
        <w:t> </w:t>
      </w:r>
      <w:r>
        <w:rPr/>
        <w:t>of small arms. The existing legislation is outdated and this has made it easy for arms to be</w:t>
      </w:r>
      <w:r>
        <w:rPr>
          <w:spacing w:val="-57"/>
        </w:rPr>
        <w:t> </w:t>
      </w:r>
      <w:r>
        <w:rPr/>
        <w:t>possessed by the citizens in the name of security. These firearms laws in Liberia and</w:t>
      </w:r>
      <w:r>
        <w:rPr>
          <w:spacing w:val="1"/>
        </w:rPr>
        <w:t> </w:t>
      </w:r>
      <w:r>
        <w:rPr/>
        <w:t>Sierra Leone have not been amended because the parliament lacks the capacity to amend</w:t>
      </w:r>
      <w:r>
        <w:rPr>
          <w:spacing w:val="1"/>
        </w:rPr>
        <w:t> </w:t>
      </w:r>
      <w:r>
        <w:rPr/>
        <w:t>or repeal these laws in line with contemporary realities. The firearms law enacted by the</w:t>
      </w:r>
      <w:r>
        <w:rPr>
          <w:spacing w:val="1"/>
        </w:rPr>
        <w:t> </w:t>
      </w:r>
      <w:r>
        <w:rPr/>
        <w:t>colonial</w:t>
      </w:r>
      <w:r>
        <w:rPr>
          <w:spacing w:val="-1"/>
        </w:rPr>
        <w:t> </w:t>
      </w:r>
      <w:r>
        <w:rPr/>
        <w:t>rule</w:t>
      </w:r>
      <w:r>
        <w:rPr>
          <w:spacing w:val="-1"/>
        </w:rPr>
        <w:t> </w:t>
      </w:r>
      <w:r>
        <w:rPr/>
        <w:t>has not been able to address the</w:t>
      </w:r>
      <w:r>
        <w:rPr>
          <w:spacing w:val="-1"/>
        </w:rPr>
        <w:t> </w:t>
      </w:r>
      <w:r>
        <w:rPr/>
        <w:t>problem of</w:t>
      </w:r>
      <w:r>
        <w:rPr>
          <w:spacing w:val="-2"/>
        </w:rPr>
        <w:t> </w:t>
      </w:r>
      <w:r>
        <w:rPr/>
        <w:t>proliferation.</w:t>
      </w:r>
    </w:p>
    <w:p>
      <w:pPr>
        <w:pStyle w:val="BodyText"/>
        <w:spacing w:line="480" w:lineRule="auto" w:before="1"/>
        <w:ind w:left="398" w:right="915" w:firstLine="719"/>
        <w:jc w:val="both"/>
      </w:pPr>
      <w:r>
        <w:rPr/>
        <w:drawing>
          <wp:anchor distT="0" distB="0" distL="0" distR="0" allowOverlap="1" layoutInCell="1" locked="0" behindDoc="1" simplePos="0" relativeHeight="481451520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40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Besides, the availability of SALW is linked with national security and foreign</w:t>
      </w:r>
      <w:r>
        <w:rPr>
          <w:spacing w:val="1"/>
        </w:rPr>
        <w:t> </w:t>
      </w:r>
      <w:r>
        <w:rPr/>
        <w:t>policy, therefore the broad international consensus is that export and import of arms</w:t>
      </w:r>
      <w:r>
        <w:rPr>
          <w:spacing w:val="1"/>
        </w:rPr>
        <w:t> </w:t>
      </w:r>
      <w:r>
        <w:rPr/>
        <w:t>should always be subjected to authorization by governments. The state actors in the</w:t>
      </w:r>
      <w:r>
        <w:rPr>
          <w:spacing w:val="1"/>
        </w:rPr>
        <w:t> </w:t>
      </w:r>
      <w:r>
        <w:rPr/>
        <w:t>international system are only authorized to export and import arms. National government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enact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enforce</w:t>
      </w:r>
      <w:r>
        <w:rPr>
          <w:spacing w:val="1"/>
        </w:rPr>
        <w:t> </w:t>
      </w:r>
      <w:r>
        <w:rPr/>
        <w:t>legislation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production</w:t>
      </w:r>
      <w:r>
        <w:rPr>
          <w:spacing w:val="1"/>
        </w:rPr>
        <w:t> </w:t>
      </w:r>
      <w:r>
        <w:rPr/>
        <w:t>export,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sales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usually</w:t>
      </w:r>
      <w:r>
        <w:rPr>
          <w:spacing w:val="1"/>
        </w:rPr>
        <w:t> </w:t>
      </w:r>
      <w:r>
        <w:rPr/>
        <w:t>weak,</w:t>
      </w:r>
      <w:r>
        <w:rPr>
          <w:spacing w:val="1"/>
        </w:rPr>
        <w:t> </w:t>
      </w:r>
      <w:r>
        <w:rPr/>
        <w:t>riddled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loopholes,</w:t>
      </w:r>
      <w:r>
        <w:rPr>
          <w:spacing w:val="1"/>
        </w:rPr>
        <w:t> </w:t>
      </w:r>
      <w:r>
        <w:rPr/>
        <w:t>characterized by wide gaps between policy and practice and as a result they allow easy</w:t>
      </w:r>
      <w:r>
        <w:rPr>
          <w:spacing w:val="1"/>
        </w:rPr>
        <w:t> </w:t>
      </w:r>
      <w:r>
        <w:rPr/>
        <w:t>access</w:t>
      </w:r>
      <w:r>
        <w:rPr>
          <w:spacing w:val="-1"/>
        </w:rPr>
        <w:t> </w:t>
      </w:r>
      <w:r>
        <w:rPr/>
        <w:t>to lethal weaponry</w:t>
      </w:r>
      <w:r>
        <w:rPr>
          <w:spacing w:val="-3"/>
        </w:rPr>
        <w:t> </w:t>
      </w:r>
      <w:r>
        <w:rPr/>
        <w:t>(Oxfam and Amnesty</w:t>
      </w:r>
      <w:r>
        <w:rPr>
          <w:spacing w:val="-3"/>
        </w:rPr>
        <w:t> </w:t>
      </w:r>
      <w:r>
        <w:rPr/>
        <w:t>International 2003).</w:t>
      </w:r>
    </w:p>
    <w:p>
      <w:pPr>
        <w:pStyle w:val="BodyText"/>
        <w:spacing w:line="480" w:lineRule="auto" w:before="1"/>
        <w:ind w:left="398" w:right="912" w:firstLine="719"/>
        <w:jc w:val="both"/>
      </w:pP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nutshell,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illegal</w:t>
      </w:r>
      <w:r>
        <w:rPr>
          <w:spacing w:val="1"/>
        </w:rPr>
        <w:t> </w:t>
      </w:r>
      <w:r>
        <w:rPr/>
        <w:t>provisions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importation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exportation,</w:t>
      </w:r>
      <w:r>
        <w:rPr>
          <w:spacing w:val="1"/>
        </w:rPr>
        <w:t> </w:t>
      </w:r>
      <w:r>
        <w:rPr/>
        <w:t>end-users</w:t>
      </w:r>
      <w:r>
        <w:rPr>
          <w:spacing w:val="1"/>
        </w:rPr>
        <w:t> </w:t>
      </w:r>
      <w:r>
        <w:rPr/>
        <w:t>certificate,</w:t>
      </w:r>
      <w:r>
        <w:rPr>
          <w:spacing w:val="1"/>
        </w:rPr>
        <w:t> </w:t>
      </w:r>
      <w:r>
        <w:rPr/>
        <w:t>record-keeping,</w:t>
      </w:r>
      <w:r>
        <w:rPr>
          <w:spacing w:val="1"/>
        </w:rPr>
        <w:t> </w:t>
      </w:r>
      <w:r>
        <w:rPr/>
        <w:t>marking,</w:t>
      </w:r>
      <w:r>
        <w:rPr>
          <w:spacing w:val="1"/>
        </w:rPr>
        <w:t> </w:t>
      </w:r>
      <w:r>
        <w:rPr/>
        <w:t>tracing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usually</w:t>
      </w:r>
      <w:r>
        <w:rPr>
          <w:spacing w:val="1"/>
        </w:rPr>
        <w:t> </w:t>
      </w:r>
      <w:r>
        <w:rPr/>
        <w:t>observed, and this creates conditions for proliferation. There is usually poor intelligence</w:t>
      </w:r>
      <w:r>
        <w:rPr>
          <w:spacing w:val="1"/>
        </w:rPr>
        <w:t> </w:t>
      </w:r>
      <w:r>
        <w:rPr/>
        <w:t>gathering to monitor illegal arms that enter Liberia and Sierra Leone which makes it</w:t>
      </w:r>
      <w:r>
        <w:rPr>
          <w:spacing w:val="1"/>
        </w:rPr>
        <w:t> </w:t>
      </w:r>
      <w:r>
        <w:rPr/>
        <w:t>possible for arms to circulate in the region. The lack of an appropriate legal framework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weakness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enforcement</w:t>
      </w:r>
      <w:r>
        <w:rPr>
          <w:spacing w:val="1"/>
        </w:rPr>
        <w:t> </w:t>
      </w:r>
      <w:r>
        <w:rPr/>
        <w:t>capacities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trafficking</w:t>
      </w:r>
      <w:r>
        <w:rPr>
          <w:spacing w:val="-4"/>
        </w:rPr>
        <w:t> </w:t>
      </w:r>
      <w:r>
        <w:rPr/>
        <w:t>and proliferation in</w:t>
      </w:r>
      <w:r>
        <w:rPr>
          <w:spacing w:val="2"/>
        </w:rPr>
        <w:t> </w:t>
      </w:r>
      <w:r>
        <w:rPr/>
        <w:t>Liberia</w:t>
      </w:r>
      <w:r>
        <w:rPr>
          <w:spacing w:val="-2"/>
        </w:rPr>
        <w:t> </w:t>
      </w:r>
      <w:r>
        <w:rPr/>
        <w:t>and Sierra</w:t>
      </w:r>
      <w:r>
        <w:rPr>
          <w:spacing w:val="1"/>
        </w:rPr>
        <w:t> </w:t>
      </w:r>
      <w:r>
        <w:rPr/>
        <w:t>Leone.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4"/>
        <w:spacing w:before="77"/>
      </w:pPr>
      <w:r>
        <w:rPr/>
        <w:t>Socio-Economic</w:t>
      </w:r>
      <w:r>
        <w:rPr>
          <w:spacing w:val="-5"/>
        </w:rPr>
        <w:t> </w:t>
      </w:r>
      <w:r>
        <w:rPr/>
        <w:t>Conditions</w:t>
      </w:r>
    </w:p>
    <w:p>
      <w:pPr>
        <w:pStyle w:val="BodyText"/>
        <w:spacing w:before="6"/>
        <w:rPr>
          <w:b/>
          <w:i/>
          <w:sz w:val="23"/>
        </w:rPr>
      </w:pPr>
    </w:p>
    <w:p>
      <w:pPr>
        <w:pStyle w:val="BodyText"/>
        <w:spacing w:line="480" w:lineRule="auto" w:before="1"/>
        <w:ind w:left="398" w:right="912" w:firstLine="719"/>
        <w:jc w:val="both"/>
      </w:pPr>
      <w:r>
        <w:rPr/>
        <w:drawing>
          <wp:anchor distT="0" distB="0" distL="0" distR="0" allowOverlap="1" layoutInCell="1" locked="0" behindDoc="1" simplePos="0" relativeHeight="481452032">
            <wp:simplePos x="0" y="0"/>
            <wp:positionH relativeFrom="page">
              <wp:posOffset>1141730</wp:posOffset>
            </wp:positionH>
            <wp:positionV relativeFrom="paragraph">
              <wp:posOffset>2655355</wp:posOffset>
            </wp:positionV>
            <wp:extent cx="5449165" cy="2226310"/>
            <wp:effectExtent l="0" t="0" r="0" b="0"/>
            <wp:wrapNone/>
            <wp:docPr id="40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end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Cold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created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geo-political</w:t>
      </w:r>
      <w:r>
        <w:rPr>
          <w:spacing w:val="1"/>
        </w:rPr>
        <w:t> </w:t>
      </w:r>
      <w:r>
        <w:rPr/>
        <w:t>vacuum,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period</w:t>
      </w:r>
      <w:r>
        <w:rPr>
          <w:spacing w:val="1"/>
        </w:rPr>
        <w:t> </w:t>
      </w:r>
      <w:r>
        <w:rPr/>
        <w:t>coincided with the era of globalization in which trade and the transfer of technologies and</w:t>
      </w:r>
      <w:r>
        <w:rPr>
          <w:spacing w:val="-57"/>
        </w:rPr>
        <w:t> </w:t>
      </w:r>
      <w:r>
        <w:rPr/>
        <w:t>resources have become more fluid, making it easier for illicit arms transfer to be carried</w:t>
      </w:r>
      <w:r>
        <w:rPr>
          <w:spacing w:val="1"/>
        </w:rPr>
        <w:t> </w:t>
      </w:r>
      <w:r>
        <w:rPr/>
        <w:t>out and at the same time for licit financial transactions to be conducted (Ero and Ndinga-</w:t>
      </w:r>
      <w:r>
        <w:rPr>
          <w:spacing w:val="1"/>
        </w:rPr>
        <w:t> </w:t>
      </w:r>
      <w:r>
        <w:rPr/>
        <w:t>Muvumba 2004). In other words, the end of the Cold War and the advent of globalization</w:t>
      </w:r>
      <w:r>
        <w:rPr>
          <w:spacing w:val="-57"/>
        </w:rPr>
        <w:t> </w:t>
      </w:r>
      <w:r>
        <w:rPr/>
        <w:t>saw the privatization of many arms industries in the former Soviet Bloc (defunct War-</w:t>
      </w:r>
      <w:r>
        <w:rPr>
          <w:spacing w:val="1"/>
        </w:rPr>
        <w:t> </w:t>
      </w:r>
      <w:r>
        <w:rPr/>
        <w:t>Saw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Eastern</w:t>
      </w:r>
      <w:r>
        <w:rPr>
          <w:spacing w:val="1"/>
        </w:rPr>
        <w:t> </w:t>
      </w:r>
      <w:r>
        <w:rPr/>
        <w:t>Europe)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aggressively</w:t>
      </w:r>
      <w:r>
        <w:rPr>
          <w:spacing w:val="1"/>
        </w:rPr>
        <w:t> </w:t>
      </w:r>
      <w:r>
        <w:rPr/>
        <w:t>seeking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markets</w:t>
      </w:r>
      <w:r>
        <w:rPr>
          <w:spacing w:val="1"/>
        </w:rPr>
        <w:t> </w:t>
      </w:r>
      <w:r>
        <w:rPr/>
        <w:t>for</w:t>
      </w:r>
      <w:r>
        <w:rPr>
          <w:spacing w:val="60"/>
        </w:rPr>
        <w:t> </w:t>
      </w:r>
      <w:r>
        <w:rPr/>
        <w:t>their</w:t>
      </w:r>
      <w:r>
        <w:rPr>
          <w:spacing w:val="1"/>
        </w:rPr>
        <w:t> </w:t>
      </w:r>
      <w:r>
        <w:rPr/>
        <w:t>obsolete and surplus weapons, which found their ways into the wrong hands, especially in</w:t>
      </w:r>
      <w:r>
        <w:rPr>
          <w:spacing w:val="-57"/>
        </w:rPr>
        <w:t> </w:t>
      </w:r>
      <w:r>
        <w:rPr/>
        <w:t>the</w:t>
      </w:r>
      <w:r>
        <w:rPr>
          <w:spacing w:val="-2"/>
        </w:rPr>
        <w:t> </w:t>
      </w:r>
      <w:r>
        <w:rPr/>
        <w:t>Horn of</w:t>
      </w:r>
      <w:r>
        <w:rPr>
          <w:spacing w:val="-1"/>
        </w:rPr>
        <w:t> </w:t>
      </w:r>
      <w:r>
        <w:rPr/>
        <w:t>Africa, the</w:t>
      </w:r>
      <w:r>
        <w:rPr>
          <w:spacing w:val="-1"/>
        </w:rPr>
        <w:t> </w:t>
      </w:r>
      <w:r>
        <w:rPr/>
        <w:t>Great</w:t>
      </w:r>
      <w:r>
        <w:rPr>
          <w:spacing w:val="1"/>
        </w:rPr>
        <w:t> </w:t>
      </w:r>
      <w:r>
        <w:rPr/>
        <w:t>Lake</w:t>
      </w:r>
      <w:r>
        <w:rPr>
          <w:spacing w:val="-1"/>
        </w:rPr>
        <w:t> </w:t>
      </w:r>
      <w:r>
        <w:rPr/>
        <w:t>Region and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Mano</w:t>
      </w:r>
      <w:r>
        <w:rPr>
          <w:spacing w:val="-1"/>
        </w:rPr>
        <w:t> </w:t>
      </w:r>
      <w:r>
        <w:rPr/>
        <w:t>River region.</w:t>
      </w:r>
    </w:p>
    <w:p>
      <w:pPr>
        <w:pStyle w:val="BodyText"/>
        <w:spacing w:line="480" w:lineRule="auto" w:before="1"/>
        <w:ind w:left="398" w:right="911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globalization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become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basis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transnational</w:t>
      </w:r>
      <w:r>
        <w:rPr>
          <w:spacing w:val="1"/>
        </w:rPr>
        <w:t> </w:t>
      </w:r>
      <w:r>
        <w:rPr/>
        <w:t>network in arms. As borders are no longer impediments to illicit activities. Phil Williams</w:t>
      </w:r>
      <w:r>
        <w:rPr>
          <w:spacing w:val="1"/>
        </w:rPr>
        <w:t> </w:t>
      </w:r>
      <w:r>
        <w:rPr/>
        <w:t>argues that globalization has provided new opportunities and capabilities for transnational</w:t>
      </w:r>
      <w:r>
        <w:rPr>
          <w:spacing w:val="-57"/>
        </w:rPr>
        <w:t> </w:t>
      </w:r>
      <w:r>
        <w:rPr/>
        <w:t>criminal activities such as arms trafficking (Alagappa and Inoguchi ed. 1999). The danger</w:t>
      </w:r>
      <w:r>
        <w:rPr>
          <w:spacing w:val="-57"/>
        </w:rPr>
        <w:t> </w:t>
      </w:r>
      <w:r>
        <w:rPr/>
        <w:t>of</w:t>
      </w:r>
      <w:r>
        <w:rPr>
          <w:spacing w:val="15"/>
        </w:rPr>
        <w:t> </w:t>
      </w:r>
      <w:r>
        <w:rPr/>
        <w:t>globalization</w:t>
      </w:r>
      <w:r>
        <w:rPr>
          <w:spacing w:val="14"/>
        </w:rPr>
        <w:t> </w:t>
      </w:r>
      <w:r>
        <w:rPr/>
        <w:t>to</w:t>
      </w:r>
      <w:r>
        <w:rPr>
          <w:spacing w:val="15"/>
        </w:rPr>
        <w:t> </w:t>
      </w:r>
      <w:r>
        <w:rPr/>
        <w:t>post-</w:t>
      </w:r>
      <w:r>
        <w:rPr>
          <w:spacing w:val="16"/>
        </w:rPr>
        <w:t> </w:t>
      </w:r>
      <w:r>
        <w:rPr/>
        <w:t>conflict</w:t>
      </w:r>
      <w:r>
        <w:rPr>
          <w:spacing w:val="14"/>
        </w:rPr>
        <w:t> </w:t>
      </w:r>
      <w:r>
        <w:rPr/>
        <w:t>society</w:t>
      </w:r>
      <w:r>
        <w:rPr>
          <w:spacing w:val="10"/>
        </w:rPr>
        <w:t> </w:t>
      </w:r>
      <w:r>
        <w:rPr/>
        <w:t>is</w:t>
      </w:r>
      <w:r>
        <w:rPr>
          <w:spacing w:val="14"/>
        </w:rPr>
        <w:t> </w:t>
      </w:r>
      <w:r>
        <w:rPr/>
        <w:t>that</w:t>
      </w:r>
      <w:r>
        <w:rPr>
          <w:spacing w:val="15"/>
        </w:rPr>
        <w:t> </w:t>
      </w:r>
      <w:r>
        <w:rPr/>
        <w:t>the</w:t>
      </w:r>
      <w:r>
        <w:rPr>
          <w:spacing w:val="13"/>
        </w:rPr>
        <w:t> </w:t>
      </w:r>
      <w:r>
        <w:rPr/>
        <w:t>state</w:t>
      </w:r>
      <w:r>
        <w:rPr>
          <w:spacing w:val="13"/>
        </w:rPr>
        <w:t> </w:t>
      </w:r>
      <w:r>
        <w:rPr/>
        <w:t>has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tendency</w:t>
      </w:r>
      <w:r>
        <w:rPr>
          <w:spacing w:val="15"/>
        </w:rPr>
        <w:t> </w:t>
      </w:r>
      <w:r>
        <w:rPr/>
        <w:t>to</w:t>
      </w:r>
      <w:r>
        <w:rPr>
          <w:spacing w:val="14"/>
        </w:rPr>
        <w:t> </w:t>
      </w:r>
      <w:r>
        <w:rPr/>
        <w:t>lose</w:t>
      </w:r>
      <w:r>
        <w:rPr>
          <w:spacing w:val="17"/>
        </w:rPr>
        <w:t> </w:t>
      </w:r>
      <w:r>
        <w:rPr/>
        <w:t>control</w:t>
      </w:r>
      <w:r>
        <w:rPr>
          <w:spacing w:val="-57"/>
        </w:rPr>
        <w:t> </w:t>
      </w:r>
      <w:r>
        <w:rPr/>
        <w:t>of grey and black markets that it gives birth to.</w:t>
      </w:r>
      <w:r>
        <w:rPr>
          <w:spacing w:val="1"/>
        </w:rPr>
        <w:t> </w:t>
      </w:r>
      <w:r>
        <w:rPr/>
        <w:t>This inability of the state to prevent flows</w:t>
      </w:r>
      <w:r>
        <w:rPr>
          <w:spacing w:val="-57"/>
        </w:rPr>
        <w:t> </w:t>
      </w:r>
      <w:r>
        <w:rPr/>
        <w:t>of illicit arms across their borders or to stem the tide of proliferation of small arms and</w:t>
      </w:r>
      <w:r>
        <w:rPr>
          <w:spacing w:val="1"/>
        </w:rPr>
        <w:t> </w:t>
      </w:r>
      <w:r>
        <w:rPr/>
        <w:t>light</w:t>
      </w:r>
      <w:r>
        <w:rPr>
          <w:spacing w:val="-1"/>
        </w:rPr>
        <w:t> </w:t>
      </w:r>
      <w:r>
        <w:rPr/>
        <w:t>weapons lays the</w:t>
      </w:r>
      <w:r>
        <w:rPr>
          <w:spacing w:val="-2"/>
        </w:rPr>
        <w:t> </w:t>
      </w:r>
      <w:r>
        <w:rPr/>
        <w:t>conditions for</w:t>
      </w:r>
      <w:r>
        <w:rPr>
          <w:spacing w:val="-1"/>
        </w:rPr>
        <w:t> </w:t>
      </w:r>
      <w:r>
        <w:rPr/>
        <w:t>social</w:t>
      </w:r>
      <w:r>
        <w:rPr>
          <w:spacing w:val="-1"/>
        </w:rPr>
        <w:t> </w:t>
      </w:r>
      <w:r>
        <w:rPr/>
        <w:t>and economic</w:t>
      </w:r>
      <w:r>
        <w:rPr>
          <w:spacing w:val="-1"/>
        </w:rPr>
        <w:t> </w:t>
      </w:r>
      <w:r>
        <w:rPr/>
        <w:t>instability.</w:t>
      </w:r>
    </w:p>
    <w:p>
      <w:pPr>
        <w:pStyle w:val="BodyText"/>
        <w:spacing w:line="480" w:lineRule="auto" w:before="1"/>
        <w:ind w:left="398" w:right="912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socio-economic</w:t>
      </w:r>
      <w:r>
        <w:rPr>
          <w:spacing w:val="1"/>
        </w:rPr>
        <w:t> </w:t>
      </w:r>
      <w:r>
        <w:rPr/>
        <w:t>condition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encourages the proliferation of SALW. Lack of economic empowerment of the youth,</w:t>
      </w:r>
      <w:r>
        <w:rPr>
          <w:spacing w:val="1"/>
        </w:rPr>
        <w:t> </w:t>
      </w:r>
      <w:r>
        <w:rPr/>
        <w:t>employment</w:t>
      </w:r>
      <w:r>
        <w:rPr>
          <w:spacing w:val="1"/>
        </w:rPr>
        <w:t> </w:t>
      </w:r>
      <w:r>
        <w:rPr/>
        <w:t>opportunities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poverty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extreme</w:t>
      </w:r>
      <w:r>
        <w:rPr>
          <w:spacing w:val="1"/>
        </w:rPr>
        <w:t> </w:t>
      </w:r>
      <w:r>
        <w:rPr/>
        <w:t>conditions</w:t>
      </w:r>
      <w:r>
        <w:rPr>
          <w:spacing w:val="1"/>
        </w:rPr>
        <w:t> </w:t>
      </w:r>
      <w:r>
        <w:rPr/>
        <w:t>that</w:t>
      </w:r>
      <w:r>
        <w:rPr>
          <w:spacing w:val="61"/>
        </w:rPr>
        <w:t> </w:t>
      </w:r>
      <w:r>
        <w:rPr/>
        <w:t>encourage</w:t>
      </w:r>
      <w:r>
        <w:rPr>
          <w:spacing w:val="1"/>
        </w:rPr>
        <w:t> </w:t>
      </w:r>
      <w:r>
        <w:rPr/>
        <w:t>proliferation</w:t>
      </w:r>
      <w:r>
        <w:rPr>
          <w:spacing w:val="51"/>
        </w:rPr>
        <w:t> </w:t>
      </w:r>
      <w:r>
        <w:rPr/>
        <w:t>of</w:t>
      </w:r>
      <w:r>
        <w:rPr>
          <w:spacing w:val="52"/>
        </w:rPr>
        <w:t> </w:t>
      </w:r>
      <w:r>
        <w:rPr/>
        <w:t>SALW.</w:t>
      </w:r>
      <w:r>
        <w:rPr>
          <w:spacing w:val="54"/>
        </w:rPr>
        <w:t> </w:t>
      </w:r>
      <w:r>
        <w:rPr/>
        <w:t>These</w:t>
      </w:r>
      <w:r>
        <w:rPr>
          <w:spacing w:val="55"/>
        </w:rPr>
        <w:t> </w:t>
      </w:r>
      <w:r>
        <w:rPr/>
        <w:t>social</w:t>
      </w:r>
      <w:r>
        <w:rPr>
          <w:spacing w:val="53"/>
        </w:rPr>
        <w:t> </w:t>
      </w:r>
      <w:r>
        <w:rPr/>
        <w:t>conditions</w:t>
      </w:r>
      <w:r>
        <w:rPr>
          <w:spacing w:val="52"/>
        </w:rPr>
        <w:t> </w:t>
      </w:r>
      <w:r>
        <w:rPr/>
        <w:t>that</w:t>
      </w:r>
      <w:r>
        <w:rPr>
          <w:spacing w:val="53"/>
        </w:rPr>
        <w:t> </w:t>
      </w:r>
      <w:r>
        <w:rPr/>
        <w:t>the</w:t>
      </w:r>
      <w:r>
        <w:rPr>
          <w:spacing w:val="53"/>
        </w:rPr>
        <w:t> </w:t>
      </w:r>
      <w:r>
        <w:rPr/>
        <w:t>youth</w:t>
      </w:r>
      <w:r>
        <w:rPr>
          <w:spacing w:val="53"/>
        </w:rPr>
        <w:t> </w:t>
      </w:r>
      <w:r>
        <w:rPr/>
        <w:t>in</w:t>
      </w:r>
      <w:r>
        <w:rPr>
          <w:spacing w:val="55"/>
        </w:rPr>
        <w:t> </w:t>
      </w:r>
      <w:r>
        <w:rPr/>
        <w:t>Liberia</w:t>
      </w:r>
      <w:r>
        <w:rPr>
          <w:spacing w:val="50"/>
        </w:rPr>
        <w:t> </w:t>
      </w:r>
      <w:r>
        <w:rPr/>
        <w:t>and</w:t>
      </w:r>
      <w:r>
        <w:rPr>
          <w:spacing w:val="52"/>
        </w:rPr>
        <w:t> </w:t>
      </w:r>
      <w:r>
        <w:rPr/>
        <w:t>Sierra</w:t>
      </w:r>
      <w:r>
        <w:rPr>
          <w:spacing w:val="-58"/>
        </w:rPr>
        <w:t> </w:t>
      </w:r>
      <w:r>
        <w:rPr/>
        <w:t>Leone</w:t>
      </w:r>
      <w:r>
        <w:rPr>
          <w:spacing w:val="36"/>
        </w:rPr>
        <w:t> </w:t>
      </w:r>
      <w:r>
        <w:rPr/>
        <w:t>found</w:t>
      </w:r>
      <w:r>
        <w:rPr>
          <w:spacing w:val="38"/>
        </w:rPr>
        <w:t> </w:t>
      </w:r>
      <w:r>
        <w:rPr/>
        <w:t>themselves</w:t>
      </w:r>
      <w:r>
        <w:rPr>
          <w:spacing w:val="39"/>
        </w:rPr>
        <w:t> </w:t>
      </w:r>
      <w:r>
        <w:rPr/>
        <w:t>have</w:t>
      </w:r>
      <w:r>
        <w:rPr>
          <w:spacing w:val="38"/>
        </w:rPr>
        <w:t> </w:t>
      </w:r>
      <w:r>
        <w:rPr/>
        <w:t>created</w:t>
      </w:r>
      <w:r>
        <w:rPr>
          <w:spacing w:val="36"/>
        </w:rPr>
        <w:t> </w:t>
      </w:r>
      <w:r>
        <w:rPr/>
        <w:t>situation</w:t>
      </w:r>
      <w:r>
        <w:rPr>
          <w:spacing w:val="39"/>
        </w:rPr>
        <w:t> </w:t>
      </w:r>
      <w:r>
        <w:rPr/>
        <w:t>of</w:t>
      </w:r>
      <w:r>
        <w:rPr>
          <w:spacing w:val="36"/>
        </w:rPr>
        <w:t> </w:t>
      </w:r>
      <w:r>
        <w:rPr/>
        <w:t>criminal</w:t>
      </w:r>
      <w:r>
        <w:rPr>
          <w:spacing w:val="37"/>
        </w:rPr>
        <w:t> </w:t>
      </w:r>
      <w:r>
        <w:rPr/>
        <w:t>networks</w:t>
      </w:r>
      <w:r>
        <w:rPr>
          <w:spacing w:val="36"/>
        </w:rPr>
        <w:t> </w:t>
      </w:r>
      <w:r>
        <w:rPr/>
        <w:t>that</w:t>
      </w:r>
      <w:r>
        <w:rPr>
          <w:spacing w:val="37"/>
        </w:rPr>
        <w:t> </w:t>
      </w:r>
      <w:r>
        <w:rPr/>
        <w:t>trafficked</w:t>
      </w:r>
      <w:r>
        <w:rPr>
          <w:spacing w:val="37"/>
        </w:rPr>
        <w:t> </w:t>
      </w:r>
      <w:r>
        <w:rPr/>
        <w:t>in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3"/>
        <w:jc w:val="both"/>
      </w:pPr>
      <w:r>
        <w:rPr/>
        <w:drawing>
          <wp:anchor distT="0" distB="0" distL="0" distR="0" allowOverlap="1" layoutInCell="1" locked="0" behindDoc="1" simplePos="0" relativeHeight="481452544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40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SALW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borders.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David</w:t>
      </w:r>
      <w:r>
        <w:rPr>
          <w:spacing w:val="1"/>
        </w:rPr>
        <w:t> </w:t>
      </w:r>
      <w:r>
        <w:rPr/>
        <w:t>Keem,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British</w:t>
      </w:r>
      <w:r>
        <w:rPr>
          <w:spacing w:val="1"/>
        </w:rPr>
        <w:t> </w:t>
      </w:r>
      <w:r>
        <w:rPr/>
        <w:t>anthropologist,</w:t>
      </w:r>
      <w:r>
        <w:rPr>
          <w:spacing w:val="1"/>
        </w:rPr>
        <w:t> </w:t>
      </w:r>
      <w:r>
        <w:rPr/>
        <w:t>“contemporary</w:t>
      </w:r>
      <w:r>
        <w:rPr>
          <w:spacing w:val="15"/>
        </w:rPr>
        <w:t> </w:t>
      </w:r>
      <w:r>
        <w:rPr/>
        <w:t>conflicts</w:t>
      </w:r>
      <w:r>
        <w:rPr>
          <w:spacing w:val="21"/>
        </w:rPr>
        <w:t> </w:t>
      </w:r>
      <w:r>
        <w:rPr/>
        <w:t>represent</w:t>
      </w:r>
      <w:r>
        <w:rPr>
          <w:spacing w:val="21"/>
        </w:rPr>
        <w:t> </w:t>
      </w:r>
      <w:r>
        <w:rPr/>
        <w:t>not</w:t>
      </w:r>
      <w:r>
        <w:rPr>
          <w:spacing w:val="20"/>
        </w:rPr>
        <w:t> </w:t>
      </w:r>
      <w:r>
        <w:rPr/>
        <w:t>only</w:t>
      </w:r>
      <w:r>
        <w:rPr>
          <w:spacing w:val="13"/>
        </w:rPr>
        <w:t> </w:t>
      </w:r>
      <w:r>
        <w:rPr/>
        <w:t>the</w:t>
      </w:r>
      <w:r>
        <w:rPr>
          <w:spacing w:val="20"/>
        </w:rPr>
        <w:t> </w:t>
      </w:r>
      <w:r>
        <w:rPr/>
        <w:t>collapse</w:t>
      </w:r>
      <w:r>
        <w:rPr>
          <w:spacing w:val="19"/>
        </w:rPr>
        <w:t> </w:t>
      </w:r>
      <w:r>
        <w:rPr/>
        <w:t>of</w:t>
      </w:r>
      <w:r>
        <w:rPr>
          <w:spacing w:val="19"/>
        </w:rPr>
        <w:t> </w:t>
      </w:r>
      <w:r>
        <w:rPr/>
        <w:t>systems</w:t>
      </w:r>
      <w:r>
        <w:rPr>
          <w:spacing w:val="21"/>
        </w:rPr>
        <w:t> </w:t>
      </w:r>
      <w:r>
        <w:rPr/>
        <w:t>but</w:t>
      </w:r>
      <w:r>
        <w:rPr>
          <w:spacing w:val="20"/>
        </w:rPr>
        <w:t> </w:t>
      </w:r>
      <w:r>
        <w:rPr/>
        <w:t>also</w:t>
      </w:r>
      <w:r>
        <w:rPr>
          <w:spacing w:val="21"/>
        </w:rPr>
        <w:t> </w:t>
      </w:r>
      <w:r>
        <w:rPr/>
        <w:t>the</w:t>
      </w:r>
      <w:r>
        <w:rPr>
          <w:spacing w:val="19"/>
        </w:rPr>
        <w:t> </w:t>
      </w:r>
      <w:r>
        <w:rPr/>
        <w:t>creation</w:t>
      </w:r>
      <w:r>
        <w:rPr>
          <w:spacing w:val="-57"/>
        </w:rPr>
        <w:t> </w:t>
      </w:r>
      <w:r>
        <w:rPr/>
        <w:t>of</w:t>
      </w:r>
      <w:r>
        <w:rPr>
          <w:spacing w:val="1"/>
        </w:rPr>
        <w:t> </w:t>
      </w:r>
      <w:r>
        <w:rPr/>
        <w:t>alternative</w:t>
      </w:r>
      <w:r>
        <w:rPr>
          <w:spacing w:val="1"/>
        </w:rPr>
        <w:t> </w:t>
      </w:r>
      <w:r>
        <w:rPr/>
        <w:t>systems,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may benefit,</w:t>
      </w:r>
      <w:r>
        <w:rPr>
          <w:spacing w:val="1"/>
        </w:rPr>
        <w:t> </w:t>
      </w:r>
      <w:r>
        <w:rPr/>
        <w:t>gain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are</w:t>
      </w:r>
      <w:r>
        <w:rPr>
          <w:spacing w:val="60"/>
        </w:rPr>
        <w:t> </w:t>
      </w:r>
      <w:r>
        <w:rPr/>
        <w:t>protected”</w:t>
      </w:r>
      <w:r>
        <w:rPr>
          <w:spacing w:val="1"/>
        </w:rPr>
        <w:t> </w:t>
      </w:r>
      <w:r>
        <w:rPr/>
        <w:t>(quoted in Peters 2004:15). The statement buttresses the point that economic conditions</w:t>
      </w:r>
      <w:r>
        <w:rPr>
          <w:spacing w:val="1"/>
        </w:rPr>
        <w:t> </w:t>
      </w:r>
      <w:r>
        <w:rPr/>
        <w:t>encourage proliferation of SALW in these countries: Liberia and Sierra Leone. Looting,</w:t>
      </w:r>
      <w:r>
        <w:rPr>
          <w:spacing w:val="1"/>
        </w:rPr>
        <w:t> </w:t>
      </w:r>
      <w:r>
        <w:rPr/>
        <w:t>illegal diamond mining, logging and the plundering of cash-crop farms are some of the</w:t>
      </w:r>
      <w:r>
        <w:rPr>
          <w:spacing w:val="1"/>
        </w:rPr>
        <w:t> </w:t>
      </w:r>
      <w:r>
        <w:rPr/>
        <w:t>activities that encourage the spread of arms. Since these activities have huge economic</w:t>
      </w:r>
      <w:r>
        <w:rPr>
          <w:spacing w:val="1"/>
        </w:rPr>
        <w:t> </w:t>
      </w:r>
      <w:r>
        <w:rPr/>
        <w:t>benefits then it becomes an incentive to acquire weapons to pursue the activity vigorously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fiercely.</w:t>
      </w:r>
    </w:p>
    <w:p>
      <w:pPr>
        <w:pStyle w:val="BodyText"/>
        <w:spacing w:line="480" w:lineRule="auto" w:before="1"/>
        <w:ind w:left="398" w:right="912" w:firstLine="719"/>
        <w:jc w:val="both"/>
      </w:pPr>
      <w:r>
        <w:rPr/>
        <w:t>Social problems orchestrated by both globalization and poor economic conditions</w:t>
      </w:r>
      <w:r>
        <w:rPr>
          <w:spacing w:val="1"/>
        </w:rPr>
        <w:t> </w:t>
      </w:r>
      <w:r>
        <w:rPr/>
        <w:t>have led to shadow state practices and corruption that prevailed. Majority of the youths in</w:t>
      </w:r>
      <w:r>
        <w:rPr>
          <w:spacing w:val="-57"/>
        </w:rPr>
        <w:t> </w:t>
      </w:r>
      <w:r>
        <w:rPr/>
        <w:t>Liberia and Sierra Leone are without any economic base and they have to seek a new</w:t>
      </w:r>
      <w:r>
        <w:rPr>
          <w:spacing w:val="1"/>
        </w:rPr>
        <w:t> </w:t>
      </w:r>
      <w:r>
        <w:rPr/>
        <w:t>economic survival through arms smuggling and trafficking in diamonds and other illicit</w:t>
      </w:r>
      <w:r>
        <w:rPr>
          <w:spacing w:val="1"/>
        </w:rPr>
        <w:t> </w:t>
      </w:r>
      <w:r>
        <w:rPr/>
        <w:t>commodities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narcotics.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foundation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proliferation. As the youths and other under-privileged groups continue to seek economic</w:t>
      </w:r>
      <w:r>
        <w:rPr>
          <w:spacing w:val="1"/>
        </w:rPr>
        <w:t> </w:t>
      </w:r>
      <w:r>
        <w:rPr/>
        <w:t>survival through the exploitation of mineral resources it is the sole aim of enriching them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continuing</w:t>
      </w:r>
      <w:r>
        <w:rPr>
          <w:spacing w:val="-2"/>
        </w:rPr>
        <w:t> </w:t>
      </w:r>
      <w:r>
        <w:rPr/>
        <w:t>to supply</w:t>
      </w:r>
      <w:r>
        <w:rPr>
          <w:spacing w:val="-3"/>
        </w:rPr>
        <w:t> </w:t>
      </w:r>
      <w:r>
        <w:rPr/>
        <w:t>the areas with weapons.</w:t>
      </w:r>
    </w:p>
    <w:p>
      <w:pPr>
        <w:pStyle w:val="BodyText"/>
        <w:spacing w:before="7"/>
        <w:rPr>
          <w:sz w:val="26"/>
        </w:rPr>
      </w:pPr>
    </w:p>
    <w:p>
      <w:pPr>
        <w:pStyle w:val="Heading3"/>
        <w:ind w:left="398"/>
      </w:pPr>
      <w:r>
        <w:rPr/>
        <w:t>Factors</w:t>
      </w:r>
      <w:r>
        <w:rPr>
          <w:spacing w:val="-2"/>
        </w:rPr>
        <w:t> </w:t>
      </w:r>
      <w:r>
        <w:rPr/>
        <w:t>that</w:t>
      </w:r>
      <w:r>
        <w:rPr>
          <w:spacing w:val="-1"/>
        </w:rPr>
        <w:t> </w:t>
      </w:r>
      <w:r>
        <w:rPr/>
        <w:t>Influence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Demand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Small</w:t>
      </w:r>
      <w:r>
        <w:rPr>
          <w:spacing w:val="-1"/>
        </w:rPr>
        <w:t> </w:t>
      </w:r>
      <w:r>
        <w:rPr/>
        <w:t>Arms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Light</w:t>
      </w:r>
      <w:r>
        <w:rPr>
          <w:spacing w:val="-1"/>
        </w:rPr>
        <w:t> </w:t>
      </w:r>
      <w:r>
        <w:rPr/>
        <w:t>Weapons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19" w:firstLine="719"/>
        <w:jc w:val="both"/>
      </w:pPr>
      <w:r>
        <w:rPr/>
        <w:t>There are many factors fuelling demand of SALW in the Mano River region of</w:t>
      </w:r>
      <w:r>
        <w:rPr>
          <w:spacing w:val="1"/>
        </w:rPr>
        <w:t> </w:t>
      </w:r>
      <w:r>
        <w:rPr/>
        <w:t>West Africa. Weiss (2004and 2005) identifies factors behind demand for SALW. These</w:t>
      </w:r>
      <w:r>
        <w:rPr>
          <w:spacing w:val="1"/>
        </w:rPr>
        <w:t> </w:t>
      </w:r>
      <w:r>
        <w:rPr/>
        <w:t>factors</w:t>
      </w:r>
      <w:r>
        <w:rPr>
          <w:spacing w:val="-1"/>
        </w:rPr>
        <w:t> </w:t>
      </w:r>
      <w:r>
        <w:rPr/>
        <w:t>are:</w:t>
      </w:r>
    </w:p>
    <w:p>
      <w:pPr>
        <w:pStyle w:val="ListParagraph"/>
        <w:numPr>
          <w:ilvl w:val="0"/>
          <w:numId w:val="29"/>
        </w:numPr>
        <w:tabs>
          <w:tab w:pos="1118" w:val="left" w:leader="none"/>
        </w:tabs>
        <w:spacing w:line="480" w:lineRule="auto" w:before="1" w:after="0"/>
        <w:ind w:left="1118" w:right="914" w:hanging="720"/>
        <w:jc w:val="both"/>
        <w:rPr>
          <w:sz w:val="24"/>
        </w:rPr>
      </w:pPr>
      <w:r>
        <w:rPr>
          <w:sz w:val="24"/>
        </w:rPr>
        <w:t>In the Mano River region, especially in Liberia and Sierra Leone, the issues of</w:t>
      </w:r>
      <w:r>
        <w:rPr>
          <w:spacing w:val="1"/>
          <w:sz w:val="24"/>
        </w:rPr>
        <w:t> </w:t>
      </w:r>
      <w:r>
        <w:rPr>
          <w:sz w:val="24"/>
        </w:rPr>
        <w:t>social,</w:t>
      </w:r>
      <w:r>
        <w:rPr>
          <w:spacing w:val="36"/>
          <w:sz w:val="24"/>
        </w:rPr>
        <w:t> </w:t>
      </w:r>
      <w:r>
        <w:rPr>
          <w:sz w:val="24"/>
        </w:rPr>
        <w:t>economic,</w:t>
      </w:r>
      <w:r>
        <w:rPr>
          <w:spacing w:val="37"/>
          <w:sz w:val="24"/>
        </w:rPr>
        <w:t> </w:t>
      </w:r>
      <w:r>
        <w:rPr>
          <w:sz w:val="24"/>
        </w:rPr>
        <w:t>political</w:t>
      </w:r>
      <w:r>
        <w:rPr>
          <w:spacing w:val="37"/>
          <w:sz w:val="24"/>
        </w:rPr>
        <w:t> </w:t>
      </w:r>
      <w:r>
        <w:rPr>
          <w:sz w:val="24"/>
        </w:rPr>
        <w:t>identity</w:t>
      </w:r>
      <w:r>
        <w:rPr>
          <w:spacing w:val="29"/>
          <w:sz w:val="24"/>
        </w:rPr>
        <w:t> </w:t>
      </w:r>
      <w:r>
        <w:rPr>
          <w:sz w:val="24"/>
        </w:rPr>
        <w:t>predominate.</w:t>
      </w:r>
      <w:r>
        <w:rPr>
          <w:spacing w:val="41"/>
          <w:sz w:val="24"/>
        </w:rPr>
        <w:t> </w:t>
      </w:r>
      <w:r>
        <w:rPr>
          <w:sz w:val="24"/>
        </w:rPr>
        <w:t>It</w:t>
      </w:r>
      <w:r>
        <w:rPr>
          <w:spacing w:val="37"/>
          <w:sz w:val="24"/>
        </w:rPr>
        <w:t> </w:t>
      </w:r>
      <w:r>
        <w:rPr>
          <w:sz w:val="24"/>
        </w:rPr>
        <w:t>is</w:t>
      </w:r>
      <w:r>
        <w:rPr>
          <w:spacing w:val="37"/>
          <w:sz w:val="24"/>
        </w:rPr>
        <w:t> </w:t>
      </w:r>
      <w:r>
        <w:rPr>
          <w:sz w:val="24"/>
        </w:rPr>
        <w:t>a</w:t>
      </w:r>
      <w:r>
        <w:rPr>
          <w:spacing w:val="36"/>
          <w:sz w:val="24"/>
        </w:rPr>
        <w:t> </w:t>
      </w:r>
      <w:r>
        <w:rPr>
          <w:sz w:val="24"/>
        </w:rPr>
        <w:t>region</w:t>
      </w:r>
      <w:r>
        <w:rPr>
          <w:spacing w:val="37"/>
          <w:sz w:val="24"/>
        </w:rPr>
        <w:t> </w:t>
      </w:r>
      <w:r>
        <w:rPr>
          <w:sz w:val="24"/>
        </w:rPr>
        <w:t>where</w:t>
      </w:r>
      <w:r>
        <w:rPr>
          <w:spacing w:val="35"/>
          <w:sz w:val="24"/>
        </w:rPr>
        <w:t> </w:t>
      </w:r>
      <w:r>
        <w:rPr>
          <w:sz w:val="24"/>
        </w:rPr>
        <w:t>there</w:t>
      </w:r>
      <w:r>
        <w:rPr>
          <w:spacing w:val="35"/>
          <w:sz w:val="24"/>
        </w:rPr>
        <w:t> </w:t>
      </w:r>
      <w:r>
        <w:rPr>
          <w:sz w:val="24"/>
        </w:rPr>
        <w:t>is</w:t>
      </w:r>
      <w:r>
        <w:rPr>
          <w:spacing w:val="37"/>
          <w:sz w:val="24"/>
        </w:rPr>
        <w:t> </w:t>
      </w:r>
      <w:r>
        <w:rPr>
          <w:sz w:val="24"/>
        </w:rPr>
        <w:t>a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1118" w:right="911"/>
        <w:jc w:val="both"/>
      </w:pPr>
      <w:r>
        <w:rPr/>
        <w:drawing>
          <wp:anchor distT="0" distB="0" distL="0" distR="0" allowOverlap="1" layoutInCell="1" locked="0" behindDoc="1" simplePos="0" relativeHeight="481453056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40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0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galaxy of army of unemployed youth. In the policy-making radar, youth problem</w:t>
      </w:r>
      <w:r>
        <w:rPr>
          <w:spacing w:val="1"/>
        </w:rPr>
        <w:t> </w:t>
      </w:r>
      <w:r>
        <w:rPr/>
        <w:t>is often relegated to the background. They are more or less treated as second class</w:t>
      </w:r>
      <w:r>
        <w:rPr>
          <w:spacing w:val="1"/>
        </w:rPr>
        <w:t> </w:t>
      </w:r>
      <w:r>
        <w:rPr/>
        <w:t>citizens in their own land of birth. There is a narrow conception of citizenship in</w:t>
      </w:r>
      <w:r>
        <w:rPr>
          <w:spacing w:val="1"/>
        </w:rPr>
        <w:t> </w:t>
      </w:r>
      <w:r>
        <w:rPr/>
        <w:t>these countries, which tends to suggest total exclusion of the youth and women 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scheme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things.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special</w:t>
      </w:r>
      <w:r>
        <w:rPr>
          <w:spacing w:val="1"/>
        </w:rPr>
        <w:t> </w:t>
      </w:r>
      <w:r>
        <w:rPr/>
        <w:t>sub-categories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see</w:t>
      </w:r>
      <w:r>
        <w:rPr>
          <w:spacing w:val="1"/>
        </w:rPr>
        <w:t> </w:t>
      </w:r>
      <w:r>
        <w:rPr/>
        <w:t>themselves as being marginalized and alienated and therefore resort to self-help</w:t>
      </w:r>
      <w:r>
        <w:rPr>
          <w:spacing w:val="1"/>
        </w:rPr>
        <w:t> </w:t>
      </w:r>
      <w:r>
        <w:rPr/>
        <w:t>effort to be able to survive. Thus, they embark on the search for resources in</w:t>
      </w:r>
      <w:r>
        <w:rPr>
          <w:spacing w:val="1"/>
        </w:rPr>
        <w:t> </w:t>
      </w:r>
      <w:r>
        <w:rPr/>
        <w:t>whatever means. All that matters to them is how to earn income to survive in the</w:t>
      </w:r>
      <w:r>
        <w:rPr>
          <w:spacing w:val="1"/>
        </w:rPr>
        <w:t> </w:t>
      </w:r>
      <w:r>
        <w:rPr/>
        <w:t>environment where</w:t>
      </w:r>
      <w:r>
        <w:rPr>
          <w:spacing w:val="-1"/>
        </w:rPr>
        <w:t> </w:t>
      </w:r>
      <w:r>
        <w:rPr/>
        <w:t>they</w:t>
      </w:r>
      <w:r>
        <w:rPr>
          <w:spacing w:val="-3"/>
        </w:rPr>
        <w:t> </w:t>
      </w:r>
      <w:r>
        <w:rPr/>
        <w:t>are</w:t>
      </w:r>
      <w:r>
        <w:rPr>
          <w:spacing w:val="-2"/>
        </w:rPr>
        <w:t> </w:t>
      </w:r>
      <w:r>
        <w:rPr/>
        <w:t>disempowered.</w:t>
      </w:r>
    </w:p>
    <w:p>
      <w:pPr>
        <w:pStyle w:val="BodyText"/>
        <w:spacing w:line="480" w:lineRule="auto" w:before="203"/>
        <w:ind w:left="1118" w:right="911"/>
        <w:jc w:val="both"/>
      </w:pPr>
      <w:r>
        <w:rPr/>
        <w:t>In this vein, gun-running becomes the most innovative business as it affords them</w:t>
      </w:r>
      <w:r>
        <w:rPr>
          <w:spacing w:val="1"/>
        </w:rPr>
        <w:t> </w:t>
      </w:r>
      <w:r>
        <w:rPr/>
        <w:t>instant</w:t>
      </w:r>
      <w:r>
        <w:rPr>
          <w:spacing w:val="1"/>
        </w:rPr>
        <w:t> </w:t>
      </w:r>
      <w:r>
        <w:rPr/>
        <w:t>money.</w:t>
      </w:r>
      <w:r>
        <w:rPr>
          <w:spacing w:val="1"/>
        </w:rPr>
        <w:t> </w:t>
      </w:r>
      <w:r>
        <w:rPr/>
        <w:t>Besides,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categories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are</w:t>
      </w:r>
      <w:r>
        <w:rPr>
          <w:spacing w:val="60"/>
        </w:rPr>
        <w:t> </w:t>
      </w:r>
      <w:r>
        <w:rPr/>
        <w:t>unemployed,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warlords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veritable</w:t>
      </w:r>
      <w:r>
        <w:rPr>
          <w:spacing w:val="1"/>
        </w:rPr>
        <w:t> </w:t>
      </w:r>
      <w:r>
        <w:rPr/>
        <w:t>instruments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actualize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ambition and attain the social and economic status they desire. The rise of civil</w:t>
      </w:r>
      <w:r>
        <w:rPr>
          <w:spacing w:val="1"/>
        </w:rPr>
        <w:t> </w:t>
      </w:r>
      <w:r>
        <w:rPr/>
        <w:t>tension usually stems from economic, social, and political grievances with no</w:t>
      </w:r>
      <w:r>
        <w:rPr>
          <w:spacing w:val="1"/>
        </w:rPr>
        <w:t> </w:t>
      </w:r>
      <w:r>
        <w:rPr/>
        <w:t>other outlets. The youth and other marginalized groups in these countries after the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subjected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extreme</w:t>
      </w:r>
      <w:r>
        <w:rPr>
          <w:spacing w:val="1"/>
        </w:rPr>
        <w:t> </w:t>
      </w:r>
      <w:r>
        <w:rPr/>
        <w:t>poverty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politically</w:t>
      </w:r>
      <w:r>
        <w:rPr>
          <w:spacing w:val="1"/>
        </w:rPr>
        <w:t> </w:t>
      </w:r>
      <w:r>
        <w:rPr/>
        <w:t>disenfranchised. They become easy prey for those seeking to build their own</w:t>
      </w:r>
      <w:r>
        <w:rPr>
          <w:spacing w:val="1"/>
        </w:rPr>
        <w:t> </w:t>
      </w:r>
      <w:r>
        <w:rPr/>
        <w:t>militias within the Mano River basin area, crime syndicates in the border areas,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create</w:t>
      </w:r>
      <w:r>
        <w:rPr>
          <w:spacing w:val="1"/>
        </w:rPr>
        <w:t> </w:t>
      </w:r>
      <w:r>
        <w:rPr/>
        <w:t>gun-running</w:t>
      </w:r>
      <w:r>
        <w:rPr>
          <w:spacing w:val="-1"/>
        </w:rPr>
        <w:t> </w:t>
      </w:r>
      <w:r>
        <w:rPr/>
        <w:t>empires (Weiss, 2005).</w:t>
      </w:r>
    </w:p>
    <w:p>
      <w:pPr>
        <w:pStyle w:val="ListParagraph"/>
        <w:numPr>
          <w:ilvl w:val="0"/>
          <w:numId w:val="29"/>
        </w:numPr>
        <w:tabs>
          <w:tab w:pos="1118" w:val="left" w:leader="none"/>
        </w:tabs>
        <w:spacing w:line="480" w:lineRule="auto" w:before="200" w:after="0"/>
        <w:ind w:left="1118" w:right="914" w:hanging="720"/>
        <w:jc w:val="both"/>
        <w:rPr>
          <w:sz w:val="24"/>
        </w:rPr>
      </w:pPr>
      <w:r>
        <w:rPr>
          <w:sz w:val="24"/>
        </w:rPr>
        <w:t>The high demand is because there are local manufacturers or gunsmiths in the</w:t>
      </w:r>
      <w:r>
        <w:rPr>
          <w:spacing w:val="1"/>
          <w:sz w:val="24"/>
        </w:rPr>
        <w:t> </w:t>
      </w:r>
      <w:r>
        <w:rPr>
          <w:sz w:val="24"/>
        </w:rPr>
        <w:t>West Africa that make weapons easily available and also legal and illicit trade by</w:t>
      </w:r>
      <w:r>
        <w:rPr>
          <w:spacing w:val="1"/>
          <w:sz w:val="24"/>
        </w:rPr>
        <w:t> </w:t>
      </w:r>
      <w:r>
        <w:rPr>
          <w:sz w:val="24"/>
        </w:rPr>
        <w:t>sea and across borders. Because they are sturdy and durable it becomes extremely</w:t>
      </w:r>
      <w:r>
        <w:rPr>
          <w:spacing w:val="1"/>
          <w:sz w:val="24"/>
        </w:rPr>
        <w:t> </w:t>
      </w:r>
      <w:r>
        <w:rPr>
          <w:sz w:val="24"/>
        </w:rPr>
        <w:t>difficult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2"/>
          <w:sz w:val="24"/>
        </w:rPr>
        <w:t> </w:t>
      </w:r>
      <w:r>
        <w:rPr>
          <w:sz w:val="24"/>
        </w:rPr>
        <w:t>get rid</w:t>
      </w:r>
      <w:r>
        <w:rPr>
          <w:spacing w:val="1"/>
          <w:sz w:val="24"/>
        </w:rPr>
        <w:t> </w:t>
      </w:r>
      <w:r>
        <w:rPr>
          <w:sz w:val="24"/>
        </w:rPr>
        <w:t>of. Since, it is</w:t>
      </w:r>
      <w:r>
        <w:rPr>
          <w:spacing w:val="-1"/>
          <w:sz w:val="24"/>
        </w:rPr>
        <w:t> </w:t>
      </w:r>
      <w:r>
        <w:rPr>
          <w:sz w:val="24"/>
        </w:rPr>
        <w:t>difficult to</w:t>
      </w:r>
      <w:r>
        <w:rPr>
          <w:spacing w:val="2"/>
          <w:sz w:val="24"/>
        </w:rPr>
        <w:t> </w:t>
      </w:r>
      <w:r>
        <w:rPr>
          <w:sz w:val="24"/>
        </w:rPr>
        <w:t>get</w:t>
      </w:r>
      <w:r>
        <w:rPr>
          <w:spacing w:val="-1"/>
          <w:sz w:val="24"/>
        </w:rPr>
        <w:t> </w:t>
      </w:r>
      <w:r>
        <w:rPr>
          <w:sz w:val="24"/>
        </w:rPr>
        <w:t>rid</w:t>
      </w:r>
      <w:r>
        <w:rPr>
          <w:spacing w:val="2"/>
          <w:sz w:val="24"/>
        </w:rPr>
        <w:t> </w:t>
      </w:r>
      <w:r>
        <w:rPr>
          <w:sz w:val="24"/>
        </w:rPr>
        <w:t>of small arms,</w:t>
      </w:r>
      <w:r>
        <w:rPr>
          <w:spacing w:val="-1"/>
          <w:sz w:val="24"/>
        </w:rPr>
        <w:t> </w:t>
      </w:r>
      <w:r>
        <w:rPr>
          <w:sz w:val="24"/>
        </w:rPr>
        <w:t>they</w:t>
      </w:r>
      <w:r>
        <w:rPr>
          <w:spacing w:val="-5"/>
          <w:sz w:val="24"/>
        </w:rPr>
        <w:t> </w:t>
      </w:r>
      <w:r>
        <w:rPr>
          <w:sz w:val="24"/>
        </w:rPr>
        <w:t>tend</w:t>
      </w:r>
      <w:r>
        <w:rPr>
          <w:spacing w:val="3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stay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1118" w:right="913"/>
        <w:jc w:val="both"/>
      </w:pPr>
      <w:r>
        <w:rPr/>
        <w:drawing>
          <wp:anchor distT="0" distB="0" distL="0" distR="0" allowOverlap="1" layoutInCell="1" locked="0" behindDoc="1" simplePos="0" relativeHeight="481453568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40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there, either fuelling crime or flowing over national boundaries to serve the needs</w:t>
      </w:r>
      <w:r>
        <w:rPr>
          <w:spacing w:val="1"/>
        </w:rPr>
        <w:t> </w:t>
      </w:r>
      <w:r>
        <w:rPr/>
        <w:t>of neighbouring conflicts (Weiss, 2005). It is generally believed that gun provides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unemployed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livelihood,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becomes</w:t>
      </w:r>
      <w:r>
        <w:rPr>
          <w:spacing w:val="1"/>
        </w:rPr>
        <w:t> </w:t>
      </w:r>
      <w:r>
        <w:rPr/>
        <w:t>difficult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most</w:t>
      </w:r>
      <w:r>
        <w:rPr>
          <w:spacing w:val="1"/>
        </w:rPr>
        <w:t> </w:t>
      </w:r>
      <w:r>
        <w:rPr/>
        <w:t>unthinkable for them to surrender the guns in their possession. This explains why</w:t>
      </w:r>
      <w:r>
        <w:rPr>
          <w:spacing w:val="1"/>
        </w:rPr>
        <w:t> </w:t>
      </w:r>
      <w:r>
        <w:rPr/>
        <w:t>disarmament,</w:t>
      </w:r>
      <w:r>
        <w:rPr>
          <w:spacing w:val="1"/>
        </w:rPr>
        <w:t> </w:t>
      </w:r>
      <w:r>
        <w:rPr/>
        <w:t>demobilization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reintegration</w:t>
      </w:r>
      <w:r>
        <w:rPr>
          <w:spacing w:val="1"/>
        </w:rPr>
        <w:t> </w:t>
      </w:r>
      <w:r>
        <w:rPr/>
        <w:t>exercise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never</w:t>
      </w:r>
      <w:r>
        <w:rPr>
          <w:spacing w:val="1"/>
        </w:rPr>
        <w:t> </w:t>
      </w:r>
      <w:r>
        <w:rPr/>
        <w:t>effectively</w:t>
      </w:r>
      <w:r>
        <w:rPr>
          <w:spacing w:val="1"/>
        </w:rPr>
        <w:t> </w:t>
      </w:r>
      <w:r>
        <w:rPr/>
        <w:t>accomplished since the weapons or arms caches are rarely completely destroyed.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fragile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environment,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ex-combatants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little</w:t>
      </w:r>
      <w:r>
        <w:rPr>
          <w:spacing w:val="1"/>
        </w:rPr>
        <w:t> </w:t>
      </w:r>
      <w:r>
        <w:rPr/>
        <w:t>hope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surviving because of</w:t>
      </w:r>
      <w:r>
        <w:rPr>
          <w:spacing w:val="1"/>
        </w:rPr>
        <w:t> </w:t>
      </w:r>
      <w:r>
        <w:rPr/>
        <w:t>limited job</w:t>
      </w:r>
      <w:r>
        <w:rPr>
          <w:spacing w:val="1"/>
        </w:rPr>
        <w:t> </w:t>
      </w:r>
      <w:r>
        <w:rPr/>
        <w:t>opportunities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environment</w:t>
      </w:r>
      <w:r>
        <w:rPr>
          <w:spacing w:val="1"/>
        </w:rPr>
        <w:t> </w:t>
      </w:r>
      <w:r>
        <w:rPr/>
        <w:t>creates.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option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keeping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seeking</w:t>
      </w:r>
      <w:r>
        <w:rPr>
          <w:spacing w:val="1"/>
        </w:rPr>
        <w:t> </w:t>
      </w:r>
      <w:r>
        <w:rPr/>
        <w:t>mercenary</w:t>
      </w:r>
      <w:r>
        <w:rPr>
          <w:spacing w:val="1"/>
        </w:rPr>
        <w:t> </w:t>
      </w:r>
      <w:r>
        <w:rPr/>
        <w:t>work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more</w:t>
      </w:r>
      <w:r>
        <w:rPr>
          <w:spacing w:val="-57"/>
        </w:rPr>
        <w:t> </w:t>
      </w:r>
      <w:r>
        <w:rPr/>
        <w:t>preferable to turning</w:t>
      </w:r>
      <w:r>
        <w:rPr>
          <w:spacing w:val="-3"/>
        </w:rPr>
        <w:t> </w:t>
      </w:r>
      <w:r>
        <w:rPr/>
        <w:t>over their only</w:t>
      </w:r>
      <w:r>
        <w:rPr>
          <w:spacing w:val="-5"/>
        </w:rPr>
        <w:t> </w:t>
      </w:r>
      <w:r>
        <w:rPr/>
        <w:t>means of livelihood.</w:t>
      </w:r>
    </w:p>
    <w:p>
      <w:pPr>
        <w:pStyle w:val="BodyText"/>
        <w:spacing w:line="480" w:lineRule="auto" w:before="203"/>
        <w:ind w:left="1118" w:right="911"/>
        <w:jc w:val="both"/>
      </w:pPr>
      <w:r>
        <w:rPr/>
        <w:t>This was demonstrated in Sierra Leone, where the youths decided to fight in</w:t>
      </w:r>
      <w:r>
        <w:rPr>
          <w:spacing w:val="1"/>
        </w:rPr>
        <w:t> </w:t>
      </w:r>
      <w:r>
        <w:rPr/>
        <w:t>Liberia and Cote d‟Ivoire as mercenaries. According to Weiss (2004) the mere</w:t>
      </w:r>
      <w:r>
        <w:rPr>
          <w:spacing w:val="1"/>
        </w:rPr>
        <w:t> </w:t>
      </w:r>
      <w:r>
        <w:rPr/>
        <w:t>presence of weapons negates the theory of balance, which plunges post-conflict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back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complex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emergencies</w:t>
      </w:r>
      <w:r>
        <w:rPr>
          <w:spacing w:val="1"/>
        </w:rPr>
        <w:t> </w:t>
      </w:r>
      <w:r>
        <w:rPr/>
        <w:t>before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development and benefit of post-conflict reconstruction can be realized. The level</w:t>
      </w:r>
      <w:r>
        <w:rPr>
          <w:spacing w:val="1"/>
        </w:rPr>
        <w:t> </w:t>
      </w:r>
      <w:r>
        <w:rPr/>
        <w:t>of poverty and unequal access to resources, coupled with large youth populations</w:t>
      </w:r>
      <w:r>
        <w:rPr>
          <w:spacing w:val="1"/>
        </w:rPr>
        <w:t> </w:t>
      </w:r>
      <w:r>
        <w:rPr/>
        <w:t>with limited access to education or job opportunities and other socio-political</w:t>
      </w:r>
      <w:r>
        <w:rPr>
          <w:spacing w:val="1"/>
        </w:rPr>
        <w:t> </w:t>
      </w:r>
      <w:r>
        <w:rPr/>
        <w:t>factors contribute to instability, but it is the presence of guns that enables conflict</w:t>
      </w:r>
      <w:r>
        <w:rPr>
          <w:spacing w:val="1"/>
        </w:rPr>
        <w:t> </w:t>
      </w:r>
      <w:r>
        <w:rPr/>
        <w:t>to escalate into the type of violence that is beyond state control or mediation. To</w:t>
      </w:r>
      <w:r>
        <w:rPr>
          <w:spacing w:val="1"/>
        </w:rPr>
        <w:t> </w:t>
      </w:r>
      <w:r>
        <w:rPr/>
        <w:t>Weiss, “Guns create another self-perpetuating cycle: an internal arms race. The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accept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survival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advancement, the more insecurity spreads and drives further demand for small</w:t>
      </w:r>
      <w:r>
        <w:rPr>
          <w:spacing w:val="1"/>
        </w:rPr>
        <w:t> </w:t>
      </w:r>
      <w:r>
        <w:rPr/>
        <w:t>arms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light</w:t>
      </w:r>
      <w:r>
        <w:rPr>
          <w:spacing w:val="-1"/>
        </w:rPr>
        <w:t> </w:t>
      </w:r>
      <w:r>
        <w:rPr/>
        <w:t>weapons” (Weiss,</w:t>
      </w:r>
      <w:r>
        <w:rPr>
          <w:spacing w:val="-1"/>
        </w:rPr>
        <w:t> </w:t>
      </w:r>
      <w:r>
        <w:rPr/>
        <w:t>2004:</w:t>
      </w:r>
      <w:r>
        <w:rPr>
          <w:spacing w:val="-1"/>
        </w:rPr>
        <w:t> </w:t>
      </w:r>
      <w:r>
        <w:rPr/>
        <w:t>108).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a</w:t>
      </w:r>
      <w:r>
        <w:rPr>
          <w:spacing w:val="2"/>
        </w:rPr>
        <w:t> </w:t>
      </w:r>
      <w:r>
        <w:rPr/>
        <w:t>nut</w:t>
      </w:r>
      <w:r>
        <w:rPr>
          <w:spacing w:val="-1"/>
        </w:rPr>
        <w:t> </w:t>
      </w:r>
      <w:r>
        <w:rPr/>
        <w:t>shell,</w:t>
      </w:r>
      <w:r>
        <w:rPr>
          <w:spacing w:val="-1"/>
        </w:rPr>
        <w:t> </w:t>
      </w:r>
      <w:r>
        <w:rPr/>
        <w:t>guns</w:t>
      </w:r>
      <w:r>
        <w:rPr>
          <w:spacing w:val="1"/>
        </w:rPr>
        <w:t> </w:t>
      </w:r>
      <w:r>
        <w:rPr/>
        <w:t>are</w:t>
      </w:r>
      <w:r>
        <w:rPr>
          <w:spacing w:val="-1"/>
        </w:rPr>
        <w:t> </w:t>
      </w:r>
      <w:r>
        <w:rPr/>
        <w:t>used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fulfill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1118" w:right="923"/>
        <w:jc w:val="both"/>
      </w:pPr>
      <w:r>
        <w:rPr/>
        <w:t>economic needs and to achieve political changes. It is the availability of weapons</w:t>
      </w:r>
      <w:r>
        <w:rPr>
          <w:spacing w:val="1"/>
        </w:rPr>
        <w:t> </w:t>
      </w:r>
      <w:r>
        <w:rPr/>
        <w:t>that</w:t>
      </w:r>
      <w:r>
        <w:rPr>
          <w:spacing w:val="-1"/>
        </w:rPr>
        <w:t> </w:t>
      </w:r>
      <w:r>
        <w:rPr/>
        <w:t>drives the demand very</w:t>
      </w:r>
      <w:r>
        <w:rPr>
          <w:spacing w:val="-5"/>
        </w:rPr>
        <w:t> </w:t>
      </w:r>
      <w:r>
        <w:rPr/>
        <w:t>high.</w:t>
      </w:r>
    </w:p>
    <w:p>
      <w:pPr>
        <w:pStyle w:val="BodyText"/>
        <w:spacing w:line="480" w:lineRule="auto" w:before="202"/>
        <w:ind w:left="1118" w:right="913" w:hanging="720"/>
        <w:jc w:val="both"/>
      </w:pPr>
      <w:r>
        <w:rPr/>
        <w:drawing>
          <wp:anchor distT="0" distB="0" distL="0" distR="0" allowOverlap="1" layoutInCell="1" locked="0" behindDoc="1" simplePos="0" relativeHeight="481454080">
            <wp:simplePos x="0" y="0"/>
            <wp:positionH relativeFrom="page">
              <wp:posOffset>1141730</wp:posOffset>
            </wp:positionH>
            <wp:positionV relativeFrom="paragraph">
              <wp:posOffset>2304455</wp:posOffset>
            </wp:positionV>
            <wp:extent cx="5449165" cy="2226310"/>
            <wp:effectExtent l="0" t="0" r="0" b="0"/>
            <wp:wrapNone/>
            <wp:docPr id="41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iii)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factor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drives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demand</w:t>
      </w:r>
      <w:r>
        <w:rPr>
          <w:spacing w:val="60"/>
        </w:rPr>
        <w:t> </w:t>
      </w:r>
      <w:r>
        <w:rPr/>
        <w:t>for</w:t>
      </w:r>
      <w:r>
        <w:rPr>
          <w:spacing w:val="60"/>
        </w:rPr>
        <w:t> </w:t>
      </w:r>
      <w:r>
        <w:rPr/>
        <w:t>weapons</w:t>
      </w:r>
      <w:r>
        <w:rPr>
          <w:spacing w:val="60"/>
        </w:rPr>
        <w:t> </w:t>
      </w:r>
      <w:r>
        <w:rPr/>
        <w:t>is</w:t>
      </w:r>
      <w:r>
        <w:rPr>
          <w:spacing w:val="60"/>
        </w:rPr>
        <w:t> </w:t>
      </w:r>
      <w:r>
        <w:rPr/>
        <w:t>what</w:t>
      </w:r>
      <w:r>
        <w:rPr>
          <w:spacing w:val="60"/>
        </w:rPr>
        <w:t> </w:t>
      </w:r>
      <w:r>
        <w:rPr/>
        <w:t>Weiss</w:t>
      </w:r>
      <w:r>
        <w:rPr>
          <w:spacing w:val="60"/>
        </w:rPr>
        <w:t> </w:t>
      </w:r>
      <w:r>
        <w:rPr/>
        <w:t>terms</w:t>
      </w:r>
      <w:r>
        <w:rPr>
          <w:spacing w:val="1"/>
        </w:rPr>
        <w:t> </w:t>
      </w:r>
      <w:r>
        <w:rPr/>
        <w:t>economies on the margins. To her, Sierra Leone and Liberia are both incredibly</w:t>
      </w:r>
      <w:r>
        <w:rPr>
          <w:spacing w:val="1"/>
        </w:rPr>
        <w:t> </w:t>
      </w:r>
      <w:r>
        <w:rPr/>
        <w:t>resource-rich countries, the abuse and misappropriation of those resources for the</w:t>
      </w:r>
      <w:r>
        <w:rPr>
          <w:spacing w:val="1"/>
        </w:rPr>
        <w:t> </w:t>
      </w:r>
      <w:r>
        <w:rPr/>
        <w:t>personal gain of warlords and private military commanders has fuelled conflict</w:t>
      </w:r>
      <w:r>
        <w:rPr>
          <w:spacing w:val="1"/>
        </w:rPr>
        <w:t> </w:t>
      </w:r>
      <w:r>
        <w:rPr/>
        <w:t>that otherwise might have exhausted itself for lack of funding much sooner. Just</w:t>
      </w:r>
      <w:r>
        <w:rPr>
          <w:spacing w:val="1"/>
        </w:rPr>
        <w:t> </w:t>
      </w:r>
      <w:r>
        <w:rPr/>
        <w:t>like the pastoralist groups in the Horn of Africa, especially in Northwest Kenya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along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un-demarcated</w:t>
      </w:r>
      <w:r>
        <w:rPr>
          <w:spacing w:val="1"/>
        </w:rPr>
        <w:t> </w:t>
      </w:r>
      <w:r>
        <w:rPr/>
        <w:t>border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Somalia,</w:t>
      </w:r>
      <w:r>
        <w:rPr>
          <w:spacing w:val="1"/>
        </w:rPr>
        <w:t> </w:t>
      </w:r>
      <w:r>
        <w:rPr/>
        <w:t>operated</w:t>
      </w:r>
      <w:r>
        <w:rPr>
          <w:spacing w:val="1"/>
        </w:rPr>
        <w:t> </w:t>
      </w:r>
      <w:r>
        <w:rPr/>
        <w:t>outside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control.</w:t>
      </w:r>
      <w:r>
        <w:rPr>
          <w:spacing w:val="18"/>
        </w:rPr>
        <w:t> </w:t>
      </w:r>
      <w:r>
        <w:rPr/>
        <w:t>The</w:t>
      </w:r>
      <w:r>
        <w:rPr>
          <w:spacing w:val="16"/>
        </w:rPr>
        <w:t> </w:t>
      </w:r>
      <w:r>
        <w:rPr/>
        <w:t>commercialization</w:t>
      </w:r>
      <w:r>
        <w:rPr>
          <w:spacing w:val="17"/>
        </w:rPr>
        <w:t> </w:t>
      </w:r>
      <w:r>
        <w:rPr/>
        <w:t>of</w:t>
      </w:r>
      <w:r>
        <w:rPr>
          <w:spacing w:val="17"/>
        </w:rPr>
        <w:t> </w:t>
      </w:r>
      <w:r>
        <w:rPr/>
        <w:t>cattle</w:t>
      </w:r>
      <w:r>
        <w:rPr>
          <w:spacing w:val="17"/>
        </w:rPr>
        <w:t> </w:t>
      </w:r>
      <w:r>
        <w:rPr/>
        <w:t>rustling,</w:t>
      </w:r>
      <w:r>
        <w:rPr>
          <w:spacing w:val="20"/>
        </w:rPr>
        <w:t> </w:t>
      </w:r>
      <w:r>
        <w:rPr/>
        <w:t>where</w:t>
      </w:r>
      <w:r>
        <w:rPr>
          <w:spacing w:val="18"/>
        </w:rPr>
        <w:t> </w:t>
      </w:r>
      <w:r>
        <w:rPr/>
        <w:t>cows</w:t>
      </w:r>
      <w:r>
        <w:rPr>
          <w:spacing w:val="20"/>
        </w:rPr>
        <w:t> </w:t>
      </w:r>
      <w:r>
        <w:rPr/>
        <w:t>are</w:t>
      </w:r>
      <w:r>
        <w:rPr>
          <w:spacing w:val="18"/>
        </w:rPr>
        <w:t> </w:t>
      </w:r>
      <w:r>
        <w:rPr/>
        <w:t>no</w:t>
      </w:r>
      <w:r>
        <w:rPr>
          <w:spacing w:val="18"/>
        </w:rPr>
        <w:t> </w:t>
      </w:r>
      <w:r>
        <w:rPr/>
        <w:t>longer</w:t>
      </w:r>
      <w:r>
        <w:rPr>
          <w:spacing w:val="17"/>
        </w:rPr>
        <w:t> </w:t>
      </w:r>
      <w:r>
        <w:rPr/>
        <w:t>kept</w:t>
      </w:r>
      <w:r>
        <w:rPr>
          <w:spacing w:val="-58"/>
        </w:rPr>
        <w:t> </w:t>
      </w:r>
      <w:r>
        <w:rPr/>
        <w:t>in the raiding community but stolen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immediately sold</w:t>
      </w:r>
      <w:r>
        <w:rPr>
          <w:spacing w:val="1"/>
        </w:rPr>
        <w:t> </w:t>
      </w:r>
      <w:r>
        <w:rPr/>
        <w:t>at the</w:t>
      </w:r>
      <w:r>
        <w:rPr>
          <w:spacing w:val="1"/>
        </w:rPr>
        <w:t> </w:t>
      </w:r>
      <w:r>
        <w:rPr/>
        <w:t>market has</w:t>
      </w:r>
      <w:r>
        <w:rPr>
          <w:spacing w:val="1"/>
        </w:rPr>
        <w:t> </w:t>
      </w:r>
      <w:r>
        <w:rPr/>
        <w:t>contributed to creating pastoral economies that rely on a cycle of violence with</w:t>
      </w:r>
      <w:r>
        <w:rPr>
          <w:spacing w:val="1"/>
        </w:rPr>
        <w:t> </w:t>
      </w:r>
      <w:r>
        <w:rPr/>
        <w:t>guns as the primary currency (Weiss, 2004). In the c se of Sierra Leone and</w:t>
      </w:r>
      <w:r>
        <w:rPr>
          <w:spacing w:val="1"/>
        </w:rPr>
        <w:t> </w:t>
      </w:r>
      <w:r>
        <w:rPr/>
        <w:t>Liberia,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mining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marketing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diamonds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only</w:t>
      </w:r>
      <w:r>
        <w:rPr>
          <w:spacing w:val="-57"/>
        </w:rPr>
        <w:t> </w:t>
      </w:r>
      <w:r>
        <w:rPr/>
        <w:t>enriched combatants, it also provided an easy conduit for small arms trafficking</w:t>
      </w:r>
      <w:r>
        <w:rPr>
          <w:spacing w:val="1"/>
        </w:rPr>
        <w:t> </w:t>
      </w:r>
      <w:r>
        <w:rPr/>
        <w:t>and facilitated deals with terrorist groups like AL Qaeda who are always looking</w:t>
      </w:r>
      <w:r>
        <w:rPr>
          <w:spacing w:val="1"/>
        </w:rPr>
        <w:t> </w:t>
      </w:r>
      <w:r>
        <w:rPr/>
        <w:t>for non-traceable liquid assets. This is the general situation in countries such as</w:t>
      </w:r>
      <w:r>
        <w:rPr>
          <w:spacing w:val="1"/>
        </w:rPr>
        <w:t> </w:t>
      </w:r>
      <w:r>
        <w:rPr/>
        <w:t>Libya,</w:t>
      </w:r>
      <w:r>
        <w:rPr>
          <w:spacing w:val="1"/>
        </w:rPr>
        <w:t> </w:t>
      </w:r>
      <w:r>
        <w:rPr/>
        <w:t>Iran,</w:t>
      </w:r>
      <w:r>
        <w:rPr>
          <w:spacing w:val="1"/>
        </w:rPr>
        <w:t> </w:t>
      </w:r>
      <w:r>
        <w:rPr/>
        <w:t>Afghanistan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States,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network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financial and military deals which occur on the borders of legal transport systems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economics</w:t>
      </w:r>
      <w:r>
        <w:rPr>
          <w:spacing w:val="-1"/>
        </w:rPr>
        <w:t> </w:t>
      </w:r>
      <w:r>
        <w:rPr/>
        <w:t>from</w:t>
      </w:r>
      <w:r>
        <w:rPr>
          <w:spacing w:val="1"/>
        </w:rPr>
        <w:t> </w:t>
      </w:r>
      <w:r>
        <w:rPr/>
        <w:t>Iran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Libya, to</w:t>
      </w:r>
      <w:r>
        <w:rPr>
          <w:spacing w:val="-1"/>
        </w:rPr>
        <w:t> </w:t>
      </w:r>
      <w:r>
        <w:rPr/>
        <w:t>Afghanistan</w:t>
      </w:r>
      <w:r>
        <w:rPr>
          <w:spacing w:val="1"/>
        </w:rPr>
        <w:t> </w:t>
      </w:r>
      <w:r>
        <w:rPr/>
        <w:t>to the</w:t>
      </w:r>
      <w:r>
        <w:rPr>
          <w:spacing w:val="-2"/>
        </w:rPr>
        <w:t> </w:t>
      </w:r>
      <w:r>
        <w:rPr/>
        <w:t>United</w:t>
      </w:r>
      <w:r>
        <w:rPr>
          <w:spacing w:val="-1"/>
        </w:rPr>
        <w:t> </w:t>
      </w:r>
      <w:r>
        <w:rPr/>
        <w:t>States.</w:t>
      </w:r>
    </w:p>
    <w:p>
      <w:pPr>
        <w:pStyle w:val="BodyText"/>
        <w:spacing w:line="480" w:lineRule="auto" w:before="201"/>
        <w:ind w:left="1118" w:right="915"/>
        <w:jc w:val="both"/>
      </w:pPr>
      <w:r>
        <w:rPr/>
        <w:t>In the Mano River region diamonds are smuggled and extremely valuable to</w:t>
      </w:r>
      <w:r>
        <w:rPr>
          <w:spacing w:val="1"/>
        </w:rPr>
        <w:t> </w:t>
      </w:r>
      <w:r>
        <w:rPr/>
        <w:t>finance the leaders and groups engaged in political contestation for power. This</w:t>
      </w:r>
      <w:r>
        <w:rPr>
          <w:spacing w:val="1"/>
        </w:rPr>
        <w:t> </w:t>
      </w:r>
      <w:r>
        <w:rPr/>
        <w:t>explains</w:t>
      </w:r>
      <w:r>
        <w:rPr>
          <w:spacing w:val="16"/>
        </w:rPr>
        <w:t> </w:t>
      </w:r>
      <w:r>
        <w:rPr/>
        <w:t>why</w:t>
      </w:r>
      <w:r>
        <w:rPr>
          <w:spacing w:val="9"/>
        </w:rPr>
        <w:t> </w:t>
      </w:r>
      <w:r>
        <w:rPr/>
        <w:t>people</w:t>
      </w:r>
      <w:r>
        <w:rPr>
          <w:spacing w:val="15"/>
        </w:rPr>
        <w:t> </w:t>
      </w:r>
      <w:r>
        <w:rPr/>
        <w:t>living</w:t>
      </w:r>
      <w:r>
        <w:rPr>
          <w:spacing w:val="15"/>
        </w:rPr>
        <w:t> </w:t>
      </w:r>
      <w:r>
        <w:rPr/>
        <w:t>below</w:t>
      </w:r>
      <w:r>
        <w:rPr>
          <w:spacing w:val="16"/>
        </w:rPr>
        <w:t> </w:t>
      </w:r>
      <w:r>
        <w:rPr/>
        <w:t>the</w:t>
      </w:r>
      <w:r>
        <w:rPr>
          <w:spacing w:val="16"/>
        </w:rPr>
        <w:t> </w:t>
      </w:r>
      <w:r>
        <w:rPr/>
        <w:t>poverty</w:t>
      </w:r>
      <w:r>
        <w:rPr>
          <w:spacing w:val="12"/>
        </w:rPr>
        <w:t> </w:t>
      </w:r>
      <w:r>
        <w:rPr/>
        <w:t>line</w:t>
      </w:r>
      <w:r>
        <w:rPr>
          <w:spacing w:val="15"/>
        </w:rPr>
        <w:t> </w:t>
      </w:r>
      <w:r>
        <w:rPr/>
        <w:t>on</w:t>
      </w:r>
      <w:r>
        <w:rPr>
          <w:spacing w:val="16"/>
        </w:rPr>
        <w:t> </w:t>
      </w:r>
      <w:r>
        <w:rPr/>
        <w:t>the</w:t>
      </w:r>
      <w:r>
        <w:rPr>
          <w:spacing w:val="17"/>
        </w:rPr>
        <w:t> </w:t>
      </w:r>
      <w:r>
        <w:rPr/>
        <w:t>borders</w:t>
      </w:r>
      <w:r>
        <w:rPr>
          <w:spacing w:val="16"/>
        </w:rPr>
        <w:t> </w:t>
      </w:r>
      <w:r>
        <w:rPr/>
        <w:t>between</w:t>
      </w:r>
      <w:r>
        <w:rPr>
          <w:spacing w:val="16"/>
        </w:rPr>
        <w:t> </w:t>
      </w:r>
      <w:r>
        <w:rPr/>
        <w:t>Sierra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1118" w:right="919"/>
        <w:jc w:val="both"/>
      </w:pPr>
      <w:r>
        <w:rPr/>
        <w:t>Leone, Guinea, and Liberia are forced to sell few goods they trade illegally across</w:t>
      </w:r>
      <w:r>
        <w:rPr>
          <w:spacing w:val="-57"/>
        </w:rPr>
        <w:t> </w:t>
      </w:r>
      <w:r>
        <w:rPr/>
        <w:t>those borders because of lack of infrastructure connecting them to commercial</w:t>
      </w:r>
      <w:r>
        <w:rPr>
          <w:spacing w:val="1"/>
        </w:rPr>
        <w:t> </w:t>
      </w:r>
      <w:r>
        <w:rPr/>
        <w:t>hubs that function in their national currency. It is not ethnic tensions per se, but</w:t>
      </w:r>
      <w:r>
        <w:rPr>
          <w:spacing w:val="1"/>
        </w:rPr>
        <w:t> </w:t>
      </w:r>
      <w:r>
        <w:rPr/>
        <w:t>economic</w:t>
      </w:r>
      <w:r>
        <w:rPr>
          <w:spacing w:val="-2"/>
        </w:rPr>
        <w:t> </w:t>
      </w:r>
      <w:r>
        <w:rPr/>
        <w:t>inequality</w:t>
      </w:r>
      <w:r>
        <w:rPr>
          <w:spacing w:val="-6"/>
        </w:rPr>
        <w:t> </w:t>
      </w:r>
      <w:r>
        <w:rPr/>
        <w:t>that</w:t>
      </w:r>
      <w:r>
        <w:rPr>
          <w:spacing w:val="2"/>
        </w:rPr>
        <w:t> </w:t>
      </w:r>
      <w:r>
        <w:rPr/>
        <w:t>forms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basis of</w:t>
      </w:r>
      <w:r>
        <w:rPr>
          <w:spacing w:val="-1"/>
        </w:rPr>
        <w:t> </w:t>
      </w:r>
      <w:r>
        <w:rPr/>
        <w:t>frustrations</w:t>
      </w:r>
      <w:r>
        <w:rPr>
          <w:spacing w:val="-1"/>
        </w:rPr>
        <w:t> </w:t>
      </w:r>
      <w:r>
        <w:rPr/>
        <w:t>and internecine</w:t>
      </w:r>
      <w:r>
        <w:rPr>
          <w:spacing w:val="-1"/>
        </w:rPr>
        <w:t> </w:t>
      </w:r>
      <w:r>
        <w:rPr/>
        <w:t>violence.</w:t>
      </w:r>
    </w:p>
    <w:p>
      <w:pPr>
        <w:pStyle w:val="BodyText"/>
        <w:spacing w:line="480" w:lineRule="auto" w:before="202"/>
        <w:ind w:left="1118" w:right="914" w:hanging="720"/>
        <w:jc w:val="both"/>
      </w:pPr>
      <w:r>
        <w:rPr/>
        <w:drawing>
          <wp:anchor distT="0" distB="0" distL="0" distR="0" allowOverlap="1" layoutInCell="1" locked="0" behindDoc="1" simplePos="0" relativeHeight="481454592">
            <wp:simplePos x="0" y="0"/>
            <wp:positionH relativeFrom="page">
              <wp:posOffset>1141730</wp:posOffset>
            </wp:positionH>
            <wp:positionV relativeFrom="paragraph">
              <wp:posOffset>1603414</wp:posOffset>
            </wp:positionV>
            <wp:extent cx="5449165" cy="2226310"/>
            <wp:effectExtent l="0" t="0" r="0" b="0"/>
            <wp:wrapNone/>
            <wp:docPr id="41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(iv)</w:t>
      </w:r>
      <w:r>
        <w:rPr>
          <w:spacing w:val="1"/>
        </w:rPr>
        <w:t> </w:t>
      </w:r>
      <w:r>
        <w:rPr/>
        <w:t>Finally, the demand for weapons may be as a result of lack of education and</w:t>
      </w:r>
      <w:r>
        <w:rPr>
          <w:spacing w:val="1"/>
        </w:rPr>
        <w:t> </w:t>
      </w:r>
      <w:r>
        <w:rPr/>
        <w:t>development. Education plays an important role in every society, especially in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peace-building.</w:t>
      </w:r>
      <w:r>
        <w:rPr>
          <w:spacing w:val="1"/>
        </w:rPr>
        <w:t> </w:t>
      </w:r>
      <w:r>
        <w:rPr/>
        <w:t>Arguably,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creates</w:t>
      </w:r>
      <w:r>
        <w:rPr>
          <w:spacing w:val="1"/>
        </w:rPr>
        <w:t> </w:t>
      </w:r>
      <w:r>
        <w:rPr/>
        <w:t>opportunities</w:t>
      </w:r>
      <w:r>
        <w:rPr>
          <w:spacing w:val="1"/>
        </w:rPr>
        <w:t> </w:t>
      </w:r>
      <w:r>
        <w:rPr/>
        <w:t>for</w:t>
      </w:r>
      <w:r>
        <w:rPr>
          <w:spacing w:val="-57"/>
        </w:rPr>
        <w:t> </w:t>
      </w:r>
      <w:r>
        <w:rPr/>
        <w:t>economic</w:t>
      </w:r>
      <w:r>
        <w:rPr>
          <w:spacing w:val="60"/>
        </w:rPr>
        <w:t> </w:t>
      </w:r>
      <w:r>
        <w:rPr/>
        <w:t>growth, changes in cultural perceptions, and encourages more active</w:t>
      </w:r>
      <w:r>
        <w:rPr>
          <w:spacing w:val="1"/>
        </w:rPr>
        <w:t> </w:t>
      </w:r>
      <w:r>
        <w:rPr/>
        <w:t>and well-informed citizens. Sierra Leonean youths are eager for educational and</w:t>
      </w:r>
      <w:r>
        <w:rPr>
          <w:spacing w:val="1"/>
        </w:rPr>
        <w:t> </w:t>
      </w:r>
      <w:r>
        <w:rPr/>
        <w:t>training opportunities which are limited. Youths can choose to join an armed</w:t>
      </w:r>
      <w:r>
        <w:rPr>
          <w:spacing w:val="1"/>
        </w:rPr>
        <w:t> </w:t>
      </w:r>
      <w:r>
        <w:rPr/>
        <w:t>faction and thereby learn the skills of warfare. Accordingly, Kenya, with the</w:t>
      </w:r>
      <w:r>
        <w:rPr>
          <w:spacing w:val="1"/>
        </w:rPr>
        <w:t> </w:t>
      </w:r>
      <w:r>
        <w:rPr/>
        <w:t>highest</w:t>
      </w:r>
      <w:r>
        <w:rPr>
          <w:spacing w:val="1"/>
        </w:rPr>
        <w:t> </w:t>
      </w:r>
      <w:r>
        <w:rPr/>
        <w:t>adult</w:t>
      </w:r>
      <w:r>
        <w:rPr>
          <w:spacing w:val="1"/>
        </w:rPr>
        <w:t> </w:t>
      </w:r>
      <w:r>
        <w:rPr/>
        <w:t>illiteracy</w:t>
      </w:r>
      <w:r>
        <w:rPr>
          <w:spacing w:val="1"/>
        </w:rPr>
        <w:t> </w:t>
      </w:r>
      <w:r>
        <w:rPr/>
        <w:t>rates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biggest</w:t>
      </w:r>
      <w:r>
        <w:rPr>
          <w:spacing w:val="1"/>
        </w:rPr>
        <w:t> </w:t>
      </w:r>
      <w:r>
        <w:rPr/>
        <w:t>demand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because</w:t>
      </w:r>
      <w:r>
        <w:rPr>
          <w:spacing w:val="-57"/>
        </w:rPr>
        <w:t> </w:t>
      </w:r>
      <w:r>
        <w:rPr/>
        <w:t>education produces more informed citizens and broadens the horizon of people on</w:t>
      </w:r>
      <w:r>
        <w:rPr>
          <w:spacing w:val="-57"/>
        </w:rPr>
        <w:t> </w:t>
      </w:r>
      <w:r>
        <w:rPr/>
        <w:t>how best to perceive things within their cultural milieu. In a conflict society, the</w:t>
      </w:r>
      <w:r>
        <w:rPr>
          <w:spacing w:val="1"/>
        </w:rPr>
        <w:t> </w:t>
      </w:r>
      <w:r>
        <w:rPr/>
        <w:t>incentive to lay down arms by the youths depends on the opportunity offered to</w:t>
      </w:r>
      <w:r>
        <w:rPr>
          <w:spacing w:val="1"/>
        </w:rPr>
        <w:t> </w:t>
      </w:r>
      <w:r>
        <w:rPr/>
        <w:t>them to learn skill or to go back to school. This is the major task of the DDR</w:t>
      </w:r>
      <w:r>
        <w:rPr>
          <w:spacing w:val="1"/>
        </w:rPr>
        <w:t> </w:t>
      </w:r>
      <w:r>
        <w:rPr/>
        <w:t>programme. Education is a way to catalyze the demobilization and reintegration</w:t>
      </w:r>
      <w:r>
        <w:rPr>
          <w:spacing w:val="1"/>
        </w:rPr>
        <w:t> </w:t>
      </w:r>
      <w:r>
        <w:rPr/>
        <w:t>process</w:t>
      </w:r>
      <w:r>
        <w:rPr>
          <w:spacing w:val="32"/>
        </w:rPr>
        <w:t> </w:t>
      </w:r>
      <w:r>
        <w:rPr/>
        <w:t>of</w:t>
      </w:r>
      <w:r>
        <w:rPr>
          <w:spacing w:val="31"/>
        </w:rPr>
        <w:t> </w:t>
      </w:r>
      <w:r>
        <w:rPr/>
        <w:t>ex-child</w:t>
      </w:r>
      <w:r>
        <w:rPr>
          <w:spacing w:val="32"/>
        </w:rPr>
        <w:t> </w:t>
      </w:r>
      <w:r>
        <w:rPr/>
        <w:t>soldiers</w:t>
      </w:r>
      <w:r>
        <w:rPr>
          <w:spacing w:val="31"/>
        </w:rPr>
        <w:t> </w:t>
      </w:r>
      <w:r>
        <w:rPr/>
        <w:t>and</w:t>
      </w:r>
      <w:r>
        <w:rPr>
          <w:spacing w:val="32"/>
        </w:rPr>
        <w:t> </w:t>
      </w:r>
      <w:r>
        <w:rPr/>
        <w:t>in</w:t>
      </w:r>
      <w:r>
        <w:rPr>
          <w:spacing w:val="32"/>
        </w:rPr>
        <w:t> </w:t>
      </w:r>
      <w:r>
        <w:rPr/>
        <w:t>the</w:t>
      </w:r>
      <w:r>
        <w:rPr>
          <w:spacing w:val="31"/>
        </w:rPr>
        <w:t> </w:t>
      </w:r>
      <w:r>
        <w:rPr/>
        <w:t>case</w:t>
      </w:r>
      <w:r>
        <w:rPr>
          <w:spacing w:val="31"/>
        </w:rPr>
        <w:t> </w:t>
      </w:r>
      <w:r>
        <w:rPr/>
        <w:t>of</w:t>
      </w:r>
      <w:r>
        <w:rPr>
          <w:spacing w:val="31"/>
        </w:rPr>
        <w:t> </w:t>
      </w:r>
      <w:r>
        <w:rPr/>
        <w:t>unfulfilled</w:t>
      </w:r>
      <w:r>
        <w:rPr>
          <w:spacing w:val="32"/>
        </w:rPr>
        <w:t> </w:t>
      </w:r>
      <w:r>
        <w:rPr/>
        <w:t>promises</w:t>
      </w:r>
      <w:r>
        <w:rPr>
          <w:spacing w:val="32"/>
        </w:rPr>
        <w:t> </w:t>
      </w:r>
      <w:r>
        <w:rPr/>
        <w:t>of</w:t>
      </w:r>
      <w:r>
        <w:rPr>
          <w:spacing w:val="31"/>
        </w:rPr>
        <w:t> </w:t>
      </w:r>
      <w:r>
        <w:rPr/>
        <w:t>realizing</w:t>
      </w:r>
      <w:r>
        <w:rPr>
          <w:spacing w:val="-57"/>
        </w:rPr>
        <w:t> </w:t>
      </w:r>
      <w:r>
        <w:rPr/>
        <w:t>this dream leads to demand for arms and a major cause for their return to militia</w:t>
      </w:r>
      <w:r>
        <w:rPr>
          <w:spacing w:val="1"/>
        </w:rPr>
        <w:t> </w:t>
      </w:r>
      <w:r>
        <w:rPr/>
        <w:t>activity.</w:t>
      </w:r>
    </w:p>
    <w:p>
      <w:pPr>
        <w:pStyle w:val="BodyText"/>
        <w:spacing w:line="480" w:lineRule="auto"/>
        <w:ind w:left="1118" w:right="913"/>
        <w:jc w:val="both"/>
      </w:pPr>
      <w:r>
        <w:rPr/>
        <w:t>Similarly,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bring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changes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community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relationship to guns and conflicts. Apparent lack of development can cause a</w:t>
      </w:r>
      <w:r>
        <w:rPr>
          <w:spacing w:val="1"/>
        </w:rPr>
        <w:t> </w:t>
      </w:r>
      <w:r>
        <w:rPr/>
        <w:t>distortion</w:t>
      </w:r>
      <w:r>
        <w:rPr>
          <w:spacing w:val="17"/>
        </w:rPr>
        <w:t> </w:t>
      </w:r>
      <w:r>
        <w:rPr/>
        <w:t>in</w:t>
      </w:r>
      <w:r>
        <w:rPr>
          <w:spacing w:val="17"/>
        </w:rPr>
        <w:t> </w:t>
      </w:r>
      <w:r>
        <w:rPr/>
        <w:t>the</w:t>
      </w:r>
      <w:r>
        <w:rPr>
          <w:spacing w:val="18"/>
        </w:rPr>
        <w:t> </w:t>
      </w:r>
      <w:r>
        <w:rPr/>
        <w:t>life</w:t>
      </w:r>
      <w:r>
        <w:rPr>
          <w:spacing w:val="16"/>
        </w:rPr>
        <w:t> </w:t>
      </w:r>
      <w:r>
        <w:rPr/>
        <w:t>of</w:t>
      </w:r>
      <w:r>
        <w:rPr>
          <w:spacing w:val="18"/>
        </w:rPr>
        <w:t> </w:t>
      </w:r>
      <w:r>
        <w:rPr/>
        <w:t>people,</w:t>
      </w:r>
      <w:r>
        <w:rPr>
          <w:spacing w:val="18"/>
        </w:rPr>
        <w:t> </w:t>
      </w:r>
      <w:r>
        <w:rPr/>
        <w:t>especially</w:t>
      </w:r>
      <w:r>
        <w:rPr>
          <w:spacing w:val="14"/>
        </w:rPr>
        <w:t> </w:t>
      </w:r>
      <w:r>
        <w:rPr/>
        <w:t>the</w:t>
      </w:r>
      <w:r>
        <w:rPr>
          <w:spacing w:val="17"/>
        </w:rPr>
        <w:t> </w:t>
      </w:r>
      <w:r>
        <w:rPr/>
        <w:t>fighting</w:t>
      </w:r>
      <w:r>
        <w:rPr>
          <w:spacing w:val="16"/>
        </w:rPr>
        <w:t> </w:t>
      </w:r>
      <w:r>
        <w:rPr/>
        <w:t>groups.</w:t>
      </w:r>
      <w:r>
        <w:rPr>
          <w:spacing w:val="19"/>
        </w:rPr>
        <w:t> </w:t>
      </w:r>
      <w:r>
        <w:rPr/>
        <w:t>Development</w:t>
      </w:r>
      <w:r>
        <w:rPr>
          <w:spacing w:val="19"/>
        </w:rPr>
        <w:t> </w:t>
      </w:r>
      <w:r>
        <w:rPr/>
        <w:t>on</w:t>
      </w:r>
      <w:r>
        <w:rPr>
          <w:spacing w:val="17"/>
        </w:rPr>
        <w:t> </w:t>
      </w:r>
      <w:r>
        <w:rPr/>
        <w:t>a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1118" w:right="913"/>
        <w:jc w:val="both"/>
      </w:pPr>
      <w:r>
        <w:rPr/>
        <w:drawing>
          <wp:anchor distT="0" distB="0" distL="0" distR="0" allowOverlap="1" layoutInCell="1" locked="0" behindDoc="1" simplePos="0" relativeHeight="481455104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41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large scale creates infrastructure with which communication and education can</w:t>
      </w:r>
      <w:r>
        <w:rPr>
          <w:spacing w:val="1"/>
        </w:rPr>
        <w:t> </w:t>
      </w:r>
      <w:r>
        <w:rPr/>
        <w:t>thrive.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Weiss</w:t>
      </w:r>
      <w:r>
        <w:rPr>
          <w:spacing w:val="1"/>
        </w:rPr>
        <w:t> </w:t>
      </w:r>
      <w:r>
        <w:rPr/>
        <w:t>(2004,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2005)</w:t>
      </w:r>
      <w:r>
        <w:rPr>
          <w:spacing w:val="1"/>
        </w:rPr>
        <w:t> </w:t>
      </w:r>
      <w:r>
        <w:rPr/>
        <w:t>guns</w:t>
      </w:r>
      <w:r>
        <w:rPr>
          <w:spacing w:val="1"/>
        </w:rPr>
        <w:t> </w:t>
      </w:r>
      <w:r>
        <w:rPr/>
        <w:t>thrive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borderlands</w:t>
      </w:r>
      <w:r>
        <w:rPr>
          <w:spacing w:val="-57"/>
        </w:rPr>
        <w:t> </w:t>
      </w:r>
      <w:r>
        <w:rPr/>
        <w:t>because they are cut off from the rest of the nation. People living in remote areas</w:t>
      </w:r>
      <w:r>
        <w:rPr>
          <w:spacing w:val="1"/>
        </w:rPr>
        <w:t> </w:t>
      </w:r>
      <w:r>
        <w:rPr/>
        <w:t>appear to be completely alienated and neglected in the development scheme of</w:t>
      </w:r>
      <w:r>
        <w:rPr>
          <w:spacing w:val="1"/>
        </w:rPr>
        <w:t> </w:t>
      </w:r>
      <w:r>
        <w:rPr/>
        <w:t>things. The United Nations Development Programme (UNDP) establishes the link</w:t>
      </w:r>
      <w:r>
        <w:rPr>
          <w:spacing w:val="-57"/>
        </w:rPr>
        <w:t> </w:t>
      </w:r>
      <w:r>
        <w:rPr/>
        <w:t>between development and guns. This explains why the Arms for Development</w:t>
      </w:r>
      <w:r>
        <w:rPr>
          <w:spacing w:val="1"/>
        </w:rPr>
        <w:t> </w:t>
      </w:r>
      <w:r>
        <w:rPr/>
        <w:t>(AFD) extend to communities in villages throughout Sierra Leone and Liberia.</w:t>
      </w:r>
      <w:r>
        <w:rPr>
          <w:spacing w:val="1"/>
        </w:rPr>
        <w:t> </w:t>
      </w:r>
      <w:r>
        <w:rPr/>
        <w:t>Many local people or groups want development as a precursor or a companion to</w:t>
      </w:r>
      <w:r>
        <w:rPr>
          <w:spacing w:val="1"/>
        </w:rPr>
        <w:t> </w:t>
      </w:r>
      <w:r>
        <w:rPr/>
        <w:t>disarmament.</w:t>
      </w:r>
    </w:p>
    <w:p>
      <w:pPr>
        <w:pStyle w:val="BodyText"/>
        <w:spacing w:before="1"/>
      </w:pPr>
    </w:p>
    <w:p>
      <w:pPr>
        <w:pStyle w:val="BodyText"/>
        <w:ind w:left="1118"/>
        <w:jc w:val="both"/>
      </w:pPr>
      <w:r>
        <w:rPr/>
        <w:t>In</w:t>
      </w:r>
      <w:r>
        <w:rPr>
          <w:spacing w:val="10"/>
        </w:rPr>
        <w:t> </w:t>
      </w:r>
      <w:r>
        <w:rPr/>
        <w:t>a</w:t>
      </w:r>
      <w:r>
        <w:rPr>
          <w:spacing w:val="7"/>
        </w:rPr>
        <w:t> </w:t>
      </w:r>
      <w:r>
        <w:rPr/>
        <w:t>nutshell,</w:t>
      </w:r>
      <w:r>
        <w:rPr>
          <w:spacing w:val="9"/>
        </w:rPr>
        <w:t> </w:t>
      </w:r>
      <w:r>
        <w:rPr/>
        <w:t>the</w:t>
      </w:r>
      <w:r>
        <w:rPr>
          <w:spacing w:val="7"/>
        </w:rPr>
        <w:t> </w:t>
      </w:r>
      <w:r>
        <w:rPr/>
        <w:t>reasons</w:t>
      </w:r>
      <w:r>
        <w:rPr>
          <w:spacing w:val="12"/>
        </w:rPr>
        <w:t> </w:t>
      </w:r>
      <w:r>
        <w:rPr/>
        <w:t>for</w:t>
      </w:r>
      <w:r>
        <w:rPr>
          <w:spacing w:val="6"/>
        </w:rPr>
        <w:t> </w:t>
      </w:r>
      <w:r>
        <w:rPr/>
        <w:t>the</w:t>
      </w:r>
      <w:r>
        <w:rPr>
          <w:spacing w:val="7"/>
        </w:rPr>
        <w:t> </w:t>
      </w:r>
      <w:r>
        <w:rPr/>
        <w:t>demand</w:t>
      </w:r>
      <w:r>
        <w:rPr>
          <w:spacing w:val="8"/>
        </w:rPr>
        <w:t> </w:t>
      </w:r>
      <w:r>
        <w:rPr/>
        <w:t>of</w:t>
      </w:r>
      <w:r>
        <w:rPr>
          <w:spacing w:val="7"/>
        </w:rPr>
        <w:t> </w:t>
      </w:r>
      <w:r>
        <w:rPr/>
        <w:t>SALW</w:t>
      </w:r>
      <w:r>
        <w:rPr>
          <w:spacing w:val="10"/>
        </w:rPr>
        <w:t> </w:t>
      </w:r>
      <w:r>
        <w:rPr/>
        <w:t>are</w:t>
      </w:r>
      <w:r>
        <w:rPr>
          <w:spacing w:val="6"/>
        </w:rPr>
        <w:t> </w:t>
      </w:r>
      <w:r>
        <w:rPr/>
        <w:t>basically:</w:t>
      </w:r>
      <w:r>
        <w:rPr>
          <w:spacing w:val="8"/>
        </w:rPr>
        <w:t> </w:t>
      </w:r>
      <w:r>
        <w:rPr/>
        <w:t>For</w:t>
      </w:r>
      <w:r>
        <w:rPr>
          <w:spacing w:val="8"/>
        </w:rPr>
        <w:t> </w:t>
      </w:r>
      <w:r>
        <w:rPr/>
        <w:t>income</w:t>
      </w:r>
      <w:r>
        <w:rPr>
          <w:spacing w:val="7"/>
        </w:rPr>
        <w:t> </w:t>
      </w:r>
      <w:r>
        <w:rPr/>
        <w:t>and</w:t>
      </w:r>
    </w:p>
    <w:p>
      <w:pPr>
        <w:pStyle w:val="BodyText"/>
      </w:pPr>
    </w:p>
    <w:p>
      <w:pPr>
        <w:pStyle w:val="BodyText"/>
        <w:spacing w:line="480" w:lineRule="auto" w:before="1"/>
        <w:ind w:left="398" w:right="911"/>
        <w:jc w:val="both"/>
      </w:pPr>
      <w:r>
        <w:rPr/>
        <w:t>/or part of a livelihood option; to extort money in criminal activities; to enhance personal</w:t>
      </w:r>
      <w:r>
        <w:rPr>
          <w:spacing w:val="1"/>
        </w:rPr>
        <w:t> </w:t>
      </w:r>
      <w:r>
        <w:rPr/>
        <w:t>security in places where the capacity of the state to do so is limited like the post-conflict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Liberia;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status,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prestige;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use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celebrations, burials, and other ceremonies; self-protection and defense in the absence of</w:t>
      </w:r>
      <w:r>
        <w:rPr>
          <w:spacing w:val="1"/>
        </w:rPr>
        <w:t> </w:t>
      </w:r>
      <w:r>
        <w:rPr/>
        <w:t>the state and/or during conflict situations; the protection of one‟s assets, including crops</w:t>
      </w:r>
      <w:r>
        <w:rPr>
          <w:spacing w:val="1"/>
        </w:rPr>
        <w:t> </w:t>
      </w:r>
      <w:r>
        <w:rPr/>
        <w:t>or cattle, against theft; and national defense and security from all these reasons, we can</w:t>
      </w:r>
      <w:r>
        <w:rPr>
          <w:spacing w:val="1"/>
        </w:rPr>
        <w:t> </w:t>
      </w:r>
      <w:r>
        <w:rPr/>
        <w:t>deduce that arms are demanded in Liberia and Sierra Leone because they serve as source</w:t>
      </w:r>
      <w:r>
        <w:rPr>
          <w:spacing w:val="1"/>
        </w:rPr>
        <w:t> </w:t>
      </w:r>
      <w:r>
        <w:rPr/>
        <w:t>of income and a means of livelihood for many young youths and ex-rebel groups whose</w:t>
      </w:r>
      <w:r>
        <w:rPr>
          <w:spacing w:val="1"/>
        </w:rPr>
        <w:t> </w:t>
      </w:r>
      <w:r>
        <w:rPr/>
        <w:t>hope is hanging in the balance because they have not been properly reintegrated after the</w:t>
      </w:r>
      <w:r>
        <w:rPr>
          <w:spacing w:val="1"/>
        </w:rPr>
        <w:t> </w:t>
      </w:r>
      <w:r>
        <w:rPr/>
        <w:t>disarmament and demobilization. SALW are seen as lucrative business in the Mano River</w:t>
      </w:r>
      <w:r>
        <w:rPr>
          <w:spacing w:val="-57"/>
        </w:rPr>
        <w:t> </w:t>
      </w:r>
      <w:r>
        <w:rPr/>
        <w:t>region as many of the young people and other group of people decide to engage in the</w:t>
      </w:r>
      <w:r>
        <w:rPr>
          <w:spacing w:val="1"/>
        </w:rPr>
        <w:t> </w:t>
      </w:r>
      <w:r>
        <w:rPr/>
        <w:t>illicit trade in arms and other commodities such as diamond, gold,</w:t>
      </w:r>
      <w:r>
        <w:rPr>
          <w:spacing w:val="1"/>
        </w:rPr>
        <w:t> </w:t>
      </w:r>
      <w:r>
        <w:rPr/>
        <w:t>timber e.t.c. The</w:t>
      </w:r>
      <w:r>
        <w:rPr>
          <w:spacing w:val="1"/>
        </w:rPr>
        <w:t> </w:t>
      </w:r>
      <w:r>
        <w:rPr/>
        <w:t>demand</w:t>
      </w:r>
      <w:r>
        <w:rPr>
          <w:spacing w:val="27"/>
        </w:rPr>
        <w:t> </w:t>
      </w:r>
      <w:r>
        <w:rPr/>
        <w:t>for</w:t>
      </w:r>
      <w:r>
        <w:rPr>
          <w:spacing w:val="27"/>
        </w:rPr>
        <w:t> </w:t>
      </w:r>
      <w:r>
        <w:rPr/>
        <w:t>small</w:t>
      </w:r>
      <w:r>
        <w:rPr>
          <w:spacing w:val="31"/>
        </w:rPr>
        <w:t> </w:t>
      </w:r>
      <w:r>
        <w:rPr/>
        <w:t>arms</w:t>
      </w:r>
      <w:r>
        <w:rPr>
          <w:spacing w:val="29"/>
        </w:rPr>
        <w:t> </w:t>
      </w:r>
      <w:r>
        <w:rPr/>
        <w:t>and</w:t>
      </w:r>
      <w:r>
        <w:rPr>
          <w:spacing w:val="28"/>
        </w:rPr>
        <w:t> </w:t>
      </w:r>
      <w:r>
        <w:rPr/>
        <w:t>light</w:t>
      </w:r>
      <w:r>
        <w:rPr>
          <w:spacing w:val="31"/>
        </w:rPr>
        <w:t> </w:t>
      </w:r>
      <w:r>
        <w:rPr/>
        <w:t>weapons</w:t>
      </w:r>
      <w:r>
        <w:rPr>
          <w:spacing w:val="27"/>
        </w:rPr>
        <w:t> </w:t>
      </w:r>
      <w:r>
        <w:rPr/>
        <w:t>among</w:t>
      </w:r>
      <w:r>
        <w:rPr>
          <w:spacing w:val="26"/>
        </w:rPr>
        <w:t> </w:t>
      </w:r>
      <w:r>
        <w:rPr/>
        <w:t>other</w:t>
      </w:r>
      <w:r>
        <w:rPr>
          <w:spacing w:val="30"/>
        </w:rPr>
        <w:t> </w:t>
      </w:r>
      <w:r>
        <w:rPr/>
        <w:t>factors</w:t>
      </w:r>
      <w:r>
        <w:rPr>
          <w:spacing w:val="27"/>
        </w:rPr>
        <w:t> </w:t>
      </w:r>
      <w:r>
        <w:rPr/>
        <w:t>mentioned</w:t>
      </w:r>
      <w:r>
        <w:rPr>
          <w:spacing w:val="28"/>
        </w:rPr>
        <w:t> </w:t>
      </w:r>
      <w:r>
        <w:rPr/>
        <w:t>above</w:t>
      </w:r>
      <w:r>
        <w:rPr>
          <w:spacing w:val="29"/>
        </w:rPr>
        <w:t> </w:t>
      </w:r>
      <w:r>
        <w:rPr/>
        <w:t>is</w:t>
      </w:r>
      <w:r>
        <w:rPr>
          <w:spacing w:val="28"/>
        </w:rPr>
        <w:t> </w:t>
      </w:r>
      <w:r>
        <w:rPr/>
        <w:t>for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5"/>
        <w:jc w:val="both"/>
      </w:pPr>
      <w:r>
        <w:rPr/>
        <w:t>self protection and defence in the absence of the state both during and after conflict.</w:t>
      </w:r>
      <w:r>
        <w:rPr>
          <w:spacing w:val="1"/>
        </w:rPr>
        <w:t> </w:t>
      </w:r>
      <w:r>
        <w:rPr/>
        <w:t>National defence and security is a major reason for the demand of arms by the state and</w:t>
      </w:r>
      <w:r>
        <w:rPr>
          <w:spacing w:val="1"/>
        </w:rPr>
        <w:t> </w:t>
      </w:r>
      <w:r>
        <w:rPr/>
        <w:t>this gives the state the right to import all kinds of arms. But for lack of proper stockpile</w:t>
      </w:r>
      <w:r>
        <w:rPr>
          <w:spacing w:val="1"/>
        </w:rPr>
        <w:t> </w:t>
      </w:r>
      <w:r>
        <w:rPr/>
        <w:t>management these arms find their ways into the hands of wrong people who use them to</w:t>
      </w:r>
      <w:r>
        <w:rPr>
          <w:spacing w:val="1"/>
        </w:rPr>
        <w:t> </w:t>
      </w:r>
      <w:r>
        <w:rPr/>
        <w:t>intimidate,</w:t>
      </w:r>
      <w:r>
        <w:rPr>
          <w:spacing w:val="-1"/>
        </w:rPr>
        <w:t> </w:t>
      </w:r>
      <w:r>
        <w:rPr/>
        <w:t>maim and kill</w:t>
      </w:r>
      <w:r>
        <w:rPr>
          <w:spacing w:val="-2"/>
        </w:rPr>
        <w:t> </w:t>
      </w:r>
      <w:r>
        <w:rPr/>
        <w:t>innocent civilians.</w:t>
      </w:r>
    </w:p>
    <w:p>
      <w:pPr>
        <w:pStyle w:val="Heading3"/>
        <w:spacing w:before="207"/>
        <w:ind w:left="398"/>
      </w:pPr>
      <w:r>
        <w:rPr/>
        <w:t>5.1.4</w:t>
      </w:r>
      <w:r>
        <w:rPr>
          <w:spacing w:val="115"/>
        </w:rPr>
        <w:t> </w:t>
      </w:r>
      <w:r>
        <w:rPr/>
        <w:t>Global</w:t>
      </w:r>
      <w:r>
        <w:rPr>
          <w:spacing w:val="-2"/>
        </w:rPr>
        <w:t> </w:t>
      </w:r>
      <w:r>
        <w:rPr/>
        <w:t>Dimension of the</w:t>
      </w:r>
      <w:r>
        <w:rPr>
          <w:spacing w:val="-3"/>
        </w:rPr>
        <w:t> </w:t>
      </w:r>
      <w:r>
        <w:rPr/>
        <w:t>Proliferation of SALW</w:t>
      </w:r>
    </w:p>
    <w:p>
      <w:pPr>
        <w:pStyle w:val="BodyText"/>
        <w:spacing w:before="4"/>
        <w:rPr>
          <w:b/>
          <w:sz w:val="23"/>
        </w:rPr>
      </w:pPr>
    </w:p>
    <w:p>
      <w:pPr>
        <w:pStyle w:val="BodyText"/>
        <w:spacing w:line="480" w:lineRule="auto" w:before="1"/>
        <w:ind w:left="398" w:right="912"/>
        <w:jc w:val="both"/>
      </w:pPr>
      <w:r>
        <w:rPr/>
        <w:drawing>
          <wp:anchor distT="0" distB="0" distL="0" distR="0" allowOverlap="1" layoutInCell="1" locked="0" behindDoc="1" simplePos="0" relativeHeight="481455616">
            <wp:simplePos x="0" y="0"/>
            <wp:positionH relativeFrom="page">
              <wp:posOffset>1141730</wp:posOffset>
            </wp:positionH>
            <wp:positionV relativeFrom="paragraph">
              <wp:posOffset>775883</wp:posOffset>
            </wp:positionV>
            <wp:extent cx="5449165" cy="2226310"/>
            <wp:effectExtent l="0" t="0" r="0" b="0"/>
            <wp:wrapNone/>
            <wp:docPr id="41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1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global nature of weapons or arms production underscores the current crisis of the</w:t>
      </w:r>
      <w:r>
        <w:rPr>
          <w:spacing w:val="1"/>
        </w:rPr>
        <w:t> </w:t>
      </w:r>
      <w:r>
        <w:rPr/>
        <w:t>proliferation of SALW in the Mano River region of West Africa. The territoriality of</w:t>
      </w:r>
      <w:r>
        <w:rPr>
          <w:spacing w:val="1"/>
        </w:rPr>
        <w:t> </w:t>
      </w:r>
      <w:r>
        <w:rPr/>
        <w:t>states has outlived its usefulness in the era of guided (unguided) missiles. Just like the</w:t>
      </w:r>
      <w:r>
        <w:rPr>
          <w:spacing w:val="1"/>
        </w:rPr>
        <w:t> </w:t>
      </w:r>
      <w:r>
        <w:rPr/>
        <w:t>advent of atomic bomb has brought to an end the ancient slogan of impermeability and</w:t>
      </w:r>
      <w:r>
        <w:rPr>
          <w:spacing w:val="1"/>
        </w:rPr>
        <w:t> </w:t>
      </w:r>
      <w:r>
        <w:rPr/>
        <w:t>impenetrability of nation-states (Akinboye and Ottoh, 2005). According to Akinboye and</w:t>
      </w:r>
      <w:r>
        <w:rPr>
          <w:spacing w:val="1"/>
        </w:rPr>
        <w:t> </w:t>
      </w:r>
      <w:r>
        <w:rPr/>
        <w:t>Ottoh, a meaningful understanding of the international system must be preceded by a</w:t>
      </w:r>
      <w:r>
        <w:rPr>
          <w:spacing w:val="1"/>
        </w:rPr>
        <w:t> </w:t>
      </w:r>
      <w:r>
        <w:rPr/>
        <w:t>diagnostic view of the nature and complexity of the system (2005:98). The understanding</w:t>
      </w:r>
      <w:r>
        <w:rPr>
          <w:spacing w:val="-57"/>
        </w:rPr>
        <w:t> </w:t>
      </w:r>
      <w:r>
        <w:rPr/>
        <w:t>of international system will give an insight on</w:t>
      </w:r>
      <w:r>
        <w:rPr>
          <w:spacing w:val="1"/>
        </w:rPr>
        <w:t> </w:t>
      </w:r>
      <w:r>
        <w:rPr/>
        <w:t>the trend of arms trade and transfer for</w:t>
      </w:r>
      <w:r>
        <w:rPr>
          <w:spacing w:val="1"/>
        </w:rPr>
        <w:t> </w:t>
      </w:r>
      <w:r>
        <w:rPr/>
        <w:t>different regions of the world and would help to explain the danger it portends to peace-</w:t>
      </w:r>
      <w:r>
        <w:rPr>
          <w:spacing w:val="1"/>
        </w:rPr>
        <w:t> </w:t>
      </w:r>
      <w:r>
        <w:rPr/>
        <w:t>building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societies.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truly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phenomenon,</w:t>
      </w:r>
      <w:r>
        <w:rPr>
          <w:spacing w:val="60"/>
        </w:rPr>
        <w:t> </w:t>
      </w:r>
      <w:r>
        <w:rPr/>
        <w:t>as</w:t>
      </w:r>
      <w:r>
        <w:rPr>
          <w:spacing w:val="1"/>
        </w:rPr>
        <w:t> </w:t>
      </w:r>
      <w:r>
        <w:rPr/>
        <w:t>weapons are produced on all major continents and they are spread across the desolate</w:t>
      </w:r>
      <w:r>
        <w:rPr>
          <w:spacing w:val="1"/>
        </w:rPr>
        <w:t> </w:t>
      </w:r>
      <w:r>
        <w:rPr/>
        <w:t>villages of major cities in Africa South of Sahara, deserts of the Middle East to the streets</w:t>
      </w:r>
      <w:r>
        <w:rPr>
          <w:spacing w:val="-57"/>
        </w:rPr>
        <w:t> </w:t>
      </w:r>
      <w:r>
        <w:rPr/>
        <w:t>of suburban towns. The proliferation of SALW</w:t>
      </w:r>
      <w:r>
        <w:rPr>
          <w:spacing w:val="1"/>
        </w:rPr>
        <w:t> </w:t>
      </w:r>
      <w:r>
        <w:rPr/>
        <w:t>to non-state armed</w:t>
      </w:r>
      <w:r>
        <w:rPr>
          <w:spacing w:val="1"/>
        </w:rPr>
        <w:t> </w:t>
      </w:r>
      <w:r>
        <w:rPr/>
        <w:t>groups remains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major</w:t>
      </w:r>
      <w:r>
        <w:rPr>
          <w:spacing w:val="-2"/>
        </w:rPr>
        <w:t> </w:t>
      </w:r>
      <w:r>
        <w:rPr/>
        <w:t>challenge.</w:t>
      </w:r>
    </w:p>
    <w:p>
      <w:pPr>
        <w:pStyle w:val="BodyText"/>
        <w:spacing w:line="480" w:lineRule="auto" w:before="1"/>
        <w:ind w:left="398" w:right="917" w:firstLine="719"/>
        <w:jc w:val="both"/>
      </w:pPr>
      <w:r>
        <w:rPr/>
        <w:t>Small Arms Survey (2008) shows that there are 51 countries currently producing</w:t>
      </w:r>
      <w:r>
        <w:rPr>
          <w:spacing w:val="1"/>
        </w:rPr>
        <w:t> </w:t>
      </w:r>
      <w:r>
        <w:rPr/>
        <w:t>light</w:t>
      </w:r>
      <w:r>
        <w:rPr>
          <w:spacing w:val="59"/>
        </w:rPr>
        <w:t> </w:t>
      </w:r>
      <w:r>
        <w:rPr/>
        <w:t>weapons</w:t>
      </w:r>
      <w:r>
        <w:rPr>
          <w:spacing w:val="59"/>
        </w:rPr>
        <w:t> </w:t>
      </w:r>
      <w:r>
        <w:rPr/>
        <w:t>and</w:t>
      </w:r>
      <w:r>
        <w:rPr>
          <w:spacing w:val="2"/>
        </w:rPr>
        <w:t> </w:t>
      </w:r>
      <w:r>
        <w:rPr/>
        <w:t>a</w:t>
      </w:r>
      <w:r>
        <w:rPr>
          <w:spacing w:val="57"/>
        </w:rPr>
        <w:t> </w:t>
      </w:r>
      <w:r>
        <w:rPr/>
        <w:t>number</w:t>
      </w:r>
      <w:r>
        <w:rPr>
          <w:spacing w:val="57"/>
        </w:rPr>
        <w:t> </w:t>
      </w:r>
      <w:r>
        <w:rPr/>
        <w:t>of</w:t>
      </w:r>
      <w:r>
        <w:rPr>
          <w:spacing w:val="58"/>
        </w:rPr>
        <w:t> </w:t>
      </w:r>
      <w:r>
        <w:rPr/>
        <w:t>non-state</w:t>
      </w:r>
      <w:r>
        <w:rPr>
          <w:spacing w:val="58"/>
        </w:rPr>
        <w:t> </w:t>
      </w:r>
      <w:r>
        <w:rPr/>
        <w:t>armed</w:t>
      </w:r>
      <w:r>
        <w:rPr>
          <w:spacing w:val="58"/>
        </w:rPr>
        <w:t> </w:t>
      </w:r>
      <w:r>
        <w:rPr/>
        <w:t>groups</w:t>
      </w:r>
      <w:r>
        <w:rPr>
          <w:spacing w:val="58"/>
        </w:rPr>
        <w:t> </w:t>
      </w:r>
      <w:r>
        <w:rPr/>
        <w:t>manufacture</w:t>
      </w:r>
      <w:r>
        <w:rPr>
          <w:spacing w:val="57"/>
        </w:rPr>
        <w:t> </w:t>
      </w:r>
      <w:r>
        <w:rPr/>
        <w:t>these</w:t>
      </w:r>
      <w:r>
        <w:rPr>
          <w:spacing w:val="57"/>
        </w:rPr>
        <w:t> </w:t>
      </w:r>
      <w:r>
        <w:rPr/>
        <w:t>weapons</w:t>
      </w:r>
      <w:r>
        <w:rPr>
          <w:spacing w:val="-58"/>
        </w:rPr>
        <w:t> </w:t>
      </w:r>
      <w:r>
        <w:rPr/>
        <w:t>illegally.</w:t>
      </w:r>
      <w:r>
        <w:rPr>
          <w:spacing w:val="25"/>
        </w:rPr>
        <w:t> </w:t>
      </w:r>
      <w:r>
        <w:rPr/>
        <w:t>Ammunition</w:t>
      </w:r>
      <w:r>
        <w:rPr>
          <w:spacing w:val="25"/>
        </w:rPr>
        <w:t> </w:t>
      </w:r>
      <w:r>
        <w:rPr/>
        <w:t>production</w:t>
      </w:r>
      <w:r>
        <w:rPr>
          <w:spacing w:val="25"/>
        </w:rPr>
        <w:t> </w:t>
      </w:r>
      <w:r>
        <w:rPr/>
        <w:t>is</w:t>
      </w:r>
      <w:r>
        <w:rPr>
          <w:spacing w:val="25"/>
        </w:rPr>
        <w:t> </w:t>
      </w:r>
      <w:r>
        <w:rPr/>
        <w:t>also</w:t>
      </w:r>
      <w:r>
        <w:rPr>
          <w:spacing w:val="25"/>
        </w:rPr>
        <w:t> </w:t>
      </w:r>
      <w:r>
        <w:rPr/>
        <w:t>a</w:t>
      </w:r>
      <w:r>
        <w:rPr>
          <w:spacing w:val="24"/>
        </w:rPr>
        <w:t> </w:t>
      </w:r>
      <w:r>
        <w:rPr/>
        <w:t>global</w:t>
      </w:r>
      <w:r>
        <w:rPr>
          <w:spacing w:val="25"/>
        </w:rPr>
        <w:t> </w:t>
      </w:r>
      <w:r>
        <w:rPr/>
        <w:t>business.</w:t>
      </w:r>
      <w:r>
        <w:rPr>
          <w:spacing w:val="25"/>
        </w:rPr>
        <w:t> </w:t>
      </w:r>
      <w:r>
        <w:rPr/>
        <w:t>At</w:t>
      </w:r>
      <w:r>
        <w:rPr>
          <w:spacing w:val="25"/>
        </w:rPr>
        <w:t> </w:t>
      </w:r>
      <w:r>
        <w:rPr/>
        <w:t>least</w:t>
      </w:r>
      <w:r>
        <w:rPr>
          <w:spacing w:val="25"/>
        </w:rPr>
        <w:t> </w:t>
      </w:r>
      <w:r>
        <w:rPr/>
        <w:t>76</w:t>
      </w:r>
      <w:r>
        <w:rPr>
          <w:spacing w:val="25"/>
        </w:rPr>
        <w:t> </w:t>
      </w:r>
      <w:r>
        <w:rPr/>
        <w:t>countries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7"/>
        <w:jc w:val="both"/>
      </w:pPr>
      <w:r>
        <w:rPr/>
        <w:drawing>
          <wp:anchor distT="0" distB="0" distL="0" distR="0" allowOverlap="1" layoutInCell="1" locked="0" behindDoc="1" simplePos="0" relativeHeight="481456128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41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manufacture small arms ammunition for military, security and police forces as well as for</w:t>
      </w:r>
      <w:r>
        <w:rPr>
          <w:spacing w:val="-57"/>
        </w:rPr>
        <w:t> </w:t>
      </w:r>
      <w:r>
        <w:rPr/>
        <w:t>civilian markets (Oxfam International Briefing Notes, 2006).</w:t>
      </w:r>
      <w:r>
        <w:rPr>
          <w:spacing w:val="1"/>
        </w:rPr>
        <w:t> </w:t>
      </w:r>
      <w:r>
        <w:rPr/>
        <w:t>The legal arms trade and</w:t>
      </w:r>
      <w:r>
        <w:rPr>
          <w:spacing w:val="1"/>
        </w:rPr>
        <w:t> </w:t>
      </w:r>
      <w:r>
        <w:rPr/>
        <w:t>transfer are predicated on certain principles which are to be obeyed by states. Legal arms</w:t>
      </w:r>
      <w:r>
        <w:rPr>
          <w:spacing w:val="1"/>
        </w:rPr>
        <w:t> </w:t>
      </w:r>
      <w:r>
        <w:rPr/>
        <w:t>trade can be categorized into Direct Commercial Sales (DCS) and Foreign Military Sales</w:t>
      </w:r>
      <w:r>
        <w:rPr>
          <w:spacing w:val="1"/>
        </w:rPr>
        <w:t> </w:t>
      </w:r>
      <w:r>
        <w:rPr/>
        <w:t>(FMS). In direct commercial sales individual companies are responsible for negotiating</w:t>
      </w:r>
      <w:r>
        <w:rPr>
          <w:spacing w:val="1"/>
        </w:rPr>
        <w:t> </w:t>
      </w:r>
      <w:r>
        <w:rPr/>
        <w:t>their own deals with prospective buyers; direct commercial sales are often cheaper and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efficient</w:t>
      </w:r>
      <w:r>
        <w:rPr>
          <w:spacing w:val="1"/>
        </w:rPr>
        <w:t> </w:t>
      </w:r>
      <w:r>
        <w:rPr/>
        <w:t>when</w:t>
      </w:r>
      <w:r>
        <w:rPr>
          <w:spacing w:val="1"/>
        </w:rPr>
        <w:t> </w:t>
      </w:r>
      <w:r>
        <w:rPr/>
        <w:t>compared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FMS</w:t>
      </w:r>
      <w:r>
        <w:rPr>
          <w:spacing w:val="1"/>
        </w:rPr>
        <w:t> </w:t>
      </w:r>
      <w:r>
        <w:rPr/>
        <w:t>(Lusignan,</w:t>
      </w:r>
      <w:r>
        <w:rPr>
          <w:spacing w:val="1"/>
        </w:rPr>
        <w:t> </w:t>
      </w:r>
      <w:r>
        <w:rPr/>
        <w:t>2005).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Military</w:t>
      </w:r>
      <w:r>
        <w:rPr>
          <w:spacing w:val="1"/>
        </w:rPr>
        <w:t> </w:t>
      </w:r>
      <w:r>
        <w:rPr/>
        <w:t>Sales</w:t>
      </w:r>
      <w:r>
        <w:rPr>
          <w:spacing w:val="1"/>
        </w:rPr>
        <w:t> </w:t>
      </w:r>
      <w:r>
        <w:rPr/>
        <w:t>is</w:t>
      </w:r>
      <w:r>
        <w:rPr>
          <w:spacing w:val="-57"/>
        </w:rPr>
        <w:t> </w:t>
      </w:r>
      <w:r>
        <w:rPr/>
        <w:t>defined by the Department of Defence as</w:t>
      </w:r>
      <w:r>
        <w:rPr>
          <w:spacing w:val="1"/>
        </w:rPr>
        <w:t> </w:t>
      </w:r>
      <w:r>
        <w:rPr/>
        <w:t>“responsible arms sales to further national</w:t>
      </w:r>
      <w:r>
        <w:rPr>
          <w:spacing w:val="1"/>
        </w:rPr>
        <w:t> </w:t>
      </w:r>
      <w:r>
        <w:rPr/>
        <w:t>security and</w:t>
      </w:r>
      <w:r>
        <w:rPr>
          <w:spacing w:val="1"/>
        </w:rPr>
        <w:t> </w:t>
      </w:r>
      <w:r>
        <w:rPr/>
        <w:t>foreign policy objectives by preserving regional stability in</w:t>
      </w:r>
      <w:r>
        <w:rPr>
          <w:spacing w:val="1"/>
        </w:rPr>
        <w:t> </w:t>
      </w:r>
      <w:r>
        <w:rPr/>
        <w:t>areas important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interest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ensuring</w:t>
      </w:r>
      <w:r>
        <w:rPr>
          <w:spacing w:val="1"/>
        </w:rPr>
        <w:t> </w:t>
      </w:r>
      <w:r>
        <w:rPr/>
        <w:t>balance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military</w:t>
      </w:r>
      <w:r>
        <w:rPr>
          <w:spacing w:val="1"/>
        </w:rPr>
        <w:t> </w:t>
      </w:r>
      <w:r>
        <w:rPr/>
        <w:t>forces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reducing</w:t>
      </w:r>
      <w:r>
        <w:rPr>
          <w:spacing w:val="1"/>
        </w:rPr>
        <w:t> </w:t>
      </w:r>
      <w:r>
        <w:rPr/>
        <w:t>incentives</w:t>
      </w:r>
      <w:r>
        <w:rPr>
          <w:spacing w:val="-2"/>
        </w:rPr>
        <w:t> </w:t>
      </w:r>
      <w:r>
        <w:rPr/>
        <w:t>to acquire</w:t>
      </w:r>
      <w:r>
        <w:rPr>
          <w:spacing w:val="-1"/>
        </w:rPr>
        <w:t> </w:t>
      </w:r>
      <w:r>
        <w:rPr/>
        <w:t>weapons of mass</w:t>
      </w:r>
      <w:r>
        <w:rPr>
          <w:spacing w:val="-1"/>
        </w:rPr>
        <w:t> </w:t>
      </w:r>
      <w:r>
        <w:rPr/>
        <w:t>destruction”</w:t>
      </w:r>
    </w:p>
    <w:p>
      <w:pPr>
        <w:pStyle w:val="BodyText"/>
        <w:spacing w:before="2"/>
        <w:ind w:left="1118"/>
        <w:jc w:val="both"/>
      </w:pPr>
      <w:hyperlink r:id="rId16">
        <w:r>
          <w:rPr/>
          <w:t>http://www.defencelink.millexecsec/adr95/appendix_</w:t>
        </w:r>
      </w:hyperlink>
      <w:r>
        <w:rPr>
          <w:spacing w:val="-4"/>
        </w:rPr>
        <w:t> </w:t>
      </w:r>
      <w:r>
        <w:rPr/>
        <w:t>j.htm).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398" w:right="910"/>
        <w:jc w:val="both"/>
      </w:pPr>
      <w:r>
        <w:rPr/>
        <w:t>However, secrecy and lack of accountability mean that accurate, up-to-date statistics on</w:t>
      </w:r>
      <w:r>
        <w:rPr>
          <w:spacing w:val="1"/>
        </w:rPr>
        <w:t> </w:t>
      </w:r>
      <w:r>
        <w:rPr/>
        <w:t>the global</w:t>
      </w:r>
      <w:r>
        <w:rPr>
          <w:spacing w:val="1"/>
        </w:rPr>
        <w:t> </w:t>
      </w:r>
      <w:r>
        <w:rPr/>
        <w:t>arms trade are hard to</w:t>
      </w:r>
      <w:r>
        <w:rPr>
          <w:spacing w:val="1"/>
        </w:rPr>
        <w:t> </w:t>
      </w:r>
      <w:r>
        <w:rPr/>
        <w:t>obtain and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 treated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caution. The</w:t>
      </w:r>
      <w:r>
        <w:rPr>
          <w:spacing w:val="60"/>
        </w:rPr>
        <w:t> </w:t>
      </w:r>
      <w:r>
        <w:rPr/>
        <w:t>global</w:t>
      </w:r>
      <w:r>
        <w:rPr>
          <w:spacing w:val="1"/>
        </w:rPr>
        <w:t> </w:t>
      </w:r>
      <w:r>
        <w:rPr/>
        <w:t>small weapons trade in 2005 shows that arms transfer agreement totaled $42.2 billion,</w:t>
      </w:r>
      <w:r>
        <w:rPr>
          <w:spacing w:val="1"/>
        </w:rPr>
        <w:t> </w:t>
      </w:r>
      <w:r>
        <w:rPr/>
        <w:t>75% of which were concluded by the five permanent members of the United Nations</w:t>
      </w:r>
      <w:r>
        <w:rPr>
          <w:spacing w:val="1"/>
        </w:rPr>
        <w:t> </w:t>
      </w:r>
      <w:r>
        <w:rPr/>
        <w:t>Security Council (the U.S., Russia, China, France, and the U.K.) These Five Permanent</w:t>
      </w:r>
      <w:r>
        <w:rPr>
          <w:spacing w:val="1"/>
        </w:rPr>
        <w:t> </w:t>
      </w:r>
      <w:r>
        <w:rPr/>
        <w:t>members</w:t>
      </w:r>
      <w:r>
        <w:rPr>
          <w:spacing w:val="13"/>
        </w:rPr>
        <w:t> </w:t>
      </w:r>
      <w:r>
        <w:rPr/>
        <w:t>of</w:t>
      </w:r>
      <w:r>
        <w:rPr>
          <w:spacing w:val="13"/>
        </w:rPr>
        <w:t> </w:t>
      </w:r>
      <w:r>
        <w:rPr/>
        <w:t>the</w:t>
      </w:r>
      <w:r>
        <w:rPr>
          <w:spacing w:val="13"/>
        </w:rPr>
        <w:t> </w:t>
      </w:r>
      <w:r>
        <w:rPr/>
        <w:t>UN</w:t>
      </w:r>
      <w:r>
        <w:rPr>
          <w:spacing w:val="13"/>
        </w:rPr>
        <w:t> </w:t>
      </w:r>
      <w:r>
        <w:rPr/>
        <w:t>Security</w:t>
      </w:r>
      <w:r>
        <w:rPr>
          <w:spacing w:val="9"/>
        </w:rPr>
        <w:t> </w:t>
      </w:r>
      <w:r>
        <w:rPr/>
        <w:t>Council</w:t>
      </w:r>
      <w:r>
        <w:rPr>
          <w:spacing w:val="14"/>
        </w:rPr>
        <w:t> </w:t>
      </w:r>
      <w:r>
        <w:rPr/>
        <w:t>were</w:t>
      </w:r>
      <w:r>
        <w:rPr>
          <w:spacing w:val="13"/>
        </w:rPr>
        <w:t> </w:t>
      </w:r>
      <w:r>
        <w:rPr/>
        <w:t>also</w:t>
      </w:r>
      <w:r>
        <w:rPr>
          <w:spacing w:val="14"/>
        </w:rPr>
        <w:t> </w:t>
      </w:r>
      <w:r>
        <w:rPr/>
        <w:t>responsible</w:t>
      </w:r>
      <w:r>
        <w:rPr>
          <w:spacing w:val="14"/>
        </w:rPr>
        <w:t> </w:t>
      </w:r>
      <w:r>
        <w:rPr/>
        <w:t>for</w:t>
      </w:r>
      <w:r>
        <w:rPr>
          <w:spacing w:val="12"/>
        </w:rPr>
        <w:t> </w:t>
      </w:r>
      <w:r>
        <w:rPr/>
        <w:t>70%</w:t>
      </w:r>
      <w:r>
        <w:rPr>
          <w:spacing w:val="13"/>
        </w:rPr>
        <w:t> </w:t>
      </w:r>
      <w:r>
        <w:rPr/>
        <w:t>of</w:t>
      </w:r>
      <w:r>
        <w:rPr>
          <w:spacing w:val="13"/>
        </w:rPr>
        <w:t> </w:t>
      </w:r>
      <w:r>
        <w:rPr/>
        <w:t>the</w:t>
      </w:r>
      <w:r>
        <w:rPr>
          <w:spacing w:val="13"/>
        </w:rPr>
        <w:t> </w:t>
      </w:r>
      <w:r>
        <w:rPr/>
        <w:t>$25.4</w:t>
      </w:r>
      <w:r>
        <w:rPr>
          <w:spacing w:val="14"/>
        </w:rPr>
        <w:t> </w:t>
      </w:r>
      <w:r>
        <w:rPr/>
        <w:t>billion</w:t>
      </w:r>
      <w:r>
        <w:rPr>
          <w:spacing w:val="-57"/>
        </w:rPr>
        <w:t> </w:t>
      </w:r>
      <w:r>
        <w:rPr/>
        <w:t>in</w:t>
      </w:r>
      <w:r>
        <w:rPr>
          <w:spacing w:val="13"/>
        </w:rPr>
        <w:t> </w:t>
      </w:r>
      <w:r>
        <w:rPr/>
        <w:t>global</w:t>
      </w:r>
      <w:r>
        <w:rPr>
          <w:spacing w:val="16"/>
        </w:rPr>
        <w:t> </w:t>
      </w:r>
      <w:r>
        <w:rPr/>
        <w:t>arms</w:t>
      </w:r>
      <w:r>
        <w:rPr>
          <w:spacing w:val="13"/>
        </w:rPr>
        <w:t> </w:t>
      </w:r>
      <w:r>
        <w:rPr/>
        <w:t>deliveries</w:t>
      </w:r>
      <w:r>
        <w:rPr>
          <w:spacing w:val="16"/>
        </w:rPr>
        <w:t> </w:t>
      </w:r>
      <w:r>
        <w:rPr/>
        <w:t>completed</w:t>
      </w:r>
      <w:r>
        <w:rPr>
          <w:spacing w:val="12"/>
        </w:rPr>
        <w:t> </w:t>
      </w:r>
      <w:r>
        <w:rPr/>
        <w:t>in</w:t>
      </w:r>
      <w:r>
        <w:rPr>
          <w:spacing w:val="14"/>
        </w:rPr>
        <w:t> </w:t>
      </w:r>
      <w:r>
        <w:rPr/>
        <w:t>2005.</w:t>
      </w:r>
      <w:r>
        <w:rPr>
          <w:spacing w:val="15"/>
        </w:rPr>
        <w:t> </w:t>
      </w:r>
      <w:r>
        <w:rPr/>
        <w:t>Among</w:t>
      </w:r>
      <w:r>
        <w:rPr>
          <w:spacing w:val="11"/>
        </w:rPr>
        <w:t> </w:t>
      </w:r>
      <w:r>
        <w:rPr/>
        <w:t>these</w:t>
      </w:r>
      <w:r>
        <w:rPr>
          <w:spacing w:val="13"/>
        </w:rPr>
        <w:t> </w:t>
      </w:r>
      <w:r>
        <w:rPr/>
        <w:t>five</w:t>
      </w:r>
      <w:r>
        <w:rPr>
          <w:spacing w:val="12"/>
        </w:rPr>
        <w:t> </w:t>
      </w:r>
      <w:r>
        <w:rPr/>
        <w:t>permanent</w:t>
      </w:r>
      <w:r>
        <w:rPr>
          <w:spacing w:val="14"/>
        </w:rPr>
        <w:t> </w:t>
      </w:r>
      <w:r>
        <w:rPr/>
        <w:t>members,</w:t>
      </w:r>
      <w:r>
        <w:rPr>
          <w:spacing w:val="12"/>
        </w:rPr>
        <w:t> </w:t>
      </w:r>
      <w:r>
        <w:rPr/>
        <w:t>the</w:t>
      </w:r>
    </w:p>
    <w:p>
      <w:pPr>
        <w:pStyle w:val="BodyText"/>
        <w:spacing w:before="1"/>
        <w:ind w:left="398"/>
        <w:jc w:val="both"/>
      </w:pPr>
      <w:r>
        <w:rPr/>
        <w:t>U.S.A.</w:t>
      </w:r>
      <w:r>
        <w:rPr>
          <w:spacing w:val="13"/>
        </w:rPr>
        <w:t> </w:t>
      </w:r>
      <w:r>
        <w:rPr/>
        <w:t>has</w:t>
      </w:r>
      <w:r>
        <w:rPr>
          <w:spacing w:val="13"/>
        </w:rPr>
        <w:t> </w:t>
      </w:r>
      <w:r>
        <w:rPr/>
        <w:t>dominated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post-Cold</w:t>
      </w:r>
      <w:r>
        <w:rPr>
          <w:spacing w:val="11"/>
        </w:rPr>
        <w:t> </w:t>
      </w:r>
      <w:r>
        <w:rPr/>
        <w:t>War</w:t>
      </w:r>
      <w:r>
        <w:rPr>
          <w:spacing w:val="12"/>
        </w:rPr>
        <w:t> </w:t>
      </w:r>
      <w:r>
        <w:rPr/>
        <w:t>arms</w:t>
      </w:r>
      <w:r>
        <w:rPr>
          <w:spacing w:val="14"/>
        </w:rPr>
        <w:t> </w:t>
      </w:r>
      <w:r>
        <w:rPr/>
        <w:t>trade</w:t>
      </w:r>
      <w:r>
        <w:rPr>
          <w:spacing w:val="12"/>
        </w:rPr>
        <w:t> </w:t>
      </w:r>
      <w:r>
        <w:rPr/>
        <w:t>(Stohl</w:t>
      </w:r>
      <w:r>
        <w:rPr>
          <w:spacing w:val="13"/>
        </w:rPr>
        <w:t> </w:t>
      </w:r>
      <w:r>
        <w:rPr/>
        <w:t>and</w:t>
      </w:r>
      <w:r>
        <w:rPr>
          <w:spacing w:val="13"/>
        </w:rPr>
        <w:t> </w:t>
      </w:r>
      <w:r>
        <w:rPr/>
        <w:t>Myersceugh,</w:t>
      </w:r>
      <w:r>
        <w:rPr>
          <w:spacing w:val="13"/>
        </w:rPr>
        <w:t> </w:t>
      </w:r>
      <w:r>
        <w:rPr/>
        <w:t>2007).</w:t>
      </w:r>
      <w:r>
        <w:rPr>
          <w:spacing w:val="13"/>
        </w:rPr>
        <w:t> </w:t>
      </w:r>
      <w:r>
        <w:rPr/>
        <w:t>The</w:t>
      </w:r>
    </w:p>
    <w:p>
      <w:pPr>
        <w:pStyle w:val="BodyText"/>
      </w:pPr>
    </w:p>
    <w:p>
      <w:pPr>
        <w:pStyle w:val="BodyText"/>
        <w:spacing w:line="480" w:lineRule="auto"/>
        <w:ind w:left="398" w:right="912"/>
        <w:jc w:val="both"/>
      </w:pPr>
      <w:r>
        <w:rPr/>
        <w:t>U.S. alone was responsible for 29% of all arms transfer agreements and 46% of all arms</w:t>
      </w:r>
      <w:r>
        <w:rPr>
          <w:spacing w:val="1"/>
        </w:rPr>
        <w:t> </w:t>
      </w:r>
      <w:r>
        <w:rPr/>
        <w:t>deliveries  </w:t>
      </w:r>
      <w:r>
        <w:rPr>
          <w:spacing w:val="14"/>
        </w:rPr>
        <w:t> </w:t>
      </w:r>
      <w:r>
        <w:rPr/>
        <w:t>in  </w:t>
      </w:r>
      <w:r>
        <w:rPr>
          <w:spacing w:val="14"/>
        </w:rPr>
        <w:t> </w:t>
      </w:r>
      <w:r>
        <w:rPr/>
        <w:t>2005  </w:t>
      </w:r>
      <w:r>
        <w:rPr>
          <w:spacing w:val="13"/>
        </w:rPr>
        <w:t> </w:t>
      </w:r>
      <w:r>
        <w:rPr/>
        <w:t>(</w:t>
      </w:r>
      <w:hyperlink r:id="rId17">
        <w:r>
          <w:rPr>
            <w:u w:val="single"/>
          </w:rPr>
          <w:t>http://www.resistinc.org/newsletters/issues/2007/armstrade.Html</w:t>
        </w:r>
      </w:hyperlink>
      <w:r>
        <w:rPr/>
        <w:t>).</w:t>
      </w:r>
    </w:p>
    <w:p>
      <w:pPr>
        <w:pStyle w:val="BodyText"/>
        <w:spacing w:before="1"/>
        <w:ind w:left="398"/>
      </w:pPr>
      <w:r>
        <w:rPr/>
        <w:t>The</w:t>
      </w:r>
      <w:r>
        <w:rPr>
          <w:spacing w:val="4"/>
        </w:rPr>
        <w:t> </w:t>
      </w:r>
      <w:r>
        <w:rPr/>
        <w:t>world</w:t>
      </w:r>
      <w:r>
        <w:rPr>
          <w:spacing w:val="7"/>
        </w:rPr>
        <w:t> </w:t>
      </w:r>
      <w:r>
        <w:rPr/>
        <w:t>environment</w:t>
      </w:r>
      <w:r>
        <w:rPr>
          <w:spacing w:val="7"/>
        </w:rPr>
        <w:t> </w:t>
      </w:r>
      <w:r>
        <w:rPr/>
        <w:t>is</w:t>
      </w:r>
      <w:r>
        <w:rPr>
          <w:spacing w:val="6"/>
        </w:rPr>
        <w:t> </w:t>
      </w:r>
      <w:r>
        <w:rPr/>
        <w:t>easily</w:t>
      </w:r>
      <w:r>
        <w:rPr>
          <w:spacing w:val="-1"/>
        </w:rPr>
        <w:t> </w:t>
      </w:r>
      <w:r>
        <w:rPr/>
        <w:t>influenced</w:t>
      </w:r>
      <w:r>
        <w:rPr>
          <w:spacing w:val="6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6"/>
        </w:rPr>
        <w:t> </w:t>
      </w:r>
      <w:r>
        <w:rPr/>
        <w:t>individuals</w:t>
      </w:r>
      <w:r>
        <w:rPr>
          <w:spacing w:val="7"/>
        </w:rPr>
        <w:t> </w:t>
      </w:r>
      <w:r>
        <w:rPr/>
        <w:t>and</w:t>
      </w:r>
      <w:r>
        <w:rPr>
          <w:spacing w:val="5"/>
        </w:rPr>
        <w:t> </w:t>
      </w:r>
      <w:r>
        <w:rPr/>
        <w:t>nations</w:t>
      </w:r>
      <w:r>
        <w:rPr>
          <w:spacing w:val="4"/>
        </w:rPr>
        <w:t> </w:t>
      </w:r>
      <w:r>
        <w:rPr/>
        <w:t>that</w:t>
      </w:r>
      <w:r>
        <w:rPr>
          <w:spacing w:val="7"/>
        </w:rPr>
        <w:t> </w:t>
      </w:r>
      <w:r>
        <w:rPr/>
        <w:t>attempt</w:t>
      </w:r>
      <w:r>
        <w:rPr>
          <w:spacing w:val="4"/>
        </w:rPr>
        <w:t> </w:t>
      </w:r>
      <w:r>
        <w:rPr/>
        <w:t>to</w:t>
      </w:r>
    </w:p>
    <w:p>
      <w:pPr>
        <w:spacing w:after="0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1"/>
        <w:jc w:val="both"/>
      </w:pPr>
      <w:r>
        <w:rPr/>
        <w:t>exploit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market</w:t>
      </w:r>
      <w:r>
        <w:rPr>
          <w:spacing w:val="1"/>
        </w:rPr>
        <w:t> </w:t>
      </w:r>
      <w:r>
        <w:rPr/>
        <w:t>share</w:t>
      </w:r>
      <w:r>
        <w:rPr>
          <w:spacing w:val="1"/>
        </w:rPr>
        <w:t> </w:t>
      </w:r>
      <w:r>
        <w:rPr/>
        <w:t>(http://www.globalpolicy/org./security/small</w:t>
      </w:r>
      <w:r>
        <w:rPr>
          <w:spacing w:val="1"/>
        </w:rPr>
        <w:t> </w:t>
      </w:r>
      <w:r>
        <w:rPr/>
        <w:t>arms/2002/032</w:t>
      </w:r>
      <w:r>
        <w:rPr>
          <w:spacing w:val="1"/>
        </w:rPr>
        <w:t> </w:t>
      </w:r>
      <w:r>
        <w:rPr/>
        <w:t>iuseeds.htm). However, there is expansion in market share as over 60% of the world‟s</w:t>
      </w:r>
      <w:r>
        <w:rPr>
          <w:spacing w:val="1"/>
        </w:rPr>
        <w:t> </w:t>
      </w:r>
      <w:r>
        <w:rPr/>
        <w:t>arms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sold to developing</w:t>
      </w:r>
      <w:r>
        <w:rPr>
          <w:spacing w:val="-3"/>
        </w:rPr>
        <w:t> </w:t>
      </w:r>
      <w:r>
        <w:rPr/>
        <w:t>countries.</w:t>
      </w:r>
    </w:p>
    <w:p>
      <w:pPr>
        <w:pStyle w:val="BodyText"/>
        <w:spacing w:line="480" w:lineRule="auto"/>
        <w:ind w:left="398" w:right="914" w:firstLine="719"/>
        <w:jc w:val="both"/>
      </w:pPr>
      <w:r>
        <w:rPr/>
        <w:drawing>
          <wp:anchor distT="0" distB="0" distL="0" distR="0" allowOverlap="1" layoutInCell="1" locked="0" behindDoc="1" simplePos="0" relativeHeight="481456640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42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There is a constant trend favoring the sale of weapons to developing nations. Not</w:t>
      </w:r>
      <w:r>
        <w:rPr>
          <w:spacing w:val="1"/>
        </w:rPr>
        <w:t> </w:t>
      </w:r>
      <w:r>
        <w:rPr/>
        <w:t>only does the market</w:t>
      </w:r>
      <w:r>
        <w:rPr>
          <w:spacing w:val="1"/>
        </w:rPr>
        <w:t> </w:t>
      </w:r>
      <w:r>
        <w:rPr/>
        <w:t>for arms expand in developing nations, but U.S</w:t>
      </w:r>
      <w:r>
        <w:rPr>
          <w:spacing w:val="60"/>
        </w:rPr>
        <w:t> </w:t>
      </w:r>
      <w:r>
        <w:rPr/>
        <w:t>private army is</w:t>
      </w:r>
      <w:r>
        <w:rPr>
          <w:spacing w:val="1"/>
        </w:rPr>
        <w:t> </w:t>
      </w:r>
      <w:r>
        <w:rPr/>
        <w:t>more able to capitalize on this trend. Annual global output of military specification of</w:t>
      </w:r>
      <w:r>
        <w:rPr>
          <w:spacing w:val="1"/>
        </w:rPr>
        <w:t> </w:t>
      </w:r>
      <w:r>
        <w:rPr/>
        <w:t>small arms ammunition is estimated to be in the region of 10-14 billion rounds, or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27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38</w:t>
      </w:r>
      <w:r>
        <w:rPr>
          <w:spacing w:val="1"/>
        </w:rPr>
        <w:t> </w:t>
      </w:r>
      <w:r>
        <w:rPr/>
        <w:t>million</w:t>
      </w:r>
      <w:r>
        <w:rPr>
          <w:spacing w:val="1"/>
        </w:rPr>
        <w:t> </w:t>
      </w:r>
      <w:r>
        <w:rPr/>
        <w:t>rounds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day (Small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Survey,</w:t>
      </w:r>
      <w:r>
        <w:rPr>
          <w:spacing w:val="1"/>
        </w:rPr>
        <w:t> </w:t>
      </w:r>
      <w:r>
        <w:rPr/>
        <w:t>2003;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Oxfam</w:t>
      </w:r>
      <w:r>
        <w:rPr>
          <w:spacing w:val="-57"/>
        </w:rPr>
        <w:t> </w:t>
      </w:r>
      <w:r>
        <w:rPr/>
        <w:t>International Briefing Note, 2006). Based on calculations by the small arms survey, the</w:t>
      </w:r>
      <w:r>
        <w:rPr>
          <w:spacing w:val="1"/>
        </w:rPr>
        <w:t> </w:t>
      </w:r>
      <w:r>
        <w:rPr/>
        <w:t>annual value of military caliber small arms ammunition production can be estimated at</w:t>
      </w:r>
      <w:r>
        <w:rPr>
          <w:spacing w:val="1"/>
        </w:rPr>
        <w:t> </w:t>
      </w:r>
      <w:r>
        <w:rPr/>
        <w:t>roughly $2-3billion per year (based on estimated of 20 cents per round), (Small Arms</w:t>
      </w:r>
      <w:r>
        <w:rPr>
          <w:spacing w:val="1"/>
        </w:rPr>
        <w:t> </w:t>
      </w:r>
      <w:r>
        <w:rPr/>
        <w:t>Survey</w:t>
      </w:r>
      <w:r>
        <w:rPr>
          <w:spacing w:val="-5"/>
        </w:rPr>
        <w:t> </w:t>
      </w:r>
      <w:r>
        <w:rPr/>
        <w:t>2002:14).</w:t>
      </w:r>
    </w:p>
    <w:p>
      <w:pPr>
        <w:pStyle w:val="BodyText"/>
        <w:spacing w:line="480" w:lineRule="auto" w:before="203"/>
        <w:ind w:left="398" w:right="913" w:firstLine="719"/>
        <w:jc w:val="both"/>
      </w:pPr>
      <w:r>
        <w:rPr/>
        <w:t>The</w:t>
      </w:r>
      <w:r>
        <w:rPr>
          <w:spacing w:val="-5"/>
        </w:rPr>
        <w:t> </w:t>
      </w:r>
      <w:r>
        <w:rPr/>
        <w:t>Global</w:t>
      </w:r>
      <w:r>
        <w:rPr>
          <w:spacing w:val="-3"/>
        </w:rPr>
        <w:t> </w:t>
      </w:r>
      <w:r>
        <w:rPr/>
        <w:t>nature</w:t>
      </w:r>
      <w:r>
        <w:rPr>
          <w:spacing w:val="-4"/>
        </w:rPr>
        <w:t> </w:t>
      </w:r>
      <w:r>
        <w:rPr/>
        <w:t>of</w:t>
      </w:r>
      <w:r>
        <w:rPr>
          <w:spacing w:val="-3"/>
        </w:rPr>
        <w:t> </w:t>
      </w:r>
      <w:r>
        <w:rPr/>
        <w:t>ammunition</w:t>
      </w:r>
      <w:r>
        <w:rPr>
          <w:spacing w:val="-3"/>
        </w:rPr>
        <w:t> </w:t>
      </w:r>
      <w:r>
        <w:rPr/>
        <w:t>production</w:t>
      </w:r>
      <w:r>
        <w:rPr>
          <w:spacing w:val="-3"/>
        </w:rPr>
        <w:t> </w:t>
      </w:r>
      <w:r>
        <w:rPr/>
        <w:t>shows</w:t>
      </w:r>
      <w:r>
        <w:rPr>
          <w:spacing w:val="-4"/>
        </w:rPr>
        <w:t> </w:t>
      </w:r>
      <w:r>
        <w:rPr/>
        <w:t>that</w:t>
      </w:r>
      <w:r>
        <w:rPr>
          <w:spacing w:val="-3"/>
        </w:rPr>
        <w:t> </w:t>
      </w:r>
      <w:r>
        <w:rPr/>
        <w:t>one</w:t>
      </w:r>
      <w:r>
        <w:rPr>
          <w:spacing w:val="-4"/>
        </w:rPr>
        <w:t> </w:t>
      </w:r>
      <w:r>
        <w:rPr/>
        <w:t>of</w:t>
      </w:r>
      <w:r>
        <w:rPr>
          <w:spacing w:val="-3"/>
        </w:rPr>
        <w:t> </w:t>
      </w:r>
      <w:r>
        <w:rPr/>
        <w:t>the</w:t>
      </w:r>
      <w:r>
        <w:rPr>
          <w:spacing w:val="-2"/>
        </w:rPr>
        <w:t> </w:t>
      </w:r>
      <w:r>
        <w:rPr/>
        <w:t>world‟s</w:t>
      </w:r>
      <w:r>
        <w:rPr>
          <w:spacing w:val="-4"/>
        </w:rPr>
        <w:t> </w:t>
      </w:r>
      <w:r>
        <w:rPr/>
        <w:t>largest</w:t>
      </w:r>
      <w:r>
        <w:rPr>
          <w:spacing w:val="-57"/>
        </w:rPr>
        <w:t> </w:t>
      </w:r>
      <w:r>
        <w:rPr/>
        <w:t>producers of military ammunition is the Lake City army ammunition plant in the U.S.A.</w:t>
      </w:r>
      <w:r>
        <w:rPr>
          <w:spacing w:val="1"/>
        </w:rPr>
        <w:t> </w:t>
      </w:r>
      <w:r>
        <w:rPr/>
        <w:t>In 2005, the plant achieved a record output of 1.3 billion rounds. (Oxfam International</w:t>
      </w:r>
      <w:r>
        <w:rPr>
          <w:spacing w:val="1"/>
        </w:rPr>
        <w:t> </w:t>
      </w:r>
      <w:r>
        <w:rPr/>
        <w:t>Briefing Note, 2006). Other producers in the region are located in Argentina, Brazil,</w:t>
      </w:r>
      <w:r>
        <w:rPr>
          <w:spacing w:val="1"/>
        </w:rPr>
        <w:t> </w:t>
      </w:r>
      <w:r>
        <w:rPr/>
        <w:t>Canada,</w:t>
      </w:r>
      <w:r>
        <w:rPr>
          <w:spacing w:val="1"/>
        </w:rPr>
        <w:t> </w:t>
      </w:r>
      <w:r>
        <w:rPr/>
        <w:t>Chile,</w:t>
      </w:r>
      <w:r>
        <w:rPr>
          <w:spacing w:val="1"/>
        </w:rPr>
        <w:t> </w:t>
      </w:r>
      <w:r>
        <w:rPr/>
        <w:t>Colombia,</w:t>
      </w:r>
      <w:r>
        <w:rPr>
          <w:spacing w:val="1"/>
        </w:rPr>
        <w:t> </w:t>
      </w:r>
      <w:r>
        <w:rPr/>
        <w:t>Mexico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Venezuela.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C.I.S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founded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collapse of the Soviet Union- U.S.S.R in 1990). Thirty-six percent of states producing</w:t>
      </w:r>
      <w:r>
        <w:rPr>
          <w:spacing w:val="1"/>
        </w:rPr>
        <w:t> </w:t>
      </w:r>
      <w:r>
        <w:rPr/>
        <w:t>small arms and ammunition are located in Europe and the Commonwealth of Independent</w:t>
      </w:r>
      <w:r>
        <w:rPr>
          <w:spacing w:val="-57"/>
        </w:rPr>
        <w:t> </w:t>
      </w:r>
      <w:r>
        <w:rPr/>
        <w:t>States (C.I.S). They include America, Australia, Belgium, Bulgaria, the Czech Republic,</w:t>
      </w:r>
      <w:r>
        <w:rPr>
          <w:spacing w:val="1"/>
        </w:rPr>
        <w:t> </w:t>
      </w:r>
      <w:r>
        <w:rPr/>
        <w:t>Finland, France, Germany, Hungary, Italy, the Netherlands, Norway, Poland, Portugal,</w:t>
      </w:r>
      <w:r>
        <w:rPr>
          <w:spacing w:val="1"/>
        </w:rPr>
        <w:t> </w:t>
      </w:r>
      <w:r>
        <w:rPr/>
        <w:t>Romania,</w:t>
      </w:r>
      <w:r>
        <w:rPr>
          <w:spacing w:val="1"/>
        </w:rPr>
        <w:t> </w:t>
      </w:r>
      <w:r>
        <w:rPr/>
        <w:t>Russian</w:t>
      </w:r>
      <w:r>
        <w:rPr>
          <w:spacing w:val="1"/>
        </w:rPr>
        <w:t> </w:t>
      </w:r>
      <w:r>
        <w:rPr/>
        <w:t>Federation,</w:t>
      </w:r>
      <w:r>
        <w:rPr>
          <w:spacing w:val="1"/>
        </w:rPr>
        <w:t> </w:t>
      </w:r>
      <w:r>
        <w:rPr/>
        <w:t>Serbia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Montenegro,</w:t>
      </w:r>
      <w:r>
        <w:rPr>
          <w:spacing w:val="1"/>
        </w:rPr>
        <w:t> </w:t>
      </w:r>
      <w:r>
        <w:rPr/>
        <w:t>Slovakia,</w:t>
      </w:r>
      <w:r>
        <w:rPr>
          <w:spacing w:val="1"/>
        </w:rPr>
        <w:t> </w:t>
      </w:r>
      <w:r>
        <w:rPr/>
        <w:t>Spain,</w:t>
      </w:r>
      <w:r>
        <w:rPr>
          <w:spacing w:val="1"/>
        </w:rPr>
        <w:t> </w:t>
      </w:r>
      <w:r>
        <w:rPr/>
        <w:t>Sweden,</w:t>
      </w:r>
      <w:r>
        <w:rPr>
          <w:spacing w:val="1"/>
        </w:rPr>
        <w:t> </w:t>
      </w:r>
      <w:r>
        <w:rPr/>
        <w:t>Switzerland,</w:t>
      </w:r>
      <w:r>
        <w:rPr>
          <w:spacing w:val="52"/>
        </w:rPr>
        <w:t> </w:t>
      </w:r>
      <w:r>
        <w:rPr/>
        <w:t>the</w:t>
      </w:r>
      <w:r>
        <w:rPr>
          <w:spacing w:val="53"/>
        </w:rPr>
        <w:t> </w:t>
      </w:r>
      <w:r>
        <w:rPr/>
        <w:t>U.K.</w:t>
      </w:r>
      <w:r>
        <w:rPr>
          <w:spacing w:val="53"/>
        </w:rPr>
        <w:t> </w:t>
      </w:r>
      <w:r>
        <w:rPr/>
        <w:t>and</w:t>
      </w:r>
      <w:r>
        <w:rPr>
          <w:spacing w:val="53"/>
        </w:rPr>
        <w:t> </w:t>
      </w:r>
      <w:r>
        <w:rPr/>
        <w:t>Turkey.</w:t>
      </w:r>
      <w:r>
        <w:rPr>
          <w:spacing w:val="53"/>
        </w:rPr>
        <w:t> </w:t>
      </w:r>
      <w:r>
        <w:rPr/>
        <w:t>Besides,</w:t>
      </w:r>
      <w:r>
        <w:rPr>
          <w:spacing w:val="53"/>
        </w:rPr>
        <w:t> </w:t>
      </w:r>
      <w:r>
        <w:rPr/>
        <w:t>important</w:t>
      </w:r>
      <w:r>
        <w:rPr>
          <w:spacing w:val="54"/>
        </w:rPr>
        <w:t> </w:t>
      </w:r>
      <w:r>
        <w:rPr/>
        <w:t>producers</w:t>
      </w:r>
      <w:r>
        <w:rPr>
          <w:spacing w:val="53"/>
        </w:rPr>
        <w:t> </w:t>
      </w:r>
      <w:r>
        <w:rPr/>
        <w:t>of</w:t>
      </w:r>
      <w:r>
        <w:rPr>
          <w:spacing w:val="53"/>
        </w:rPr>
        <w:t> </w:t>
      </w:r>
      <w:r>
        <w:rPr/>
        <w:t>ammunition</w:t>
      </w:r>
      <w:r>
        <w:rPr>
          <w:spacing w:val="53"/>
        </w:rPr>
        <w:t> </w:t>
      </w:r>
      <w:r>
        <w:rPr/>
        <w:t>also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5"/>
        <w:jc w:val="both"/>
      </w:pPr>
      <w:r>
        <w:rPr/>
        <w:t>reside</w:t>
      </w:r>
      <w:r>
        <w:rPr>
          <w:spacing w:val="1"/>
        </w:rPr>
        <w:t> </w:t>
      </w:r>
      <w:r>
        <w:rPr/>
        <w:t>outside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European</w:t>
      </w:r>
      <w:r>
        <w:rPr>
          <w:spacing w:val="1"/>
        </w:rPr>
        <w:t> </w:t>
      </w:r>
      <w:r>
        <w:rPr/>
        <w:t>Union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U.S.A</w:t>
      </w:r>
      <w:r>
        <w:rPr>
          <w:spacing w:val="1"/>
        </w:rPr>
        <w:t> </w:t>
      </w:r>
      <w:r>
        <w:rPr/>
        <w:t>demonstrating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ammunition production. In sub-Saharan Africa ammunition producing countries include</w:t>
      </w:r>
      <w:r>
        <w:rPr>
          <w:spacing w:val="1"/>
        </w:rPr>
        <w:t> </w:t>
      </w:r>
      <w:r>
        <w:rPr/>
        <w:t>Burkina-Faso,</w:t>
      </w:r>
      <w:r>
        <w:rPr>
          <w:spacing w:val="1"/>
        </w:rPr>
        <w:t> </w:t>
      </w:r>
      <w:r>
        <w:rPr/>
        <w:t>Cameroon,</w:t>
      </w:r>
      <w:r>
        <w:rPr>
          <w:spacing w:val="1"/>
        </w:rPr>
        <w:t> </w:t>
      </w:r>
      <w:r>
        <w:rPr/>
        <w:t>Egypt,</w:t>
      </w:r>
      <w:r>
        <w:rPr>
          <w:spacing w:val="1"/>
        </w:rPr>
        <w:t> </w:t>
      </w:r>
      <w:r>
        <w:rPr/>
        <w:t>Kenya,</w:t>
      </w:r>
      <w:r>
        <w:rPr>
          <w:spacing w:val="1"/>
        </w:rPr>
        <w:t> </w:t>
      </w:r>
      <w:r>
        <w:rPr/>
        <w:t>Namibia,</w:t>
      </w:r>
      <w:r>
        <w:rPr>
          <w:spacing w:val="1"/>
        </w:rPr>
        <w:t> </w:t>
      </w:r>
      <w:r>
        <w:rPr/>
        <w:t>Nigeria,</w:t>
      </w:r>
      <w:r>
        <w:rPr>
          <w:spacing w:val="1"/>
        </w:rPr>
        <w:t> </w:t>
      </w:r>
      <w:r>
        <w:rPr/>
        <w:t>South</w:t>
      </w:r>
      <w:r>
        <w:rPr>
          <w:spacing w:val="1"/>
        </w:rPr>
        <w:t> </w:t>
      </w:r>
      <w:r>
        <w:rPr/>
        <w:t>Africa,</w:t>
      </w:r>
      <w:r>
        <w:rPr>
          <w:spacing w:val="60"/>
        </w:rPr>
        <w:t> </w:t>
      </w:r>
      <w:r>
        <w:rPr/>
        <w:t>Sudan,</w:t>
      </w:r>
      <w:r>
        <w:rPr>
          <w:spacing w:val="1"/>
        </w:rPr>
        <w:t> </w:t>
      </w:r>
      <w:r>
        <w:rPr/>
        <w:t>Uganda,</w:t>
      </w:r>
      <w:r>
        <w:rPr>
          <w:spacing w:val="-1"/>
        </w:rPr>
        <w:t> </w:t>
      </w:r>
      <w:r>
        <w:rPr/>
        <w:t>Tanzania</w:t>
      </w:r>
      <w:r>
        <w:rPr>
          <w:spacing w:val="1"/>
        </w:rPr>
        <w:t> </w:t>
      </w:r>
      <w:r>
        <w:rPr/>
        <w:t>and</w:t>
      </w:r>
      <w:r>
        <w:rPr>
          <w:spacing w:val="2"/>
        </w:rPr>
        <w:t> </w:t>
      </w:r>
      <w:r>
        <w:rPr/>
        <w:t>Zimbabwe.</w:t>
      </w:r>
    </w:p>
    <w:p>
      <w:pPr>
        <w:pStyle w:val="BodyText"/>
        <w:rPr>
          <w:sz w:val="26"/>
        </w:rPr>
      </w:pPr>
    </w:p>
    <w:p>
      <w:pPr>
        <w:pStyle w:val="Heading3"/>
        <w:spacing w:before="181" w:after="3"/>
        <w:ind w:left="398"/>
      </w:pPr>
      <w:r>
        <w:rPr/>
        <w:drawing>
          <wp:anchor distT="0" distB="0" distL="0" distR="0" allowOverlap="1" layoutInCell="1" locked="0" behindDoc="1" simplePos="0" relativeHeight="481457152">
            <wp:simplePos x="0" y="0"/>
            <wp:positionH relativeFrom="page">
              <wp:posOffset>1141730</wp:posOffset>
            </wp:positionH>
            <wp:positionV relativeFrom="paragraph">
              <wp:posOffset>1413296</wp:posOffset>
            </wp:positionV>
            <wp:extent cx="5449165" cy="2226310"/>
            <wp:effectExtent l="0" t="0" r="0" b="0"/>
            <wp:wrapNone/>
            <wp:docPr id="42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Fig.</w:t>
      </w:r>
      <w:r>
        <w:rPr>
          <w:spacing w:val="-1"/>
        </w:rPr>
        <w:t> </w:t>
      </w:r>
      <w:r>
        <w:rPr/>
        <w:t>5.1.4.1</w:t>
      </w:r>
      <w:r>
        <w:rPr>
          <w:spacing w:val="-1"/>
        </w:rPr>
        <w:t> </w:t>
      </w:r>
      <w:r>
        <w:rPr/>
        <w:t>shows top</w:t>
      </w:r>
      <w:r>
        <w:rPr>
          <w:spacing w:val="-1"/>
        </w:rPr>
        <w:t> </w:t>
      </w:r>
      <w:r>
        <w:rPr/>
        <w:t>10 exporters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small</w:t>
      </w:r>
      <w:r>
        <w:rPr>
          <w:spacing w:val="-1"/>
        </w:rPr>
        <w:t> </w:t>
      </w:r>
      <w:r>
        <w:rPr/>
        <w:t>arms ammunitions</w:t>
      </w:r>
      <w:r>
        <w:rPr>
          <w:spacing w:val="-1"/>
        </w:rPr>
        <w:t> </w:t>
      </w:r>
      <w:r>
        <w:rPr/>
        <w:t>from</w:t>
      </w:r>
      <w:r>
        <w:rPr>
          <w:spacing w:val="-4"/>
        </w:rPr>
        <w:t> </w:t>
      </w:r>
      <w:r>
        <w:rPr/>
        <w:t>2002-2004.</w:t>
      </w:r>
    </w:p>
    <w:p>
      <w:pPr>
        <w:pStyle w:val="BodyText"/>
        <w:ind w:left="398"/>
        <w:rPr>
          <w:sz w:val="20"/>
        </w:rPr>
      </w:pPr>
      <w:r>
        <w:rPr>
          <w:sz w:val="20"/>
        </w:rPr>
        <w:drawing>
          <wp:inline distT="0" distB="0" distL="0" distR="0">
            <wp:extent cx="5641612" cy="2838450"/>
            <wp:effectExtent l="0" t="0" r="0" b="0"/>
            <wp:docPr id="425" name="image3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6" name="image3.png"/>
                    <pic:cNvPicPr/>
                  </pic:nvPicPr>
                  <pic:blipFill>
                    <a:blip r:embed="rId18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641612" cy="2838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pStyle w:val="BodyText"/>
        <w:spacing w:line="480" w:lineRule="auto" w:before="9"/>
        <w:ind w:left="398" w:right="908"/>
        <w:jc w:val="both"/>
      </w:pPr>
      <w:r>
        <w:rPr/>
        <w:t>South Africa exported small arms ammunition worth $128,000 a year in 2002-2004 to the</w:t>
      </w:r>
      <w:r>
        <w:rPr>
          <w:spacing w:val="-57"/>
        </w:rPr>
        <w:t> </w:t>
      </w:r>
      <w:r>
        <w:rPr/>
        <w:t>Cote D‟ Ivoire, Kenya, Malawi, Namibian, Zambia and Zimbabwe (NISAT database).</w:t>
      </w:r>
      <w:r>
        <w:rPr>
          <w:spacing w:val="1"/>
        </w:rPr>
        <w:t> </w:t>
      </w:r>
      <w:r>
        <w:rPr/>
        <w:t>(The data have been compiled on the basis of reported imports by the recipient countries</w:t>
      </w:r>
      <w:r>
        <w:rPr>
          <w:spacing w:val="1"/>
        </w:rPr>
        <w:t> </w:t>
      </w:r>
      <w:r>
        <w:rPr/>
        <w:t>of small arms and ammunition from South Africa).This illustrates more graphically the</w:t>
      </w:r>
      <w:r>
        <w:rPr>
          <w:spacing w:val="1"/>
        </w:rPr>
        <w:t> </w:t>
      </w:r>
      <w:r>
        <w:rPr/>
        <w:t>global nature of the current trade in small arms and ammunition. This global arms trade</w:t>
      </w:r>
      <w:r>
        <w:rPr>
          <w:spacing w:val="1"/>
        </w:rPr>
        <w:t> </w:t>
      </w:r>
      <w:r>
        <w:rPr/>
        <w:t>gives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graphic picture</w:t>
      </w:r>
      <w:r>
        <w:rPr>
          <w:spacing w:val="-3"/>
        </w:rPr>
        <w:t> </w:t>
      </w:r>
      <w:r>
        <w:rPr/>
        <w:t>of the circulation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small arms</w:t>
      </w:r>
      <w:r>
        <w:rPr>
          <w:spacing w:val="-1"/>
        </w:rPr>
        <w:t> </w:t>
      </w:r>
      <w:r>
        <w:rPr/>
        <w:t>and light</w:t>
      </w:r>
      <w:r>
        <w:rPr>
          <w:spacing w:val="-1"/>
        </w:rPr>
        <w:t> </w:t>
      </w:r>
      <w:r>
        <w:rPr/>
        <w:t>weapons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world.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 w:after="3"/>
        <w:ind w:left="1118" w:right="916"/>
        <w:jc w:val="left"/>
      </w:pPr>
      <w:r>
        <w:rPr/>
        <w:t>Table</w:t>
      </w:r>
      <w:r>
        <w:rPr>
          <w:spacing w:val="35"/>
        </w:rPr>
        <w:t> </w:t>
      </w:r>
      <w:r>
        <w:rPr/>
        <w:t>5.1.4.2</w:t>
      </w:r>
      <w:r>
        <w:rPr>
          <w:spacing w:val="16"/>
        </w:rPr>
        <w:t> </w:t>
      </w:r>
      <w:r>
        <w:rPr/>
        <w:t>Top</w:t>
      </w:r>
      <w:r>
        <w:rPr>
          <w:spacing w:val="37"/>
        </w:rPr>
        <w:t> </w:t>
      </w:r>
      <w:r>
        <w:rPr/>
        <w:t>10</w:t>
      </w:r>
      <w:r>
        <w:rPr>
          <w:spacing w:val="34"/>
        </w:rPr>
        <w:t> </w:t>
      </w:r>
      <w:r>
        <w:rPr/>
        <w:t>exporters</w:t>
      </w:r>
      <w:r>
        <w:rPr>
          <w:spacing w:val="37"/>
        </w:rPr>
        <w:t> </w:t>
      </w:r>
      <w:r>
        <w:rPr/>
        <w:t>of</w:t>
      </w:r>
      <w:r>
        <w:rPr>
          <w:spacing w:val="38"/>
        </w:rPr>
        <w:t> </w:t>
      </w:r>
      <w:r>
        <w:rPr/>
        <w:t>arms</w:t>
      </w:r>
      <w:r>
        <w:rPr>
          <w:spacing w:val="37"/>
        </w:rPr>
        <w:t> </w:t>
      </w:r>
      <w:r>
        <w:rPr/>
        <w:t>to</w:t>
      </w:r>
      <w:r>
        <w:rPr>
          <w:spacing w:val="36"/>
        </w:rPr>
        <w:t> </w:t>
      </w:r>
      <w:r>
        <w:rPr/>
        <w:t>and</w:t>
      </w:r>
      <w:r>
        <w:rPr>
          <w:spacing w:val="37"/>
        </w:rPr>
        <w:t> </w:t>
      </w:r>
      <w:r>
        <w:rPr/>
        <w:t>importers</w:t>
      </w:r>
      <w:r>
        <w:rPr>
          <w:spacing w:val="37"/>
        </w:rPr>
        <w:t> </w:t>
      </w:r>
      <w:r>
        <w:rPr/>
        <w:t>of</w:t>
      </w:r>
      <w:r>
        <w:rPr>
          <w:spacing w:val="38"/>
        </w:rPr>
        <w:t> </w:t>
      </w:r>
      <w:r>
        <w:rPr/>
        <w:t>arms</w:t>
      </w:r>
      <w:r>
        <w:rPr>
          <w:spacing w:val="39"/>
        </w:rPr>
        <w:t> </w:t>
      </w:r>
      <w:r>
        <w:rPr/>
        <w:t>in</w:t>
      </w:r>
      <w:r>
        <w:rPr>
          <w:spacing w:val="38"/>
        </w:rPr>
        <w:t> </w:t>
      </w:r>
      <w:r>
        <w:rPr/>
        <w:t>sub-</w:t>
      </w:r>
      <w:r>
        <w:rPr>
          <w:spacing w:val="-57"/>
        </w:rPr>
        <w:t> </w:t>
      </w:r>
      <w:r>
        <w:rPr/>
        <w:t>Saharan</w:t>
      </w:r>
      <w:r>
        <w:rPr>
          <w:spacing w:val="-1"/>
        </w:rPr>
        <w:t> </w:t>
      </w:r>
      <w:r>
        <w:rPr/>
        <w:t>African, 2002</w:t>
      </w:r>
      <w:r>
        <w:rPr>
          <w:spacing w:val="-1"/>
        </w:rPr>
        <w:t> </w:t>
      </w:r>
      <w:r>
        <w:rPr/>
        <w:t>– 2004</w:t>
      </w:r>
    </w:p>
    <w:tbl>
      <w:tblPr>
        <w:tblW w:w="0" w:type="auto"/>
        <w:jc w:val="left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912"/>
        <w:gridCol w:w="1767"/>
        <w:gridCol w:w="1169"/>
        <w:gridCol w:w="240"/>
        <w:gridCol w:w="929"/>
        <w:gridCol w:w="2376"/>
        <w:gridCol w:w="1187"/>
      </w:tblGrid>
      <w:tr>
        <w:trPr>
          <w:trHeight w:val="275" w:hRule="atLeast"/>
        </w:trPr>
        <w:tc>
          <w:tcPr>
            <w:tcW w:w="3848" w:type="dxa"/>
            <w:gridSpan w:val="3"/>
          </w:tcPr>
          <w:p>
            <w:pPr>
              <w:pStyle w:val="TableParagraph"/>
              <w:ind w:left="227"/>
              <w:rPr>
                <w:b/>
                <w:sz w:val="24"/>
              </w:rPr>
            </w:pPr>
            <w:r>
              <w:rPr>
                <w:b/>
                <w:sz w:val="24"/>
              </w:rPr>
              <w:t>Top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10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Exporters</w:t>
            </w:r>
          </w:p>
        </w:tc>
        <w:tc>
          <w:tcPr>
            <w:tcW w:w="240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4492" w:type="dxa"/>
            <w:gridSpan w:val="3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Top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10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Importers</w:t>
            </w:r>
          </w:p>
        </w:tc>
      </w:tr>
      <w:tr>
        <w:trPr>
          <w:trHeight w:val="551" w:hRule="atLeast"/>
        </w:trPr>
        <w:tc>
          <w:tcPr>
            <w:tcW w:w="912" w:type="dxa"/>
          </w:tcPr>
          <w:p>
            <w:pPr>
              <w:pStyle w:val="TableParagraph"/>
              <w:spacing w:line="273" w:lineRule="exact"/>
              <w:ind w:left="35"/>
              <w:rPr>
                <w:b/>
                <w:sz w:val="24"/>
              </w:rPr>
            </w:pPr>
            <w:r>
              <w:rPr>
                <w:b/>
                <w:sz w:val="24"/>
              </w:rPr>
              <w:t>Position</w:t>
            </w:r>
          </w:p>
        </w:tc>
        <w:tc>
          <w:tcPr>
            <w:tcW w:w="1767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Exporting</w:t>
            </w:r>
          </w:p>
          <w:p>
            <w:pPr>
              <w:pStyle w:val="TableParagraph"/>
              <w:spacing w:line="259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State</w:t>
            </w:r>
          </w:p>
        </w:tc>
        <w:tc>
          <w:tcPr>
            <w:tcW w:w="1169" w:type="dxa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Annual</w:t>
            </w:r>
          </w:p>
          <w:p>
            <w:pPr>
              <w:pStyle w:val="TableParagraph"/>
              <w:spacing w:line="259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Average</w:t>
            </w:r>
          </w:p>
        </w:tc>
        <w:tc>
          <w:tcPr>
            <w:tcW w:w="240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929" w:type="dxa"/>
          </w:tcPr>
          <w:p>
            <w:pPr>
              <w:pStyle w:val="TableParagraph"/>
              <w:spacing w:line="273" w:lineRule="exact"/>
              <w:ind w:left="54"/>
              <w:rPr>
                <w:b/>
                <w:sz w:val="24"/>
              </w:rPr>
            </w:pPr>
            <w:r>
              <w:rPr>
                <w:b/>
                <w:sz w:val="24"/>
              </w:rPr>
              <w:t>Position</w:t>
            </w:r>
          </w:p>
        </w:tc>
        <w:tc>
          <w:tcPr>
            <w:tcW w:w="2376" w:type="dxa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Importing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State</w:t>
            </w:r>
          </w:p>
        </w:tc>
        <w:tc>
          <w:tcPr>
            <w:tcW w:w="1187" w:type="dxa"/>
          </w:tcPr>
          <w:p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Annual</w:t>
            </w:r>
          </w:p>
          <w:p>
            <w:pPr>
              <w:pStyle w:val="TableParagraph"/>
              <w:spacing w:line="259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Average</w:t>
            </w:r>
          </w:p>
        </w:tc>
      </w:tr>
      <w:tr>
        <w:trPr>
          <w:trHeight w:val="551" w:hRule="atLeast"/>
        </w:trPr>
        <w:tc>
          <w:tcPr>
            <w:tcW w:w="912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1767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Spain</w:t>
            </w:r>
          </w:p>
        </w:tc>
        <w:tc>
          <w:tcPr>
            <w:tcW w:w="1169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1,500,00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240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929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</w:t>
            </w:r>
          </w:p>
        </w:tc>
        <w:tc>
          <w:tcPr>
            <w:tcW w:w="237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Ghana</w:t>
            </w:r>
          </w:p>
        </w:tc>
        <w:tc>
          <w:tcPr>
            <w:tcW w:w="118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1,300,00</w:t>
            </w:r>
          </w:p>
          <w:p>
            <w:pPr>
              <w:pStyle w:val="TableParagraph"/>
              <w:spacing w:line="264" w:lineRule="exact"/>
              <w:ind w:left="108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rPr>
          <w:trHeight w:val="278" w:hRule="atLeast"/>
        </w:trPr>
        <w:tc>
          <w:tcPr>
            <w:tcW w:w="912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1767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France</w:t>
            </w:r>
          </w:p>
        </w:tc>
        <w:tc>
          <w:tcPr>
            <w:tcW w:w="1169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840,000</w:t>
            </w:r>
          </w:p>
        </w:tc>
        <w:tc>
          <w:tcPr>
            <w:tcW w:w="240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929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2376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South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African</w:t>
            </w:r>
          </w:p>
        </w:tc>
        <w:tc>
          <w:tcPr>
            <w:tcW w:w="1187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910,000</w:t>
            </w:r>
          </w:p>
        </w:tc>
      </w:tr>
      <w:tr>
        <w:trPr>
          <w:trHeight w:val="275" w:hRule="atLeast"/>
        </w:trPr>
        <w:tc>
          <w:tcPr>
            <w:tcW w:w="91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1767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USA</w:t>
            </w:r>
          </w:p>
        </w:tc>
        <w:tc>
          <w:tcPr>
            <w:tcW w:w="116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550,000</w:t>
            </w:r>
          </w:p>
        </w:tc>
        <w:tc>
          <w:tcPr>
            <w:tcW w:w="240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92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23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Congo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(Republic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of)</w:t>
            </w:r>
          </w:p>
        </w:tc>
        <w:tc>
          <w:tcPr>
            <w:tcW w:w="1187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396,000</w:t>
            </w:r>
          </w:p>
        </w:tc>
      </w:tr>
      <w:tr>
        <w:trPr>
          <w:trHeight w:val="275" w:hRule="atLeast"/>
        </w:trPr>
        <w:tc>
          <w:tcPr>
            <w:tcW w:w="91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1767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Italy</w:t>
            </w:r>
          </w:p>
        </w:tc>
        <w:tc>
          <w:tcPr>
            <w:tcW w:w="116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430,000</w:t>
            </w:r>
          </w:p>
        </w:tc>
        <w:tc>
          <w:tcPr>
            <w:tcW w:w="240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92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</w:t>
            </w:r>
          </w:p>
        </w:tc>
        <w:tc>
          <w:tcPr>
            <w:tcW w:w="23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Uganda</w:t>
            </w:r>
          </w:p>
        </w:tc>
        <w:tc>
          <w:tcPr>
            <w:tcW w:w="1187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300,000</w:t>
            </w:r>
          </w:p>
        </w:tc>
      </w:tr>
      <w:tr>
        <w:trPr>
          <w:trHeight w:val="276" w:hRule="atLeast"/>
        </w:trPr>
        <w:tc>
          <w:tcPr>
            <w:tcW w:w="91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67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China</w:t>
            </w:r>
          </w:p>
        </w:tc>
        <w:tc>
          <w:tcPr>
            <w:tcW w:w="116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320,000</w:t>
            </w:r>
          </w:p>
        </w:tc>
        <w:tc>
          <w:tcPr>
            <w:tcW w:w="240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92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23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Guinea</w:t>
            </w:r>
          </w:p>
        </w:tc>
        <w:tc>
          <w:tcPr>
            <w:tcW w:w="1187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150,000</w:t>
            </w:r>
          </w:p>
        </w:tc>
      </w:tr>
      <w:tr>
        <w:trPr>
          <w:trHeight w:val="275" w:hRule="atLeast"/>
        </w:trPr>
        <w:tc>
          <w:tcPr>
            <w:tcW w:w="91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1767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Croatia</w:t>
            </w:r>
          </w:p>
        </w:tc>
        <w:tc>
          <w:tcPr>
            <w:tcW w:w="116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190,000</w:t>
            </w:r>
          </w:p>
        </w:tc>
        <w:tc>
          <w:tcPr>
            <w:tcW w:w="240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92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</w:t>
            </w:r>
          </w:p>
        </w:tc>
        <w:tc>
          <w:tcPr>
            <w:tcW w:w="23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Namibia</w:t>
            </w:r>
          </w:p>
        </w:tc>
        <w:tc>
          <w:tcPr>
            <w:tcW w:w="1187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130,000</w:t>
            </w:r>
          </w:p>
        </w:tc>
      </w:tr>
      <w:tr>
        <w:trPr>
          <w:trHeight w:val="275" w:hRule="atLeast"/>
        </w:trPr>
        <w:tc>
          <w:tcPr>
            <w:tcW w:w="91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1767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Slovakia</w:t>
            </w:r>
          </w:p>
        </w:tc>
        <w:tc>
          <w:tcPr>
            <w:tcW w:w="116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150,000</w:t>
            </w:r>
          </w:p>
        </w:tc>
        <w:tc>
          <w:tcPr>
            <w:tcW w:w="240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92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7</w:t>
            </w:r>
          </w:p>
        </w:tc>
        <w:tc>
          <w:tcPr>
            <w:tcW w:w="23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Burkina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Faso</w:t>
            </w:r>
          </w:p>
        </w:tc>
        <w:tc>
          <w:tcPr>
            <w:tcW w:w="1187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67,000</w:t>
            </w:r>
          </w:p>
        </w:tc>
      </w:tr>
      <w:tr>
        <w:trPr>
          <w:trHeight w:val="277" w:hRule="atLeast"/>
        </w:trPr>
        <w:tc>
          <w:tcPr>
            <w:tcW w:w="912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767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Australia</w:t>
            </w:r>
          </w:p>
        </w:tc>
        <w:tc>
          <w:tcPr>
            <w:tcW w:w="1169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115,000</w:t>
            </w:r>
          </w:p>
        </w:tc>
        <w:tc>
          <w:tcPr>
            <w:tcW w:w="240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929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2376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Guinea-Bissau</w:t>
            </w:r>
          </w:p>
        </w:tc>
        <w:tc>
          <w:tcPr>
            <w:tcW w:w="1187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60,000</w:t>
            </w:r>
          </w:p>
        </w:tc>
      </w:tr>
      <w:tr>
        <w:trPr>
          <w:trHeight w:val="539" w:hRule="atLeast"/>
        </w:trPr>
        <w:tc>
          <w:tcPr>
            <w:tcW w:w="912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1767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Czech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Republic</w:t>
            </w:r>
          </w:p>
        </w:tc>
        <w:tc>
          <w:tcPr>
            <w:tcW w:w="1169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90,000</w:t>
            </w:r>
          </w:p>
        </w:tc>
        <w:tc>
          <w:tcPr>
            <w:tcW w:w="240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929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  <w:tc>
          <w:tcPr>
            <w:tcW w:w="2376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Tanzania</w:t>
            </w:r>
          </w:p>
        </w:tc>
        <w:tc>
          <w:tcPr>
            <w:tcW w:w="1187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37,000</w:t>
            </w:r>
          </w:p>
        </w:tc>
      </w:tr>
      <w:tr>
        <w:trPr>
          <w:trHeight w:val="275" w:hRule="atLeast"/>
        </w:trPr>
        <w:tc>
          <w:tcPr>
            <w:tcW w:w="91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1767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Switzerland</w:t>
            </w:r>
          </w:p>
        </w:tc>
        <w:tc>
          <w:tcPr>
            <w:tcW w:w="116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90,000</w:t>
            </w:r>
          </w:p>
        </w:tc>
        <w:tc>
          <w:tcPr>
            <w:tcW w:w="240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92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2376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Senegal</w:t>
            </w:r>
          </w:p>
        </w:tc>
        <w:tc>
          <w:tcPr>
            <w:tcW w:w="1187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36,000</w:t>
            </w:r>
          </w:p>
        </w:tc>
      </w:tr>
    </w:tbl>
    <w:p>
      <w:pPr>
        <w:pStyle w:val="Heading4"/>
      </w:pPr>
      <w:r>
        <w:rPr/>
        <w:drawing>
          <wp:anchor distT="0" distB="0" distL="0" distR="0" allowOverlap="1" layoutInCell="1" locked="0" behindDoc="1" simplePos="0" relativeHeight="481457664">
            <wp:simplePos x="0" y="0"/>
            <wp:positionH relativeFrom="page">
              <wp:posOffset>1141730</wp:posOffset>
            </wp:positionH>
            <wp:positionV relativeFrom="paragraph">
              <wp:posOffset>-52284</wp:posOffset>
            </wp:positionV>
            <wp:extent cx="5449165" cy="2226310"/>
            <wp:effectExtent l="0" t="0" r="0" b="0"/>
            <wp:wrapNone/>
            <wp:docPr id="42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2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Source:</w:t>
      </w:r>
      <w:r>
        <w:rPr>
          <w:spacing w:val="-1"/>
        </w:rPr>
        <w:t> </w:t>
      </w:r>
      <w:r>
        <w:rPr/>
        <w:t>NISAT</w:t>
      </w:r>
      <w:r>
        <w:rPr>
          <w:spacing w:val="-1"/>
        </w:rPr>
        <w:t> </w:t>
      </w:r>
      <w:r>
        <w:rPr/>
        <w:t>Database</w:t>
      </w:r>
      <w:r>
        <w:rPr>
          <w:spacing w:val="-2"/>
        </w:rPr>
        <w:t> </w:t>
      </w:r>
      <w:r>
        <w:rPr/>
        <w:t>(values</w:t>
      </w:r>
      <w:r>
        <w:rPr>
          <w:spacing w:val="-1"/>
        </w:rPr>
        <w:t> </w:t>
      </w:r>
      <w:r>
        <w:rPr/>
        <w:t>exclude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trade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shotgun cartridges</w:t>
      </w:r>
    </w:p>
    <w:p>
      <w:pPr>
        <w:pStyle w:val="BodyText"/>
        <w:spacing w:before="3"/>
        <w:rPr>
          <w:b/>
          <w:i/>
          <w:sz w:val="23"/>
        </w:rPr>
      </w:pPr>
    </w:p>
    <w:p>
      <w:pPr>
        <w:pStyle w:val="BodyText"/>
        <w:spacing w:line="480" w:lineRule="auto"/>
        <w:ind w:left="398" w:right="910"/>
        <w:jc w:val="both"/>
      </w:pPr>
      <w:r>
        <w:rPr/>
        <w:t>In the global arm market, China is an important and large arms exporter – one of the top</w:t>
      </w:r>
      <w:r>
        <w:rPr>
          <w:spacing w:val="1"/>
        </w:rPr>
        <w:t> </w:t>
      </w:r>
      <w:r>
        <w:rPr/>
        <w:t>10 suppliers in the world.</w:t>
      </w:r>
      <w:r>
        <w:rPr>
          <w:spacing w:val="1"/>
        </w:rPr>
        <w:t> </w:t>
      </w:r>
      <w:r>
        <w:rPr/>
        <w:t>The Stock-holm International Peace Research Institute (SIPRI)</w:t>
      </w:r>
      <w:r>
        <w:rPr>
          <w:spacing w:val="-57"/>
        </w:rPr>
        <w:t> </w:t>
      </w:r>
      <w:r>
        <w:rPr/>
        <w:t>ranked</w:t>
      </w:r>
      <w:r>
        <w:rPr>
          <w:spacing w:val="1"/>
        </w:rPr>
        <w:t> </w:t>
      </w:r>
      <w:r>
        <w:rPr/>
        <w:t>China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18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largest</w:t>
      </w:r>
      <w:r>
        <w:rPr>
          <w:spacing w:val="1"/>
          <w:vertAlign w:val="baseline"/>
        </w:rPr>
        <w:t> </w:t>
      </w:r>
      <w:r>
        <w:rPr>
          <w:vertAlign w:val="baseline"/>
        </w:rPr>
        <w:t>supplier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major</w:t>
      </w:r>
      <w:r>
        <w:rPr>
          <w:spacing w:val="1"/>
          <w:vertAlign w:val="baseline"/>
        </w:rPr>
        <w:t> </w:t>
      </w:r>
      <w:r>
        <w:rPr>
          <w:vertAlign w:val="baseline"/>
        </w:rPr>
        <w:t>conventional</w:t>
      </w:r>
      <w:r>
        <w:rPr>
          <w:spacing w:val="1"/>
          <w:vertAlign w:val="baseline"/>
        </w:rPr>
        <w:t> </w:t>
      </w:r>
      <w:r>
        <w:rPr>
          <w:vertAlign w:val="baseline"/>
        </w:rPr>
        <w:t>weapons</w:t>
      </w:r>
      <w:r>
        <w:rPr>
          <w:spacing w:val="1"/>
          <w:vertAlign w:val="baseline"/>
        </w:rPr>
        <w:t> </w:t>
      </w:r>
      <w:r>
        <w:rPr>
          <w:vertAlign w:val="baseline"/>
        </w:rPr>
        <w:t>in</w:t>
      </w:r>
      <w:r>
        <w:rPr>
          <w:spacing w:val="1"/>
          <w:vertAlign w:val="baseline"/>
        </w:rPr>
        <w:t> </w:t>
      </w:r>
      <w:r>
        <w:rPr>
          <w:vertAlign w:val="baseline"/>
        </w:rPr>
        <w:t>2004</w:t>
      </w:r>
      <w:r>
        <w:rPr>
          <w:spacing w:val="1"/>
          <w:vertAlign w:val="baseline"/>
        </w:rPr>
        <w:t> </w:t>
      </w:r>
      <w:hyperlink r:id="rId19">
        <w:r>
          <w:rPr>
            <w:vertAlign w:val="baseline"/>
          </w:rPr>
          <w:t>(http://ww.small</w:t>
        </w:r>
      </w:hyperlink>
      <w:r>
        <w:rPr>
          <w:vertAlign w:val="baseline"/>
        </w:rPr>
        <w:t>a</w:t>
      </w:r>
      <w:hyperlink r:id="rId19">
        <w:r>
          <w:rPr>
            <w:vertAlign w:val="baseline"/>
          </w:rPr>
          <w:t>rmssurvey.org/fils/porttal/spotlight</w:t>
        </w:r>
      </w:hyperlink>
      <w:r>
        <w:rPr>
          <w:spacing w:val="1"/>
          <w:vertAlign w:val="baseline"/>
        </w:rPr>
        <w:t> </w:t>
      </w:r>
      <w:r>
        <w:rPr>
          <w:vertAlign w:val="baseline"/>
        </w:rPr>
        <w:t>country/afica.html).China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also</w:t>
      </w:r>
      <w:r>
        <w:rPr>
          <w:spacing w:val="-57"/>
          <w:vertAlign w:val="baseline"/>
        </w:rPr>
        <w:t> </w:t>
      </w:r>
      <w:r>
        <w:rPr>
          <w:vertAlign w:val="baseline"/>
        </w:rPr>
        <w:t>large producer and exporter of small arms and light weapons. According to the research</w:t>
      </w:r>
      <w:r>
        <w:rPr>
          <w:spacing w:val="1"/>
          <w:vertAlign w:val="baseline"/>
        </w:rPr>
        <w:t> </w:t>
      </w:r>
      <w:r>
        <w:rPr>
          <w:vertAlign w:val="baseline"/>
        </w:rPr>
        <w:t>project,</w:t>
      </w:r>
      <w:r>
        <w:rPr>
          <w:spacing w:val="13"/>
          <w:vertAlign w:val="baseline"/>
        </w:rPr>
        <w:t> </w:t>
      </w:r>
      <w:r>
        <w:rPr>
          <w:vertAlign w:val="baseline"/>
        </w:rPr>
        <w:t>by</w:t>
      </w:r>
      <w:r>
        <w:rPr>
          <w:spacing w:val="9"/>
          <w:vertAlign w:val="baseline"/>
        </w:rPr>
        <w:t> </w:t>
      </w:r>
      <w:r>
        <w:rPr>
          <w:vertAlign w:val="baseline"/>
        </w:rPr>
        <w:t>the</w:t>
      </w:r>
      <w:r>
        <w:rPr>
          <w:spacing w:val="13"/>
          <w:vertAlign w:val="baseline"/>
        </w:rPr>
        <w:t> </w:t>
      </w:r>
      <w:r>
        <w:rPr>
          <w:vertAlign w:val="baseline"/>
        </w:rPr>
        <w:t>Small</w:t>
      </w:r>
      <w:r>
        <w:rPr>
          <w:spacing w:val="14"/>
          <w:vertAlign w:val="baseline"/>
        </w:rPr>
        <w:t> </w:t>
      </w:r>
      <w:r>
        <w:rPr>
          <w:vertAlign w:val="baseline"/>
        </w:rPr>
        <w:t>Arms</w:t>
      </w:r>
      <w:r>
        <w:rPr>
          <w:spacing w:val="14"/>
          <w:vertAlign w:val="baseline"/>
        </w:rPr>
        <w:t> </w:t>
      </w:r>
      <w:r>
        <w:rPr>
          <w:vertAlign w:val="baseline"/>
        </w:rPr>
        <w:t>Survey,</w:t>
      </w:r>
      <w:r>
        <w:rPr>
          <w:spacing w:val="14"/>
          <w:vertAlign w:val="baseline"/>
        </w:rPr>
        <w:t> </w:t>
      </w:r>
      <w:r>
        <w:rPr>
          <w:vertAlign w:val="baseline"/>
        </w:rPr>
        <w:t>China</w:t>
      </w:r>
      <w:r>
        <w:rPr>
          <w:spacing w:val="13"/>
          <w:vertAlign w:val="baseline"/>
        </w:rPr>
        <w:t> </w:t>
      </w:r>
      <w:r>
        <w:rPr>
          <w:vertAlign w:val="baseline"/>
        </w:rPr>
        <w:t>in</w:t>
      </w:r>
      <w:r>
        <w:rPr>
          <w:spacing w:val="14"/>
          <w:vertAlign w:val="baseline"/>
        </w:rPr>
        <w:t> </w:t>
      </w:r>
      <w:r>
        <w:rPr>
          <w:vertAlign w:val="baseline"/>
        </w:rPr>
        <w:t>2002</w:t>
      </w:r>
      <w:r>
        <w:rPr>
          <w:spacing w:val="14"/>
          <w:vertAlign w:val="baseline"/>
        </w:rPr>
        <w:t> </w:t>
      </w:r>
      <w:r>
        <w:rPr>
          <w:vertAlign w:val="baseline"/>
        </w:rPr>
        <w:t>was</w:t>
      </w:r>
      <w:r>
        <w:rPr>
          <w:spacing w:val="14"/>
          <w:vertAlign w:val="baseline"/>
        </w:rPr>
        <w:t> </w:t>
      </w:r>
      <w:r>
        <w:rPr>
          <w:vertAlign w:val="baseline"/>
        </w:rPr>
        <w:t>on</w:t>
      </w:r>
      <w:r>
        <w:rPr>
          <w:spacing w:val="14"/>
          <w:vertAlign w:val="baseline"/>
        </w:rPr>
        <w:t> </w:t>
      </w:r>
      <w:r>
        <w:rPr>
          <w:vertAlign w:val="baseline"/>
        </w:rPr>
        <w:t>of</w:t>
      </w:r>
      <w:r>
        <w:rPr>
          <w:spacing w:val="13"/>
          <w:vertAlign w:val="baseline"/>
        </w:rPr>
        <w:t> </w:t>
      </w:r>
      <w:r>
        <w:rPr>
          <w:vertAlign w:val="baseline"/>
        </w:rPr>
        <w:t>the</w:t>
      </w:r>
      <w:r>
        <w:rPr>
          <w:spacing w:val="13"/>
          <w:vertAlign w:val="baseline"/>
        </w:rPr>
        <w:t> </w:t>
      </w:r>
      <w:r>
        <w:rPr>
          <w:vertAlign w:val="baseline"/>
        </w:rPr>
        <w:t>top</w:t>
      </w:r>
      <w:r>
        <w:rPr>
          <w:spacing w:val="14"/>
          <w:vertAlign w:val="baseline"/>
        </w:rPr>
        <w:t> </w:t>
      </w:r>
      <w:r>
        <w:rPr>
          <w:vertAlign w:val="baseline"/>
        </w:rPr>
        <w:t>exporter,</w:t>
      </w:r>
      <w:r>
        <w:rPr>
          <w:spacing w:val="13"/>
          <w:vertAlign w:val="baseline"/>
        </w:rPr>
        <w:t> </w:t>
      </w:r>
      <w:r>
        <w:rPr>
          <w:vertAlign w:val="baseline"/>
        </w:rPr>
        <w:t>exporting</w:t>
      </w:r>
      <w:r>
        <w:rPr>
          <w:spacing w:val="-57"/>
          <w:vertAlign w:val="baseline"/>
        </w:rPr>
        <w:t> </w:t>
      </w:r>
      <w:r>
        <w:rPr>
          <w:vertAlign w:val="baseline"/>
        </w:rPr>
        <w:t>at least U.S$100 million of small arms annually. China has exported large quantities of</w:t>
      </w:r>
      <w:r>
        <w:rPr>
          <w:spacing w:val="1"/>
          <w:vertAlign w:val="baseline"/>
        </w:rPr>
        <w:t> </w:t>
      </w:r>
      <w:r>
        <w:rPr>
          <w:vertAlign w:val="baseline"/>
        </w:rPr>
        <w:t>small arms and light weapons to countries in the Great Lakes Region of Africa over the</w:t>
      </w:r>
      <w:r>
        <w:rPr>
          <w:spacing w:val="1"/>
          <w:vertAlign w:val="baseline"/>
        </w:rPr>
        <w:t> </w:t>
      </w:r>
      <w:r>
        <w:rPr>
          <w:vertAlign w:val="baseline"/>
        </w:rPr>
        <w:t>past 15 years where gross violations of human rights have been carried out.</w:t>
      </w:r>
      <w:r>
        <w:rPr>
          <w:spacing w:val="1"/>
          <w:vertAlign w:val="baseline"/>
        </w:rPr>
        <w:t> </w:t>
      </w:r>
      <w:r>
        <w:rPr>
          <w:vertAlign w:val="baseline"/>
        </w:rPr>
        <w:t>Chinese AK-</w:t>
      </w:r>
      <w:r>
        <w:rPr>
          <w:spacing w:val="-57"/>
          <w:vertAlign w:val="baseline"/>
        </w:rPr>
        <w:t> </w:t>
      </w:r>
      <w:r>
        <w:rPr>
          <w:vertAlign w:val="baseline"/>
        </w:rPr>
        <w:t>47</w:t>
      </w:r>
      <w:r>
        <w:rPr>
          <w:spacing w:val="1"/>
          <w:vertAlign w:val="baseline"/>
        </w:rPr>
        <w:t> </w:t>
      </w:r>
      <w:r>
        <w:rPr>
          <w:vertAlign w:val="baseline"/>
        </w:rPr>
        <w:t>assault</w:t>
      </w:r>
      <w:r>
        <w:rPr>
          <w:spacing w:val="1"/>
          <w:vertAlign w:val="baseline"/>
        </w:rPr>
        <w:t> </w:t>
      </w:r>
      <w:r>
        <w:rPr>
          <w:vertAlign w:val="baseline"/>
        </w:rPr>
        <w:t>rifles</w:t>
      </w:r>
      <w:r>
        <w:rPr>
          <w:spacing w:val="1"/>
          <w:vertAlign w:val="baseline"/>
        </w:rPr>
        <w:t> </w:t>
      </w:r>
      <w:r>
        <w:rPr>
          <w:vertAlign w:val="baseline"/>
        </w:rPr>
        <w:t>are</w:t>
      </w:r>
      <w:r>
        <w:rPr>
          <w:spacing w:val="1"/>
          <w:vertAlign w:val="baseline"/>
        </w:rPr>
        <w:t> </w:t>
      </w:r>
      <w:r>
        <w:rPr>
          <w:vertAlign w:val="baseline"/>
        </w:rPr>
        <w:t>common</w:t>
      </w:r>
      <w:r>
        <w:rPr>
          <w:spacing w:val="1"/>
          <w:vertAlign w:val="baseline"/>
        </w:rPr>
        <w:t> </w:t>
      </w:r>
      <w:r>
        <w:rPr>
          <w:vertAlign w:val="baseline"/>
        </w:rPr>
        <w:t>amongst</w:t>
      </w:r>
      <w:r>
        <w:rPr>
          <w:spacing w:val="1"/>
          <w:vertAlign w:val="baseline"/>
        </w:rPr>
        <w:t> </w:t>
      </w:r>
      <w:r>
        <w:rPr>
          <w:vertAlign w:val="baseline"/>
        </w:rPr>
        <w:t>solders,</w:t>
      </w:r>
      <w:r>
        <w:rPr>
          <w:spacing w:val="1"/>
          <w:vertAlign w:val="baseline"/>
        </w:rPr>
        <w:t> </w:t>
      </w:r>
      <w:r>
        <w:rPr>
          <w:vertAlign w:val="baseline"/>
        </w:rPr>
        <w:t>militia and</w:t>
      </w:r>
      <w:r>
        <w:rPr>
          <w:spacing w:val="1"/>
          <w:vertAlign w:val="baseline"/>
        </w:rPr>
        <w:t> </w:t>
      </w:r>
      <w:r>
        <w:rPr>
          <w:vertAlign w:val="baseline"/>
        </w:rPr>
        <w:t>fighters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armed</w:t>
      </w:r>
      <w:r>
        <w:rPr>
          <w:spacing w:val="1"/>
          <w:vertAlign w:val="baseline"/>
        </w:rPr>
        <w:t> </w:t>
      </w:r>
      <w:r>
        <w:rPr>
          <w:vertAlign w:val="baseline"/>
        </w:rPr>
        <w:t>groups</w:t>
      </w:r>
      <w:r>
        <w:rPr>
          <w:spacing w:val="-57"/>
          <w:vertAlign w:val="baseline"/>
        </w:rPr>
        <w:t> </w:t>
      </w:r>
      <w:r>
        <w:rPr>
          <w:vertAlign w:val="baseline"/>
        </w:rPr>
        <w:t>operating in the Kivu Provinces and the Ituri District of the Democratic Republic of</w:t>
      </w:r>
      <w:r>
        <w:rPr>
          <w:spacing w:val="1"/>
          <w:vertAlign w:val="baseline"/>
        </w:rPr>
        <w:t> </w:t>
      </w:r>
      <w:r>
        <w:rPr>
          <w:vertAlign w:val="baseline"/>
        </w:rPr>
        <w:t>Congo</w:t>
      </w:r>
      <w:r>
        <w:rPr>
          <w:spacing w:val="1"/>
          <w:vertAlign w:val="baseline"/>
        </w:rPr>
        <w:t> </w:t>
      </w:r>
      <w:r>
        <w:rPr>
          <w:vertAlign w:val="baseline"/>
        </w:rPr>
        <w:t>(D.R.C).</w:t>
      </w:r>
      <w:r>
        <w:rPr>
          <w:spacing w:val="1"/>
          <w:vertAlign w:val="baseline"/>
        </w:rPr>
        <w:t> </w:t>
      </w:r>
      <w:r>
        <w:rPr>
          <w:vertAlign w:val="baseline"/>
        </w:rPr>
        <w:t>Besides,</w:t>
      </w:r>
      <w:r>
        <w:rPr>
          <w:spacing w:val="1"/>
          <w:vertAlign w:val="baseline"/>
        </w:rPr>
        <w:t> </w:t>
      </w:r>
      <w:r>
        <w:rPr>
          <w:vertAlign w:val="baseline"/>
        </w:rPr>
        <w:t>China</w:t>
      </w:r>
      <w:r>
        <w:rPr>
          <w:spacing w:val="1"/>
          <w:vertAlign w:val="baseline"/>
        </w:rPr>
        <w:t> </w:t>
      </w:r>
      <w:r>
        <w:rPr>
          <w:vertAlign w:val="baseline"/>
        </w:rPr>
        <w:t>is</w:t>
      </w:r>
      <w:r>
        <w:rPr>
          <w:spacing w:val="1"/>
          <w:vertAlign w:val="baseline"/>
        </w:rPr>
        <w:t> </w:t>
      </w:r>
      <w:r>
        <w:rPr>
          <w:vertAlign w:val="baseline"/>
        </w:rPr>
        <w:t>a</w:t>
      </w:r>
      <w:r>
        <w:rPr>
          <w:spacing w:val="1"/>
          <w:vertAlign w:val="baseline"/>
        </w:rPr>
        <w:t> </w:t>
      </w:r>
      <w:r>
        <w:rPr>
          <w:vertAlign w:val="baseline"/>
        </w:rPr>
        <w:t>major</w:t>
      </w:r>
      <w:r>
        <w:rPr>
          <w:spacing w:val="1"/>
          <w:vertAlign w:val="baseline"/>
        </w:rPr>
        <w:t> </w:t>
      </w:r>
      <w:r>
        <w:rPr>
          <w:vertAlign w:val="baseline"/>
        </w:rPr>
        <w:t>exporter</w:t>
      </w:r>
      <w:r>
        <w:rPr>
          <w:spacing w:val="1"/>
          <w:vertAlign w:val="baseline"/>
        </w:rPr>
        <w:t> </w:t>
      </w:r>
      <w:r>
        <w:rPr>
          <w:vertAlign w:val="baseline"/>
        </w:rPr>
        <w:t>of</w:t>
      </w:r>
      <w:r>
        <w:rPr>
          <w:spacing w:val="1"/>
          <w:vertAlign w:val="baseline"/>
        </w:rPr>
        <w:t> </w:t>
      </w:r>
      <w:r>
        <w:rPr>
          <w:vertAlign w:val="baseline"/>
        </w:rPr>
        <w:t>pistols</w:t>
      </w:r>
      <w:r>
        <w:rPr>
          <w:spacing w:val="1"/>
          <w:vertAlign w:val="baseline"/>
        </w:rPr>
        <w:t> </w:t>
      </w:r>
      <w:r>
        <w:rPr>
          <w:vertAlign w:val="baseline"/>
        </w:rPr>
        <w:t>and</w:t>
      </w:r>
      <w:r>
        <w:rPr>
          <w:spacing w:val="1"/>
          <w:vertAlign w:val="baseline"/>
        </w:rPr>
        <w:t> </w:t>
      </w:r>
      <w:r>
        <w:rPr>
          <w:vertAlign w:val="baseline"/>
        </w:rPr>
        <w:t>revolvers.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1"/>
          <w:vertAlign w:val="baseline"/>
        </w:rPr>
        <w:t> </w:t>
      </w:r>
      <w:r>
        <w:rPr>
          <w:vertAlign w:val="baseline"/>
        </w:rPr>
        <w:t>proliferation of hand guns has increased the availability of these types of weapons in</w:t>
      </w:r>
      <w:r>
        <w:rPr>
          <w:spacing w:val="1"/>
          <w:vertAlign w:val="baseline"/>
        </w:rPr>
        <w:t> </w:t>
      </w:r>
      <w:r>
        <w:rPr>
          <w:vertAlign w:val="baseline"/>
        </w:rPr>
        <w:t>countries</w:t>
      </w:r>
      <w:r>
        <w:rPr>
          <w:spacing w:val="2"/>
          <w:vertAlign w:val="baseline"/>
        </w:rPr>
        <w:t> </w:t>
      </w:r>
      <w:r>
        <w:rPr>
          <w:vertAlign w:val="baseline"/>
        </w:rPr>
        <w:t>like</w:t>
      </w:r>
      <w:r>
        <w:rPr>
          <w:spacing w:val="2"/>
          <w:vertAlign w:val="baseline"/>
        </w:rPr>
        <w:t> </w:t>
      </w:r>
      <w:r>
        <w:rPr>
          <w:vertAlign w:val="baseline"/>
        </w:rPr>
        <w:t>South</w:t>
      </w:r>
      <w:r>
        <w:rPr>
          <w:spacing w:val="4"/>
          <w:vertAlign w:val="baseline"/>
        </w:rPr>
        <w:t> </w:t>
      </w:r>
      <w:r>
        <w:rPr>
          <w:vertAlign w:val="baseline"/>
        </w:rPr>
        <w:t>Africa.</w:t>
      </w:r>
      <w:r>
        <w:rPr>
          <w:spacing w:val="2"/>
          <w:vertAlign w:val="baseline"/>
        </w:rPr>
        <w:t> </w:t>
      </w:r>
      <w:r>
        <w:rPr>
          <w:vertAlign w:val="baseline"/>
        </w:rPr>
        <w:t>Evidence</w:t>
      </w:r>
      <w:r>
        <w:rPr>
          <w:spacing w:val="2"/>
          <w:vertAlign w:val="baseline"/>
        </w:rPr>
        <w:t> </w:t>
      </w:r>
      <w:r>
        <w:rPr>
          <w:vertAlign w:val="baseline"/>
        </w:rPr>
        <w:t>has</w:t>
      </w:r>
      <w:r>
        <w:rPr>
          <w:spacing w:val="3"/>
          <w:vertAlign w:val="baseline"/>
        </w:rPr>
        <w:t> </w:t>
      </w:r>
      <w:r>
        <w:rPr>
          <w:vertAlign w:val="baseline"/>
        </w:rPr>
        <w:t>emerged</w:t>
      </w:r>
      <w:r>
        <w:rPr>
          <w:spacing w:val="2"/>
          <w:vertAlign w:val="baseline"/>
        </w:rPr>
        <w:t> </w:t>
      </w:r>
      <w:r>
        <w:rPr>
          <w:vertAlign w:val="baseline"/>
        </w:rPr>
        <w:t>showing</w:t>
      </w:r>
      <w:r>
        <w:rPr>
          <w:spacing w:val="1"/>
          <w:vertAlign w:val="baseline"/>
        </w:rPr>
        <w:t> </w:t>
      </w:r>
      <w:r>
        <w:rPr>
          <w:vertAlign w:val="baseline"/>
        </w:rPr>
        <w:t>that</w:t>
      </w:r>
      <w:r>
        <w:rPr>
          <w:spacing w:val="3"/>
          <w:vertAlign w:val="baseline"/>
        </w:rPr>
        <w:t> </w:t>
      </w:r>
      <w:r>
        <w:rPr>
          <w:vertAlign w:val="baseline"/>
        </w:rPr>
        <w:t>a</w:t>
      </w:r>
      <w:r>
        <w:rPr>
          <w:spacing w:val="2"/>
          <w:vertAlign w:val="baseline"/>
        </w:rPr>
        <w:t> </w:t>
      </w:r>
      <w:r>
        <w:rPr>
          <w:vertAlign w:val="baseline"/>
        </w:rPr>
        <w:t>Dutch</w:t>
      </w:r>
      <w:r>
        <w:rPr>
          <w:spacing w:val="2"/>
          <w:vertAlign w:val="baseline"/>
        </w:rPr>
        <w:t> </w:t>
      </w:r>
      <w:r>
        <w:rPr>
          <w:vertAlign w:val="baseline"/>
        </w:rPr>
        <w:t>arms</w:t>
      </w:r>
      <w:r>
        <w:rPr>
          <w:spacing w:val="3"/>
          <w:vertAlign w:val="baseline"/>
        </w:rPr>
        <w:t> </w:t>
      </w:r>
      <w:r>
        <w:rPr>
          <w:vertAlign w:val="baseline"/>
        </w:rPr>
        <w:t>dealer</w:t>
      </w:r>
      <w:r>
        <w:rPr>
          <w:spacing w:val="2"/>
          <w:vertAlign w:val="baseline"/>
        </w:rPr>
        <w:t> </w:t>
      </w:r>
      <w:r>
        <w:rPr>
          <w:vertAlign w:val="baseline"/>
        </w:rPr>
        <w:t>Gus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9"/>
        <w:jc w:val="both"/>
      </w:pPr>
      <w:r>
        <w:rPr/>
        <w:t>Kouwenhoven brokered the delivery of large quantities of arms to Liberia from China, in</w:t>
      </w:r>
      <w:r>
        <w:rPr>
          <w:spacing w:val="1"/>
        </w:rPr>
        <w:t> </w:t>
      </w:r>
      <w:r>
        <w:rPr/>
        <w:t>contravention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arms embargo on</w:t>
      </w:r>
      <w:r>
        <w:rPr>
          <w:spacing w:val="2"/>
        </w:rPr>
        <w:t> </w:t>
      </w:r>
      <w:r>
        <w:rPr/>
        <w:t>Liberia.</w:t>
      </w:r>
    </w:p>
    <w:p>
      <w:pPr>
        <w:pStyle w:val="BodyText"/>
        <w:spacing w:line="480" w:lineRule="auto"/>
        <w:ind w:left="398" w:right="913" w:firstLine="719"/>
        <w:jc w:val="both"/>
      </w:pPr>
      <w:r>
        <w:rPr/>
        <w:t>The analysis only shows how availability fuels conflicts in different parts of the</w:t>
      </w:r>
      <w:r>
        <w:rPr>
          <w:spacing w:val="1"/>
        </w:rPr>
        <w:t> </w:t>
      </w:r>
      <w:r>
        <w:rPr/>
        <w:t>world. For instance, hundred of millions of rounds of ammunition have been exported to</w:t>
      </w:r>
      <w:r>
        <w:rPr>
          <w:spacing w:val="1"/>
        </w:rPr>
        <w:t> </w:t>
      </w:r>
      <w:r>
        <w:rPr/>
        <w:t>fuel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northern</w:t>
      </w:r>
      <w:r>
        <w:rPr>
          <w:spacing w:val="1"/>
        </w:rPr>
        <w:t> </w:t>
      </w:r>
      <w:r>
        <w:rPr/>
        <w:t>Uganda,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D.R.C.</w:t>
      </w:r>
      <w:r>
        <w:rPr>
          <w:spacing w:val="1"/>
        </w:rPr>
        <w:t> </w:t>
      </w:r>
      <w:r>
        <w:rPr/>
        <w:t>Cote</w:t>
      </w:r>
      <w:r>
        <w:rPr>
          <w:spacing w:val="1"/>
        </w:rPr>
        <w:t> </w:t>
      </w:r>
      <w:r>
        <w:rPr/>
        <w:t>d‟</w:t>
      </w:r>
      <w:r>
        <w:rPr>
          <w:spacing w:val="1"/>
        </w:rPr>
        <w:t> </w:t>
      </w:r>
      <w:r>
        <w:rPr/>
        <w:t>Ivoire,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Somalia, but these supplies are unreported by either the importing or exporting states</w:t>
      </w:r>
      <w:r>
        <w:rPr>
          <w:spacing w:val="1"/>
        </w:rPr>
        <w:t> </w:t>
      </w:r>
      <w:r>
        <w:rPr/>
        <w:t>(Oxfam, Briefing Note, 2006). The world arms trade can be explained in brief by the</w:t>
      </w:r>
      <w:r>
        <w:rPr>
          <w:spacing w:val="1"/>
        </w:rPr>
        <w:t> </w:t>
      </w:r>
      <w:r>
        <w:rPr/>
        <w:t>interactions</w:t>
      </w:r>
      <w:r>
        <w:rPr>
          <w:spacing w:val="-1"/>
        </w:rPr>
        <w:t> </w:t>
      </w:r>
      <w:r>
        <w:rPr/>
        <w:t>of network of chain of supply</w:t>
      </w:r>
      <w:r>
        <w:rPr>
          <w:spacing w:val="-5"/>
        </w:rPr>
        <w:t> </w:t>
      </w:r>
      <w:r>
        <w:rPr/>
        <w:t>and demand as shown below.</w:t>
      </w:r>
    </w:p>
    <w:p>
      <w:pPr>
        <w:pStyle w:val="BodyText"/>
        <w:spacing w:before="1"/>
      </w:pPr>
    </w:p>
    <w:p>
      <w:pPr>
        <w:spacing w:before="0"/>
        <w:ind w:left="398" w:right="0" w:firstLine="0"/>
        <w:jc w:val="both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1458688">
            <wp:simplePos x="0" y="0"/>
            <wp:positionH relativeFrom="page">
              <wp:posOffset>1141730</wp:posOffset>
            </wp:positionH>
            <wp:positionV relativeFrom="paragraph">
              <wp:posOffset>25439</wp:posOffset>
            </wp:positionV>
            <wp:extent cx="5449165" cy="2226310"/>
            <wp:effectExtent l="0" t="0" r="0" b="0"/>
            <wp:wrapNone/>
            <wp:docPr id="42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Fig.5.1.4.2.</w:t>
      </w:r>
      <w:r>
        <w:rPr>
          <w:spacing w:val="117"/>
          <w:sz w:val="24"/>
        </w:rPr>
        <w:t> </w:t>
      </w:r>
      <w:r>
        <w:rPr>
          <w:b/>
          <w:sz w:val="24"/>
        </w:rPr>
        <w:t>Networks of SALW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Proliferation.</w:t>
      </w:r>
    </w:p>
    <w:p>
      <w:pPr>
        <w:pStyle w:val="BodyText"/>
        <w:spacing w:before="9"/>
        <w:rPr>
          <w:b/>
          <w:sz w:val="22"/>
        </w:rPr>
      </w:pPr>
      <w:r>
        <w:rPr/>
        <w:pict>
          <v:group style="position:absolute;margin-left:94.724998pt;margin-top:15.073926pt;width:421.5pt;height:237.1pt;mso-position-horizontal-relative:page;mso-position-vertical-relative:paragraph;z-index:-15597056;mso-wrap-distance-left:0;mso-wrap-distance-right:0" coordorigin="1894,301" coordsize="8430,4742">
            <v:shape style="position:absolute;left:2414;top:348;width:1547;height:719" coordorigin="2414,349" coordsize="1547,719" path="m3841,349l2534,349,2487,358,2449,384,2423,422,2414,469,2414,948,2423,995,2449,1033,2487,1059,2534,1068,3841,1068,3888,1059,3926,1033,3952,995,3961,948,3961,469,3952,422,3926,384,3888,358,3841,349xe" filled="true" fillcolor="#808080" stroked="false">
              <v:path arrowok="t"/>
              <v:fill type="solid"/>
            </v:shape>
            <v:shape style="position:absolute;left:2374;top:308;width:1547;height:719" coordorigin="2374,309" coordsize="1547,719" path="m3801,309l2494,309,2447,318,2409,344,2383,382,2374,429,2374,908,2383,955,2409,993,2447,1019,2494,1028,3801,1028,3848,1019,3886,993,3912,955,3921,908,3921,429,3912,382,3886,344,3848,318,3801,309xe" filled="true" fillcolor="#d7d7d7" stroked="false">
              <v:path arrowok="t"/>
              <v:fill type="solid"/>
            </v:shape>
            <v:shape style="position:absolute;left:2374;top:308;width:1547;height:719" coordorigin="2374,309" coordsize="1547,719" path="m2494,309l2447,318,2409,344,2383,382,2374,429,2374,908,2383,955,2409,993,2447,1019,2494,1028,3801,1028,3848,1019,3886,993,3912,955,3921,908,3921,429,3912,382,3886,344,3848,318,3801,309,2494,309xe" filled="false" stroked="true" strokeweight=".75pt" strokecolor="#000000">
              <v:path arrowok="t"/>
              <v:stroke dashstyle="solid"/>
            </v:shape>
            <v:shape style="position:absolute;left:5548;top:348;width:1461;height:719" coordorigin="5548,349" coordsize="1461,719" path="m6889,349l5668,349,5621,358,5583,384,5557,422,5548,469,5548,948,5557,995,5583,1033,5621,1059,5668,1068,6889,1068,6936,1059,6974,1033,7000,995,7009,948,7009,469,7000,422,6974,384,6936,358,6889,349xe" filled="true" fillcolor="#808080" stroked="false">
              <v:path arrowok="t"/>
              <v:fill type="solid"/>
            </v:shape>
            <v:shape style="position:absolute;left:5508;top:308;width:1461;height:719" coordorigin="5508,309" coordsize="1461,719" path="m6849,309l5628,309,5581,318,5543,344,5517,382,5508,429,5508,908,5517,955,5543,993,5581,1019,5628,1028,6849,1028,6896,1019,6934,993,6960,955,6969,908,6969,429,6960,382,6934,344,6896,318,6849,309xe" filled="true" fillcolor="#d7d7d7" stroked="false">
              <v:path arrowok="t"/>
              <v:fill type="solid"/>
            </v:shape>
            <v:shape style="position:absolute;left:5508;top:308;width:1461;height:719" coordorigin="5508,309" coordsize="1461,719" path="m5628,309l5581,318,5543,344,5517,382,5508,429,5508,908,5517,955,5543,993,5581,1019,5628,1028,6849,1028,6896,1019,6934,993,6960,955,6969,908,6969,429,6960,382,6934,344,6896,318,6849,309,5628,309xe" filled="false" stroked="true" strokeweight=".75pt" strokecolor="#000000">
              <v:path arrowok="t"/>
              <v:stroke dashstyle="solid"/>
            </v:shape>
            <v:shape style="position:absolute;left:8484;top:348;width:1461;height:719" coordorigin="8484,349" coordsize="1461,719" path="m9825,349l8604,349,8557,358,8519,384,8493,422,8484,469,8484,948,8493,995,8519,1033,8557,1059,8604,1068,9825,1068,9872,1059,9910,1033,9936,995,9945,948,9945,469,9936,422,9910,384,9872,358,9825,349xe" filled="true" fillcolor="#808080" stroked="false">
              <v:path arrowok="t"/>
              <v:fill type="solid"/>
            </v:shape>
            <v:shape style="position:absolute;left:8444;top:308;width:1461;height:719" coordorigin="8444,309" coordsize="1461,719" path="m9785,309l8564,309,8517,318,8479,344,8453,382,8444,429,8444,908,8453,955,8479,993,8517,1019,8564,1028,9785,1028,9832,1019,9870,993,9896,955,9905,908,9905,429,9896,382,9870,344,9832,318,9785,309xe" filled="true" fillcolor="#d7d7d7" stroked="false">
              <v:path arrowok="t"/>
              <v:fill type="solid"/>
            </v:shape>
            <v:shape style="position:absolute;left:8444;top:308;width:1461;height:719" coordorigin="8444,309" coordsize="1461,719" path="m8564,309l8517,318,8479,344,8453,382,8444,429,8444,908,8453,955,8479,993,8517,1019,8564,1028,9785,1028,9832,1019,9870,993,9896,955,9905,908,9905,429,9896,382,9870,344,9832,318,9785,309,8564,309xe" filled="false" stroked="true" strokeweight=".75pt" strokecolor="#000000">
              <v:path arrowok="t"/>
              <v:stroke dashstyle="solid"/>
            </v:shape>
            <v:shape style="position:absolute;left:6969;top:574;width:1475;height:135" coordorigin="6969,574" coordsize="1475,135" path="m8309,574l8309,709,8399,664,8331,664,8331,619,8399,619,8309,574xm8309,619l6969,619,6969,664,8309,664,8309,619xm8399,619l8331,619,8331,664,8399,664,8444,642,8399,619xe" filled="true" fillcolor="#000000" stroked="false">
              <v:path arrowok="t"/>
              <v:fill type="solid"/>
            </v:shape>
            <v:shape style="position:absolute;left:8479;top:1611;width:1657;height:719" coordorigin="8479,1612" coordsize="1657,719" path="m10016,1612l8599,1612,8552,1621,8514,1647,8488,1685,8479,1732,8479,2211,8488,2258,8514,2296,8552,2322,8599,2331,10016,2331,10063,2322,10101,2296,10127,2258,10136,2211,10136,1732,10127,1685,10101,1647,10063,1621,10016,1612xe" filled="true" fillcolor="#808080" stroked="false">
              <v:path arrowok="t"/>
              <v:fill type="solid"/>
            </v:shape>
            <v:shape style="position:absolute;left:8439;top:1571;width:1657;height:719" coordorigin="8439,1572" coordsize="1657,719" path="m9976,1572l8559,1572,8512,1581,8474,1607,8448,1645,8439,1692,8439,2171,8448,2218,8474,2256,8512,2282,8559,2291,9976,2291,10023,2282,10061,2256,10087,2218,10096,2171,10096,1692,10087,1645,10061,1607,10023,1581,9976,1572xe" filled="true" fillcolor="#d7d7d7" stroked="false">
              <v:path arrowok="t"/>
              <v:fill type="solid"/>
            </v:shape>
            <v:shape style="position:absolute;left:8439;top:1571;width:1657;height:719" coordorigin="8439,1572" coordsize="1657,719" path="m8559,1572l8512,1581,8474,1607,8448,1645,8439,1692,8439,2171,8448,2218,8474,2256,8512,2282,8559,2291,9976,2291,10023,2282,10061,2256,10087,2218,10096,2171,10096,1692,10087,1645,10061,1607,10023,1581,9976,1572,8559,1572xe" filled="false" stroked="true" strokeweight=".75pt" strokecolor="#000000">
              <v:path arrowok="t"/>
              <v:stroke dashstyle="solid"/>
            </v:shape>
            <v:shape style="position:absolute;left:3921;top:574;width:5392;height:1020" coordorigin="3921,574" coordsize="5392,1020" path="m5508,642l5463,619,5373,574,5373,619,3921,619,3921,664,5373,664,5373,709,5463,664,5508,642xm9312,1459l9267,1459,9267,1028,9222,1028,9222,1459,9177,1459,9245,1594,9301,1481,9312,1459xe" filled="true" fillcolor="#000000" stroked="false">
              <v:path arrowok="t"/>
              <v:fill type="solid"/>
            </v:shape>
            <v:shape style="position:absolute;left:1942;top:2279;width:1790;height:732" coordorigin="1942,2280" coordsize="1790,732" path="m3610,2280l2064,2280,2017,2290,1978,2316,1952,2354,1942,2402,1942,2890,1952,2937,1978,2976,2017,3002,2064,3012,3610,3012,3657,3002,3696,2976,3722,2937,3732,2890,3732,2402,3722,2354,3696,2316,3657,2290,3610,2280xe" filled="true" fillcolor="#808080" stroked="false">
              <v:path arrowok="t"/>
              <v:fill type="solid"/>
            </v:shape>
            <v:shape style="position:absolute;left:1902;top:2239;width:1790;height:732" coordorigin="1902,2240" coordsize="1790,732" path="m3570,2240l2024,2240,1977,2250,1938,2276,1912,2314,1902,2362,1902,2850,1912,2897,1938,2936,1977,2962,2024,2972,3570,2972,3617,2962,3656,2936,3682,2897,3692,2850,3692,2362,3682,2314,3656,2276,3617,2250,3570,2240xe" filled="true" fillcolor="#d7d7d7" stroked="false">
              <v:path arrowok="t"/>
              <v:fill type="solid"/>
            </v:shape>
            <v:shape style="position:absolute;left:1902;top:2239;width:1790;height:732" coordorigin="1902,2240" coordsize="1790,732" path="m2024,2240l1977,2250,1938,2276,1912,2314,1902,2362,1902,2850,1912,2897,1938,2936,1977,2962,2024,2972,3570,2972,3617,2962,3656,2936,3682,2897,3692,2850,3692,2362,3682,2314,3656,2276,3617,2250,3570,2240,2024,2240xe" filled="false" stroked="true" strokeweight=".75pt" strokecolor="#000000">
              <v:path arrowok="t"/>
              <v:stroke dashstyle="solid"/>
            </v:shape>
            <v:shape style="position:absolute;left:1993;top:4170;width:1718;height:748" coordorigin="1993,4171" coordsize="1718,748" path="m3586,4171l2118,4171,2069,4181,2029,4207,2003,4247,1993,4296,1993,4794,2003,4843,2029,4882,2069,4909,2118,4919,3586,4919,3635,4909,3674,4882,3701,4843,3711,4794,3711,4296,3701,4247,3674,4207,3635,4181,3586,4171xe" filled="true" fillcolor="#808080" stroked="false">
              <v:path arrowok="t"/>
              <v:fill type="solid"/>
            </v:shape>
            <v:shape style="position:absolute;left:1953;top:4130;width:1718;height:748" coordorigin="1953,4131" coordsize="1718,748" path="m3546,4131l2078,4131,2029,4141,1989,4167,1963,4207,1953,4256,1953,4754,1963,4803,1989,4842,2029,4869,2078,4879,3546,4879,3595,4869,3634,4842,3661,4803,3671,4754,3671,4256,3661,4207,3634,4167,3595,4141,3546,4131xe" filled="true" fillcolor="#d7d7d7" stroked="false">
              <v:path arrowok="t"/>
              <v:fill type="solid"/>
            </v:shape>
            <v:shape style="position:absolute;left:1953;top:4130;width:1718;height:748" coordorigin="1953,4131" coordsize="1718,748" path="m2078,4131l2029,4141,1989,4167,1963,4207,1953,4256,1953,4754,1963,4803,1989,4842,2029,4869,2078,4879,3546,4879,3595,4869,3634,4842,3661,4803,3671,4754,3671,4256,3661,4207,3634,4167,3595,4141,3546,4131,2078,4131xe" filled="false" stroked="true" strokeweight=".75pt" strokecolor="#000000">
              <v:path arrowok="t"/>
              <v:stroke dashstyle="solid"/>
            </v:shape>
            <v:shape style="position:absolute;left:2699;top:1027;width:189;height:3103" coordorigin="2699,1028" coordsize="189,3103" path="m2834,3996l2789,3996,2788,2972,2743,2972,2744,3996,2699,3996,2767,4131,2823,4019,2834,3996xm2888,2105l2843,2105,2843,1028,2798,1028,2798,2105,2753,2105,2821,2240,2877,2127,2888,2105xe" filled="true" fillcolor="#000000" stroked="false">
              <v:path arrowok="t"/>
              <v:fill type="solid"/>
            </v:shape>
            <v:shape style="position:absolute;left:8537;top:2792;width:1461;height:719" coordorigin="8537,2793" coordsize="1461,719" path="m9878,2793l8657,2793,8610,2802,8572,2828,8546,2866,8537,2913,8537,3392,8546,3439,8572,3477,8610,3503,8657,3512,9878,3512,9925,3503,9963,3477,9989,3439,9998,3392,9998,2913,9989,2866,9963,2828,9925,2802,9878,2793xe" filled="true" fillcolor="#808080" stroked="false">
              <v:path arrowok="t"/>
              <v:fill type="solid"/>
            </v:shape>
            <v:shape style="position:absolute;left:8497;top:2752;width:1461;height:719" coordorigin="8497,2753" coordsize="1461,719" path="m9838,2753l8617,2753,8570,2762,8532,2788,8506,2826,8497,2873,8497,3352,8506,3399,8532,3437,8570,3463,8617,3472,9838,3472,9885,3463,9923,3437,9949,3399,9958,3352,9958,2873,9949,2826,9923,2788,9885,2762,9838,2753xe" filled="true" fillcolor="#d7d7d7" stroked="false">
              <v:path arrowok="t"/>
              <v:fill type="solid"/>
            </v:shape>
            <v:shape style="position:absolute;left:8497;top:2752;width:1461;height:719" coordorigin="8497,2753" coordsize="1461,719" path="m8617,2753l8570,2762,8532,2788,8506,2826,8497,2873,8497,3352,8506,3399,8532,3437,8570,3463,8617,3472,9838,3472,9885,3463,9923,3437,9949,3399,9958,3352,9958,2873,9949,2826,9923,2788,9885,2762,9838,2753,8617,2753xe" filled="false" stroked="true" strokeweight=".75pt" strokecolor="#000000">
              <v:path arrowok="t"/>
              <v:stroke dashstyle="solid"/>
            </v:shape>
            <v:shape style="position:absolute;left:8292;top:4322;width:2032;height:720" coordorigin="8292,4323" coordsize="2032,720" path="m10204,4323l8412,4323,8365,4332,8327,4358,8301,4396,8292,4443,8292,4923,8301,4970,8327,5008,8365,5034,8412,5043,10204,5043,10251,5034,10289,5008,10315,4970,10324,4923,10324,4443,10315,4396,10289,4358,10251,4332,10204,4323xe" filled="true" fillcolor="#808080" stroked="false">
              <v:path arrowok="t"/>
              <v:fill type="solid"/>
            </v:shape>
            <v:shape style="position:absolute;left:8252;top:4282;width:2032;height:720" coordorigin="8252,4283" coordsize="2032,720" path="m10164,4283l8372,4283,8325,4292,8287,4318,8261,4356,8252,4403,8252,4883,8261,4930,8287,4968,8325,4994,8372,5003,10164,5003,10211,4994,10249,4968,10275,4930,10284,4883,10284,4403,10275,4356,10249,4318,10211,4292,10164,4283xe" filled="true" fillcolor="#d7d7d7" stroked="false">
              <v:path arrowok="t"/>
              <v:fill type="solid"/>
            </v:shape>
            <v:shape style="position:absolute;left:8252;top:4282;width:2032;height:720" coordorigin="8252,4283" coordsize="2032,720" path="m8372,4283l8325,4292,8287,4318,8261,4356,8252,4403,8252,4883,8261,4930,8287,4968,8325,4994,8372,5003,10164,5003,10211,4994,10249,4968,10275,4930,10284,4883,10284,4403,10275,4356,10249,4318,10211,4292,10164,4283,8372,4283xe" filled="false" stroked="true" strokeweight=".75pt" strokecolor="#000000">
              <v:path arrowok="t"/>
              <v:stroke dashstyle="solid"/>
            </v:shape>
            <v:shape style="position:absolute;left:3671;top:2293;width:5642;height:2423" coordorigin="3671,2294" coordsize="5642,2423" path="m8252,4649l8207,4626,8117,4581,8117,4626,3671,4626,3671,4671,8117,4671,8117,4716,8207,4671,8252,4649xm9312,4148l9267,4148,9267,3472,9222,3472,9222,4148,9177,4148,9245,4283,9301,4170,9312,4148xm9312,2621l9267,2621,9267,2294,9222,2294,9222,2621,9177,2621,9245,2756,9301,2643,9312,2621xe" filled="true" fillcolor="#000000" stroked="false">
              <v:path arrowok="t"/>
              <v:fill type="solid"/>
            </v:shape>
            <v:shape style="position:absolute;left:5301;top:2330;width:1829;height:835" coordorigin="5301,2331" coordsize="1829,835" path="m6991,2331l5440,2331,5386,2342,5342,2372,5312,2416,5301,2470,5301,3027,5312,3081,5342,3125,5386,3155,5440,3166,6991,3166,7045,3155,7089,3125,7119,3081,7130,3027,7130,2470,7119,2416,7089,2372,7045,2342,6991,2331xe" filled="true" fillcolor="#808080" stroked="false">
              <v:path arrowok="t"/>
              <v:fill type="solid"/>
            </v:shape>
            <v:shape style="position:absolute;left:5261;top:2290;width:1829;height:835" coordorigin="5261,2291" coordsize="1829,835" path="m6951,2291l5400,2291,5346,2302,5302,2332,5272,2376,5261,2430,5261,2987,5272,3041,5302,3085,5346,3115,5400,3126,6951,3126,7005,3115,7049,3085,7079,3041,7090,2987,7090,2430,7079,2376,7049,2332,7005,2302,6951,2291xe" filled="true" fillcolor="#d7d7d7" stroked="false">
              <v:path arrowok="t"/>
              <v:fill type="solid"/>
            </v:shape>
            <v:shape style="position:absolute;left:5261;top:2290;width:1829;height:835" coordorigin="5261,2291" coordsize="1829,835" path="m5400,2291l5346,2302,5302,2332,5272,2376,5261,2430,5261,2987,5272,3041,5302,3085,5346,3115,5400,3126,6951,3126,7005,3115,7049,3085,7079,3041,7090,2987,7090,2430,7079,2376,7049,2332,7005,2302,6951,2291,5400,2291xe" filled="false" stroked="true" strokeweight=".75pt" strokecolor="#000000">
              <v:path arrowok="t"/>
              <v:stroke dashstyle="solid"/>
            </v:shape>
            <v:shape style="position:absolute;left:3659;top:1027;width:2584;height:3641" coordorigin="3659,1028" coordsize="2584,3641" path="m6226,3126l6075,3137,6098,3176,3659,4630,3683,4668,6122,3214,6145,3253,6202,3164,6226,3126xm6243,2156l6198,2156,6197,1028,6152,1028,6153,2156,6108,2156,6176,2291,6232,2179,6243,2156xe" filled="true" fillcolor="#000000" stroked="false">
              <v:path arrowok="t"/>
              <v:fill type="solid"/>
            </v:shape>
            <v:shape style="position:absolute;left:2599;top:425;width:1117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Armed</w:t>
                    </w:r>
                    <w:r>
                      <w:rPr>
                        <w:spacing w:val="-1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Bandits</w:t>
                    </w:r>
                  </w:p>
                </w:txbxContent>
              </v:textbox>
              <w10:wrap type="none"/>
            </v:shape>
            <v:shape style="position:absolute;left:5734;top:425;width:1033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Arms</w:t>
                    </w:r>
                    <w:r>
                      <w:rPr>
                        <w:spacing w:val="-3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Brokers</w:t>
                    </w:r>
                  </w:p>
                </w:txbxContent>
              </v:textbox>
              <w10:wrap type="none"/>
            </v:shape>
            <v:shape style="position:absolute;left:8699;top:421;width:973;height:409" type="#_x0000_t202" filled="false" stroked="false">
              <v:textbox inset="0,0,0,0">
                <w:txbxContent>
                  <w:p>
                    <w:pPr>
                      <w:spacing w:line="242" w:lineRule="auto" w:before="0"/>
                      <w:ind w:left="79" w:right="8" w:hanging="80"/>
                      <w:jc w:val="left"/>
                      <w:rPr>
                        <w:sz w:val="18"/>
                      </w:rPr>
                    </w:pPr>
                    <w:r>
                      <w:rPr>
                        <w:spacing w:val="-1"/>
                        <w:sz w:val="18"/>
                      </w:rPr>
                      <w:t>Smugglers </w:t>
                    </w:r>
                    <w:r>
                      <w:rPr>
                        <w:sz w:val="18"/>
                      </w:rPr>
                      <w:t>&amp;</w:t>
                    </w:r>
                    <w:r>
                      <w:rPr>
                        <w:spacing w:val="-42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Traffickers</w:t>
                    </w:r>
                  </w:p>
                </w:txbxContent>
              </v:textbox>
              <w10:wrap type="none"/>
            </v:shape>
            <v:shape style="position:absolute;left:8740;top:1683;width:1076;height:409" type="#_x0000_t202" filled="false" stroked="false">
              <v:textbox inset="0,0,0,0">
                <w:txbxContent>
                  <w:p>
                    <w:pPr>
                      <w:spacing w:line="242" w:lineRule="auto" w:before="0"/>
                      <w:ind w:left="160" w:right="2" w:hanging="161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Political Elites</w:t>
                    </w:r>
                    <w:r>
                      <w:rPr>
                        <w:spacing w:val="-42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(Big</w:t>
                    </w:r>
                    <w:r>
                      <w:rPr>
                        <w:spacing w:val="-2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man)</w:t>
                    </w:r>
                  </w:p>
                </w:txbxContent>
              </v:textbox>
              <w10:wrap type="none"/>
            </v:shape>
            <v:shape style="position:absolute;left:2220;top:2351;width:1178;height:413" type="#_x0000_t202" filled="false" stroked="false">
              <v:textbox inset="0,0,0,0">
                <w:txbxContent>
                  <w:p>
                    <w:pPr>
                      <w:spacing w:line="247" w:lineRule="auto" w:before="0"/>
                      <w:ind w:left="172" w:right="4" w:hanging="173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Private Security</w:t>
                    </w:r>
                    <w:r>
                      <w:rPr>
                        <w:spacing w:val="-42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Companies</w:t>
                    </w:r>
                  </w:p>
                </w:txbxContent>
              </v:textbox>
              <w10:wrap type="none"/>
            </v:shape>
            <v:shape style="position:absolute;left:5329;top:2411;width:1577;height:200" type="#_x0000_t202" filled="false" stroked="false">
              <v:textbox inset="0,0,0,0">
                <w:txbxContent>
                  <w:p>
                    <w:pPr>
                      <w:spacing w:line="199" w:lineRule="exact" w:before="0"/>
                      <w:ind w:left="0" w:right="0" w:firstLine="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State</w:t>
                    </w:r>
                    <w:r>
                      <w:rPr>
                        <w:spacing w:val="-4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Security</w:t>
                    </w:r>
                    <w:r>
                      <w:rPr>
                        <w:spacing w:val="-3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Agents</w:t>
                    </w:r>
                  </w:p>
                </w:txbxContent>
              </v:textbox>
              <w10:wrap type="none"/>
            </v:shape>
            <v:shape style="position:absolute;left:8778;top:2864;width:920;height:409" type="#_x0000_t202" filled="false" stroked="false">
              <v:textbox inset="0,0,0,0">
                <w:txbxContent>
                  <w:p>
                    <w:pPr>
                      <w:spacing w:line="242" w:lineRule="auto" w:before="0"/>
                      <w:ind w:left="0" w:right="0" w:firstLine="17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Foreign</w:t>
                    </w:r>
                    <w:r>
                      <w:rPr>
                        <w:spacing w:val="1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Government</w:t>
                    </w:r>
                  </w:p>
                </w:txbxContent>
              </v:textbox>
              <w10:wrap type="none"/>
            </v:shape>
            <v:shape style="position:absolute;left:2179;top:4245;width:1287;height:411" type="#_x0000_t202" filled="false" stroked="false">
              <v:textbox inset="0,0,0,0">
                <w:txbxContent>
                  <w:p>
                    <w:pPr>
                      <w:spacing w:line="244" w:lineRule="auto" w:before="0"/>
                      <w:ind w:left="120" w:right="2" w:hanging="120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Rebels/ Insurgent</w:t>
                    </w:r>
                    <w:r>
                      <w:rPr>
                        <w:spacing w:val="-42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group</w:t>
                    </w:r>
                    <w:r>
                      <w:rPr>
                        <w:spacing w:val="-2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Militias</w:t>
                    </w:r>
                  </w:p>
                </w:txbxContent>
              </v:textbox>
              <w10:wrap type="none"/>
            </v:shape>
            <v:shape style="position:absolute;left:8445;top:4396;width:1640;height:411" type="#_x0000_t202" filled="false" stroked="false">
              <v:textbox inset="0,0,0,0">
                <w:txbxContent>
                  <w:p>
                    <w:pPr>
                      <w:spacing w:line="244" w:lineRule="auto" w:before="0"/>
                      <w:ind w:left="160" w:right="1" w:hanging="161"/>
                      <w:jc w:val="left"/>
                      <w:rPr>
                        <w:sz w:val="18"/>
                      </w:rPr>
                    </w:pPr>
                    <w:r>
                      <w:rPr>
                        <w:sz w:val="18"/>
                      </w:rPr>
                      <w:t>Local Arms Producers</w:t>
                    </w:r>
                    <w:r>
                      <w:rPr>
                        <w:spacing w:val="-42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(gun</w:t>
                    </w:r>
                    <w:r>
                      <w:rPr>
                        <w:spacing w:val="-1"/>
                        <w:sz w:val="18"/>
                      </w:rPr>
                      <w:t> </w:t>
                    </w:r>
                    <w:r>
                      <w:rPr>
                        <w:sz w:val="18"/>
                      </w:rPr>
                      <w:t>blacksmiths)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Heading4"/>
        <w:ind w:left="458"/>
      </w:pPr>
      <w:r>
        <w:rPr/>
        <w:t>Adapted</w:t>
      </w:r>
      <w:r>
        <w:rPr>
          <w:spacing w:val="-2"/>
        </w:rPr>
        <w:t> </w:t>
      </w:r>
      <w:r>
        <w:rPr/>
        <w:t>from</w:t>
      </w:r>
      <w:r>
        <w:rPr>
          <w:spacing w:val="1"/>
        </w:rPr>
        <w:t> </w:t>
      </w:r>
      <w:r>
        <w:rPr/>
        <w:t>Ibeanu and</w:t>
      </w:r>
      <w:r>
        <w:rPr>
          <w:spacing w:val="-1"/>
        </w:rPr>
        <w:t> </w:t>
      </w:r>
      <w:r>
        <w:rPr/>
        <w:t>Mohammed</w:t>
      </w:r>
      <w:r>
        <w:rPr>
          <w:spacing w:val="-1"/>
        </w:rPr>
        <w:t> </w:t>
      </w:r>
      <w:r>
        <w:rPr/>
        <w:t>ed.</w:t>
      </w:r>
      <w:r>
        <w:rPr>
          <w:spacing w:val="-2"/>
        </w:rPr>
        <w:t> </w:t>
      </w:r>
      <w:r>
        <w:rPr/>
        <w:t>2005</w:t>
      </w:r>
    </w:p>
    <w:p>
      <w:pPr>
        <w:pStyle w:val="BodyText"/>
        <w:spacing w:before="9"/>
        <w:rPr>
          <w:b/>
          <w:i/>
          <w:sz w:val="36"/>
        </w:rPr>
      </w:pPr>
    </w:p>
    <w:p>
      <w:pPr>
        <w:pStyle w:val="BodyText"/>
        <w:spacing w:line="480" w:lineRule="auto"/>
        <w:ind w:left="398" w:right="915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system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collection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independent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units</w:t>
      </w:r>
      <w:r>
        <w:rPr>
          <w:spacing w:val="1"/>
        </w:rPr>
        <w:t> </w:t>
      </w:r>
      <w:r>
        <w:rPr/>
        <w:t>which</w:t>
      </w:r>
      <w:r>
        <w:rPr>
          <w:spacing w:val="-57"/>
        </w:rPr>
        <w:t> </w:t>
      </w:r>
      <w:r>
        <w:rPr/>
        <w:t>interact with some regularity for the preservation of international peace and security</w:t>
      </w:r>
      <w:r>
        <w:rPr>
          <w:spacing w:val="1"/>
        </w:rPr>
        <w:t> </w:t>
      </w:r>
      <w:r>
        <w:rPr/>
        <w:t>through the creation of a congenial environment.(Akinboye and</w:t>
      </w:r>
      <w:r>
        <w:rPr>
          <w:spacing w:val="1"/>
        </w:rPr>
        <w:t> </w:t>
      </w:r>
      <w:r>
        <w:rPr/>
        <w:t>Ottoh, 2005:98).The</w:t>
      </w:r>
      <w:r>
        <w:rPr>
          <w:spacing w:val="1"/>
        </w:rPr>
        <w:t> </w:t>
      </w:r>
      <w:r>
        <w:rPr/>
        <w:t>world</w:t>
      </w:r>
      <w:r>
        <w:rPr>
          <w:spacing w:val="27"/>
        </w:rPr>
        <w:t> </w:t>
      </w:r>
      <w:r>
        <w:rPr/>
        <w:t>legal</w:t>
      </w:r>
      <w:r>
        <w:rPr>
          <w:spacing w:val="28"/>
        </w:rPr>
        <w:t> </w:t>
      </w:r>
      <w:r>
        <w:rPr/>
        <w:t>arms</w:t>
      </w:r>
      <w:r>
        <w:rPr>
          <w:spacing w:val="27"/>
        </w:rPr>
        <w:t> </w:t>
      </w:r>
      <w:r>
        <w:rPr/>
        <w:t>trade</w:t>
      </w:r>
      <w:r>
        <w:rPr>
          <w:spacing w:val="26"/>
        </w:rPr>
        <w:t> </w:t>
      </w:r>
      <w:r>
        <w:rPr/>
        <w:t>can</w:t>
      </w:r>
      <w:r>
        <w:rPr>
          <w:spacing w:val="27"/>
        </w:rPr>
        <w:t> </w:t>
      </w:r>
      <w:r>
        <w:rPr/>
        <w:t>be</w:t>
      </w:r>
      <w:r>
        <w:rPr>
          <w:spacing w:val="26"/>
        </w:rPr>
        <w:t> </w:t>
      </w:r>
      <w:r>
        <w:rPr/>
        <w:t>seen</w:t>
      </w:r>
      <w:r>
        <w:rPr>
          <w:spacing w:val="27"/>
        </w:rPr>
        <w:t> </w:t>
      </w:r>
      <w:r>
        <w:rPr/>
        <w:t>as</w:t>
      </w:r>
      <w:r>
        <w:rPr>
          <w:spacing w:val="26"/>
        </w:rPr>
        <w:t> </w:t>
      </w:r>
      <w:r>
        <w:rPr/>
        <w:t>a</w:t>
      </w:r>
      <w:r>
        <w:rPr>
          <w:spacing w:val="26"/>
        </w:rPr>
        <w:t> </w:t>
      </w:r>
      <w:r>
        <w:rPr/>
        <w:t>double</w:t>
      </w:r>
      <w:r>
        <w:rPr>
          <w:spacing w:val="29"/>
        </w:rPr>
        <w:t> </w:t>
      </w:r>
      <w:r>
        <w:rPr/>
        <w:t>win</w:t>
      </w:r>
      <w:r>
        <w:rPr>
          <w:spacing w:val="27"/>
        </w:rPr>
        <w:t> </w:t>
      </w:r>
      <w:r>
        <w:rPr/>
        <w:t>situation</w:t>
      </w:r>
      <w:r>
        <w:rPr>
          <w:spacing w:val="27"/>
        </w:rPr>
        <w:t> </w:t>
      </w:r>
      <w:r>
        <w:rPr/>
        <w:t>for</w:t>
      </w:r>
      <w:r>
        <w:rPr>
          <w:spacing w:val="26"/>
        </w:rPr>
        <w:t> </w:t>
      </w:r>
      <w:r>
        <w:rPr/>
        <w:t>the</w:t>
      </w:r>
      <w:r>
        <w:rPr>
          <w:spacing w:val="27"/>
        </w:rPr>
        <w:t> </w:t>
      </w:r>
      <w:r>
        <w:rPr/>
        <w:t>foreign</w:t>
      </w:r>
      <w:r>
        <w:rPr>
          <w:spacing w:val="26"/>
        </w:rPr>
        <w:t> </w:t>
      </w:r>
      <w:r>
        <w:rPr/>
        <w:t>exporters.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6"/>
        <w:jc w:val="both"/>
      </w:pPr>
      <w:r>
        <w:rPr/>
        <w:t>They rely on the export of arms as a source of revenue. That is why they continue to</w:t>
      </w:r>
      <w:r>
        <w:rPr>
          <w:spacing w:val="1"/>
        </w:rPr>
        <w:t> </w:t>
      </w:r>
      <w:r>
        <w:rPr/>
        <w:t>encourage</w:t>
      </w:r>
      <w:r>
        <w:rPr>
          <w:spacing w:val="1"/>
        </w:rPr>
        <w:t> </w:t>
      </w:r>
      <w:r>
        <w:rPr/>
        <w:t>arms</w:t>
      </w:r>
      <w:r>
        <w:rPr>
          <w:spacing w:val="2"/>
        </w:rPr>
        <w:t> </w:t>
      </w:r>
      <w:r>
        <w:rPr/>
        <w:t>trade.</w:t>
      </w:r>
      <w:r>
        <w:rPr>
          <w:spacing w:val="2"/>
        </w:rPr>
        <w:t> </w:t>
      </w:r>
      <w:r>
        <w:rPr/>
        <w:t>They</w:t>
      </w:r>
      <w:r>
        <w:rPr>
          <w:spacing w:val="-1"/>
        </w:rPr>
        <w:t> </w:t>
      </w:r>
      <w:r>
        <w:rPr/>
        <w:t>are</w:t>
      </w:r>
      <w:r>
        <w:rPr>
          <w:spacing w:val="1"/>
        </w:rPr>
        <w:t> </w:t>
      </w:r>
      <w:r>
        <w:rPr/>
        <w:t>only</w:t>
      </w:r>
      <w:r>
        <w:rPr>
          <w:spacing w:val="-3"/>
        </w:rPr>
        <w:t> </w:t>
      </w:r>
      <w:r>
        <w:rPr/>
        <w:t>paying</w:t>
      </w:r>
      <w:r>
        <w:rPr>
          <w:spacing w:val="-1"/>
        </w:rPr>
        <w:t> </w:t>
      </w:r>
      <w:r>
        <w:rPr/>
        <w:t>lip-service</w:t>
      </w:r>
      <w:r>
        <w:rPr>
          <w:spacing w:val="1"/>
        </w:rPr>
        <w:t> </w:t>
      </w:r>
      <w:r>
        <w:rPr/>
        <w:t>to</w:t>
      </w:r>
      <w:r>
        <w:rPr>
          <w:spacing w:val="2"/>
        </w:rPr>
        <w:t> </w:t>
      </w:r>
      <w:r>
        <w:rPr/>
        <w:t>the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</w:t>
      </w:r>
      <w:r>
        <w:rPr>
          <w:spacing w:val="3"/>
        </w:rPr>
        <w:t> </w:t>
      </w:r>
      <w:r>
        <w:rPr/>
        <w:t>arms</w:t>
      </w:r>
      <w:r>
        <w:rPr>
          <w:spacing w:val="4"/>
        </w:rPr>
        <w:t> </w:t>
      </w:r>
      <w:r>
        <w:rPr/>
        <w:t>embargo.</w:t>
      </w:r>
      <w:r>
        <w:rPr>
          <w:spacing w:val="2"/>
        </w:rPr>
        <w:t> </w:t>
      </w:r>
      <w:r>
        <w:rPr/>
        <w:t>The</w:t>
      </w:r>
    </w:p>
    <w:p>
      <w:pPr>
        <w:pStyle w:val="BodyText"/>
        <w:spacing w:line="480" w:lineRule="auto"/>
        <w:ind w:left="398" w:right="914"/>
        <w:jc w:val="both"/>
      </w:pPr>
      <w:r>
        <w:rPr/>
        <w:t>U.S as the leading weapons producer has continued to utilize the world‟s legal arms trade</w:t>
      </w:r>
      <w:r>
        <w:rPr>
          <w:spacing w:val="-57"/>
        </w:rPr>
        <w:t> </w:t>
      </w:r>
      <w:r>
        <w:rPr/>
        <w:t>to</w:t>
      </w:r>
      <w:r>
        <w:rPr>
          <w:spacing w:val="11"/>
        </w:rPr>
        <w:t> </w:t>
      </w:r>
      <w:r>
        <w:rPr/>
        <w:t>its</w:t>
      </w:r>
      <w:r>
        <w:rPr>
          <w:spacing w:val="11"/>
        </w:rPr>
        <w:t> </w:t>
      </w:r>
      <w:r>
        <w:rPr/>
        <w:t>advantage.</w:t>
      </w:r>
      <w:r>
        <w:rPr>
          <w:spacing w:val="15"/>
        </w:rPr>
        <w:t> </w:t>
      </w:r>
      <w:r>
        <w:rPr/>
        <w:t>It</w:t>
      </w:r>
      <w:r>
        <w:rPr>
          <w:spacing w:val="11"/>
        </w:rPr>
        <w:t> </w:t>
      </w:r>
      <w:r>
        <w:rPr/>
        <w:t>is</w:t>
      </w:r>
      <w:r>
        <w:rPr>
          <w:spacing w:val="11"/>
        </w:rPr>
        <w:t> </w:t>
      </w:r>
      <w:r>
        <w:rPr/>
        <w:t>estimated</w:t>
      </w:r>
      <w:r>
        <w:rPr>
          <w:spacing w:val="10"/>
        </w:rPr>
        <w:t> </w:t>
      </w:r>
      <w:r>
        <w:rPr/>
        <w:t>that</w:t>
      </w:r>
      <w:r>
        <w:rPr>
          <w:spacing w:val="10"/>
        </w:rPr>
        <w:t> </w:t>
      </w:r>
      <w:r>
        <w:rPr/>
        <w:t>the</w:t>
      </w:r>
      <w:r>
        <w:rPr>
          <w:spacing w:val="10"/>
        </w:rPr>
        <w:t> </w:t>
      </w:r>
      <w:r>
        <w:rPr/>
        <w:t>legal</w:t>
      </w:r>
      <w:r>
        <w:rPr>
          <w:spacing w:val="12"/>
        </w:rPr>
        <w:t> </w:t>
      </w:r>
      <w:r>
        <w:rPr/>
        <w:t>arms</w:t>
      </w:r>
      <w:r>
        <w:rPr>
          <w:spacing w:val="11"/>
        </w:rPr>
        <w:t> </w:t>
      </w:r>
      <w:r>
        <w:rPr/>
        <w:t>trade</w:t>
      </w:r>
      <w:r>
        <w:rPr>
          <w:spacing w:val="9"/>
        </w:rPr>
        <w:t> </w:t>
      </w:r>
      <w:r>
        <w:rPr/>
        <w:t>and</w:t>
      </w:r>
      <w:r>
        <w:rPr>
          <w:spacing w:val="10"/>
        </w:rPr>
        <w:t> </w:t>
      </w:r>
      <w:r>
        <w:rPr/>
        <w:t>the</w:t>
      </w:r>
      <w:r>
        <w:rPr>
          <w:spacing w:val="10"/>
        </w:rPr>
        <w:t> </w:t>
      </w:r>
      <w:r>
        <w:rPr/>
        <w:t>legal</w:t>
      </w:r>
      <w:r>
        <w:rPr>
          <w:spacing w:val="11"/>
        </w:rPr>
        <w:t> </w:t>
      </w:r>
      <w:r>
        <w:rPr/>
        <w:t>small</w:t>
      </w:r>
      <w:r>
        <w:rPr>
          <w:spacing w:val="11"/>
        </w:rPr>
        <w:t> </w:t>
      </w:r>
      <w:r>
        <w:rPr/>
        <w:t>arms</w:t>
      </w:r>
      <w:r>
        <w:rPr>
          <w:spacing w:val="11"/>
        </w:rPr>
        <w:t> </w:t>
      </w:r>
      <w:r>
        <w:rPr/>
        <w:t>market</w:t>
      </w:r>
      <w:r>
        <w:rPr>
          <w:spacing w:val="-58"/>
        </w:rPr>
        <w:t> </w:t>
      </w:r>
      <w:r>
        <w:rPr/>
        <w:t>is worth $4billion. It is supplemented by a lucrative illicit small arms trade worth an</w:t>
      </w:r>
      <w:r>
        <w:rPr>
          <w:spacing w:val="1"/>
        </w:rPr>
        <w:t> </w:t>
      </w:r>
      <w:r>
        <w:rPr/>
        <w:t>additional</w:t>
      </w:r>
      <w:r>
        <w:rPr>
          <w:spacing w:val="1"/>
        </w:rPr>
        <w:t> </w:t>
      </w:r>
      <w:r>
        <w:rPr/>
        <w:t>$1billion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year.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major</w:t>
      </w:r>
      <w:r>
        <w:rPr>
          <w:spacing w:val="1"/>
        </w:rPr>
        <w:t> </w:t>
      </w:r>
      <w:r>
        <w:rPr/>
        <w:t>conventional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available</w:t>
      </w:r>
      <w:r>
        <w:rPr>
          <w:spacing w:val="-1"/>
        </w:rPr>
        <w:t> </w:t>
      </w:r>
      <w:r>
        <w:rPr/>
        <w:t>for purchase</w:t>
      </w:r>
      <w:r>
        <w:rPr>
          <w:spacing w:val="-1"/>
        </w:rPr>
        <w:t> </w:t>
      </w:r>
      <w:r>
        <w:rPr/>
        <w:t>on</w:t>
      </w:r>
      <w:r>
        <w:rPr>
          <w:spacing w:val="2"/>
        </w:rPr>
        <w:t> </w:t>
      </w:r>
      <w:r>
        <w:rPr/>
        <w:t>legal or black markets.</w:t>
      </w:r>
    </w:p>
    <w:p>
      <w:pPr>
        <w:pStyle w:val="BodyText"/>
        <w:spacing w:line="480" w:lineRule="auto" w:before="203"/>
        <w:ind w:left="398" w:right="909" w:firstLine="719"/>
        <w:jc w:val="both"/>
      </w:pPr>
      <w:r>
        <w:rPr/>
        <w:drawing>
          <wp:anchor distT="0" distB="0" distL="0" distR="0" allowOverlap="1" layoutInCell="1" locked="0" behindDoc="1" simplePos="0" relativeHeight="481459200">
            <wp:simplePos x="0" y="0"/>
            <wp:positionH relativeFrom="page">
              <wp:posOffset>1141730</wp:posOffset>
            </wp:positionH>
            <wp:positionV relativeFrom="paragraph">
              <wp:posOffset>552108</wp:posOffset>
            </wp:positionV>
            <wp:extent cx="5449165" cy="2226310"/>
            <wp:effectExtent l="0" t="0" r="0" b="0"/>
            <wp:wrapNone/>
            <wp:docPr id="43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An interesting feature of global arms trade is the diversion. In other words, the</w:t>
      </w:r>
      <w:r>
        <w:rPr>
          <w:spacing w:val="1"/>
        </w:rPr>
        <w:t> </w:t>
      </w:r>
      <w:r>
        <w:rPr/>
        <w:t>diversion of weapons from the stocks of civilian users and state security forces lies at the</w:t>
      </w:r>
      <w:r>
        <w:rPr>
          <w:spacing w:val="1"/>
        </w:rPr>
        <w:t> </w:t>
      </w:r>
      <w:r>
        <w:rPr/>
        <w:t>heart of illicit arms proliferation. In the same regions, this unauthorized transfer of arms</w:t>
      </w:r>
      <w:r>
        <w:rPr>
          <w:spacing w:val="1"/>
        </w:rPr>
        <w:t> </w:t>
      </w:r>
      <w:r>
        <w:rPr/>
        <w:t>and ammunition comprises 40 percent of the diversion of arms and ammunition to sustain</w:t>
      </w:r>
      <w:r>
        <w:rPr>
          <w:spacing w:val="-57"/>
        </w:rPr>
        <w:t> </w:t>
      </w:r>
      <w:r>
        <w:rPr/>
        <w:t>the activities of non-state armed groups, terrorist organization, and armed criminal gangs</w:t>
      </w:r>
      <w:r>
        <w:rPr>
          <w:spacing w:val="1"/>
        </w:rPr>
        <w:t> </w:t>
      </w:r>
      <w:r>
        <w:rPr/>
        <w:t>(Small Arms Survey, 2008:2). Weapons can be diverted to the black market through a</w:t>
      </w:r>
      <w:r>
        <w:rPr>
          <w:spacing w:val="1"/>
        </w:rPr>
        <w:t> </w:t>
      </w:r>
      <w:r>
        <w:rPr/>
        <w:t>variety</w:t>
      </w:r>
      <w:r>
        <w:rPr>
          <w:spacing w:val="11"/>
        </w:rPr>
        <w:t> </w:t>
      </w:r>
      <w:r>
        <w:rPr/>
        <w:t>of</w:t>
      </w:r>
      <w:r>
        <w:rPr>
          <w:spacing w:val="18"/>
        </w:rPr>
        <w:t> </w:t>
      </w:r>
      <w:r>
        <w:rPr/>
        <w:t>routes:</w:t>
      </w:r>
      <w:r>
        <w:rPr>
          <w:spacing w:val="16"/>
        </w:rPr>
        <w:t> </w:t>
      </w:r>
      <w:r>
        <w:rPr/>
        <w:t>violation</w:t>
      </w:r>
      <w:r>
        <w:rPr>
          <w:spacing w:val="16"/>
        </w:rPr>
        <w:t> </w:t>
      </w:r>
      <w:r>
        <w:rPr/>
        <w:t>of</w:t>
      </w:r>
      <w:r>
        <w:rPr>
          <w:spacing w:val="14"/>
        </w:rPr>
        <w:t> </w:t>
      </w:r>
      <w:r>
        <w:rPr/>
        <w:t>regional</w:t>
      </w:r>
      <w:r>
        <w:rPr>
          <w:spacing w:val="16"/>
        </w:rPr>
        <w:t> </w:t>
      </w:r>
      <w:r>
        <w:rPr/>
        <w:t>or</w:t>
      </w:r>
      <w:r>
        <w:rPr>
          <w:spacing w:val="17"/>
        </w:rPr>
        <w:t> </w:t>
      </w:r>
      <w:r>
        <w:rPr/>
        <w:t>international</w:t>
      </w:r>
      <w:r>
        <w:rPr>
          <w:spacing w:val="17"/>
        </w:rPr>
        <w:t> </w:t>
      </w:r>
      <w:r>
        <w:rPr/>
        <w:t>sanctions</w:t>
      </w:r>
      <w:r>
        <w:rPr>
          <w:spacing w:val="15"/>
        </w:rPr>
        <w:t> </w:t>
      </w:r>
      <w:r>
        <w:rPr/>
        <w:t>and</w:t>
      </w:r>
      <w:r>
        <w:rPr>
          <w:spacing w:val="18"/>
        </w:rPr>
        <w:t> </w:t>
      </w:r>
      <w:r>
        <w:rPr/>
        <w:t>embargoes,</w:t>
      </w:r>
      <w:r>
        <w:rPr>
          <w:spacing w:val="16"/>
        </w:rPr>
        <w:t> </w:t>
      </w:r>
      <w:r>
        <w:rPr/>
        <w:t>looting</w:t>
      </w:r>
      <w:r>
        <w:rPr>
          <w:spacing w:val="-58"/>
        </w:rPr>
        <w:t> </w:t>
      </w:r>
      <w:r>
        <w:rPr/>
        <w:t>of national arsenals, theft and loss of government or civilian weapons, sale for cash by</w:t>
      </w:r>
      <w:r>
        <w:rPr>
          <w:spacing w:val="1"/>
        </w:rPr>
        <w:t> </w:t>
      </w:r>
      <w:r>
        <w:rPr/>
        <w:t>soldiers,</w:t>
      </w:r>
      <w:r>
        <w:rPr>
          <w:spacing w:val="1"/>
        </w:rPr>
        <w:t> </w:t>
      </w:r>
      <w:r>
        <w:rPr/>
        <w:t>individuals</w:t>
      </w:r>
      <w:r>
        <w:rPr>
          <w:spacing w:val="1"/>
        </w:rPr>
        <w:t> </w:t>
      </w:r>
      <w:r>
        <w:rPr/>
        <w:t>buying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legally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reselling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illegally,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craft</w:t>
      </w:r>
      <w:r>
        <w:rPr>
          <w:spacing w:val="1"/>
        </w:rPr>
        <w:t> </w:t>
      </w:r>
      <w:r>
        <w:rPr/>
        <w:t>production. Arms transfer-diversion takes</w:t>
      </w:r>
      <w:r>
        <w:rPr>
          <w:spacing w:val="1"/>
        </w:rPr>
        <w:t> </w:t>
      </w:r>
      <w:r>
        <w:rPr/>
        <w:t>many forms from the illicit online sale of</w:t>
      </w:r>
      <w:r>
        <w:rPr>
          <w:spacing w:val="1"/>
        </w:rPr>
        <w:t> </w:t>
      </w:r>
      <w:r>
        <w:rPr/>
        <w:t>individual</w:t>
      </w:r>
      <w:r>
        <w:rPr>
          <w:spacing w:val="1"/>
        </w:rPr>
        <w:t> </w:t>
      </w:r>
      <w:r>
        <w:rPr/>
        <w:t>AR</w:t>
      </w:r>
      <w:r>
        <w:rPr>
          <w:spacing w:val="1"/>
        </w:rPr>
        <w:t> </w:t>
      </w:r>
      <w:r>
        <w:rPr/>
        <w:t>-15</w:t>
      </w:r>
      <w:r>
        <w:rPr>
          <w:spacing w:val="1"/>
        </w:rPr>
        <w:t> </w:t>
      </w:r>
      <w:r>
        <w:rPr/>
        <w:t>rifles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massive,</w:t>
      </w:r>
      <w:r>
        <w:rPr>
          <w:spacing w:val="1"/>
        </w:rPr>
        <w:t> </w:t>
      </w:r>
      <w:r>
        <w:rPr/>
        <w:t>multi-ton</w:t>
      </w:r>
      <w:r>
        <w:rPr>
          <w:spacing w:val="1"/>
        </w:rPr>
        <w:t> </w:t>
      </w:r>
      <w:r>
        <w:rPr/>
        <w:t>shipments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machine</w:t>
      </w:r>
      <w:r>
        <w:rPr>
          <w:spacing w:val="1"/>
        </w:rPr>
        <w:t> </w:t>
      </w:r>
      <w:r>
        <w:rPr/>
        <w:t>guns,</w:t>
      </w:r>
      <w:r>
        <w:rPr>
          <w:spacing w:val="1"/>
        </w:rPr>
        <w:t> </w:t>
      </w:r>
      <w:r>
        <w:rPr/>
        <w:t>rocket</w:t>
      </w:r>
      <w:r>
        <w:rPr>
          <w:spacing w:val="1"/>
        </w:rPr>
        <w:t> </w:t>
      </w:r>
      <w:r>
        <w:rPr/>
        <w:t>launchers, and shoulder-fired missiles arranged</w:t>
      </w:r>
      <w:r>
        <w:rPr>
          <w:spacing w:val="1"/>
        </w:rPr>
        <w:t> </w:t>
      </w:r>
      <w:r>
        <w:rPr/>
        <w:t>by major international arms brokers and</w:t>
      </w:r>
      <w:r>
        <w:rPr>
          <w:spacing w:val="1"/>
        </w:rPr>
        <w:t> </w:t>
      </w:r>
      <w:r>
        <w:rPr/>
        <w:t>their</w:t>
      </w:r>
      <w:r>
        <w:rPr>
          <w:spacing w:val="14"/>
        </w:rPr>
        <w:t> </w:t>
      </w:r>
      <w:r>
        <w:rPr/>
        <w:t>associates.</w:t>
      </w:r>
      <w:r>
        <w:rPr>
          <w:spacing w:val="16"/>
        </w:rPr>
        <w:t> </w:t>
      </w:r>
      <w:r>
        <w:rPr/>
        <w:t>Diversion</w:t>
      </w:r>
      <w:r>
        <w:rPr>
          <w:spacing w:val="16"/>
        </w:rPr>
        <w:t> </w:t>
      </w:r>
      <w:r>
        <w:rPr/>
        <w:t>schemes</w:t>
      </w:r>
      <w:r>
        <w:rPr>
          <w:spacing w:val="16"/>
        </w:rPr>
        <w:t> </w:t>
      </w:r>
      <w:r>
        <w:rPr/>
        <w:t>are</w:t>
      </w:r>
      <w:r>
        <w:rPr>
          <w:spacing w:val="14"/>
        </w:rPr>
        <w:t> </w:t>
      </w:r>
      <w:r>
        <w:rPr/>
        <w:t>responsible</w:t>
      </w:r>
      <w:r>
        <w:rPr>
          <w:spacing w:val="15"/>
        </w:rPr>
        <w:t> </w:t>
      </w:r>
      <w:r>
        <w:rPr/>
        <w:t>for</w:t>
      </w:r>
      <w:r>
        <w:rPr>
          <w:spacing w:val="15"/>
        </w:rPr>
        <w:t> </w:t>
      </w:r>
      <w:r>
        <w:rPr/>
        <w:t>some</w:t>
      </w:r>
      <w:r>
        <w:rPr>
          <w:spacing w:val="16"/>
        </w:rPr>
        <w:t> </w:t>
      </w:r>
      <w:r>
        <w:rPr/>
        <w:t>of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largest</w:t>
      </w:r>
      <w:r>
        <w:rPr>
          <w:spacing w:val="16"/>
        </w:rPr>
        <w:t> </w:t>
      </w:r>
      <w:r>
        <w:rPr/>
        <w:t>arms</w:t>
      </w:r>
      <w:r>
        <w:rPr>
          <w:spacing w:val="16"/>
        </w:rPr>
        <w:t> </w:t>
      </w:r>
      <w:r>
        <w:rPr/>
        <w:t>transfer</w:t>
      </w:r>
      <w:r>
        <w:rPr>
          <w:spacing w:val="-57"/>
        </w:rPr>
        <w:t> </w:t>
      </w:r>
      <w:r>
        <w:rPr/>
        <w:t>of small arms and light weapons, sometimes rivaling- in quantity and quality- the national</w:t>
      </w:r>
      <w:r>
        <w:rPr>
          <w:spacing w:val="-57"/>
        </w:rPr>
        <w:t> </w:t>
      </w:r>
      <w:r>
        <w:rPr/>
        <w:t>inventories. The diverted arms are sold on the black market in which dealers openly</w:t>
      </w:r>
      <w:r>
        <w:rPr>
          <w:spacing w:val="1"/>
        </w:rPr>
        <w:t> </w:t>
      </w:r>
      <w:r>
        <w:rPr/>
        <w:t>violate,</w:t>
      </w:r>
      <w:r>
        <w:rPr>
          <w:spacing w:val="33"/>
        </w:rPr>
        <w:t> </w:t>
      </w:r>
      <w:r>
        <w:rPr/>
        <w:t>“sales</w:t>
      </w:r>
      <w:r>
        <w:rPr>
          <w:spacing w:val="34"/>
        </w:rPr>
        <w:t> </w:t>
      </w:r>
      <w:r>
        <w:rPr/>
        <w:t>laws</w:t>
      </w:r>
      <w:r>
        <w:rPr>
          <w:spacing w:val="33"/>
        </w:rPr>
        <w:t> </w:t>
      </w:r>
      <w:r>
        <w:rPr/>
        <w:t>or</w:t>
      </w:r>
      <w:r>
        <w:rPr>
          <w:spacing w:val="34"/>
        </w:rPr>
        <w:t> </w:t>
      </w:r>
      <w:r>
        <w:rPr/>
        <w:t>policies</w:t>
      </w:r>
      <w:r>
        <w:rPr>
          <w:spacing w:val="34"/>
        </w:rPr>
        <w:t> </w:t>
      </w:r>
      <w:r>
        <w:rPr/>
        <w:t>of</w:t>
      </w:r>
      <w:r>
        <w:rPr>
          <w:spacing w:val="33"/>
        </w:rPr>
        <w:t> </w:t>
      </w:r>
      <w:r>
        <w:rPr/>
        <w:t>source,</w:t>
      </w:r>
      <w:r>
        <w:rPr>
          <w:spacing w:val="34"/>
        </w:rPr>
        <w:t> </w:t>
      </w:r>
      <w:r>
        <w:rPr/>
        <w:t>transit</w:t>
      </w:r>
      <w:r>
        <w:rPr>
          <w:spacing w:val="35"/>
        </w:rPr>
        <w:t> </w:t>
      </w:r>
      <w:r>
        <w:rPr/>
        <w:t>and</w:t>
      </w:r>
      <w:r>
        <w:rPr>
          <w:spacing w:val="33"/>
        </w:rPr>
        <w:t> </w:t>
      </w:r>
      <w:r>
        <w:rPr/>
        <w:t>or</w:t>
      </w:r>
      <w:r>
        <w:rPr>
          <w:spacing w:val="34"/>
        </w:rPr>
        <w:t> </w:t>
      </w:r>
      <w:r>
        <w:rPr/>
        <w:t>recipient</w:t>
      </w:r>
      <w:r>
        <w:rPr>
          <w:spacing w:val="35"/>
        </w:rPr>
        <w:t> </w:t>
      </w:r>
      <w:r>
        <w:rPr/>
        <w:t>state</w:t>
      </w:r>
      <w:r>
        <w:rPr>
          <w:spacing w:val="33"/>
        </w:rPr>
        <w:t> </w:t>
      </w:r>
      <w:r>
        <w:rPr/>
        <w:t>for</w:t>
      </w:r>
      <w:r>
        <w:rPr>
          <w:spacing w:val="34"/>
        </w:rPr>
        <w:t> </w:t>
      </w:r>
      <w:r>
        <w:rPr/>
        <w:t>commercial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/>
        <w:jc w:val="both"/>
      </w:pPr>
      <w:r>
        <w:rPr/>
        <w:t>gain” (Lumpe, et al, 2000). This means that laws are broken at both ends of arms sale.</w:t>
      </w:r>
      <w:r>
        <w:rPr>
          <w:spacing w:val="1"/>
        </w:rPr>
        <w:t> </w:t>
      </w:r>
      <w:r>
        <w:rPr/>
        <w:t>This differs from “grey market” sales that work whereby dealers exploit loopholes in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(Schroeder2005,http:fas.org/asump/campaigns/smallarms/issuesbrief3</w:t>
      </w:r>
      <w:r>
        <w:rPr>
          <w:spacing w:val="1"/>
        </w:rPr>
        <w:t> </w:t>
      </w:r>
      <w:r>
        <w:rPr/>
        <w:t>armstrafficking.html).</w:t>
      </w:r>
    </w:p>
    <w:p>
      <w:pPr>
        <w:pStyle w:val="BodyText"/>
        <w:spacing w:line="480" w:lineRule="auto"/>
        <w:ind w:left="398" w:right="914" w:firstLine="719"/>
        <w:jc w:val="both"/>
      </w:pPr>
      <w:r>
        <w:rPr/>
        <w:drawing>
          <wp:anchor distT="0" distB="0" distL="0" distR="0" allowOverlap="1" layoutInCell="1" locked="0" behindDoc="1" simplePos="0" relativeHeight="481459712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43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truth is that both “grey” and “black” market sales violate laws making them a</w:t>
      </w:r>
      <w:r>
        <w:rPr>
          <w:spacing w:val="1"/>
        </w:rPr>
        <w:t> </w:t>
      </w:r>
      <w:r>
        <w:rPr/>
        <w:t>risky but profitable business. The business of selling illegal weapons is facilitated by the</w:t>
      </w:r>
      <w:r>
        <w:rPr>
          <w:spacing w:val="1"/>
        </w:rPr>
        <w:t> </w:t>
      </w:r>
      <w:r>
        <w:rPr/>
        <w:t>arms brokers. They move an estimated one billion dollars worth of arms annually (Stohl</w:t>
      </w:r>
      <w:r>
        <w:rPr>
          <w:spacing w:val="1"/>
        </w:rPr>
        <w:t> </w:t>
      </w:r>
      <w:r>
        <w:rPr/>
        <w:t>2004). These brokers act as middle men, often organizing arms transfer safely from a</w:t>
      </w:r>
      <w:r>
        <w:rPr>
          <w:spacing w:val="1"/>
        </w:rPr>
        <w:t> </w:t>
      </w:r>
      <w:r>
        <w:rPr/>
        <w:t>country of convenience.</w:t>
      </w:r>
      <w:r>
        <w:rPr>
          <w:spacing w:val="1"/>
        </w:rPr>
        <w:t> </w:t>
      </w:r>
      <w:r>
        <w:rPr/>
        <w:t>Weapons find their way into the illegal arms</w:t>
      </w:r>
      <w:r>
        <w:rPr>
          <w:spacing w:val="1"/>
        </w:rPr>
        <w:t> </w:t>
      </w:r>
      <w:r>
        <w:rPr/>
        <w:t>trade through</w:t>
      </w:r>
      <w:r>
        <w:rPr>
          <w:spacing w:val="1"/>
        </w:rPr>
        <w:t> </w:t>
      </w:r>
      <w:r>
        <w:rPr/>
        <w:t>private American gun owners. Some of these weapons may be stolen and find their way</w:t>
      </w:r>
      <w:r>
        <w:rPr>
          <w:spacing w:val="1"/>
        </w:rPr>
        <w:t> </w:t>
      </w:r>
      <w:r>
        <w:rPr/>
        <w:t>into the illegal arms trade (black market). The illicit arms dealers often times deceive the</w:t>
      </w:r>
      <w:r>
        <w:rPr>
          <w:spacing w:val="1"/>
        </w:rPr>
        <w:t> </w:t>
      </w:r>
      <w:r>
        <w:rPr/>
        <w:t>legal arms manufacturers and acquire weapons for the illegal arms trade. Weapons on the</w:t>
      </w:r>
      <w:r>
        <w:rPr>
          <w:spacing w:val="1"/>
        </w:rPr>
        <w:t> </w:t>
      </w:r>
      <w:r>
        <w:rPr/>
        <w:t>black market tend to fuel conflicts. Silverstein describes the areas hit hardest by the illicit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(http://www.wathinsgton</w:t>
      </w:r>
      <w:r>
        <w:rPr>
          <w:spacing w:val="1"/>
        </w:rPr>
        <w:t> </w:t>
      </w:r>
      <w:r>
        <w:rPr/>
        <w:t>monthly.com/</w:t>
      </w:r>
      <w:r>
        <w:rPr>
          <w:spacing w:val="-1"/>
        </w:rPr>
        <w:t> </w:t>
      </w:r>
      <w:r>
        <w:rPr/>
        <w:t>feature/20010201.silverstein.htm).</w:t>
      </w:r>
    </w:p>
    <w:p>
      <w:pPr>
        <w:pStyle w:val="BodyText"/>
        <w:spacing w:line="480" w:lineRule="auto" w:before="2"/>
        <w:ind w:left="398" w:right="913" w:firstLine="719"/>
        <w:jc w:val="both"/>
      </w:pPr>
      <w:r>
        <w:rPr/>
        <w:t>According to Stohl and Myerscough (2007), in West Africa, weapons and fighters</w:t>
      </w:r>
      <w:r>
        <w:rPr>
          <w:spacing w:val="-57"/>
        </w:rPr>
        <w:t> </w:t>
      </w:r>
      <w:r>
        <w:rPr/>
        <w:t>move from Liberia, first to Sierra Leone, then to Cote d‟ Ivoire, and finally on to Guinea,</w:t>
      </w:r>
      <w:r>
        <w:rPr>
          <w:spacing w:val="1"/>
        </w:rPr>
        <w:t> </w:t>
      </w:r>
      <w:r>
        <w:rPr/>
        <w:t>fueling regional instability in every country. Africa remains the greatest market of illegal</w:t>
      </w:r>
      <w:r>
        <w:rPr>
          <w:spacing w:val="1"/>
        </w:rPr>
        <w:t> </w:t>
      </w:r>
      <w:r>
        <w:rPr/>
        <w:t>weapons. This is because it has hosted 11 major conflicts in 32 countries over the past</w:t>
      </w:r>
      <w:r>
        <w:rPr>
          <w:spacing w:val="1"/>
        </w:rPr>
        <w:t> </w:t>
      </w:r>
      <w:r>
        <w:rPr/>
        <w:t>decades</w:t>
      </w:r>
      <w:r>
        <w:rPr>
          <w:spacing w:val="1"/>
        </w:rPr>
        <w:t> </w:t>
      </w:r>
      <w:r>
        <w:rPr/>
        <w:t>(Lusigan,</w:t>
      </w:r>
      <w:r>
        <w:rPr>
          <w:spacing w:val="1"/>
        </w:rPr>
        <w:t> </w:t>
      </w:r>
      <w:r>
        <w:rPr/>
        <w:t>2005).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creates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enormous</w:t>
      </w:r>
      <w:r>
        <w:rPr>
          <w:spacing w:val="1"/>
        </w:rPr>
        <w:t> </w:t>
      </w:r>
      <w:r>
        <w:rPr/>
        <w:t>demand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ammunition to continue fighting. In addition, vast stockpiles of ammunition are known to</w:t>
      </w:r>
      <w:r>
        <w:rPr>
          <w:spacing w:val="-57"/>
        </w:rPr>
        <w:t> </w:t>
      </w:r>
      <w:r>
        <w:rPr/>
        <w:t>exist, particularly in Eastern Europe. Hundreds of millions of rounds have been supplied</w:t>
      </w:r>
      <w:r>
        <w:rPr>
          <w:spacing w:val="1"/>
        </w:rPr>
        <w:t> </w:t>
      </w:r>
      <w:r>
        <w:rPr/>
        <w:t>from</w:t>
      </w:r>
      <w:r>
        <w:rPr>
          <w:spacing w:val="4"/>
        </w:rPr>
        <w:t> </w:t>
      </w:r>
      <w:r>
        <w:rPr/>
        <w:t>these</w:t>
      </w:r>
      <w:r>
        <w:rPr>
          <w:spacing w:val="4"/>
        </w:rPr>
        <w:t> </w:t>
      </w:r>
      <w:r>
        <w:rPr/>
        <w:t>stockpiles</w:t>
      </w:r>
      <w:r>
        <w:rPr>
          <w:spacing w:val="4"/>
        </w:rPr>
        <w:t> </w:t>
      </w:r>
      <w:r>
        <w:rPr/>
        <w:t>to</w:t>
      </w:r>
      <w:r>
        <w:rPr>
          <w:spacing w:val="6"/>
        </w:rPr>
        <w:t> </w:t>
      </w:r>
      <w:r>
        <w:rPr/>
        <w:t>conflict</w:t>
      </w:r>
      <w:r>
        <w:rPr>
          <w:spacing w:val="5"/>
        </w:rPr>
        <w:t> </w:t>
      </w:r>
      <w:r>
        <w:rPr/>
        <w:t>zones,</w:t>
      </w:r>
      <w:r>
        <w:rPr>
          <w:spacing w:val="3"/>
        </w:rPr>
        <w:t> </w:t>
      </w:r>
      <w:r>
        <w:rPr/>
        <w:t>facilitated</w:t>
      </w:r>
      <w:r>
        <w:rPr>
          <w:spacing w:val="6"/>
        </w:rPr>
        <w:t> </w:t>
      </w:r>
      <w:r>
        <w:rPr/>
        <w:t>by</w:t>
      </w:r>
      <w:r>
        <w:rPr>
          <w:spacing w:val="1"/>
        </w:rPr>
        <w:t> </w:t>
      </w:r>
      <w:r>
        <w:rPr/>
        <w:t>a</w:t>
      </w:r>
      <w:r>
        <w:rPr>
          <w:spacing w:val="8"/>
        </w:rPr>
        <w:t> </w:t>
      </w:r>
      <w:r>
        <w:rPr/>
        <w:t>global</w:t>
      </w:r>
      <w:r>
        <w:rPr>
          <w:spacing w:val="3"/>
        </w:rPr>
        <w:t> </w:t>
      </w:r>
      <w:r>
        <w:rPr/>
        <w:t>network</w:t>
      </w:r>
      <w:r>
        <w:rPr>
          <w:spacing w:val="3"/>
        </w:rPr>
        <w:t> </w:t>
      </w:r>
      <w:r>
        <w:rPr/>
        <w:t>of</w:t>
      </w:r>
      <w:r>
        <w:rPr>
          <w:spacing w:val="2"/>
        </w:rPr>
        <w:t> </w:t>
      </w:r>
      <w:r>
        <w:rPr/>
        <w:t>arms</w:t>
      </w:r>
      <w:r>
        <w:rPr>
          <w:spacing w:val="4"/>
        </w:rPr>
        <w:t> </w:t>
      </w:r>
      <w:r>
        <w:rPr/>
        <w:t>traffickers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0"/>
        <w:jc w:val="both"/>
      </w:pPr>
      <w:r>
        <w:rPr/>
        <w:t>and importers. The top 10 exporters and importers of arms in sub-Sahara Africa have</w:t>
      </w:r>
      <w:r>
        <w:rPr>
          <w:spacing w:val="1"/>
        </w:rPr>
        <w:t> </w:t>
      </w:r>
      <w:r>
        <w:rPr/>
        <w:t>stockpiles of several hundred million rounds of small arms and ammunition. According to</w:t>
      </w:r>
      <w:r>
        <w:rPr>
          <w:spacing w:val="-57"/>
        </w:rPr>
        <w:t> </w:t>
      </w:r>
      <w:r>
        <w:rPr/>
        <w:t>Lusigan (2005) the buying of illegal firearms is made possible by an extensive world-</w:t>
      </w:r>
      <w:r>
        <w:rPr>
          <w:spacing w:val="1"/>
        </w:rPr>
        <w:t> </w:t>
      </w:r>
      <w:r>
        <w:rPr/>
        <w:t>wide</w:t>
      </w:r>
      <w:r>
        <w:rPr>
          <w:spacing w:val="-2"/>
        </w:rPr>
        <w:t> </w:t>
      </w:r>
      <w:r>
        <w:rPr/>
        <w:t>network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arms brokers, supplies, and</w:t>
      </w:r>
      <w:r>
        <w:rPr>
          <w:spacing w:val="1"/>
        </w:rPr>
        <w:t> </w:t>
      </w:r>
      <w:r>
        <w:rPr/>
        <w:t>transporters.</w:t>
      </w:r>
    </w:p>
    <w:p>
      <w:pPr>
        <w:pStyle w:val="BodyText"/>
        <w:spacing w:line="480" w:lineRule="auto"/>
        <w:ind w:left="398" w:right="914" w:firstLine="719"/>
        <w:jc w:val="both"/>
      </w:pPr>
      <w:r>
        <w:rPr/>
        <w:drawing>
          <wp:anchor distT="0" distB="0" distL="0" distR="0" allowOverlap="1" layoutInCell="1" locked="0" behindDoc="1" simplePos="0" relativeHeight="481460224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43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Although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difficult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estimate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value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volume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production, but it is estimated that military styled SALW and commercial firearms is 7.7</w:t>
      </w:r>
      <w:r>
        <w:rPr>
          <w:spacing w:val="1"/>
        </w:rPr>
        <w:t> </w:t>
      </w:r>
      <w:r>
        <w:rPr/>
        <w:t>million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annum,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volume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military caliber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ammunition</w:t>
      </w:r>
      <w:r>
        <w:rPr>
          <w:spacing w:val="1"/>
        </w:rPr>
        <w:t> </w:t>
      </w:r>
      <w:r>
        <w:rPr/>
        <w:t>production is estimated to be in the range of 10-14 billion per annum ( Ifeanyi, 2008).</w:t>
      </w:r>
      <w:r>
        <w:rPr>
          <w:spacing w:val="1"/>
        </w:rPr>
        <w:t> </w:t>
      </w:r>
      <w:r>
        <w:rPr/>
        <w:t>However, the world‟s three major producers in terms of value, volume, and trade are</w:t>
      </w:r>
      <w:r>
        <w:rPr>
          <w:spacing w:val="1"/>
        </w:rPr>
        <w:t> </w:t>
      </w:r>
      <w:r>
        <w:rPr/>
        <w:t>USA, the Russian Federation and China. There are 27 other countries that are regarded as</w:t>
      </w:r>
      <w:r>
        <w:rPr>
          <w:spacing w:val="-57"/>
        </w:rPr>
        <w:t> </w:t>
      </w:r>
      <w:r>
        <w:rPr/>
        <w:t>medium</w:t>
      </w:r>
      <w:r>
        <w:rPr>
          <w:spacing w:val="-1"/>
        </w:rPr>
        <w:t> </w:t>
      </w:r>
      <w:r>
        <w:rPr/>
        <w:t>sized producers</w:t>
      </w:r>
      <w:r>
        <w:rPr>
          <w:spacing w:val="1"/>
        </w:rPr>
        <w:t> </w:t>
      </w:r>
      <w:r>
        <w:rPr/>
        <w:t>(Small Arms Survey, 2003:1-14).</w:t>
      </w:r>
    </w:p>
    <w:p>
      <w:pPr>
        <w:pStyle w:val="Heading3"/>
        <w:spacing w:before="6"/>
        <w:ind w:left="1118"/>
      </w:pPr>
      <w:r>
        <w:rPr/>
        <w:t>Table</w:t>
      </w:r>
      <w:r>
        <w:rPr>
          <w:spacing w:val="-1"/>
        </w:rPr>
        <w:t> </w:t>
      </w:r>
      <w:r>
        <w:rPr/>
        <w:t>5.1.4.3</w:t>
      </w:r>
    </w:p>
    <w:p>
      <w:pPr>
        <w:spacing w:before="0" w:after="4"/>
        <w:ind w:left="1118" w:right="0" w:firstLine="0"/>
        <w:jc w:val="both"/>
        <w:rPr>
          <w:b/>
          <w:sz w:val="24"/>
        </w:rPr>
      </w:pPr>
      <w:r>
        <w:rPr>
          <w:b/>
          <w:sz w:val="24"/>
        </w:rPr>
        <w:t>Global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SALW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Production</w:t>
      </w:r>
    </w:p>
    <w:tbl>
      <w:tblPr>
        <w:tblW w:w="0" w:type="auto"/>
        <w:jc w:val="left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005"/>
        <w:gridCol w:w="2738"/>
        <w:gridCol w:w="3053"/>
      </w:tblGrid>
      <w:tr>
        <w:trPr>
          <w:trHeight w:val="275" w:hRule="atLeast"/>
        </w:trPr>
        <w:tc>
          <w:tcPr>
            <w:tcW w:w="3005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Region</w:t>
            </w:r>
          </w:p>
        </w:tc>
        <w:tc>
          <w:tcPr>
            <w:tcW w:w="2738" w:type="dxa"/>
          </w:tcPr>
          <w:p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Major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Producers</w:t>
            </w:r>
          </w:p>
        </w:tc>
        <w:tc>
          <w:tcPr>
            <w:tcW w:w="3053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Medium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Producers</w:t>
            </w:r>
          </w:p>
        </w:tc>
      </w:tr>
      <w:tr>
        <w:trPr>
          <w:trHeight w:val="1655" w:hRule="atLeast"/>
        </w:trPr>
        <w:tc>
          <w:tcPr>
            <w:tcW w:w="3005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Europe/CIS</w:t>
            </w:r>
          </w:p>
        </w:tc>
        <w:tc>
          <w:tcPr>
            <w:tcW w:w="2738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Russian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Federation</w:t>
            </w:r>
          </w:p>
        </w:tc>
        <w:tc>
          <w:tcPr>
            <w:tcW w:w="3053" w:type="dxa"/>
          </w:tcPr>
          <w:p>
            <w:pPr>
              <w:pStyle w:val="TableParagraph"/>
              <w:spacing w:line="240" w:lineRule="auto"/>
              <w:ind w:left="108" w:right="94"/>
              <w:jc w:val="both"/>
              <w:rPr>
                <w:sz w:val="24"/>
              </w:rPr>
            </w:pPr>
            <w:r>
              <w:rPr>
                <w:sz w:val="24"/>
              </w:rPr>
              <w:t>Austria,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Poland,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Belgium,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Spain,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Bulgaria,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Portugal,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(Zech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Republic,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Sweden,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Finland,</w:t>
            </w:r>
            <w:r>
              <w:rPr>
                <w:spacing w:val="18"/>
                <w:sz w:val="24"/>
              </w:rPr>
              <w:t> </w:t>
            </w:r>
            <w:r>
              <w:rPr>
                <w:sz w:val="24"/>
              </w:rPr>
              <w:t>Romania,</w:t>
            </w:r>
            <w:r>
              <w:rPr>
                <w:spacing w:val="20"/>
                <w:sz w:val="24"/>
              </w:rPr>
              <w:t> </w:t>
            </w:r>
            <w:r>
              <w:rPr>
                <w:sz w:val="24"/>
              </w:rPr>
              <w:t>France,</w:t>
            </w:r>
          </w:p>
          <w:p>
            <w:pPr>
              <w:pStyle w:val="TableParagraph"/>
              <w:spacing w:line="270" w:lineRule="atLeast"/>
              <w:ind w:left="108" w:right="97"/>
              <w:jc w:val="both"/>
              <w:rPr>
                <w:sz w:val="24"/>
              </w:rPr>
            </w:pPr>
            <w:r>
              <w:rPr>
                <w:sz w:val="24"/>
              </w:rPr>
              <w:t>Switzerland,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Germany,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UK,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Italy.</w:t>
            </w:r>
          </w:p>
        </w:tc>
      </w:tr>
      <w:tr>
        <w:trPr>
          <w:trHeight w:val="275" w:hRule="atLeast"/>
        </w:trPr>
        <w:tc>
          <w:tcPr>
            <w:tcW w:w="3005" w:type="dxa"/>
          </w:tcPr>
          <w:p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North/Central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America</w:t>
            </w:r>
          </w:p>
        </w:tc>
        <w:tc>
          <w:tcPr>
            <w:tcW w:w="2738" w:type="dxa"/>
          </w:tcPr>
          <w:p>
            <w:pPr>
              <w:pStyle w:val="TableParagraph"/>
              <w:spacing w:line="255" w:lineRule="exact"/>
              <w:ind w:left="105"/>
              <w:rPr>
                <w:sz w:val="24"/>
              </w:rPr>
            </w:pPr>
            <w:r>
              <w:rPr>
                <w:sz w:val="24"/>
              </w:rPr>
              <w:t>USA</w:t>
            </w:r>
          </w:p>
        </w:tc>
        <w:tc>
          <w:tcPr>
            <w:tcW w:w="3053" w:type="dxa"/>
          </w:tcPr>
          <w:p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Canada</w:t>
            </w:r>
          </w:p>
        </w:tc>
      </w:tr>
      <w:tr>
        <w:trPr>
          <w:trHeight w:val="276" w:hRule="atLeast"/>
        </w:trPr>
        <w:tc>
          <w:tcPr>
            <w:tcW w:w="30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South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America</w:t>
            </w:r>
          </w:p>
        </w:tc>
        <w:tc>
          <w:tcPr>
            <w:tcW w:w="2738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305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Brazil</w:t>
            </w:r>
          </w:p>
        </w:tc>
      </w:tr>
      <w:tr>
        <w:trPr>
          <w:trHeight w:val="827" w:hRule="atLeast"/>
        </w:trPr>
        <w:tc>
          <w:tcPr>
            <w:tcW w:w="3005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Asia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–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Pacific</w:t>
            </w:r>
          </w:p>
        </w:tc>
        <w:tc>
          <w:tcPr>
            <w:tcW w:w="2738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China</w:t>
            </w:r>
          </w:p>
        </w:tc>
        <w:tc>
          <w:tcPr>
            <w:tcW w:w="3053" w:type="dxa"/>
          </w:tcPr>
          <w:p>
            <w:pPr>
              <w:pStyle w:val="TableParagraph"/>
              <w:tabs>
                <w:tab w:pos="1061" w:val="left" w:leader="none"/>
                <w:tab w:pos="2071" w:val="left" w:leader="none"/>
              </w:tabs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India,</w:t>
              <w:tab/>
              <w:t>Japan,</w:t>
              <w:tab/>
              <w:t>Pakistan,</w:t>
            </w:r>
          </w:p>
          <w:p>
            <w:pPr>
              <w:pStyle w:val="TableParagraph"/>
              <w:tabs>
                <w:tab w:pos="1437" w:val="left" w:leader="none"/>
                <w:tab w:pos="2296" w:val="left" w:leader="none"/>
              </w:tabs>
              <w:spacing w:line="274" w:lineRule="exact"/>
              <w:ind w:left="108" w:right="99"/>
              <w:rPr>
                <w:sz w:val="24"/>
              </w:rPr>
            </w:pPr>
            <w:r>
              <w:rPr>
                <w:sz w:val="24"/>
              </w:rPr>
              <w:t>Singapore,</w:t>
              <w:tab/>
              <w:t>South</w:t>
              <w:tab/>
            </w:r>
            <w:r>
              <w:rPr>
                <w:spacing w:val="-1"/>
                <w:sz w:val="24"/>
              </w:rPr>
              <w:t>Korea,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Taiwan</w:t>
            </w:r>
          </w:p>
        </w:tc>
      </w:tr>
      <w:tr>
        <w:trPr>
          <w:trHeight w:val="277" w:hRule="atLeast"/>
        </w:trPr>
        <w:tc>
          <w:tcPr>
            <w:tcW w:w="3005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Middle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East</w:t>
            </w:r>
          </w:p>
        </w:tc>
        <w:tc>
          <w:tcPr>
            <w:tcW w:w="2738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3053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Iran, Israel,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Turkey</w:t>
            </w:r>
          </w:p>
        </w:tc>
      </w:tr>
      <w:tr>
        <w:trPr>
          <w:trHeight w:val="275" w:hRule="atLeast"/>
        </w:trPr>
        <w:tc>
          <w:tcPr>
            <w:tcW w:w="300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Sub-Saharan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Africa</w:t>
            </w:r>
          </w:p>
        </w:tc>
        <w:tc>
          <w:tcPr>
            <w:tcW w:w="2738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3053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South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Africa</w:t>
            </w:r>
          </w:p>
        </w:tc>
      </w:tr>
    </w:tbl>
    <w:p>
      <w:pPr>
        <w:pStyle w:val="Heading3"/>
        <w:ind w:left="398"/>
      </w:pPr>
      <w:r>
        <w:rPr/>
        <w:t>Source:</w:t>
      </w:r>
      <w:r>
        <w:rPr>
          <w:spacing w:val="-2"/>
        </w:rPr>
        <w:t> </w:t>
      </w:r>
      <w:r>
        <w:rPr/>
        <w:t>UN</w:t>
      </w:r>
      <w:r>
        <w:rPr>
          <w:spacing w:val="-1"/>
        </w:rPr>
        <w:t> </w:t>
      </w:r>
      <w:r>
        <w:rPr/>
        <w:t>Statistics</w:t>
      </w:r>
      <w:r>
        <w:rPr>
          <w:spacing w:val="-1"/>
        </w:rPr>
        <w:t> </w:t>
      </w:r>
      <w:r>
        <w:rPr/>
        <w:t>Division (2002).</w:t>
      </w:r>
    </w:p>
    <w:p>
      <w:pPr>
        <w:pStyle w:val="BodyText"/>
        <w:spacing w:before="3"/>
        <w:rPr>
          <w:b/>
          <w:sz w:val="23"/>
        </w:rPr>
      </w:pPr>
    </w:p>
    <w:p>
      <w:pPr>
        <w:pStyle w:val="BodyText"/>
        <w:spacing w:line="480" w:lineRule="auto"/>
        <w:ind w:left="398" w:right="918"/>
        <w:jc w:val="both"/>
      </w:pPr>
      <w:r>
        <w:rPr/>
        <w:t>The</w:t>
      </w:r>
      <w:r>
        <w:rPr>
          <w:spacing w:val="1"/>
        </w:rPr>
        <w:t> </w:t>
      </w:r>
      <w:r>
        <w:rPr/>
        <w:t>statistics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production</w:t>
      </w:r>
      <w:r>
        <w:rPr>
          <w:spacing w:val="1"/>
        </w:rPr>
        <w:t> </w:t>
      </w:r>
      <w:r>
        <w:rPr/>
        <w:t>show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propensity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legitimately acquired by states for the purpose of national security, which later find their</w:t>
      </w:r>
      <w:r>
        <w:rPr>
          <w:spacing w:val="1"/>
        </w:rPr>
        <w:t> </w:t>
      </w:r>
      <w:r>
        <w:rPr/>
        <w:t>way</w:t>
      </w:r>
      <w:r>
        <w:rPr>
          <w:spacing w:val="1"/>
        </w:rPr>
        <w:t> </w:t>
      </w:r>
      <w:r>
        <w:rPr/>
        <w:t>into</w:t>
      </w:r>
      <w:r>
        <w:rPr>
          <w:spacing w:val="6"/>
        </w:rPr>
        <w:t> </w:t>
      </w:r>
      <w:r>
        <w:rPr/>
        <w:t>illicit</w:t>
      </w:r>
      <w:r>
        <w:rPr>
          <w:spacing w:val="7"/>
        </w:rPr>
        <w:t> </w:t>
      </w:r>
      <w:r>
        <w:rPr/>
        <w:t>end</w:t>
      </w:r>
      <w:r>
        <w:rPr>
          <w:spacing w:val="5"/>
        </w:rPr>
        <w:t> </w:t>
      </w:r>
      <w:r>
        <w:rPr/>
        <w:t>users.</w:t>
      </w:r>
      <w:r>
        <w:rPr>
          <w:spacing w:val="7"/>
        </w:rPr>
        <w:t> </w:t>
      </w:r>
      <w:r>
        <w:rPr/>
        <w:t>This</w:t>
      </w:r>
      <w:r>
        <w:rPr>
          <w:spacing w:val="6"/>
        </w:rPr>
        <w:t> </w:t>
      </w:r>
      <w:r>
        <w:rPr/>
        <w:t>has</w:t>
      </w:r>
      <w:r>
        <w:rPr>
          <w:spacing w:val="7"/>
        </w:rPr>
        <w:t> </w:t>
      </w:r>
      <w:r>
        <w:rPr/>
        <w:t>led</w:t>
      </w:r>
      <w:r>
        <w:rPr>
          <w:spacing w:val="6"/>
        </w:rPr>
        <w:t> </w:t>
      </w:r>
      <w:r>
        <w:rPr/>
        <w:t>to</w:t>
      </w:r>
      <w:r>
        <w:rPr>
          <w:spacing w:val="6"/>
        </w:rPr>
        <w:t> </w:t>
      </w:r>
      <w:r>
        <w:rPr/>
        <w:t>various</w:t>
      </w:r>
      <w:r>
        <w:rPr>
          <w:spacing w:val="6"/>
        </w:rPr>
        <w:t> </w:t>
      </w:r>
      <w:r>
        <w:rPr/>
        <w:t>initiatives</w:t>
      </w:r>
      <w:r>
        <w:rPr>
          <w:spacing w:val="7"/>
        </w:rPr>
        <w:t> </w:t>
      </w:r>
      <w:r>
        <w:rPr/>
        <w:t>aimed</w:t>
      </w:r>
      <w:r>
        <w:rPr>
          <w:spacing w:val="5"/>
        </w:rPr>
        <w:t> </w:t>
      </w:r>
      <w:r>
        <w:rPr/>
        <w:t>at</w:t>
      </w:r>
      <w:r>
        <w:rPr>
          <w:spacing w:val="7"/>
        </w:rPr>
        <w:t> </w:t>
      </w:r>
      <w:r>
        <w:rPr/>
        <w:t>curbing</w:t>
      </w:r>
      <w:r>
        <w:rPr>
          <w:spacing w:val="4"/>
        </w:rPr>
        <w:t> </w:t>
      </w:r>
      <w:r>
        <w:rPr/>
        <w:t>the</w:t>
      </w:r>
      <w:r>
        <w:rPr>
          <w:spacing w:val="5"/>
        </w:rPr>
        <w:t> </w:t>
      </w:r>
      <w:r>
        <w:rPr/>
        <w:t>menace.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spacing w:line="480" w:lineRule="auto" w:before="72"/>
        <w:ind w:left="398" w:right="912"/>
        <w:jc w:val="both"/>
      </w:pPr>
      <w:r>
        <w:rPr/>
        <w:t>It is reported that civilians own approximately 650 million firearms worldwide, roughly</w:t>
      </w:r>
      <w:r>
        <w:rPr>
          <w:spacing w:val="1"/>
        </w:rPr>
        <w:t> </w:t>
      </w:r>
      <w:r>
        <w:rPr/>
        <w:t>75%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known</w:t>
      </w:r>
      <w:r>
        <w:rPr>
          <w:spacing w:val="1"/>
        </w:rPr>
        <w:t> </w:t>
      </w:r>
      <w:r>
        <w:rPr/>
        <w:t>total.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least</w:t>
      </w:r>
      <w:r>
        <w:rPr>
          <w:spacing w:val="1"/>
        </w:rPr>
        <w:t> </w:t>
      </w:r>
      <w:r>
        <w:rPr/>
        <w:t>875</w:t>
      </w:r>
      <w:r>
        <w:rPr>
          <w:spacing w:val="1"/>
        </w:rPr>
        <w:t> </w:t>
      </w:r>
      <w:r>
        <w:rPr/>
        <w:t>million</w:t>
      </w:r>
      <w:r>
        <w:rPr>
          <w:spacing w:val="1"/>
        </w:rPr>
        <w:t> </w:t>
      </w:r>
      <w:r>
        <w:rPr/>
        <w:t>combined</w:t>
      </w:r>
      <w:r>
        <w:rPr>
          <w:spacing w:val="1"/>
        </w:rPr>
        <w:t> </w:t>
      </w:r>
      <w:r>
        <w:rPr/>
        <w:t>civilian,</w:t>
      </w:r>
      <w:r>
        <w:rPr>
          <w:spacing w:val="60"/>
        </w:rPr>
        <w:t> </w:t>
      </w:r>
      <w:r>
        <w:rPr/>
        <w:t>law</w:t>
      </w:r>
      <w:r>
        <w:rPr>
          <w:spacing w:val="1"/>
        </w:rPr>
        <w:t> </w:t>
      </w:r>
      <w:r>
        <w:rPr/>
        <w:t>enforcement and military firearms in the world today. This is roughly estimated one gun</w:t>
      </w:r>
      <w:r>
        <w:rPr>
          <w:spacing w:val="1"/>
        </w:rPr>
        <w:t> </w:t>
      </w:r>
      <w:r>
        <w:rPr/>
        <w:t>for every seven people worldwide (Ifeanyi 2008:4). In view of this the argument is that as</w:t>
      </w:r>
      <w:r>
        <w:rPr>
          <w:spacing w:val="-57"/>
        </w:rPr>
        <w:t> </w:t>
      </w:r>
      <w:r>
        <w:rPr/>
        <w:t>long as there are still large volumes of SALW in the hands of illicit end users the spread</w:t>
      </w:r>
      <w:r>
        <w:rPr>
          <w:spacing w:val="1"/>
        </w:rPr>
        <w:t> </w:t>
      </w:r>
      <w:r>
        <w:rPr/>
        <w:t>will continue except something drastic is done. It is against this background that United</w:t>
      </w:r>
      <w:r>
        <w:rPr>
          <w:spacing w:val="1"/>
        </w:rPr>
        <w:t> </w:t>
      </w:r>
      <w:r>
        <w:rPr/>
        <w:t>Nations in I992-2001, and 2001-2003 imposed arms embargo on Liberia and in 1997-</w:t>
      </w:r>
      <w:r>
        <w:rPr>
          <w:spacing w:val="1"/>
        </w:rPr>
        <w:t> </w:t>
      </w:r>
      <w:r>
        <w:rPr/>
        <w:t>1998</w:t>
      </w:r>
      <w:r>
        <w:rPr>
          <w:spacing w:val="-1"/>
        </w:rPr>
        <w:t> </w:t>
      </w:r>
      <w:r>
        <w:rPr/>
        <w:t>and 1998 to date</w:t>
      </w:r>
      <w:r>
        <w:rPr>
          <w:spacing w:val="-1"/>
        </w:rPr>
        <w:t> </w:t>
      </w:r>
      <w:r>
        <w:rPr/>
        <w:t>on</w:t>
      </w:r>
      <w:r>
        <w:rPr>
          <w:spacing w:val="2"/>
        </w:rPr>
        <w:t> </w:t>
      </w:r>
      <w:r>
        <w:rPr/>
        <w:t>Sierra Leone.</w:t>
      </w:r>
    </w:p>
    <w:p>
      <w:pPr>
        <w:pStyle w:val="Heading3"/>
        <w:spacing w:before="6" w:after="3"/>
        <w:ind w:left="1118"/>
      </w:pPr>
      <w:r>
        <w:rPr/>
        <w:drawing>
          <wp:anchor distT="0" distB="0" distL="0" distR="0" allowOverlap="1" layoutInCell="1" locked="0" behindDoc="1" simplePos="0" relativeHeight="481461248">
            <wp:simplePos x="0" y="0"/>
            <wp:positionH relativeFrom="page">
              <wp:posOffset>1141730</wp:posOffset>
            </wp:positionH>
            <wp:positionV relativeFrom="paragraph">
              <wp:posOffset>201461</wp:posOffset>
            </wp:positionV>
            <wp:extent cx="5449165" cy="2226310"/>
            <wp:effectExtent l="0" t="0" r="0" b="0"/>
            <wp:wrapNone/>
            <wp:docPr id="43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3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</w:t>
      </w:r>
      <w:r>
        <w:rPr>
          <w:spacing w:val="-2"/>
        </w:rPr>
        <w:t> </w:t>
      </w:r>
      <w:r>
        <w:rPr/>
        <w:t>5.1.4.4</w:t>
      </w:r>
      <w:r>
        <w:rPr>
          <w:spacing w:val="117"/>
        </w:rPr>
        <w:t> </w:t>
      </w:r>
      <w:r>
        <w:rPr/>
        <w:t>Arms</w:t>
      </w:r>
      <w:r>
        <w:rPr>
          <w:spacing w:val="-1"/>
        </w:rPr>
        <w:t> </w:t>
      </w:r>
      <w:r>
        <w:rPr/>
        <w:t>Transfers</w:t>
      </w:r>
      <w:r>
        <w:rPr>
          <w:spacing w:val="-1"/>
        </w:rPr>
        <w:t> </w:t>
      </w:r>
      <w:r>
        <w:rPr/>
        <w:t>before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Arm</w:t>
      </w:r>
      <w:r>
        <w:rPr>
          <w:spacing w:val="-3"/>
        </w:rPr>
        <w:t> </w:t>
      </w:r>
      <w:r>
        <w:rPr/>
        <w:t>Embargo</w:t>
      </w:r>
    </w:p>
    <w:tbl>
      <w:tblPr>
        <w:tblW w:w="0" w:type="auto"/>
        <w:jc w:val="left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81"/>
        <w:gridCol w:w="1746"/>
        <w:gridCol w:w="2060"/>
        <w:gridCol w:w="3272"/>
      </w:tblGrid>
      <w:tr>
        <w:trPr>
          <w:trHeight w:val="290" w:hRule="atLeast"/>
        </w:trPr>
        <w:tc>
          <w:tcPr>
            <w:tcW w:w="1781" w:type="dxa"/>
          </w:tcPr>
          <w:p>
            <w:pPr>
              <w:pStyle w:val="TableParagraph"/>
              <w:spacing w:line="228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Recipient</w:t>
            </w:r>
          </w:p>
        </w:tc>
        <w:tc>
          <w:tcPr>
            <w:tcW w:w="1746" w:type="dxa"/>
          </w:tcPr>
          <w:p>
            <w:pPr>
              <w:pStyle w:val="TableParagraph"/>
              <w:spacing w:line="228" w:lineRule="exact"/>
              <w:ind w:left="105"/>
              <w:rPr>
                <w:b/>
                <w:sz w:val="20"/>
              </w:rPr>
            </w:pPr>
            <w:r>
              <w:rPr>
                <w:b/>
                <w:sz w:val="20"/>
              </w:rPr>
              <w:t>Source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2"/>
                <w:sz w:val="20"/>
              </w:rPr>
              <w:t> </w:t>
            </w:r>
            <w:r>
              <w:rPr>
                <w:b/>
                <w:sz w:val="20"/>
              </w:rPr>
              <w:t>arms</w:t>
            </w:r>
          </w:p>
        </w:tc>
        <w:tc>
          <w:tcPr>
            <w:tcW w:w="2060" w:type="dxa"/>
          </w:tcPr>
          <w:p>
            <w:pPr>
              <w:pStyle w:val="TableParagraph"/>
              <w:spacing w:line="228" w:lineRule="exact"/>
              <w:ind w:left="106"/>
              <w:rPr>
                <w:b/>
                <w:sz w:val="20"/>
              </w:rPr>
            </w:pPr>
            <w:r>
              <w:rPr>
                <w:b/>
                <w:sz w:val="20"/>
              </w:rPr>
              <w:t>Secondary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support</w:t>
            </w:r>
          </w:p>
        </w:tc>
        <w:tc>
          <w:tcPr>
            <w:tcW w:w="3272" w:type="dxa"/>
          </w:tcPr>
          <w:p>
            <w:pPr>
              <w:pStyle w:val="TableParagraph"/>
              <w:spacing w:line="228" w:lineRule="exact"/>
              <w:ind w:left="104"/>
              <w:rPr>
                <w:b/>
                <w:sz w:val="20"/>
              </w:rPr>
            </w:pPr>
            <w:r>
              <w:rPr>
                <w:b/>
                <w:sz w:val="20"/>
              </w:rPr>
              <w:t>Non-state</w:t>
            </w:r>
            <w:r>
              <w:rPr>
                <w:b/>
                <w:spacing w:val="-3"/>
                <w:sz w:val="20"/>
              </w:rPr>
              <w:t> </w:t>
            </w:r>
            <w:r>
              <w:rPr>
                <w:b/>
                <w:sz w:val="20"/>
              </w:rPr>
              <w:t>actors</w:t>
            </w:r>
          </w:p>
        </w:tc>
      </w:tr>
      <w:tr>
        <w:trPr>
          <w:trHeight w:val="275" w:hRule="atLeast"/>
        </w:trPr>
        <w:tc>
          <w:tcPr>
            <w:tcW w:w="1781" w:type="dxa"/>
          </w:tcPr>
          <w:p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LDF</w:t>
            </w:r>
          </w:p>
        </w:tc>
        <w:tc>
          <w:tcPr>
            <w:tcW w:w="1746" w:type="dxa"/>
          </w:tcPr>
          <w:p>
            <w:pPr>
              <w:pStyle w:val="TableParagraph"/>
              <w:spacing w:line="223" w:lineRule="exact"/>
              <w:ind w:left="105"/>
              <w:rPr>
                <w:sz w:val="20"/>
              </w:rPr>
            </w:pPr>
            <w:r>
              <w:rPr>
                <w:sz w:val="20"/>
              </w:rPr>
              <w:t>ECOMOG</w:t>
            </w:r>
          </w:p>
        </w:tc>
        <w:tc>
          <w:tcPr>
            <w:tcW w:w="2060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272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>
        <w:trPr>
          <w:trHeight w:val="460" w:hRule="atLeast"/>
        </w:trPr>
        <w:tc>
          <w:tcPr>
            <w:tcW w:w="1781" w:type="dxa"/>
          </w:tcPr>
          <w:p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z w:val="20"/>
              </w:rPr>
              <w:t>LPC</w:t>
            </w:r>
          </w:p>
        </w:tc>
        <w:tc>
          <w:tcPr>
            <w:tcW w:w="1746" w:type="dxa"/>
          </w:tcPr>
          <w:p>
            <w:pPr>
              <w:pStyle w:val="TableParagraph"/>
              <w:spacing w:line="224" w:lineRule="exact"/>
              <w:ind w:left="105"/>
              <w:rPr>
                <w:sz w:val="20"/>
              </w:rPr>
            </w:pPr>
            <w:r>
              <w:rPr>
                <w:sz w:val="20"/>
              </w:rPr>
              <w:t>ECOMOG</w:t>
            </w:r>
          </w:p>
          <w:p>
            <w:pPr>
              <w:pStyle w:val="TableParagraph"/>
              <w:spacing w:line="216" w:lineRule="exact"/>
              <w:ind w:left="105"/>
              <w:rPr>
                <w:sz w:val="20"/>
              </w:rPr>
            </w:pPr>
            <w:r>
              <w:rPr>
                <w:sz w:val="20"/>
              </w:rPr>
              <w:t>Europe</w:t>
            </w:r>
          </w:p>
        </w:tc>
        <w:tc>
          <w:tcPr>
            <w:tcW w:w="2060" w:type="dxa"/>
          </w:tcPr>
          <w:p>
            <w:pPr>
              <w:pStyle w:val="TableParagraph"/>
              <w:spacing w:line="225" w:lineRule="exact"/>
              <w:ind w:left="106"/>
              <w:rPr>
                <w:sz w:val="20"/>
              </w:rPr>
            </w:pPr>
            <w:r>
              <w:rPr>
                <w:sz w:val="20"/>
              </w:rPr>
              <w:t>Nigeria</w:t>
            </w:r>
          </w:p>
        </w:tc>
        <w:tc>
          <w:tcPr>
            <w:tcW w:w="3272" w:type="dxa"/>
          </w:tcPr>
          <w:p>
            <w:pPr>
              <w:pStyle w:val="TableParagraph"/>
              <w:spacing w:line="224" w:lineRule="exact"/>
              <w:ind w:left="104"/>
              <w:rPr>
                <w:sz w:val="20"/>
              </w:rPr>
            </w:pPr>
            <w:r>
              <w:rPr>
                <w:sz w:val="20"/>
              </w:rPr>
              <w:t>Societe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Katex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Mine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Guinea,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Lviv</w:t>
            </w:r>
          </w:p>
          <w:p>
            <w:pPr>
              <w:pStyle w:val="TableParagraph"/>
              <w:spacing w:line="216" w:lineRule="exact"/>
              <w:ind w:left="104"/>
              <w:rPr>
                <w:sz w:val="20"/>
              </w:rPr>
            </w:pPr>
            <w:r>
              <w:rPr>
                <w:sz w:val="20"/>
              </w:rPr>
              <w:t>Airlines</w:t>
            </w:r>
          </w:p>
        </w:tc>
      </w:tr>
      <w:tr>
        <w:trPr>
          <w:trHeight w:val="921" w:hRule="atLeast"/>
        </w:trPr>
        <w:tc>
          <w:tcPr>
            <w:tcW w:w="1781" w:type="dxa"/>
          </w:tcPr>
          <w:p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LURD</w:t>
            </w:r>
          </w:p>
        </w:tc>
        <w:tc>
          <w:tcPr>
            <w:tcW w:w="1746" w:type="dxa"/>
          </w:tcPr>
          <w:p>
            <w:pPr>
              <w:pStyle w:val="TableParagraph"/>
              <w:spacing w:line="240" w:lineRule="auto"/>
              <w:ind w:left="105"/>
              <w:rPr>
                <w:sz w:val="20"/>
              </w:rPr>
            </w:pPr>
            <w:r>
              <w:rPr>
                <w:sz w:val="20"/>
              </w:rPr>
              <w:t>Belgium, China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Europe,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Iran,</w:t>
            </w:r>
            <w:r>
              <w:rPr>
                <w:spacing w:val="-11"/>
                <w:sz w:val="20"/>
              </w:rPr>
              <w:t> </w:t>
            </w:r>
            <w:r>
              <w:rPr>
                <w:sz w:val="20"/>
              </w:rPr>
              <w:t>UAE</w:t>
            </w:r>
          </w:p>
          <w:p>
            <w:pPr>
              <w:pStyle w:val="TableParagraph"/>
              <w:spacing w:line="230" w:lineRule="atLeast"/>
              <w:ind w:left="105" w:right="219"/>
              <w:rPr>
                <w:sz w:val="20"/>
              </w:rPr>
            </w:pPr>
            <w:r>
              <w:rPr>
                <w:sz w:val="20"/>
              </w:rPr>
              <w:t>UK, Ukraine,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USA,</w:t>
            </w:r>
            <w:r>
              <w:rPr>
                <w:spacing w:val="-6"/>
                <w:sz w:val="20"/>
              </w:rPr>
              <w:t> </w:t>
            </w:r>
            <w:r>
              <w:rPr>
                <w:spacing w:val="-1"/>
                <w:sz w:val="20"/>
              </w:rPr>
              <w:t>Yugoslavia</w:t>
            </w:r>
          </w:p>
        </w:tc>
        <w:tc>
          <w:tcPr>
            <w:tcW w:w="2060" w:type="dxa"/>
          </w:tcPr>
          <w:p>
            <w:pPr>
              <w:pStyle w:val="TableParagraph"/>
              <w:spacing w:line="223" w:lineRule="exact"/>
              <w:ind w:left="106"/>
              <w:rPr>
                <w:sz w:val="20"/>
              </w:rPr>
            </w:pPr>
            <w:r>
              <w:rPr>
                <w:sz w:val="20"/>
              </w:rPr>
              <w:t>Guinea,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Sierra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Leone</w:t>
            </w:r>
          </w:p>
        </w:tc>
        <w:tc>
          <w:tcPr>
            <w:tcW w:w="3272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>
        <w:trPr>
          <w:trHeight w:val="290" w:hRule="atLeast"/>
        </w:trPr>
        <w:tc>
          <w:tcPr>
            <w:tcW w:w="1781" w:type="dxa"/>
          </w:tcPr>
          <w:p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MODEL</w:t>
            </w:r>
          </w:p>
        </w:tc>
        <w:tc>
          <w:tcPr>
            <w:tcW w:w="1746" w:type="dxa"/>
          </w:tcPr>
          <w:p>
            <w:pPr>
              <w:pStyle w:val="TableParagraph"/>
              <w:spacing w:line="223" w:lineRule="exact"/>
              <w:ind w:left="105"/>
              <w:rPr>
                <w:sz w:val="20"/>
              </w:rPr>
            </w:pPr>
            <w:r>
              <w:rPr>
                <w:sz w:val="20"/>
              </w:rPr>
              <w:t>Ukraine</w:t>
            </w:r>
          </w:p>
        </w:tc>
        <w:tc>
          <w:tcPr>
            <w:tcW w:w="2060" w:type="dxa"/>
          </w:tcPr>
          <w:p>
            <w:pPr>
              <w:pStyle w:val="TableParagraph"/>
              <w:spacing w:line="223" w:lineRule="exact"/>
              <w:ind w:left="106"/>
              <w:rPr>
                <w:sz w:val="20"/>
              </w:rPr>
            </w:pPr>
            <w:r>
              <w:rPr>
                <w:sz w:val="20"/>
              </w:rPr>
              <w:t>Cote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d‟Ivoire,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USA</w:t>
            </w:r>
          </w:p>
        </w:tc>
        <w:tc>
          <w:tcPr>
            <w:tcW w:w="3272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>
        <w:trPr>
          <w:trHeight w:val="688" w:hRule="atLeast"/>
        </w:trPr>
        <w:tc>
          <w:tcPr>
            <w:tcW w:w="1781" w:type="dxa"/>
          </w:tcPr>
          <w:p>
            <w:pPr>
              <w:pStyle w:val="TableParagraph"/>
              <w:spacing w:line="223" w:lineRule="exact"/>
              <w:rPr>
                <w:sz w:val="20"/>
              </w:rPr>
            </w:pPr>
            <w:r>
              <w:rPr>
                <w:sz w:val="20"/>
              </w:rPr>
              <w:t>NPFL</w:t>
            </w:r>
          </w:p>
        </w:tc>
        <w:tc>
          <w:tcPr>
            <w:tcW w:w="1746" w:type="dxa"/>
          </w:tcPr>
          <w:p>
            <w:pPr>
              <w:pStyle w:val="TableParagraph"/>
              <w:spacing w:line="240" w:lineRule="auto"/>
              <w:ind w:left="105" w:right="190"/>
              <w:rPr>
                <w:sz w:val="20"/>
              </w:rPr>
            </w:pPr>
            <w:r>
              <w:rPr>
                <w:sz w:val="20"/>
              </w:rPr>
              <w:t>Europe, former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Warsaw,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Pact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and</w:t>
            </w:r>
          </w:p>
          <w:p>
            <w:pPr>
              <w:pStyle w:val="TableParagraph"/>
              <w:spacing w:line="215" w:lineRule="exact"/>
              <w:ind w:left="105"/>
              <w:rPr>
                <w:sz w:val="20"/>
              </w:rPr>
            </w:pPr>
            <w:r>
              <w:rPr>
                <w:sz w:val="20"/>
              </w:rPr>
              <w:t>Soviet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States</w:t>
            </w:r>
          </w:p>
        </w:tc>
        <w:tc>
          <w:tcPr>
            <w:tcW w:w="2060" w:type="dxa"/>
          </w:tcPr>
          <w:p>
            <w:pPr>
              <w:pStyle w:val="TableParagraph"/>
              <w:spacing w:line="240" w:lineRule="auto"/>
              <w:ind w:left="106" w:right="391"/>
              <w:rPr>
                <w:sz w:val="20"/>
              </w:rPr>
            </w:pPr>
            <w:r>
              <w:rPr>
                <w:sz w:val="20"/>
              </w:rPr>
              <w:t>Burkina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Faso,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Cote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d‟Ivoire,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Libya</w:t>
            </w:r>
          </w:p>
        </w:tc>
        <w:tc>
          <w:tcPr>
            <w:tcW w:w="3272" w:type="dxa"/>
          </w:tcPr>
          <w:p>
            <w:pPr>
              <w:pStyle w:val="TableParagraph"/>
              <w:spacing w:line="240" w:lineRule="auto"/>
              <w:ind w:left="104" w:right="233"/>
              <w:rPr>
                <w:sz w:val="20"/>
              </w:rPr>
            </w:pPr>
            <w:r>
              <w:rPr>
                <w:sz w:val="20"/>
              </w:rPr>
              <w:t>Logging and mineral extraction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companies;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brokers;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Liberians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the</w:t>
            </w:r>
          </w:p>
          <w:p>
            <w:pPr>
              <w:pStyle w:val="TableParagraph"/>
              <w:spacing w:line="215" w:lineRule="exact"/>
              <w:ind w:left="104"/>
              <w:rPr>
                <w:sz w:val="20"/>
              </w:rPr>
            </w:pPr>
            <w:r>
              <w:rPr>
                <w:sz w:val="20"/>
              </w:rPr>
              <w:t>USA</w:t>
            </w:r>
          </w:p>
        </w:tc>
      </w:tr>
      <w:tr>
        <w:trPr>
          <w:trHeight w:val="1380" w:hRule="atLeast"/>
        </w:trPr>
        <w:tc>
          <w:tcPr>
            <w:tcW w:w="1781" w:type="dxa"/>
          </w:tcPr>
          <w:p>
            <w:pPr>
              <w:pStyle w:val="TableParagraph"/>
              <w:spacing w:line="237" w:lineRule="auto"/>
              <w:ind w:right="201"/>
              <w:rPr>
                <w:sz w:val="20"/>
              </w:rPr>
            </w:pPr>
            <w:r>
              <w:rPr>
                <w:sz w:val="20"/>
              </w:rPr>
              <w:t>Taylor</w:t>
            </w:r>
            <w:r>
              <w:rPr>
                <w:spacing w:val="1"/>
                <w:sz w:val="20"/>
              </w:rPr>
              <w:t> </w:t>
            </w:r>
            <w:r>
              <w:rPr>
                <w:w w:val="95"/>
                <w:sz w:val="20"/>
              </w:rPr>
              <w:t>Government</w:t>
            </w:r>
          </w:p>
        </w:tc>
        <w:tc>
          <w:tcPr>
            <w:tcW w:w="1746" w:type="dxa"/>
          </w:tcPr>
          <w:p>
            <w:pPr>
              <w:pStyle w:val="TableParagraph"/>
              <w:spacing w:line="240" w:lineRule="auto"/>
              <w:ind w:left="105" w:right="149"/>
              <w:rPr>
                <w:sz w:val="20"/>
              </w:rPr>
            </w:pPr>
            <w:r>
              <w:rPr>
                <w:sz w:val="20"/>
              </w:rPr>
              <w:t>Bulgaria, China,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Europe, Iran,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Kyrgzstan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Slovakia, </w:t>
            </w:r>
            <w:r>
              <w:rPr>
                <w:sz w:val="20"/>
              </w:rPr>
              <w:t>Uganda,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Ukraine,</w:t>
            </w:r>
          </w:p>
          <w:p>
            <w:pPr>
              <w:pStyle w:val="TableParagraph"/>
              <w:spacing w:line="215" w:lineRule="exact"/>
              <w:ind w:left="105"/>
              <w:rPr>
                <w:sz w:val="20"/>
              </w:rPr>
            </w:pPr>
            <w:r>
              <w:rPr>
                <w:sz w:val="20"/>
              </w:rPr>
              <w:t>Yugoslavia</w:t>
            </w:r>
          </w:p>
        </w:tc>
        <w:tc>
          <w:tcPr>
            <w:tcW w:w="2060" w:type="dxa"/>
          </w:tcPr>
          <w:p>
            <w:pPr>
              <w:pStyle w:val="TableParagraph"/>
              <w:spacing w:line="240" w:lineRule="auto"/>
              <w:ind w:left="106" w:right="142"/>
              <w:rPr>
                <w:sz w:val="20"/>
              </w:rPr>
            </w:pPr>
            <w:r>
              <w:rPr>
                <w:sz w:val="20"/>
              </w:rPr>
              <w:t>Benin,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Burkina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Fason,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Cote d‟Ivoire, DRC,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Gambia, Libya,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Nigeria,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Senegal</w:t>
            </w:r>
          </w:p>
        </w:tc>
        <w:tc>
          <w:tcPr>
            <w:tcW w:w="3272" w:type="dxa"/>
          </w:tcPr>
          <w:p>
            <w:pPr>
              <w:pStyle w:val="TableParagraph"/>
              <w:spacing w:line="237" w:lineRule="auto"/>
              <w:ind w:left="104" w:right="622"/>
              <w:rPr>
                <w:sz w:val="20"/>
              </w:rPr>
            </w:pPr>
            <w:r>
              <w:rPr>
                <w:sz w:val="20"/>
              </w:rPr>
              <w:t>Logging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mineral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extraction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company;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brokers</w:t>
            </w:r>
          </w:p>
        </w:tc>
      </w:tr>
      <w:tr>
        <w:trPr>
          <w:trHeight w:val="289" w:hRule="atLeast"/>
        </w:trPr>
        <w:tc>
          <w:tcPr>
            <w:tcW w:w="1781" w:type="dxa"/>
          </w:tcPr>
          <w:p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z w:val="20"/>
              </w:rPr>
              <w:t>ULIMO-J</w:t>
            </w:r>
          </w:p>
        </w:tc>
        <w:tc>
          <w:tcPr>
            <w:tcW w:w="1746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060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272" w:type="dxa"/>
          </w:tcPr>
          <w:p>
            <w:pPr>
              <w:pStyle w:val="TableParagraph"/>
              <w:spacing w:line="225" w:lineRule="exact"/>
              <w:ind w:left="104"/>
              <w:rPr>
                <w:sz w:val="20"/>
              </w:rPr>
            </w:pPr>
            <w:r>
              <w:rPr>
                <w:sz w:val="20"/>
              </w:rPr>
              <w:t>Liberians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USA</w:t>
            </w:r>
          </w:p>
        </w:tc>
      </w:tr>
      <w:tr>
        <w:trPr>
          <w:trHeight w:val="292" w:hRule="atLeast"/>
        </w:trPr>
        <w:tc>
          <w:tcPr>
            <w:tcW w:w="1781" w:type="dxa"/>
          </w:tcPr>
          <w:p>
            <w:pPr>
              <w:pStyle w:val="TableParagraph"/>
              <w:spacing w:line="225" w:lineRule="exact"/>
              <w:rPr>
                <w:sz w:val="20"/>
              </w:rPr>
            </w:pPr>
            <w:r>
              <w:rPr>
                <w:sz w:val="20"/>
              </w:rPr>
              <w:t>ULIMO-K</w:t>
            </w:r>
          </w:p>
        </w:tc>
        <w:tc>
          <w:tcPr>
            <w:tcW w:w="1746" w:type="dxa"/>
          </w:tcPr>
          <w:p>
            <w:pPr>
              <w:pStyle w:val="TableParagraph"/>
              <w:spacing w:line="225" w:lineRule="exact"/>
              <w:ind w:left="105"/>
              <w:rPr>
                <w:sz w:val="20"/>
              </w:rPr>
            </w:pPr>
            <w:r>
              <w:rPr>
                <w:sz w:val="20"/>
              </w:rPr>
              <w:t>Europe</w:t>
            </w:r>
          </w:p>
        </w:tc>
        <w:tc>
          <w:tcPr>
            <w:tcW w:w="2060" w:type="dxa"/>
          </w:tcPr>
          <w:p>
            <w:pPr>
              <w:pStyle w:val="TableParagraph"/>
              <w:spacing w:line="225" w:lineRule="exact"/>
              <w:ind w:left="106"/>
              <w:rPr>
                <w:sz w:val="20"/>
              </w:rPr>
            </w:pPr>
            <w:r>
              <w:rPr>
                <w:sz w:val="20"/>
              </w:rPr>
              <w:t>Guinea,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Sierra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Leone</w:t>
            </w:r>
          </w:p>
        </w:tc>
        <w:tc>
          <w:tcPr>
            <w:tcW w:w="3272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</w:tbl>
    <w:p>
      <w:pPr>
        <w:pStyle w:val="BodyText"/>
        <w:spacing w:before="59"/>
        <w:ind w:left="398" w:right="918"/>
        <w:jc w:val="both"/>
      </w:pPr>
      <w:r>
        <w:rPr/>
        <w:t>Summary of</w:t>
      </w:r>
      <w:r>
        <w:rPr>
          <w:spacing w:val="1"/>
        </w:rPr>
        <w:t> </w:t>
      </w:r>
      <w:r>
        <w:rPr/>
        <w:t>possible/suspected</w:t>
      </w:r>
      <w:r>
        <w:rPr>
          <w:spacing w:val="1"/>
        </w:rPr>
        <w:t> </w:t>
      </w:r>
      <w:r>
        <w:rPr/>
        <w:t>sources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secondary support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transfers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warring</w:t>
      </w:r>
      <w:r>
        <w:rPr>
          <w:spacing w:val="-4"/>
        </w:rPr>
        <w:t> </w:t>
      </w:r>
      <w:r>
        <w:rPr/>
        <w:t>factions in</w:t>
      </w:r>
      <w:r>
        <w:rPr>
          <w:spacing w:val="2"/>
        </w:rPr>
        <w:t> </w:t>
      </w:r>
      <w:r>
        <w:rPr/>
        <w:t>Liberia before</w:t>
      </w:r>
      <w:r>
        <w:rPr>
          <w:spacing w:val="-1"/>
        </w:rPr>
        <w:t> </w:t>
      </w:r>
      <w:r>
        <w:rPr/>
        <w:t>the arms</w:t>
      </w:r>
      <w:r>
        <w:rPr>
          <w:spacing w:val="2"/>
        </w:rPr>
        <w:t> </w:t>
      </w:r>
      <w:r>
        <w:rPr/>
        <w:t>embargo.</w:t>
      </w:r>
      <w:r>
        <w:rPr>
          <w:vertAlign w:val="superscript"/>
        </w:rPr>
        <w:t>4</w:t>
      </w:r>
    </w:p>
    <w:p>
      <w:pPr>
        <w:pStyle w:val="BodyText"/>
        <w:spacing w:before="2"/>
        <w:rPr>
          <w:sz w:val="18"/>
        </w:rPr>
      </w:pPr>
      <w:r>
        <w:rPr/>
        <w:pict>
          <v:rect style="position:absolute;margin-left:89.903999pt;margin-top:12.412304pt;width:144.020pt;height:.60004pt;mso-position-horizontal-relative:page;mso-position-vertical-relative:paragraph;z-index:-15594496;mso-wrap-distance-left:0;mso-wrap-distance-right:0" filled="true" fillcolor="#000000" stroked="false">
            <v:fill type="solid"/>
            <w10:wrap type="topAndBottom"/>
          </v:rect>
        </w:pict>
      </w:r>
    </w:p>
    <w:p>
      <w:pPr>
        <w:spacing w:before="74"/>
        <w:ind w:left="398" w:right="913" w:firstLine="0"/>
        <w:jc w:val="both"/>
        <w:rPr>
          <w:sz w:val="20"/>
        </w:rPr>
      </w:pPr>
      <w:r>
        <w:rPr>
          <w:sz w:val="20"/>
          <w:vertAlign w:val="superscript"/>
        </w:rPr>
        <w:t>4</w:t>
      </w:r>
      <w:r>
        <w:rPr>
          <w:sz w:val="20"/>
          <w:vertAlign w:val="baseline"/>
        </w:rPr>
        <w:t> </w:t>
      </w:r>
      <w:r>
        <w:rPr>
          <w:b/>
          <w:sz w:val="20"/>
          <w:vertAlign w:val="baseline"/>
        </w:rPr>
        <w:t>Note: </w:t>
      </w:r>
      <w:r>
        <w:rPr>
          <w:sz w:val="20"/>
          <w:vertAlign w:val="baseline"/>
        </w:rPr>
        <w:t>It is difficult to obtain actual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quantities and types of arms entering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Liberia during the</w:t>
      </w:r>
      <w:r>
        <w:rPr>
          <w:spacing w:val="50"/>
          <w:sz w:val="20"/>
          <w:vertAlign w:val="baseline"/>
        </w:rPr>
        <w:t> </w:t>
      </w:r>
      <w:r>
        <w:rPr>
          <w:sz w:val="20"/>
          <w:vertAlign w:val="baseline"/>
        </w:rPr>
        <w:t>period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between the beginning of the Liberian Civil War in December 1989 and the imposition of the UN arms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embargo in Nov. 1992. However, the most commonly used weapons are: Kalashnikov (A.K. 47), rifles,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Rocket Propelled Grenade (RPG) launchers, mortars, heavy machineguns and associated ammunition from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former War-Saw Pact and Soviet arsenals formed the bulk of the arms shipments being transferred into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Liberia at this time (Holtom, p. 2007, Stockholm International Peace Research Institute). It was reported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that Liberian factions purchased most of their arms and ammunition on the grey market through private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dealers in various countries, primarily Europe (Holtom 2007). Arms embargo indeed remains an effective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instrument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in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the supply</w:t>
      </w:r>
      <w:r>
        <w:rPr>
          <w:spacing w:val="-4"/>
          <w:sz w:val="20"/>
          <w:vertAlign w:val="baseline"/>
        </w:rPr>
        <w:t> </w:t>
      </w:r>
      <w:r>
        <w:rPr>
          <w:sz w:val="20"/>
          <w:vertAlign w:val="baseline"/>
        </w:rPr>
        <w:t>of</w:t>
      </w:r>
      <w:r>
        <w:rPr>
          <w:spacing w:val="-2"/>
          <w:sz w:val="20"/>
          <w:vertAlign w:val="baseline"/>
        </w:rPr>
        <w:t> </w:t>
      </w:r>
      <w:r>
        <w:rPr>
          <w:sz w:val="20"/>
          <w:vertAlign w:val="baseline"/>
        </w:rPr>
        <w:t>arms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to</w:t>
      </w:r>
      <w:r>
        <w:rPr>
          <w:spacing w:val="1"/>
          <w:sz w:val="20"/>
          <w:vertAlign w:val="baseline"/>
        </w:rPr>
        <w:t> </w:t>
      </w:r>
      <w:r>
        <w:rPr>
          <w:sz w:val="20"/>
          <w:vertAlign w:val="baseline"/>
        </w:rPr>
        <w:t>the conflict</w:t>
      </w:r>
      <w:r>
        <w:rPr>
          <w:spacing w:val="-1"/>
          <w:sz w:val="20"/>
          <w:vertAlign w:val="baseline"/>
        </w:rPr>
        <w:t> </w:t>
      </w:r>
      <w:r>
        <w:rPr>
          <w:sz w:val="20"/>
          <w:vertAlign w:val="baseline"/>
        </w:rPr>
        <w:t>zone.</w:t>
      </w:r>
    </w:p>
    <w:p>
      <w:pPr>
        <w:spacing w:after="0"/>
        <w:jc w:val="both"/>
        <w:rPr>
          <w:sz w:val="20"/>
        </w:rPr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/>
        <w:ind w:left="398"/>
        <w:jc w:val="left"/>
      </w:pPr>
      <w:r>
        <w:rPr/>
        <w:t>Arms</w:t>
      </w:r>
      <w:r>
        <w:rPr>
          <w:spacing w:val="-2"/>
        </w:rPr>
        <w:t> </w:t>
      </w:r>
      <w:r>
        <w:rPr/>
        <w:t>Transfer</w:t>
      </w:r>
      <w:r>
        <w:rPr>
          <w:spacing w:val="-3"/>
        </w:rPr>
        <w:t> </w:t>
      </w:r>
      <w:r>
        <w:rPr/>
        <w:t>to</w:t>
      </w:r>
      <w:r>
        <w:rPr>
          <w:spacing w:val="-1"/>
        </w:rPr>
        <w:t> </w:t>
      </w:r>
      <w:r>
        <w:rPr/>
        <w:t>different</w:t>
      </w:r>
      <w:r>
        <w:rPr>
          <w:spacing w:val="-2"/>
        </w:rPr>
        <w:t> </w:t>
      </w:r>
      <w:r>
        <w:rPr/>
        <w:t>Factions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Liberia.</w:t>
      </w:r>
    </w:p>
    <w:p>
      <w:pPr>
        <w:pStyle w:val="BodyText"/>
        <w:rPr>
          <w:b/>
        </w:rPr>
      </w:pPr>
    </w:p>
    <w:p>
      <w:pPr>
        <w:pStyle w:val="Heading4"/>
        <w:jc w:val="left"/>
      </w:pPr>
      <w:r>
        <w:rPr/>
        <w:t>Samuel</w:t>
      </w:r>
      <w:r>
        <w:rPr>
          <w:spacing w:val="-1"/>
        </w:rPr>
        <w:t> </w:t>
      </w:r>
      <w:r>
        <w:rPr/>
        <w:t>Doe</w:t>
      </w:r>
      <w:r>
        <w:rPr>
          <w:spacing w:val="-2"/>
        </w:rPr>
        <w:t> </w:t>
      </w:r>
      <w:r>
        <w:rPr/>
        <w:t>Regime</w:t>
      </w:r>
    </w:p>
    <w:p>
      <w:pPr>
        <w:pStyle w:val="BodyText"/>
        <w:spacing w:before="6"/>
        <w:rPr>
          <w:b/>
          <w:i/>
          <w:sz w:val="23"/>
        </w:rPr>
      </w:pPr>
    </w:p>
    <w:p>
      <w:pPr>
        <w:pStyle w:val="BodyText"/>
        <w:spacing w:before="1"/>
        <w:ind w:left="398"/>
      </w:pPr>
      <w:r>
        <w:rPr/>
        <w:t>In the</w:t>
      </w:r>
      <w:r>
        <w:rPr>
          <w:spacing w:val="-1"/>
        </w:rPr>
        <w:t> </w:t>
      </w:r>
      <w:r>
        <w:rPr/>
        <w:t>1980s the Armed</w:t>
      </w:r>
      <w:r>
        <w:rPr>
          <w:spacing w:val="2"/>
        </w:rPr>
        <w:t> </w:t>
      </w:r>
      <w:r>
        <w:rPr/>
        <w:t>Forces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Liberia</w:t>
      </w:r>
      <w:r>
        <w:rPr>
          <w:spacing w:val="-2"/>
        </w:rPr>
        <w:t> </w:t>
      </w:r>
      <w:r>
        <w:rPr/>
        <w:t>(AFL)</w:t>
      </w:r>
      <w:r>
        <w:rPr>
          <w:spacing w:val="2"/>
        </w:rPr>
        <w:t> </w:t>
      </w:r>
      <w:r>
        <w:rPr/>
        <w:t>with</w:t>
      </w:r>
      <w:r>
        <w:rPr>
          <w:spacing w:val="-1"/>
        </w:rPr>
        <w:t> </w:t>
      </w:r>
      <w:r>
        <w:rPr/>
        <w:t>estimated</w:t>
      </w:r>
      <w:r>
        <w:rPr>
          <w:spacing w:val="-1"/>
        </w:rPr>
        <w:t> </w:t>
      </w:r>
      <w:r>
        <w:rPr/>
        <w:t>number</w:t>
      </w:r>
      <w:r>
        <w:rPr>
          <w:spacing w:val="-1"/>
        </w:rPr>
        <w:t> </w:t>
      </w:r>
      <w:r>
        <w:rPr/>
        <w:t>to</w:t>
      </w:r>
      <w:r>
        <w:rPr>
          <w:spacing w:val="1"/>
        </w:rPr>
        <w:t> </w:t>
      </w:r>
      <w:r>
        <w:rPr/>
        <w:t>5,800</w:t>
      </w:r>
      <w:r>
        <w:rPr>
          <w:spacing w:val="-1"/>
        </w:rPr>
        <w:t> </w:t>
      </w:r>
      <w:r>
        <w:rPr/>
        <w:t>received</w:t>
      </w:r>
    </w:p>
    <w:p>
      <w:pPr>
        <w:pStyle w:val="BodyText"/>
        <w:spacing w:before="11"/>
        <w:rPr>
          <w:sz w:val="23"/>
        </w:rPr>
      </w:pPr>
    </w:p>
    <w:p>
      <w:pPr>
        <w:pStyle w:val="BodyText"/>
        <w:spacing w:line="480" w:lineRule="auto"/>
        <w:ind w:left="398" w:right="909"/>
        <w:jc w:val="both"/>
        <w:rPr>
          <w:b/>
        </w:rPr>
      </w:pPr>
      <w:r>
        <w:rPr/>
        <w:drawing>
          <wp:anchor distT="0" distB="0" distL="0" distR="0" allowOverlap="1" layoutInCell="1" locked="0" behindDoc="1" simplePos="0" relativeHeight="481461760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43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$500 million in US economic and military aid, making it the largest recipient of US</w:t>
      </w:r>
      <w:r>
        <w:rPr>
          <w:spacing w:val="1"/>
        </w:rPr>
        <w:t> </w:t>
      </w:r>
      <w:r>
        <w:rPr/>
        <w:t>assistance in Sub-Saharan Africa‟ (Holtom 2007:5). Besides, US assistance, Doe‟s AFL,</w:t>
      </w:r>
      <w:r>
        <w:rPr>
          <w:spacing w:val="1"/>
        </w:rPr>
        <w:t> </w:t>
      </w:r>
      <w:r>
        <w:rPr/>
        <w:t>Paramilitary Executive Mansion Guard and Special Anti-Terrorist Unit troops, allegedly</w:t>
      </w:r>
      <w:r>
        <w:rPr>
          <w:spacing w:val="1"/>
        </w:rPr>
        <w:t> </w:t>
      </w:r>
      <w:r>
        <w:rPr/>
        <w:t>received arms and training from Israeli, UK and US companies in exchange for logging</w:t>
      </w:r>
      <w:r>
        <w:rPr>
          <w:spacing w:val="1"/>
        </w:rPr>
        <w:t> </w:t>
      </w:r>
      <w:r>
        <w:rPr/>
        <w:t>By mid-1980s, AFL inventory reportedly consisted of mortars, towed guns, light aircraft,</w:t>
      </w:r>
      <w:r>
        <w:rPr>
          <w:spacing w:val="1"/>
        </w:rPr>
        <w:t> </w:t>
      </w:r>
      <w:r>
        <w:rPr/>
        <w:t>rifles from the US, transport aircraft from Israel and armoured personnel carriers (APCs)</w:t>
      </w:r>
      <w:r>
        <w:rPr>
          <w:spacing w:val="1"/>
        </w:rPr>
        <w:t> </w:t>
      </w:r>
      <w:r>
        <w:rPr/>
        <w:t>from Switzerland (Holtom 2007:5).When the regime cut off from the US, it turned to</w:t>
      </w:r>
      <w:r>
        <w:rPr>
          <w:spacing w:val="1"/>
        </w:rPr>
        <w:t> </w:t>
      </w:r>
      <w:r>
        <w:rPr/>
        <w:t>Israel,</w:t>
      </w:r>
      <w:r>
        <w:rPr>
          <w:spacing w:val="-1"/>
        </w:rPr>
        <w:t> </w:t>
      </w:r>
      <w:r>
        <w:rPr/>
        <w:t>Romania,</w:t>
      </w:r>
      <w:r>
        <w:rPr>
          <w:spacing w:val="-1"/>
        </w:rPr>
        <w:t> </w:t>
      </w:r>
      <w:r>
        <w:rPr/>
        <w:t>Nigeria and</w:t>
      </w:r>
      <w:r>
        <w:rPr>
          <w:spacing w:val="-1"/>
        </w:rPr>
        <w:t> </w:t>
      </w:r>
      <w:r>
        <w:rPr/>
        <w:t>South Korea</w:t>
      </w:r>
      <w:r>
        <w:rPr>
          <w:spacing w:val="-2"/>
        </w:rPr>
        <w:t> </w:t>
      </w:r>
      <w:r>
        <w:rPr/>
        <w:t>for military</w:t>
      </w:r>
      <w:r>
        <w:rPr>
          <w:spacing w:val="-4"/>
        </w:rPr>
        <w:t> </w:t>
      </w:r>
      <w:r>
        <w:rPr/>
        <w:t>assistance</w:t>
      </w:r>
      <w:r>
        <w:rPr>
          <w:spacing w:val="5"/>
        </w:rPr>
        <w:t> </w:t>
      </w:r>
      <w:r>
        <w:rPr>
          <w:b/>
        </w:rPr>
        <w:t>(</w:t>
      </w:r>
      <w:r>
        <w:rPr/>
        <w:t>Adebajo,</w:t>
      </w:r>
      <w:r>
        <w:rPr>
          <w:spacing w:val="-1"/>
        </w:rPr>
        <w:t> </w:t>
      </w:r>
      <w:r>
        <w:rPr/>
        <w:t>2002)</w:t>
      </w:r>
      <w:r>
        <w:rPr>
          <w:b/>
        </w:rPr>
        <w:t>.</w:t>
      </w:r>
    </w:p>
    <w:p>
      <w:pPr>
        <w:pStyle w:val="BodyText"/>
        <w:spacing w:before="6"/>
        <w:rPr>
          <w:b/>
        </w:rPr>
      </w:pPr>
    </w:p>
    <w:p>
      <w:pPr>
        <w:pStyle w:val="Heading4"/>
      </w:pPr>
      <w:r>
        <w:rPr/>
        <w:t>Arms</w:t>
      </w:r>
      <w:r>
        <w:rPr>
          <w:spacing w:val="-4"/>
        </w:rPr>
        <w:t> </w:t>
      </w:r>
      <w:r>
        <w:rPr/>
        <w:t>transfers</w:t>
      </w:r>
      <w:r>
        <w:rPr>
          <w:spacing w:val="-3"/>
        </w:rPr>
        <w:t> </w:t>
      </w:r>
      <w:r>
        <w:rPr/>
        <w:t>to</w:t>
      </w:r>
      <w:r>
        <w:rPr>
          <w:spacing w:val="-3"/>
        </w:rPr>
        <w:t> </w:t>
      </w:r>
      <w:r>
        <w:rPr/>
        <w:t>Charles</w:t>
      </w:r>
      <w:r>
        <w:rPr>
          <w:spacing w:val="-4"/>
        </w:rPr>
        <w:t> </w:t>
      </w:r>
      <w:r>
        <w:rPr/>
        <w:t>Taylor’s</w:t>
      </w:r>
      <w:r>
        <w:rPr>
          <w:spacing w:val="-2"/>
        </w:rPr>
        <w:t> </w:t>
      </w:r>
      <w:r>
        <w:rPr/>
        <w:t>NPFL</w:t>
      </w:r>
    </w:p>
    <w:p>
      <w:pPr>
        <w:pStyle w:val="BodyText"/>
        <w:spacing w:before="7"/>
        <w:rPr>
          <w:b/>
          <w:i/>
          <w:sz w:val="23"/>
        </w:rPr>
      </w:pPr>
    </w:p>
    <w:p>
      <w:pPr>
        <w:pStyle w:val="BodyText"/>
        <w:spacing w:line="480" w:lineRule="auto"/>
        <w:ind w:left="398" w:right="910"/>
        <w:jc w:val="both"/>
      </w:pPr>
      <w:r>
        <w:rPr/>
        <w:t>NPFL forces received arms and training from Libya and Burkina Faso in exchange for</w:t>
      </w:r>
      <w:r>
        <w:rPr>
          <w:spacing w:val="1"/>
        </w:rPr>
        <w:t> </w:t>
      </w:r>
      <w:r>
        <w:rPr/>
        <w:t>removing Doe‟s US – client regime from power. Libya was alleged to be the NPFL‟s</w:t>
      </w:r>
      <w:r>
        <w:rPr>
          <w:spacing w:val="1"/>
        </w:rPr>
        <w:t> </w:t>
      </w:r>
      <w:r>
        <w:rPr/>
        <w:t>principal arms supplier, while Burkina Faso and Cote d‟Ivoire served as transit points for</w:t>
      </w:r>
      <w:r>
        <w:rPr>
          <w:spacing w:val="1"/>
        </w:rPr>
        <w:t> </w:t>
      </w:r>
      <w:r>
        <w:rPr/>
        <w:t>arms</w:t>
      </w:r>
      <w:r>
        <w:rPr>
          <w:spacing w:val="44"/>
        </w:rPr>
        <w:t> </w:t>
      </w:r>
      <w:r>
        <w:rPr/>
        <w:t>as</w:t>
      </w:r>
      <w:r>
        <w:rPr>
          <w:spacing w:val="44"/>
        </w:rPr>
        <w:t> </w:t>
      </w:r>
      <w:r>
        <w:rPr/>
        <w:t>well</w:t>
      </w:r>
      <w:r>
        <w:rPr>
          <w:spacing w:val="46"/>
        </w:rPr>
        <w:t> </w:t>
      </w:r>
      <w:r>
        <w:rPr/>
        <w:t>as</w:t>
      </w:r>
      <w:r>
        <w:rPr>
          <w:spacing w:val="44"/>
        </w:rPr>
        <w:t> </w:t>
      </w:r>
      <w:r>
        <w:rPr/>
        <w:t>offering</w:t>
      </w:r>
      <w:r>
        <w:rPr>
          <w:spacing w:val="44"/>
        </w:rPr>
        <w:t> </w:t>
      </w:r>
      <w:r>
        <w:rPr/>
        <w:t>advisors</w:t>
      </w:r>
      <w:r>
        <w:rPr>
          <w:spacing w:val="44"/>
        </w:rPr>
        <w:t> </w:t>
      </w:r>
      <w:r>
        <w:rPr/>
        <w:t>and</w:t>
      </w:r>
      <w:r>
        <w:rPr>
          <w:spacing w:val="46"/>
        </w:rPr>
        <w:t> </w:t>
      </w:r>
      <w:r>
        <w:rPr/>
        <w:t>fighters.</w:t>
      </w:r>
      <w:r>
        <w:rPr>
          <w:spacing w:val="47"/>
        </w:rPr>
        <w:t> </w:t>
      </w:r>
      <w:r>
        <w:rPr/>
        <w:t>Also,</w:t>
      </w:r>
      <w:r>
        <w:rPr>
          <w:spacing w:val="44"/>
        </w:rPr>
        <w:t> </w:t>
      </w:r>
      <w:r>
        <w:rPr/>
        <w:t>three</w:t>
      </w:r>
      <w:r>
        <w:rPr>
          <w:spacing w:val="45"/>
        </w:rPr>
        <w:t> </w:t>
      </w:r>
      <w:r>
        <w:rPr/>
        <w:t>shipments</w:t>
      </w:r>
      <w:r>
        <w:rPr>
          <w:spacing w:val="46"/>
        </w:rPr>
        <w:t> </w:t>
      </w:r>
      <w:r>
        <w:rPr/>
        <w:t>of</w:t>
      </w:r>
      <w:r>
        <w:rPr>
          <w:spacing w:val="43"/>
        </w:rPr>
        <w:t> </w:t>
      </w:r>
      <w:r>
        <w:rPr/>
        <w:t>Kalashnikov</w:t>
      </w:r>
      <w:r>
        <w:rPr>
          <w:spacing w:val="-57"/>
        </w:rPr>
        <w:t> </w:t>
      </w:r>
      <w:r>
        <w:rPr/>
        <w:t>rifles, RPG launchers and ammunition were transported from Bulgaria to</w:t>
      </w:r>
      <w:r>
        <w:rPr>
          <w:spacing w:val="60"/>
        </w:rPr>
        <w:t> </w:t>
      </w:r>
      <w:r>
        <w:rPr/>
        <w:t>Cote d‟Ivoire</w:t>
      </w:r>
      <w:r>
        <w:rPr>
          <w:spacing w:val="1"/>
        </w:rPr>
        <w:t> </w:t>
      </w:r>
      <w:r>
        <w:rPr/>
        <w:t>by air in November 1989. The arms and ammunition were allegedly purchased by Libya</w:t>
      </w:r>
      <w:r>
        <w:rPr>
          <w:spacing w:val="1"/>
        </w:rPr>
        <w:t> </w:t>
      </w:r>
      <w:r>
        <w:rPr/>
        <w:t>through a German arms dealer and Swiss fiduciary company (Holtom,</w:t>
      </w:r>
      <w:r>
        <w:rPr>
          <w:spacing w:val="1"/>
        </w:rPr>
        <w:t> </w:t>
      </w:r>
      <w:r>
        <w:rPr/>
        <w:t>2007:5). The</w:t>
      </w:r>
      <w:r>
        <w:rPr>
          <w:spacing w:val="1"/>
        </w:rPr>
        <w:t> </w:t>
      </w:r>
      <w:r>
        <w:rPr/>
        <w:t>former British soldiers were involved in arranging „arms-for-logs sways‟ on Taylor‟s</w:t>
      </w:r>
      <w:r>
        <w:rPr>
          <w:spacing w:val="1"/>
        </w:rPr>
        <w:t> </w:t>
      </w:r>
      <w:r>
        <w:rPr/>
        <w:t>behalf</w:t>
      </w:r>
      <w:r>
        <w:rPr>
          <w:spacing w:val="-1"/>
        </w:rPr>
        <w:t> </w:t>
      </w:r>
      <w:r>
        <w:rPr/>
        <w:t>(Adebajo, 2002:54).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/>
        <w:ind w:left="398"/>
      </w:pPr>
      <w:r>
        <w:rPr/>
        <w:t>Arms</w:t>
      </w:r>
      <w:r>
        <w:rPr>
          <w:spacing w:val="-2"/>
        </w:rPr>
        <w:t> </w:t>
      </w:r>
      <w:r>
        <w:rPr/>
        <w:t>Transfer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other Rebel</w:t>
      </w:r>
      <w:r>
        <w:rPr>
          <w:spacing w:val="-2"/>
        </w:rPr>
        <w:t> </w:t>
      </w:r>
      <w:r>
        <w:rPr/>
        <w:t>Factions: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98" w:right="909"/>
        <w:jc w:val="both"/>
      </w:pPr>
      <w:r>
        <w:rPr/>
        <w:t>INPFL was reported to have been supplied with arms, intelligence and transportation by</w:t>
      </w:r>
      <w:r>
        <w:rPr>
          <w:spacing w:val="1"/>
        </w:rPr>
        <w:t> </w:t>
      </w:r>
      <w:r>
        <w:rPr/>
        <w:t>USA,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ECOMOG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Nigeria</w:t>
      </w:r>
      <w:r>
        <w:rPr>
          <w:spacing w:val="1"/>
        </w:rPr>
        <w:t> </w:t>
      </w:r>
      <w:r>
        <w:rPr/>
        <w:t>leadership</w:t>
      </w:r>
      <w:r>
        <w:rPr>
          <w:spacing w:val="1"/>
        </w:rPr>
        <w:t> </w:t>
      </w:r>
      <w:r>
        <w:rPr/>
        <w:t>supplied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ammunition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INPFL,</w:t>
      </w:r>
      <w:r>
        <w:rPr>
          <w:spacing w:val="1"/>
        </w:rPr>
        <w:t> </w:t>
      </w:r>
      <w:r>
        <w:rPr/>
        <w:t>led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Prince</w:t>
      </w:r>
      <w:r>
        <w:rPr>
          <w:spacing w:val="1"/>
        </w:rPr>
        <w:t> </w:t>
      </w:r>
      <w:r>
        <w:rPr/>
        <w:t>Yeduo</w:t>
      </w:r>
      <w:r>
        <w:rPr>
          <w:spacing w:val="1"/>
        </w:rPr>
        <w:t> </w:t>
      </w:r>
      <w:r>
        <w:rPr/>
        <w:t>Johnson.</w:t>
      </w:r>
      <w:r>
        <w:rPr>
          <w:spacing w:val="1"/>
        </w:rPr>
        <w:t> </w:t>
      </w:r>
      <w:r>
        <w:rPr/>
        <w:t>Guinea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allegedly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ECOMOG</w:t>
      </w:r>
      <w:r>
        <w:rPr>
          <w:spacing w:val="1"/>
        </w:rPr>
        <w:t> </w:t>
      </w:r>
      <w:r>
        <w:rPr/>
        <w:t>contingent to funnel arms and ammunition to rebel factions (Adebajo 2002:137; Holtom</w:t>
      </w:r>
      <w:r>
        <w:rPr>
          <w:spacing w:val="1"/>
        </w:rPr>
        <w:t> </w:t>
      </w:r>
      <w:r>
        <w:rPr/>
        <w:t>2007:6). Individual ECOMOG unit commanders and troops were also accused of selling</w:t>
      </w:r>
      <w:r>
        <w:rPr>
          <w:spacing w:val="1"/>
        </w:rPr>
        <w:t> </w:t>
      </w:r>
      <w:r>
        <w:rPr/>
        <w:t>weapons</w:t>
      </w:r>
      <w:r>
        <w:rPr>
          <w:spacing w:val="-1"/>
        </w:rPr>
        <w:t> </w:t>
      </w:r>
      <w:r>
        <w:rPr/>
        <w:t>to different factions.</w:t>
      </w:r>
    </w:p>
    <w:p>
      <w:pPr>
        <w:pStyle w:val="Heading3"/>
        <w:spacing w:before="5" w:after="4"/>
        <w:ind w:left="398"/>
      </w:pPr>
      <w:r>
        <w:rPr/>
        <w:drawing>
          <wp:anchor distT="0" distB="0" distL="0" distR="0" allowOverlap="1" layoutInCell="1" locked="0" behindDoc="1" simplePos="0" relativeHeight="481462272">
            <wp:simplePos x="0" y="0"/>
            <wp:positionH relativeFrom="page">
              <wp:posOffset>1141730</wp:posOffset>
            </wp:positionH>
            <wp:positionV relativeFrom="paragraph">
              <wp:posOffset>551346</wp:posOffset>
            </wp:positionV>
            <wp:extent cx="5449165" cy="2226310"/>
            <wp:effectExtent l="0" t="0" r="0" b="0"/>
            <wp:wrapNone/>
            <wp:docPr id="44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</w:t>
      </w:r>
      <w:r>
        <w:rPr>
          <w:spacing w:val="-2"/>
        </w:rPr>
        <w:t> </w:t>
      </w:r>
      <w:r>
        <w:rPr/>
        <w:t>5.1.4.5</w:t>
      </w:r>
      <w:r>
        <w:rPr>
          <w:spacing w:val="55"/>
        </w:rPr>
        <w:t> </w:t>
      </w:r>
      <w:r>
        <w:rPr/>
        <w:t>Arms</w:t>
      </w:r>
      <w:r>
        <w:rPr>
          <w:spacing w:val="-2"/>
        </w:rPr>
        <w:t> </w:t>
      </w:r>
      <w:r>
        <w:rPr/>
        <w:t>Transfer</w:t>
      </w:r>
      <w:r>
        <w:rPr>
          <w:spacing w:val="-2"/>
        </w:rPr>
        <w:t> </w:t>
      </w:r>
      <w:r>
        <w:rPr/>
        <w:t>during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Arms Embargo</w:t>
      </w:r>
    </w:p>
    <w:tbl>
      <w:tblPr>
        <w:tblW w:w="0" w:type="auto"/>
        <w:jc w:val="left"/>
        <w:tblInd w:w="29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30"/>
        <w:gridCol w:w="1757"/>
        <w:gridCol w:w="2064"/>
        <w:gridCol w:w="3305"/>
      </w:tblGrid>
      <w:tr>
        <w:trPr>
          <w:trHeight w:val="290" w:hRule="atLeast"/>
        </w:trPr>
        <w:tc>
          <w:tcPr>
            <w:tcW w:w="1730" w:type="dxa"/>
          </w:tcPr>
          <w:p>
            <w:pPr>
              <w:pStyle w:val="TableParagraph"/>
              <w:spacing w:line="251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Recipient</w:t>
            </w:r>
          </w:p>
        </w:tc>
        <w:tc>
          <w:tcPr>
            <w:tcW w:w="1757" w:type="dxa"/>
          </w:tcPr>
          <w:p>
            <w:pPr>
              <w:pStyle w:val="TableParagraph"/>
              <w:spacing w:line="251" w:lineRule="exact"/>
              <w:ind w:left="108"/>
              <w:rPr>
                <w:b/>
                <w:sz w:val="22"/>
              </w:rPr>
            </w:pPr>
            <w:r>
              <w:rPr>
                <w:b/>
                <w:sz w:val="22"/>
              </w:rPr>
              <w:t>Source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of arms</w:t>
            </w:r>
          </w:p>
        </w:tc>
        <w:tc>
          <w:tcPr>
            <w:tcW w:w="2064" w:type="dxa"/>
          </w:tcPr>
          <w:p>
            <w:pPr>
              <w:pStyle w:val="TableParagraph"/>
              <w:spacing w:line="251" w:lineRule="exact"/>
              <w:ind w:left="108"/>
              <w:rPr>
                <w:b/>
                <w:sz w:val="22"/>
              </w:rPr>
            </w:pPr>
            <w:r>
              <w:rPr>
                <w:b/>
                <w:sz w:val="22"/>
              </w:rPr>
              <w:t>Secondary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support</w:t>
            </w:r>
          </w:p>
        </w:tc>
        <w:tc>
          <w:tcPr>
            <w:tcW w:w="3305" w:type="dxa"/>
          </w:tcPr>
          <w:p>
            <w:pPr>
              <w:pStyle w:val="TableParagraph"/>
              <w:spacing w:line="251" w:lineRule="exact"/>
              <w:ind w:left="108"/>
              <w:rPr>
                <w:b/>
                <w:sz w:val="22"/>
              </w:rPr>
            </w:pPr>
            <w:r>
              <w:rPr>
                <w:b/>
                <w:sz w:val="22"/>
              </w:rPr>
              <w:t>Non-state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actors</w:t>
            </w:r>
          </w:p>
        </w:tc>
      </w:tr>
      <w:tr>
        <w:trPr>
          <w:trHeight w:val="1264" w:hRule="atLeast"/>
        </w:trPr>
        <w:tc>
          <w:tcPr>
            <w:tcW w:w="1730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AFL</w:t>
            </w:r>
          </w:p>
        </w:tc>
        <w:tc>
          <w:tcPr>
            <w:tcW w:w="1757" w:type="dxa"/>
          </w:tcPr>
          <w:p>
            <w:pPr>
              <w:pStyle w:val="TableParagraph"/>
              <w:spacing w:line="240" w:lineRule="auto"/>
              <w:ind w:left="108" w:right="195"/>
              <w:rPr>
                <w:sz w:val="22"/>
              </w:rPr>
            </w:pPr>
            <w:r>
              <w:rPr>
                <w:sz w:val="22"/>
              </w:rPr>
              <w:t>Israel, Nigerian,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Romania, South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Korea,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Switzerland,</w:t>
            </w:r>
          </w:p>
          <w:p>
            <w:pPr>
              <w:pStyle w:val="TableParagraph"/>
              <w:spacing w:line="238" w:lineRule="exact"/>
              <w:ind w:left="108"/>
              <w:rPr>
                <w:sz w:val="22"/>
              </w:rPr>
            </w:pPr>
            <w:r>
              <w:rPr>
                <w:sz w:val="22"/>
              </w:rPr>
              <w:t>USA</w:t>
            </w:r>
          </w:p>
        </w:tc>
        <w:tc>
          <w:tcPr>
            <w:tcW w:w="2064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Israel,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USA</w:t>
            </w:r>
          </w:p>
        </w:tc>
        <w:tc>
          <w:tcPr>
            <w:tcW w:w="3305" w:type="dxa"/>
          </w:tcPr>
          <w:p>
            <w:pPr>
              <w:pStyle w:val="TableParagraph"/>
              <w:spacing w:line="240" w:lineRule="auto"/>
              <w:ind w:left="108" w:right="387"/>
              <w:rPr>
                <w:sz w:val="22"/>
              </w:rPr>
            </w:pPr>
            <w:r>
              <w:rPr>
                <w:sz w:val="22"/>
              </w:rPr>
              <w:t>Logging and mineral extraction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companies</w:t>
            </w:r>
          </w:p>
        </w:tc>
      </w:tr>
      <w:tr>
        <w:trPr>
          <w:trHeight w:val="290" w:hRule="atLeast"/>
        </w:trPr>
        <w:tc>
          <w:tcPr>
            <w:tcW w:w="1730" w:type="dxa"/>
          </w:tcPr>
          <w:p>
            <w:pPr>
              <w:pStyle w:val="TableParagraph"/>
              <w:spacing w:line="247" w:lineRule="exact"/>
              <w:ind w:left="163"/>
              <w:rPr>
                <w:sz w:val="22"/>
              </w:rPr>
            </w:pPr>
            <w:r>
              <w:rPr>
                <w:sz w:val="22"/>
              </w:rPr>
              <w:t>INPFL</w:t>
            </w:r>
          </w:p>
        </w:tc>
        <w:tc>
          <w:tcPr>
            <w:tcW w:w="1757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ECOMOG</w:t>
            </w:r>
          </w:p>
        </w:tc>
        <w:tc>
          <w:tcPr>
            <w:tcW w:w="2064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USA</w:t>
            </w:r>
          </w:p>
        </w:tc>
        <w:tc>
          <w:tcPr>
            <w:tcW w:w="3305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>
        <w:trPr>
          <w:trHeight w:val="278" w:hRule="atLeast"/>
        </w:trPr>
        <w:tc>
          <w:tcPr>
            <w:tcW w:w="1730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LDF</w:t>
            </w:r>
          </w:p>
        </w:tc>
        <w:tc>
          <w:tcPr>
            <w:tcW w:w="1757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ECOMOG</w:t>
            </w:r>
          </w:p>
        </w:tc>
        <w:tc>
          <w:tcPr>
            <w:tcW w:w="2064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3305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>
        <w:trPr>
          <w:trHeight w:val="505" w:hRule="atLeast"/>
        </w:trPr>
        <w:tc>
          <w:tcPr>
            <w:tcW w:w="1730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LPC</w:t>
            </w:r>
          </w:p>
        </w:tc>
        <w:tc>
          <w:tcPr>
            <w:tcW w:w="1757" w:type="dxa"/>
          </w:tcPr>
          <w:p>
            <w:pPr>
              <w:pStyle w:val="TableParagraph"/>
              <w:spacing w:line="246" w:lineRule="exact"/>
              <w:ind w:left="108"/>
              <w:rPr>
                <w:sz w:val="22"/>
              </w:rPr>
            </w:pPr>
            <w:r>
              <w:rPr>
                <w:sz w:val="22"/>
              </w:rPr>
              <w:t>ECOMOG,</w:t>
            </w:r>
          </w:p>
          <w:p>
            <w:pPr>
              <w:pStyle w:val="TableParagraph"/>
              <w:spacing w:line="240" w:lineRule="exact"/>
              <w:ind w:left="108"/>
              <w:rPr>
                <w:sz w:val="22"/>
              </w:rPr>
            </w:pPr>
            <w:r>
              <w:rPr>
                <w:sz w:val="22"/>
              </w:rPr>
              <w:t>Europe</w:t>
            </w:r>
          </w:p>
        </w:tc>
        <w:tc>
          <w:tcPr>
            <w:tcW w:w="2064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Nigeria</w:t>
            </w:r>
          </w:p>
        </w:tc>
        <w:tc>
          <w:tcPr>
            <w:tcW w:w="3305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</w:tr>
      <w:tr>
        <w:trPr>
          <w:trHeight w:val="757" w:hRule="atLeast"/>
        </w:trPr>
        <w:tc>
          <w:tcPr>
            <w:tcW w:w="1730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NPFL</w:t>
            </w:r>
          </w:p>
        </w:tc>
        <w:tc>
          <w:tcPr>
            <w:tcW w:w="1757" w:type="dxa"/>
          </w:tcPr>
          <w:p>
            <w:pPr>
              <w:pStyle w:val="TableParagraph"/>
              <w:spacing w:line="240" w:lineRule="auto"/>
              <w:ind w:left="108" w:right="105"/>
              <w:rPr>
                <w:sz w:val="22"/>
              </w:rPr>
            </w:pPr>
            <w:r>
              <w:rPr>
                <w:sz w:val="22"/>
              </w:rPr>
              <w:t>Europe, former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Warsaw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Pact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and</w:t>
            </w:r>
          </w:p>
          <w:p>
            <w:pPr>
              <w:pStyle w:val="TableParagraph"/>
              <w:spacing w:line="238" w:lineRule="exact"/>
              <w:ind w:left="108"/>
              <w:rPr>
                <w:sz w:val="22"/>
              </w:rPr>
            </w:pPr>
            <w:r>
              <w:rPr>
                <w:sz w:val="22"/>
              </w:rPr>
              <w:t>Soviet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states</w:t>
            </w:r>
          </w:p>
        </w:tc>
        <w:tc>
          <w:tcPr>
            <w:tcW w:w="2064" w:type="dxa"/>
          </w:tcPr>
          <w:p>
            <w:pPr>
              <w:pStyle w:val="TableParagraph"/>
              <w:spacing w:line="240" w:lineRule="auto"/>
              <w:ind w:left="108" w:right="221"/>
              <w:rPr>
                <w:sz w:val="22"/>
              </w:rPr>
            </w:pPr>
            <w:r>
              <w:rPr>
                <w:sz w:val="22"/>
              </w:rPr>
              <w:t>Burkina Faso, Cote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d‟Ivoire,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Libya</w:t>
            </w:r>
          </w:p>
        </w:tc>
        <w:tc>
          <w:tcPr>
            <w:tcW w:w="3305" w:type="dxa"/>
          </w:tcPr>
          <w:p>
            <w:pPr>
              <w:pStyle w:val="TableParagraph"/>
              <w:spacing w:line="240" w:lineRule="auto"/>
              <w:ind w:left="108" w:right="285"/>
              <w:rPr>
                <w:sz w:val="22"/>
              </w:rPr>
            </w:pPr>
            <w:r>
              <w:rPr>
                <w:sz w:val="22"/>
              </w:rPr>
              <w:t>Logging and mineral extraction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companies;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brokers;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Liberians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in</w:t>
            </w:r>
          </w:p>
          <w:p>
            <w:pPr>
              <w:pStyle w:val="TableParagraph"/>
              <w:spacing w:line="238" w:lineRule="exact"/>
              <w:ind w:left="108"/>
              <w:rPr>
                <w:sz w:val="22"/>
              </w:rPr>
            </w:pPr>
            <w:r>
              <w:rPr>
                <w:sz w:val="22"/>
              </w:rPr>
              <w:t>the USA</w:t>
            </w:r>
          </w:p>
        </w:tc>
      </w:tr>
      <w:tr>
        <w:trPr>
          <w:trHeight w:val="506" w:hRule="atLeast"/>
        </w:trPr>
        <w:tc>
          <w:tcPr>
            <w:tcW w:w="1730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ULIMO</w:t>
            </w:r>
          </w:p>
        </w:tc>
        <w:tc>
          <w:tcPr>
            <w:tcW w:w="1757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ECOMOG,</w:t>
            </w:r>
          </w:p>
          <w:p>
            <w:pPr>
              <w:pStyle w:val="TableParagraph"/>
              <w:spacing w:line="238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Europe</w:t>
            </w:r>
          </w:p>
        </w:tc>
        <w:tc>
          <w:tcPr>
            <w:tcW w:w="2064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Guinea,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Nigeria,</w:t>
            </w:r>
          </w:p>
          <w:p>
            <w:pPr>
              <w:pStyle w:val="TableParagraph"/>
              <w:spacing w:line="238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Sierra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Leone</w:t>
            </w:r>
          </w:p>
        </w:tc>
        <w:tc>
          <w:tcPr>
            <w:tcW w:w="330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Liberians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the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USA</w:t>
            </w:r>
          </w:p>
        </w:tc>
      </w:tr>
    </w:tbl>
    <w:p>
      <w:pPr>
        <w:spacing w:before="0"/>
        <w:ind w:left="398" w:right="918" w:firstLine="0"/>
        <w:jc w:val="both"/>
        <w:rPr>
          <w:b/>
          <w:i/>
          <w:sz w:val="24"/>
        </w:rPr>
      </w:pPr>
      <w:r>
        <w:rPr>
          <w:b/>
          <w:i/>
          <w:sz w:val="24"/>
        </w:rPr>
        <w:t>Summary of possible/suspected sources and secondary support for arms transfers to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warring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factions in Liberia during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arms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embargo</w:t>
      </w:r>
    </w:p>
    <w:p>
      <w:pPr>
        <w:pStyle w:val="BodyText"/>
        <w:rPr>
          <w:b/>
          <w:i/>
          <w:sz w:val="26"/>
        </w:rPr>
      </w:pPr>
    </w:p>
    <w:p>
      <w:pPr>
        <w:pStyle w:val="BodyText"/>
        <w:spacing w:before="8"/>
        <w:rPr>
          <w:b/>
          <w:i/>
          <w:sz w:val="21"/>
        </w:rPr>
      </w:pPr>
    </w:p>
    <w:p>
      <w:pPr>
        <w:pStyle w:val="Heading3"/>
        <w:spacing w:before="1"/>
        <w:ind w:left="398"/>
      </w:pPr>
      <w:r>
        <w:rPr/>
        <w:t>Arms</w:t>
      </w:r>
      <w:r>
        <w:rPr>
          <w:spacing w:val="-1"/>
        </w:rPr>
        <w:t> </w:t>
      </w:r>
      <w:r>
        <w:rPr/>
        <w:t>Transfers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Rebel</w:t>
      </w:r>
      <w:r>
        <w:rPr>
          <w:spacing w:val="-1"/>
        </w:rPr>
        <w:t> </w:t>
      </w:r>
      <w:r>
        <w:rPr/>
        <w:t>Factions</w:t>
      </w:r>
      <w:r>
        <w:rPr>
          <w:spacing w:val="-1"/>
        </w:rPr>
        <w:t> </w:t>
      </w:r>
      <w:r>
        <w:rPr/>
        <w:t>(1992</w:t>
      </w:r>
      <w:r>
        <w:rPr>
          <w:spacing w:val="1"/>
        </w:rPr>
        <w:t> </w:t>
      </w:r>
      <w:r>
        <w:rPr/>
        <w:t>–</w:t>
      </w:r>
      <w:r>
        <w:rPr>
          <w:spacing w:val="-1"/>
        </w:rPr>
        <w:t> </w:t>
      </w:r>
      <w:r>
        <w:rPr/>
        <w:t>1997).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398" w:right="917" w:firstLine="719"/>
        <w:jc w:val="both"/>
      </w:pPr>
      <w:r>
        <w:rPr/>
        <w:t>The patterns of</w:t>
      </w:r>
      <w:r>
        <w:rPr>
          <w:spacing w:val="1"/>
        </w:rPr>
        <w:t> </w:t>
      </w:r>
      <w:r>
        <w:rPr/>
        <w:t>arms transfers did not</w:t>
      </w:r>
      <w:r>
        <w:rPr>
          <w:spacing w:val="1"/>
        </w:rPr>
        <w:t> </w:t>
      </w:r>
      <w:r>
        <w:rPr/>
        <w:t>change</w:t>
      </w:r>
      <w:r>
        <w:rPr>
          <w:spacing w:val="1"/>
        </w:rPr>
        <w:t> </w:t>
      </w:r>
      <w:r>
        <w:rPr/>
        <w:t>from the previous</w:t>
      </w:r>
      <w:r>
        <w:rPr>
          <w:spacing w:val="1"/>
        </w:rPr>
        <w:t> </w:t>
      </w:r>
      <w:r>
        <w:rPr/>
        <w:t>patterns</w:t>
      </w:r>
      <w:r>
        <w:rPr>
          <w:spacing w:val="60"/>
        </w:rPr>
        <w:t> </w:t>
      </w:r>
      <w:r>
        <w:rPr/>
        <w:t>before</w:t>
      </w:r>
      <w:r>
        <w:rPr>
          <w:spacing w:val="-57"/>
        </w:rPr>
        <w:t> </w:t>
      </w:r>
      <w:r>
        <w:rPr/>
        <w:t>the war. Individuals, companies and supporters of Liberia‟s warring factions continued to</w:t>
      </w:r>
      <w:r>
        <w:rPr>
          <w:spacing w:val="-57"/>
        </w:rPr>
        <w:t> </w:t>
      </w:r>
      <w:r>
        <w:rPr/>
        <w:t>source arms from Europe and Soviet arsenals, to be exchanged for</w:t>
      </w:r>
      <w:r>
        <w:rPr>
          <w:spacing w:val="1"/>
        </w:rPr>
        <w:t> </w:t>
      </w:r>
      <w:r>
        <w:rPr/>
        <w:t>natural resources</w:t>
      </w:r>
      <w:r>
        <w:rPr>
          <w:spacing w:val="1"/>
        </w:rPr>
        <w:t> </w:t>
      </w:r>
      <w:r>
        <w:rPr/>
        <w:t>extracted</w:t>
      </w:r>
      <w:r>
        <w:rPr>
          <w:spacing w:val="-1"/>
        </w:rPr>
        <w:t> </w:t>
      </w:r>
      <w:r>
        <w:rPr/>
        <w:t>from territory</w:t>
      </w:r>
      <w:r>
        <w:rPr>
          <w:spacing w:val="-5"/>
        </w:rPr>
        <w:t> </w:t>
      </w:r>
      <w:r>
        <w:rPr/>
        <w:t>held by</w:t>
      </w:r>
      <w:r>
        <w:rPr>
          <w:spacing w:val="-3"/>
        </w:rPr>
        <w:t> </w:t>
      </w:r>
      <w:r>
        <w:rPr/>
        <w:t>Liberian warlords</w:t>
      </w:r>
      <w:r>
        <w:rPr>
          <w:spacing w:val="2"/>
        </w:rPr>
        <w:t> </w:t>
      </w:r>
      <w:r>
        <w:rPr/>
        <w:t>(Holtom 2007:12).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Heading3"/>
        <w:spacing w:before="77"/>
        <w:ind w:left="398"/>
      </w:pPr>
      <w:r>
        <w:rPr/>
        <w:t>Arms</w:t>
      </w:r>
      <w:r>
        <w:rPr>
          <w:spacing w:val="-1"/>
        </w:rPr>
        <w:t> </w:t>
      </w:r>
      <w:r>
        <w:rPr/>
        <w:t>Transfers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Taylor</w:t>
      </w:r>
      <w:r>
        <w:rPr>
          <w:spacing w:val="-2"/>
        </w:rPr>
        <w:t> </w:t>
      </w:r>
      <w:r>
        <w:rPr/>
        <w:t>Regime (1997</w:t>
      </w:r>
      <w:r>
        <w:rPr>
          <w:spacing w:val="1"/>
        </w:rPr>
        <w:t> </w:t>
      </w:r>
      <w:r>
        <w:rPr/>
        <w:t>–</w:t>
      </w:r>
      <w:r>
        <w:rPr>
          <w:spacing w:val="-1"/>
        </w:rPr>
        <w:t> </w:t>
      </w:r>
      <w:r>
        <w:rPr/>
        <w:t>2001).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398" w:right="919" w:firstLine="719"/>
        <w:jc w:val="both"/>
      </w:pPr>
      <w:r>
        <w:rPr/>
        <w:t>Taylor received weapons from Cote d‟Ivoire, Burkina Faso, Guinea registered</w:t>
      </w:r>
      <w:r>
        <w:rPr>
          <w:spacing w:val="1"/>
        </w:rPr>
        <w:t> </w:t>
      </w:r>
      <w:r>
        <w:rPr/>
        <w:t>arms brokering from Pecos Victor, Bout‟s air transport companies, owners of Liberian</w:t>
      </w:r>
      <w:r>
        <w:rPr>
          <w:spacing w:val="1"/>
        </w:rPr>
        <w:t> </w:t>
      </w:r>
      <w:r>
        <w:rPr/>
        <w:t>logging</w:t>
      </w:r>
      <w:r>
        <w:rPr>
          <w:spacing w:val="-4"/>
        </w:rPr>
        <w:t> </w:t>
      </w:r>
      <w:r>
        <w:rPr/>
        <w:t>companies,</w:t>
      </w:r>
      <w:r>
        <w:rPr>
          <w:spacing w:val="2"/>
        </w:rPr>
        <w:t> </w:t>
      </w:r>
      <w:r>
        <w:rPr/>
        <w:t>Leonid Mining</w:t>
      </w:r>
      <w:r>
        <w:rPr>
          <w:spacing w:val="-3"/>
        </w:rPr>
        <w:t> </w:t>
      </w:r>
      <w:r>
        <w:rPr/>
        <w:t>and Gusvan Kouwenboven</w:t>
      </w:r>
      <w:r>
        <w:rPr>
          <w:spacing w:val="-1"/>
        </w:rPr>
        <w:t> </w:t>
      </w:r>
      <w:r>
        <w:rPr/>
        <w:t>(Holtom, 2007:13).</w:t>
      </w:r>
    </w:p>
    <w:p>
      <w:pPr>
        <w:pStyle w:val="BodyText"/>
        <w:spacing w:before="4"/>
      </w:pPr>
    </w:p>
    <w:p>
      <w:pPr>
        <w:pStyle w:val="Heading3"/>
        <w:spacing w:before="1"/>
        <w:ind w:left="398"/>
      </w:pPr>
      <w:r>
        <w:rPr/>
        <w:t>Arms</w:t>
      </w:r>
      <w:r>
        <w:rPr>
          <w:spacing w:val="-2"/>
        </w:rPr>
        <w:t> </w:t>
      </w:r>
      <w:r>
        <w:rPr/>
        <w:t>Transfers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Taylor</w:t>
      </w:r>
      <w:r>
        <w:rPr>
          <w:spacing w:val="-3"/>
        </w:rPr>
        <w:t> </w:t>
      </w:r>
      <w:r>
        <w:rPr/>
        <w:t>Regime</w:t>
      </w:r>
      <w:r>
        <w:rPr>
          <w:spacing w:val="-1"/>
        </w:rPr>
        <w:t> </w:t>
      </w:r>
      <w:r>
        <w:rPr/>
        <w:t>(2001-2003)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398" w:right="913" w:firstLine="719"/>
        <w:jc w:val="both"/>
      </w:pPr>
      <w:r>
        <w:rPr/>
        <w:drawing>
          <wp:anchor distT="0" distB="0" distL="0" distR="0" allowOverlap="1" layoutInCell="1" locked="0" behindDoc="1" simplePos="0" relativeHeight="481462784">
            <wp:simplePos x="0" y="0"/>
            <wp:positionH relativeFrom="page">
              <wp:posOffset>1141730</wp:posOffset>
            </wp:positionH>
            <wp:positionV relativeFrom="paragraph">
              <wp:posOffset>1076999</wp:posOffset>
            </wp:positionV>
            <wp:extent cx="5449165" cy="2226310"/>
            <wp:effectExtent l="0" t="0" r="0" b="0"/>
            <wp:wrapNone/>
            <wp:docPr id="44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Panel of Experts‟ 2002 report documented six arms deliveries of surplus</w:t>
      </w:r>
      <w:r>
        <w:rPr>
          <w:spacing w:val="1"/>
        </w:rPr>
        <w:t> </w:t>
      </w:r>
      <w:r>
        <w:rPr/>
        <w:t>stocks from the Yugoslavia National Army to Liberia, via Libya. Yugoslavia authorities</w:t>
      </w:r>
      <w:r>
        <w:rPr>
          <w:spacing w:val="1"/>
        </w:rPr>
        <w:t> </w:t>
      </w:r>
      <w:r>
        <w:rPr/>
        <w:t>claimed to have received an export licence from the Nigerian Ministry of Defence for</w:t>
      </w:r>
      <w:r>
        <w:rPr>
          <w:spacing w:val="1"/>
        </w:rPr>
        <w:t> </w:t>
      </w:r>
      <w:r>
        <w:rPr/>
        <w:t>thousands of SALW units, grenades and millions of cartridges and assorted ammunition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diverted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Taylor‟s</w:t>
      </w:r>
      <w:r>
        <w:rPr>
          <w:spacing w:val="1"/>
        </w:rPr>
        <w:t> </w:t>
      </w:r>
      <w:r>
        <w:rPr/>
        <w:t>forces</w:t>
      </w:r>
      <w:r>
        <w:rPr>
          <w:spacing w:val="1"/>
        </w:rPr>
        <w:t> </w:t>
      </w:r>
      <w:r>
        <w:rPr/>
        <w:t>(Holtom</w:t>
      </w:r>
      <w:r>
        <w:rPr>
          <w:spacing w:val="1"/>
        </w:rPr>
        <w:t> </w:t>
      </w:r>
      <w:r>
        <w:rPr/>
        <w:t>2007).</w:t>
      </w:r>
      <w:r>
        <w:rPr>
          <w:spacing w:val="1"/>
        </w:rPr>
        <w:t> </w:t>
      </w:r>
      <w:r>
        <w:rPr/>
        <w:t>Libya,</w:t>
      </w:r>
      <w:r>
        <w:rPr>
          <w:spacing w:val="1"/>
        </w:rPr>
        <w:t> </w:t>
      </w:r>
      <w:r>
        <w:rPr/>
        <w:t>China,</w:t>
      </w:r>
      <w:r>
        <w:rPr>
          <w:spacing w:val="1"/>
        </w:rPr>
        <w:t> </w:t>
      </w:r>
      <w:r>
        <w:rPr/>
        <w:t>Gusvan</w:t>
      </w:r>
      <w:r>
        <w:rPr>
          <w:spacing w:val="1"/>
        </w:rPr>
        <w:t> </w:t>
      </w:r>
      <w:r>
        <w:rPr/>
        <w:t>Kouwenhoven‟s</w:t>
      </w:r>
      <w:r>
        <w:rPr>
          <w:spacing w:val="1"/>
        </w:rPr>
        <w:t> </w:t>
      </w:r>
      <w:r>
        <w:rPr/>
        <w:t>Oriental</w:t>
      </w:r>
      <w:r>
        <w:rPr>
          <w:spacing w:val="1"/>
        </w:rPr>
        <w:t> </w:t>
      </w:r>
      <w:r>
        <w:rPr/>
        <w:t>Timber</w:t>
      </w:r>
      <w:r>
        <w:rPr>
          <w:spacing w:val="1"/>
        </w:rPr>
        <w:t> </w:t>
      </w:r>
      <w:r>
        <w:rPr/>
        <w:t>Company (OTC)</w:t>
      </w:r>
      <w:r>
        <w:rPr>
          <w:spacing w:val="1"/>
        </w:rPr>
        <w:t> </w:t>
      </w:r>
      <w:r>
        <w:rPr/>
        <w:t>played</w:t>
      </w:r>
      <w:r>
        <w:rPr>
          <w:spacing w:val="1"/>
        </w:rPr>
        <w:t> </w:t>
      </w:r>
      <w:r>
        <w:rPr/>
        <w:t>central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facilitating</w:t>
      </w:r>
      <w:r>
        <w:rPr>
          <w:spacing w:val="1"/>
        </w:rPr>
        <w:t> </w:t>
      </w:r>
      <w:r>
        <w:rPr/>
        <w:t>regular arms transfers to Taylor‟s forces from China National Aero Technology Import</w:t>
      </w:r>
      <w:r>
        <w:rPr>
          <w:spacing w:val="1"/>
        </w:rPr>
        <w:t> </w:t>
      </w:r>
      <w:r>
        <w:rPr/>
        <w:t>and Export Corporation (CATIC) between 2001 and 2003. The general conclusion to be</w:t>
      </w:r>
      <w:r>
        <w:rPr>
          <w:spacing w:val="1"/>
        </w:rPr>
        <w:t> </w:t>
      </w:r>
      <w:r>
        <w:rPr/>
        <w:t>drawn from the foregoing analysis is that there are organized, international smuggling</w:t>
      </w:r>
      <w:r>
        <w:rPr>
          <w:spacing w:val="1"/>
        </w:rPr>
        <w:t> </w:t>
      </w:r>
      <w:r>
        <w:rPr/>
        <w:t>networks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embargoes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completely</w:t>
      </w:r>
      <w:r>
        <w:rPr>
          <w:spacing w:val="1"/>
        </w:rPr>
        <w:t> </w:t>
      </w:r>
      <w:r>
        <w:rPr/>
        <w:t>ineffective as a measure to curb the supply of SALW. The tables below show the arms</w:t>
      </w:r>
      <w:r>
        <w:rPr>
          <w:spacing w:val="1"/>
        </w:rPr>
        <w:t> </w:t>
      </w:r>
      <w:r>
        <w:rPr/>
        <w:t>transfers</w:t>
      </w:r>
      <w:r>
        <w:rPr>
          <w:spacing w:val="-1"/>
        </w:rPr>
        <w:t> </w:t>
      </w:r>
      <w:r>
        <w:rPr/>
        <w:t>prior</w:t>
      </w:r>
      <w:r>
        <w:rPr>
          <w:spacing w:val="-1"/>
        </w:rPr>
        <w:t> </w:t>
      </w:r>
      <w:r>
        <w:rPr/>
        <w:t>to UN arms embargo.</w:t>
      </w:r>
    </w:p>
    <w:p>
      <w:pPr>
        <w:spacing w:after="0" w:line="480" w:lineRule="auto"/>
        <w:jc w:val="both"/>
        <w:sectPr>
          <w:pgSz w:w="12240" w:h="15840"/>
          <w:pgMar w:header="0" w:footer="987" w:top="1360" w:bottom="1260" w:left="1400" w:right="880"/>
        </w:sectPr>
      </w:pPr>
    </w:p>
    <w:p>
      <w:pPr>
        <w:pStyle w:val="BodyText"/>
        <w:rPr>
          <w:sz w:val="20"/>
        </w:rPr>
      </w:pPr>
      <w:r>
        <w:rPr/>
        <w:drawing>
          <wp:anchor distT="0" distB="0" distL="0" distR="0" allowOverlap="1" layoutInCell="1" locked="0" behindDoc="1" simplePos="0" relativeHeight="481463296">
            <wp:simplePos x="0" y="0"/>
            <wp:positionH relativeFrom="page">
              <wp:posOffset>2284729</wp:posOffset>
            </wp:positionH>
            <wp:positionV relativeFrom="page">
              <wp:posOffset>2771775</wp:posOffset>
            </wp:positionV>
            <wp:extent cx="5449165" cy="2226310"/>
            <wp:effectExtent l="0" t="0" r="0" b="0"/>
            <wp:wrapNone/>
            <wp:docPr id="44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spacing w:before="10"/>
        <w:rPr>
          <w:sz w:val="28"/>
        </w:rPr>
      </w:pPr>
    </w:p>
    <w:p>
      <w:pPr>
        <w:pStyle w:val="BodyText"/>
        <w:spacing w:before="90"/>
        <w:ind w:left="280"/>
      </w:pPr>
      <w:r>
        <w:rPr>
          <w:b/>
        </w:rPr>
        <w:t>Table5.1.4.6</w:t>
      </w:r>
      <w:r>
        <w:rPr>
          <w:b/>
          <w:spacing w:val="-1"/>
        </w:rPr>
        <w:t> </w:t>
      </w:r>
      <w:r>
        <w:rPr/>
        <w:t>Known</w:t>
      </w:r>
      <w:r>
        <w:rPr>
          <w:spacing w:val="-1"/>
        </w:rPr>
        <w:t> </w:t>
      </w:r>
      <w:r>
        <w:rPr/>
        <w:t>and suspected</w:t>
      </w:r>
      <w:r>
        <w:rPr>
          <w:spacing w:val="-1"/>
        </w:rPr>
        <w:t> </w:t>
      </w:r>
      <w:r>
        <w:rPr/>
        <w:t>arms</w:t>
      </w:r>
      <w:r>
        <w:rPr>
          <w:spacing w:val="-1"/>
        </w:rPr>
        <w:t> </w:t>
      </w:r>
      <w:r>
        <w:rPr/>
        <w:t>transfers</w:t>
      </w:r>
      <w:r>
        <w:rPr>
          <w:spacing w:val="1"/>
        </w:rPr>
        <w:t> </w:t>
      </w:r>
      <w:r>
        <w:rPr/>
        <w:t>prior</w:t>
      </w:r>
      <w:r>
        <w:rPr>
          <w:spacing w:val="-2"/>
        </w:rPr>
        <w:t> </w:t>
      </w:r>
      <w:r>
        <w:rPr/>
        <w:t>to the</w:t>
      </w:r>
      <w:r>
        <w:rPr>
          <w:spacing w:val="-2"/>
        </w:rPr>
        <w:t> </w:t>
      </w:r>
      <w:r>
        <w:rPr/>
        <w:t>UN</w:t>
      </w:r>
      <w:r>
        <w:rPr>
          <w:spacing w:val="-2"/>
        </w:rPr>
        <w:t> </w:t>
      </w:r>
      <w:r>
        <w:rPr/>
        <w:t>arms embargo</w:t>
      </w:r>
      <w:r>
        <w:rPr>
          <w:spacing w:val="-1"/>
        </w:rPr>
        <w:t> </w:t>
      </w:r>
      <w:r>
        <w:rPr/>
        <w:t>period, 1985</w:t>
      </w:r>
      <w:r>
        <w:rPr>
          <w:spacing w:val="1"/>
        </w:rPr>
        <w:t> </w:t>
      </w:r>
      <w:r>
        <w:rPr/>
        <w:t>–</w:t>
      </w:r>
      <w:r>
        <w:rPr>
          <w:spacing w:val="-1"/>
        </w:rPr>
        <w:t> </w:t>
      </w:r>
      <w:r>
        <w:rPr/>
        <w:t>November</w:t>
      </w:r>
      <w:r>
        <w:rPr>
          <w:spacing w:val="-2"/>
        </w:rPr>
        <w:t> </w:t>
      </w:r>
      <w:r>
        <w:rPr/>
        <w:t>1992.</w:t>
      </w:r>
    </w:p>
    <w:p>
      <w:pPr>
        <w:pStyle w:val="BodyText"/>
        <w:rPr>
          <w:sz w:val="20"/>
        </w:rPr>
      </w:pPr>
    </w:p>
    <w:p>
      <w:pPr>
        <w:pStyle w:val="BodyText"/>
        <w:rPr>
          <w:sz w:val="12"/>
        </w:rPr>
      </w:pPr>
    </w:p>
    <w:tbl>
      <w:tblPr>
        <w:tblW w:w="0" w:type="auto"/>
        <w:jc w:val="left"/>
        <w:tblInd w:w="1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41"/>
        <w:gridCol w:w="1255"/>
        <w:gridCol w:w="2648"/>
        <w:gridCol w:w="1189"/>
        <w:gridCol w:w="2276"/>
        <w:gridCol w:w="4399"/>
      </w:tblGrid>
      <w:tr>
        <w:trPr>
          <w:trHeight w:val="506" w:hRule="atLeast"/>
        </w:trPr>
        <w:tc>
          <w:tcPr>
            <w:tcW w:w="1541" w:type="dxa"/>
          </w:tcPr>
          <w:p>
            <w:pPr>
              <w:pStyle w:val="TableParagraph"/>
              <w:spacing w:line="252" w:lineRule="exact"/>
              <w:ind w:right="321"/>
              <w:rPr>
                <w:b/>
                <w:sz w:val="22"/>
              </w:rPr>
            </w:pPr>
            <w:r>
              <w:rPr>
                <w:b/>
                <w:sz w:val="22"/>
              </w:rPr>
              <w:t>Recipient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supplier</w:t>
            </w:r>
            <w:r>
              <w:rPr>
                <w:b/>
                <w:spacing w:val="-12"/>
                <w:sz w:val="22"/>
              </w:rPr>
              <w:t> </w:t>
            </w:r>
            <w:r>
              <w:rPr>
                <w:b/>
                <w:sz w:val="22"/>
              </w:rPr>
              <w:t>(S)</w:t>
            </w:r>
          </w:p>
        </w:tc>
        <w:tc>
          <w:tcPr>
            <w:tcW w:w="1255" w:type="dxa"/>
          </w:tcPr>
          <w:p>
            <w:pPr>
              <w:pStyle w:val="TableParagraph"/>
              <w:spacing w:line="252" w:lineRule="exact"/>
              <w:ind w:left="108" w:right="249"/>
              <w:rPr>
                <w:b/>
                <w:sz w:val="22"/>
              </w:rPr>
            </w:pPr>
            <w:r>
              <w:rPr>
                <w:b/>
                <w:sz w:val="22"/>
              </w:rPr>
              <w:t>No.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delivered</w:t>
            </w:r>
          </w:p>
        </w:tc>
        <w:tc>
          <w:tcPr>
            <w:tcW w:w="2648" w:type="dxa"/>
          </w:tcPr>
          <w:p>
            <w:pPr>
              <w:pStyle w:val="TableParagraph"/>
              <w:spacing w:line="251" w:lineRule="exact"/>
              <w:ind w:left="108"/>
              <w:rPr>
                <w:b/>
                <w:sz w:val="22"/>
              </w:rPr>
            </w:pPr>
            <w:r>
              <w:rPr>
                <w:b/>
                <w:sz w:val="22"/>
              </w:rPr>
              <w:t>Weapons</w:t>
            </w:r>
          </w:p>
        </w:tc>
        <w:tc>
          <w:tcPr>
            <w:tcW w:w="1189" w:type="dxa"/>
          </w:tcPr>
          <w:p>
            <w:pPr>
              <w:pStyle w:val="TableParagraph"/>
              <w:spacing w:line="252" w:lineRule="exact"/>
              <w:ind w:left="105" w:right="95"/>
              <w:rPr>
                <w:b/>
                <w:sz w:val="22"/>
              </w:rPr>
            </w:pPr>
            <w:r>
              <w:rPr>
                <w:b/>
                <w:sz w:val="22"/>
              </w:rPr>
              <w:t>Year(s)</w:t>
            </w:r>
            <w:r>
              <w:rPr>
                <w:b/>
                <w:spacing w:val="24"/>
                <w:sz w:val="22"/>
              </w:rPr>
              <w:t> </w:t>
            </w:r>
            <w:r>
              <w:rPr>
                <w:b/>
                <w:sz w:val="22"/>
              </w:rPr>
              <w:t>of</w:t>
            </w:r>
            <w:r>
              <w:rPr>
                <w:b/>
                <w:spacing w:val="-52"/>
                <w:sz w:val="22"/>
              </w:rPr>
              <w:t> </w:t>
            </w:r>
            <w:r>
              <w:rPr>
                <w:b/>
                <w:sz w:val="22"/>
              </w:rPr>
              <w:t>deliveries</w:t>
            </w:r>
          </w:p>
        </w:tc>
        <w:tc>
          <w:tcPr>
            <w:tcW w:w="2276" w:type="dxa"/>
          </w:tcPr>
          <w:p>
            <w:pPr>
              <w:pStyle w:val="TableParagraph"/>
              <w:spacing w:line="251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Comments</w:t>
            </w:r>
          </w:p>
        </w:tc>
        <w:tc>
          <w:tcPr>
            <w:tcW w:w="4399" w:type="dxa"/>
          </w:tcPr>
          <w:p>
            <w:pPr>
              <w:pStyle w:val="TableParagraph"/>
              <w:spacing w:line="251" w:lineRule="exact"/>
              <w:ind w:left="106"/>
              <w:rPr>
                <w:b/>
                <w:sz w:val="22"/>
              </w:rPr>
            </w:pPr>
            <w:r>
              <w:rPr>
                <w:b/>
                <w:sz w:val="22"/>
              </w:rPr>
              <w:t>Sources</w:t>
            </w:r>
          </w:p>
        </w:tc>
      </w:tr>
      <w:tr>
        <w:trPr>
          <w:trHeight w:val="757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S: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Bulgaria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Arms/ammunitions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2002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441"/>
              <w:rPr>
                <w:sz w:val="22"/>
              </w:rPr>
            </w:pPr>
            <w:r>
              <w:rPr>
                <w:sz w:val="22"/>
              </w:rPr>
              <w:t>Shipped via nice,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arranged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by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French</w:t>
            </w:r>
          </w:p>
          <w:p>
            <w:pPr>
              <w:pStyle w:val="TableParagraph"/>
              <w:spacing w:line="238" w:lineRule="exact"/>
              <w:rPr>
                <w:sz w:val="22"/>
              </w:rPr>
            </w:pPr>
            <w:r>
              <w:rPr>
                <w:sz w:val="22"/>
              </w:rPr>
              <w:t>broker</w:t>
            </w: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321"/>
              <w:rPr>
                <w:sz w:val="22"/>
              </w:rPr>
            </w:pPr>
            <w:r>
              <w:rPr>
                <w:sz w:val="22"/>
              </w:rPr>
              <w:t>Global witness. The usual suspects (London,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31</w:t>
            </w:r>
            <w:r>
              <w:rPr>
                <w:spacing w:val="54"/>
                <w:sz w:val="22"/>
              </w:rPr>
              <w:t> </w:t>
            </w:r>
            <w:r>
              <w:rPr>
                <w:sz w:val="22"/>
              </w:rPr>
              <w:t>Mar. 2003), p.26</w:t>
            </w:r>
          </w:p>
        </w:tc>
      </w:tr>
      <w:tr>
        <w:trPr>
          <w:trHeight w:val="1519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China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2" w:lineRule="auto"/>
              <w:ind w:left="108" w:right="640"/>
              <w:rPr>
                <w:sz w:val="22"/>
              </w:rPr>
            </w:pPr>
            <w:r>
              <w:rPr>
                <w:sz w:val="22"/>
              </w:rPr>
              <w:t>Chinese assault rifles</w:t>
            </w:r>
            <w:r>
              <w:rPr>
                <w:spacing w:val="-53"/>
                <w:sz w:val="22"/>
              </w:rPr>
              <w:t> </w:t>
            </w:r>
            <w:r>
              <w:rPr>
                <w:sz w:val="22"/>
              </w:rPr>
              <w:t>Machines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guns</w:t>
            </w:r>
          </w:p>
          <w:p>
            <w:pPr>
              <w:pStyle w:val="TableParagraph"/>
              <w:spacing w:line="248" w:lineRule="exact"/>
              <w:ind w:left="108"/>
              <w:rPr>
                <w:sz w:val="22"/>
              </w:rPr>
            </w:pPr>
            <w:r>
              <w:rPr>
                <w:sz w:val="22"/>
              </w:rPr>
              <w:t>RPG</w:t>
            </w:r>
          </w:p>
          <w:p>
            <w:pPr>
              <w:pStyle w:val="TableParagraph"/>
              <w:spacing w:line="252" w:lineRule="exact"/>
              <w:ind w:left="108"/>
              <w:rPr>
                <w:sz w:val="22"/>
              </w:rPr>
            </w:pPr>
            <w:r>
              <w:rPr>
                <w:sz w:val="22"/>
              </w:rPr>
              <w:t>Ammunition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200-2003</w:t>
            </w:r>
          </w:p>
        </w:tc>
        <w:tc>
          <w:tcPr>
            <w:tcW w:w="2276" w:type="dxa"/>
          </w:tcPr>
          <w:p>
            <w:pPr>
              <w:pStyle w:val="TableParagraph"/>
              <w:spacing w:line="242" w:lineRule="auto"/>
              <w:ind w:right="501"/>
              <w:rPr>
                <w:sz w:val="22"/>
              </w:rPr>
            </w:pPr>
            <w:r>
              <w:rPr>
                <w:sz w:val="22"/>
              </w:rPr>
              <w:t>Arms delivered by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ship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via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Singapore</w:t>
            </w:r>
          </w:p>
        </w:tc>
        <w:tc>
          <w:tcPr>
            <w:tcW w:w="4399" w:type="dxa"/>
          </w:tcPr>
          <w:p>
            <w:pPr>
              <w:pStyle w:val="TableParagraph"/>
              <w:spacing w:line="242" w:lineRule="auto"/>
              <w:ind w:left="106" w:right="455"/>
              <w:jc w:val="both"/>
              <w:rPr>
                <w:sz w:val="22"/>
              </w:rPr>
            </w:pPr>
            <w:r>
              <w:rPr>
                <w:sz w:val="22"/>
              </w:rPr>
              <w:t>Global Witness and International Transport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Workers'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Federation.</w:t>
            </w:r>
          </w:p>
          <w:p>
            <w:pPr>
              <w:pStyle w:val="TableParagraph"/>
              <w:spacing w:line="240" w:lineRule="auto"/>
              <w:ind w:left="106" w:right="407"/>
              <w:jc w:val="both"/>
              <w:rPr>
                <w:sz w:val="22"/>
              </w:rPr>
            </w:pPr>
            <w:r>
              <w:rPr>
                <w:sz w:val="22"/>
              </w:rPr>
              <w:t>Taylor-made: The Pivotal Role of Liberia‟s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forests and flag of Convenience in Regional</w:t>
            </w:r>
            <w:r>
              <w:rPr>
                <w:spacing w:val="-53"/>
                <w:sz w:val="22"/>
              </w:rPr>
              <w:t> </w:t>
            </w:r>
            <w:r>
              <w:rPr>
                <w:sz w:val="22"/>
              </w:rPr>
              <w:t>Council (London, Sep. 2001). p. 8,</w:t>
            </w:r>
          </w:p>
          <w:p>
            <w:pPr>
              <w:pStyle w:val="TableParagraph"/>
              <w:spacing w:line="240" w:lineRule="exact"/>
              <w:ind w:left="106"/>
              <w:jc w:val="both"/>
              <w:rPr>
                <w:sz w:val="22"/>
              </w:rPr>
            </w:pPr>
            <w:r>
              <w:rPr>
                <w:sz w:val="22"/>
              </w:rPr>
              <w:t>Global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Witness,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p. 2 I</w:t>
            </w:r>
          </w:p>
        </w:tc>
      </w:tr>
      <w:tr>
        <w:trPr>
          <w:trHeight w:val="1009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China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Chinese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assault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rifles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2003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202"/>
              <w:rPr>
                <w:sz w:val="22"/>
              </w:rPr>
            </w:pPr>
            <w:r>
              <w:rPr>
                <w:sz w:val="22"/>
              </w:rPr>
              <w:t>Part of shipment from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Iran</w:t>
            </w: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151"/>
              <w:rPr>
                <w:sz w:val="22"/>
              </w:rPr>
            </w:pPr>
            <w:r>
              <w:rPr>
                <w:sz w:val="22"/>
              </w:rPr>
              <w:t>United Nat ons. Report of the Panel of Experts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pursuant lo paragraph 22 of Security Council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resolution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1521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(2003)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concerning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Liberia,</w:t>
            </w:r>
          </w:p>
          <w:p>
            <w:pPr>
              <w:pStyle w:val="TableParagraph"/>
              <w:spacing w:line="237" w:lineRule="exact"/>
              <w:ind w:left="106"/>
              <w:rPr>
                <w:sz w:val="22"/>
              </w:rPr>
            </w:pPr>
            <w:r>
              <w:rPr>
                <w:sz w:val="22"/>
              </w:rPr>
              <w:t>UN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Document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S/2004/396,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1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June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2004,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p.18</w:t>
            </w:r>
          </w:p>
        </w:tc>
      </w:tr>
      <w:tr>
        <w:trPr>
          <w:trHeight w:val="1267" w:hRule="atLeast"/>
        </w:trPr>
        <w:tc>
          <w:tcPr>
            <w:tcW w:w="1541" w:type="dxa"/>
          </w:tcPr>
          <w:p>
            <w:pPr>
              <w:pStyle w:val="TableParagraph"/>
              <w:spacing w:line="249" w:lineRule="exact"/>
              <w:rPr>
                <w:sz w:val="22"/>
              </w:rPr>
            </w:pPr>
            <w:r>
              <w:rPr>
                <w:sz w:val="22"/>
              </w:rPr>
              <w:t>DRC</w:t>
            </w:r>
          </w:p>
        </w:tc>
        <w:tc>
          <w:tcPr>
            <w:tcW w:w="1255" w:type="dxa"/>
          </w:tcPr>
          <w:p>
            <w:pPr>
              <w:pStyle w:val="TableParagraph"/>
              <w:spacing w:line="249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9" w:lineRule="exact"/>
              <w:ind w:left="108"/>
              <w:rPr>
                <w:sz w:val="22"/>
              </w:rPr>
            </w:pPr>
            <w:r>
              <w:rPr>
                <w:sz w:val="22"/>
              </w:rPr>
              <w:t>Arms/ammunition</w:t>
            </w:r>
          </w:p>
        </w:tc>
        <w:tc>
          <w:tcPr>
            <w:tcW w:w="1189" w:type="dxa"/>
          </w:tcPr>
          <w:p>
            <w:pPr>
              <w:pStyle w:val="TableParagraph"/>
              <w:spacing w:line="249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2002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108"/>
              <w:rPr>
                <w:sz w:val="22"/>
              </w:rPr>
            </w:pPr>
            <w:r>
              <w:rPr>
                <w:sz w:val="22"/>
              </w:rPr>
              <w:t>United Nations. Report of the Pane! of Experts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pursuant lo paragraph 4 of Security Council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resolution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1458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(2003) concerning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Liberia, UN</w:t>
            </w:r>
          </w:p>
          <w:p>
            <w:pPr>
              <w:pStyle w:val="TableParagraph"/>
              <w:spacing w:line="252" w:lineRule="exact"/>
              <w:ind w:left="106"/>
              <w:rPr>
                <w:sz w:val="22"/>
              </w:rPr>
            </w:pPr>
            <w:r>
              <w:rPr>
                <w:sz w:val="22"/>
              </w:rPr>
              <w:t>Document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S/2003/498, 24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Apr. 2003,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pp. 26-</w:t>
            </w:r>
          </w:p>
          <w:p>
            <w:pPr>
              <w:pStyle w:val="TableParagraph"/>
              <w:spacing w:line="240" w:lineRule="exact"/>
              <w:ind w:left="106"/>
              <w:rPr>
                <w:sz w:val="22"/>
              </w:rPr>
            </w:pPr>
            <w:r>
              <w:rPr>
                <w:sz w:val="22"/>
              </w:rPr>
              <w:t>27</w:t>
            </w:r>
          </w:p>
        </w:tc>
      </w:tr>
      <w:tr>
        <w:trPr>
          <w:trHeight w:val="506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Iran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Arms/ammunition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2003</w:t>
            </w:r>
          </w:p>
        </w:tc>
        <w:tc>
          <w:tcPr>
            <w:tcW w:w="2276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Delivered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via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Benin.</w:t>
            </w:r>
          </w:p>
          <w:p>
            <w:pPr>
              <w:pStyle w:val="TableParagraph"/>
              <w:spacing w:line="240" w:lineRule="exact"/>
              <w:rPr>
                <w:sz w:val="22"/>
              </w:rPr>
            </w:pPr>
            <w:r>
              <w:rPr>
                <w:sz w:val="22"/>
              </w:rPr>
              <w:t>Libya</w:t>
            </w:r>
          </w:p>
        </w:tc>
        <w:tc>
          <w:tcPr>
            <w:tcW w:w="4399" w:type="dxa"/>
          </w:tcPr>
          <w:p>
            <w:pPr>
              <w:pStyle w:val="TableParagraph"/>
              <w:spacing w:line="246" w:lineRule="exact"/>
              <w:ind w:left="106"/>
              <w:rPr>
                <w:sz w:val="22"/>
              </w:rPr>
            </w:pPr>
            <w:r>
              <w:rPr>
                <w:sz w:val="22"/>
              </w:rPr>
              <w:t>United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Nations,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UN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Document S/2003/396,</w:t>
            </w:r>
          </w:p>
          <w:p>
            <w:pPr>
              <w:pStyle w:val="TableParagraph"/>
              <w:spacing w:line="240" w:lineRule="exact"/>
              <w:ind w:left="106"/>
              <w:rPr>
                <w:sz w:val="22"/>
              </w:rPr>
            </w:pPr>
            <w:r>
              <w:rPr>
                <w:sz w:val="22"/>
              </w:rPr>
              <w:t>p.18</w:t>
            </w:r>
          </w:p>
        </w:tc>
      </w:tr>
      <w:tr>
        <w:trPr>
          <w:trHeight w:val="1264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Iran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RPG-7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2003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291"/>
              <w:rPr>
                <w:sz w:val="22"/>
              </w:rPr>
            </w:pPr>
            <w:r>
              <w:rPr>
                <w:sz w:val="22"/>
              </w:rPr>
              <w:t>Flight from Belarus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via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Tehran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Liberia</w:t>
            </w: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138"/>
              <w:rPr>
                <w:sz w:val="22"/>
              </w:rPr>
            </w:pPr>
            <w:r>
              <w:rPr>
                <w:sz w:val="22"/>
              </w:rPr>
              <w:t>Human right watch. Weapons sanctions,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military supplies, and human suffering illegal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arms flows to Liberia and the June – July 2003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shelling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Monrovia.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Briefing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paper,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3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Nov.</w:t>
            </w:r>
          </w:p>
          <w:p>
            <w:pPr>
              <w:pStyle w:val="TableParagraph"/>
              <w:spacing w:line="239" w:lineRule="exact"/>
              <w:ind w:left="106"/>
              <w:rPr>
                <w:sz w:val="22"/>
              </w:rPr>
            </w:pPr>
            <w:r>
              <w:rPr>
                <w:sz w:val="22"/>
              </w:rPr>
              <w:t>2003.</w:t>
            </w:r>
          </w:p>
        </w:tc>
      </w:tr>
      <w:tr>
        <w:trPr>
          <w:trHeight w:val="1012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Kyrgyzstan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0" w:lineRule="auto"/>
              <w:ind w:left="108"/>
              <w:rPr>
                <w:sz w:val="22"/>
              </w:rPr>
            </w:pPr>
            <w:r>
              <w:rPr>
                <w:sz w:val="22"/>
              </w:rPr>
              <w:t>Spare</w:t>
            </w:r>
            <w:r>
              <w:rPr>
                <w:spacing w:val="15"/>
                <w:sz w:val="22"/>
              </w:rPr>
              <w:t> </w:t>
            </w:r>
            <w:r>
              <w:rPr>
                <w:sz w:val="22"/>
              </w:rPr>
              <w:t>parts</w:t>
            </w:r>
            <w:r>
              <w:rPr>
                <w:spacing w:val="15"/>
                <w:sz w:val="22"/>
              </w:rPr>
              <w:t> </w:t>
            </w:r>
            <w:r>
              <w:rPr>
                <w:sz w:val="22"/>
              </w:rPr>
              <w:t>for</w:t>
            </w:r>
            <w:r>
              <w:rPr>
                <w:spacing w:val="15"/>
                <w:sz w:val="22"/>
              </w:rPr>
              <w:t> </w:t>
            </w:r>
            <w:r>
              <w:rPr>
                <w:sz w:val="22"/>
              </w:rPr>
              <w:t>military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helicopters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2000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103"/>
              <w:rPr>
                <w:sz w:val="22"/>
              </w:rPr>
            </w:pPr>
            <w:r>
              <w:rPr>
                <w:sz w:val="22"/>
              </w:rPr>
              <w:t>Brokered</w:t>
            </w:r>
            <w:r>
              <w:rPr>
                <w:spacing w:val="55"/>
                <w:sz w:val="22"/>
              </w:rPr>
              <w:t> </w:t>
            </w:r>
            <w:r>
              <w:rPr>
                <w:sz w:val="22"/>
              </w:rPr>
              <w:t>by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Alexander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Islamov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and</w:t>
            </w:r>
          </w:p>
          <w:p>
            <w:pPr>
              <w:pStyle w:val="TableParagraph"/>
              <w:spacing w:line="252" w:lineRule="exact"/>
              <w:ind w:right="257"/>
              <w:rPr>
                <w:sz w:val="22"/>
              </w:rPr>
            </w:pPr>
            <w:r>
              <w:rPr>
                <w:sz w:val="22"/>
              </w:rPr>
              <w:t>Pecos, using a forged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Guinear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FUC</w:t>
            </w: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242"/>
              <w:rPr>
                <w:sz w:val="22"/>
              </w:rPr>
            </w:pPr>
            <w:r>
              <w:rPr>
                <w:sz w:val="22"/>
              </w:rPr>
              <w:t>United nations. Report of het panel of experts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pursuant to security council resolution 1343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(2001)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paragraph 19,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concerning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Liberia.</w:t>
            </w:r>
          </w:p>
        </w:tc>
      </w:tr>
    </w:tbl>
    <w:p>
      <w:pPr>
        <w:spacing w:after="0" w:line="240" w:lineRule="auto"/>
        <w:rPr>
          <w:sz w:val="22"/>
        </w:rPr>
        <w:sectPr>
          <w:footerReference w:type="default" r:id="rId20"/>
          <w:pgSz w:w="15840" w:h="12240" w:orient="landscape"/>
          <w:pgMar w:footer="988" w:header="0" w:top="1140" w:bottom="1180" w:left="1160" w:right="1080"/>
        </w:sectPr>
      </w:pPr>
    </w:p>
    <w:p>
      <w:pPr>
        <w:pStyle w:val="BodyText"/>
        <w:rPr>
          <w:sz w:val="20"/>
        </w:rPr>
      </w:pPr>
      <w:r>
        <w:rPr/>
        <w:drawing>
          <wp:anchor distT="0" distB="0" distL="0" distR="0" allowOverlap="1" layoutInCell="1" locked="0" behindDoc="1" simplePos="0" relativeHeight="481463808">
            <wp:simplePos x="0" y="0"/>
            <wp:positionH relativeFrom="page">
              <wp:posOffset>2284729</wp:posOffset>
            </wp:positionH>
            <wp:positionV relativeFrom="page">
              <wp:posOffset>2771775</wp:posOffset>
            </wp:positionV>
            <wp:extent cx="5449165" cy="2226310"/>
            <wp:effectExtent l="0" t="0" r="0" b="0"/>
            <wp:wrapNone/>
            <wp:docPr id="44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4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7"/>
        </w:rPr>
      </w:pPr>
    </w:p>
    <w:tbl>
      <w:tblPr>
        <w:tblW w:w="0" w:type="auto"/>
        <w:jc w:val="left"/>
        <w:tblInd w:w="1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41"/>
        <w:gridCol w:w="1255"/>
        <w:gridCol w:w="2648"/>
        <w:gridCol w:w="1189"/>
        <w:gridCol w:w="2276"/>
        <w:gridCol w:w="4399"/>
      </w:tblGrid>
      <w:tr>
        <w:trPr>
          <w:trHeight w:val="1516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Kyrgyzstan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Mt-24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2000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103"/>
              <w:rPr>
                <w:sz w:val="22"/>
              </w:rPr>
            </w:pPr>
            <w:r>
              <w:rPr>
                <w:sz w:val="22"/>
              </w:rPr>
              <w:t>Brokered</w:t>
            </w:r>
            <w:r>
              <w:rPr>
                <w:spacing w:val="55"/>
                <w:sz w:val="22"/>
              </w:rPr>
              <w:t> </w:t>
            </w:r>
            <w:r>
              <w:rPr>
                <w:sz w:val="22"/>
              </w:rPr>
              <w:t>by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Alexander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Islamov</w:t>
            </w:r>
            <w:r>
              <w:rPr>
                <w:spacing w:val="-10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Pecos, diverted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following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repair in</w:t>
            </w:r>
          </w:p>
          <w:p>
            <w:pPr>
              <w:pStyle w:val="TableParagraph"/>
              <w:spacing w:line="252" w:lineRule="exact"/>
              <w:ind w:right="202"/>
              <w:rPr>
                <w:sz w:val="22"/>
              </w:rPr>
            </w:pPr>
            <w:r>
              <w:rPr>
                <w:sz w:val="22"/>
              </w:rPr>
              <w:t>Slovakia. Uncertain if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reached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Liberia.</w:t>
            </w: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307"/>
              <w:rPr>
                <w:sz w:val="22"/>
              </w:rPr>
            </w:pPr>
            <w:r>
              <w:rPr>
                <w:sz w:val="22"/>
              </w:rPr>
              <w:t>United Nations, UN Document S/2001/1015,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p.50-53</w:t>
            </w:r>
          </w:p>
        </w:tc>
      </w:tr>
      <w:tr>
        <w:trPr>
          <w:trHeight w:val="506" w:hRule="atLeast"/>
        </w:trPr>
        <w:tc>
          <w:tcPr>
            <w:tcW w:w="1541" w:type="dxa"/>
          </w:tcPr>
          <w:p>
            <w:pPr>
              <w:pStyle w:val="TableParagraph"/>
              <w:spacing w:line="249" w:lineRule="exact"/>
              <w:rPr>
                <w:sz w:val="22"/>
              </w:rPr>
            </w:pPr>
            <w:r>
              <w:rPr>
                <w:sz w:val="22"/>
              </w:rPr>
              <w:t>Nigeria</w:t>
            </w:r>
          </w:p>
        </w:tc>
        <w:tc>
          <w:tcPr>
            <w:tcW w:w="1255" w:type="dxa"/>
          </w:tcPr>
          <w:p>
            <w:pPr>
              <w:pStyle w:val="TableParagraph"/>
              <w:spacing w:line="249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9" w:lineRule="exact"/>
              <w:ind w:left="108"/>
              <w:rPr>
                <w:sz w:val="22"/>
              </w:rPr>
            </w:pPr>
            <w:r>
              <w:rPr>
                <w:sz w:val="22"/>
              </w:rPr>
              <w:t>Arms/ammunition</w:t>
            </w:r>
          </w:p>
        </w:tc>
        <w:tc>
          <w:tcPr>
            <w:tcW w:w="1189" w:type="dxa"/>
          </w:tcPr>
          <w:p>
            <w:pPr>
              <w:pStyle w:val="TableParagraph"/>
              <w:spacing w:line="249" w:lineRule="exact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276" w:type="dxa"/>
          </w:tcPr>
          <w:p>
            <w:pPr>
              <w:pStyle w:val="TableParagraph"/>
              <w:spacing w:line="248" w:lineRule="exact"/>
              <w:rPr>
                <w:sz w:val="22"/>
              </w:rPr>
            </w:pPr>
            <w:r>
              <w:rPr>
                <w:sz w:val="22"/>
              </w:rPr>
              <w:t>Uganda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requested</w:t>
            </w:r>
          </w:p>
          <w:p>
            <w:pPr>
              <w:pStyle w:val="TableParagraph"/>
              <w:spacing w:line="238" w:lineRule="exact"/>
              <w:rPr>
                <w:sz w:val="22"/>
              </w:rPr>
            </w:pPr>
            <w:r>
              <w:rPr>
                <w:sz w:val="22"/>
              </w:rPr>
              <w:t>Sharif.</w:t>
            </w:r>
          </w:p>
        </w:tc>
        <w:tc>
          <w:tcPr>
            <w:tcW w:w="4399" w:type="dxa"/>
          </w:tcPr>
          <w:p>
            <w:pPr>
              <w:pStyle w:val="TableParagraph"/>
              <w:spacing w:line="249" w:lineRule="exact"/>
              <w:ind w:left="106"/>
              <w:rPr>
                <w:sz w:val="22"/>
              </w:rPr>
            </w:pPr>
            <w:r>
              <w:rPr>
                <w:sz w:val="22"/>
              </w:rPr>
              <w:t>Global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witness,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p.22</w:t>
            </w:r>
          </w:p>
        </w:tc>
      </w:tr>
      <w:tr>
        <w:trPr>
          <w:trHeight w:val="1267" w:hRule="atLeast"/>
        </w:trPr>
        <w:tc>
          <w:tcPr>
            <w:tcW w:w="1541" w:type="dxa"/>
          </w:tcPr>
          <w:p>
            <w:pPr>
              <w:pStyle w:val="TableParagraph"/>
              <w:spacing w:line="250" w:lineRule="exact"/>
              <w:rPr>
                <w:sz w:val="22"/>
              </w:rPr>
            </w:pPr>
            <w:r>
              <w:rPr>
                <w:sz w:val="22"/>
              </w:rPr>
              <w:t>Slovakia</w:t>
            </w:r>
          </w:p>
        </w:tc>
        <w:tc>
          <w:tcPr>
            <w:tcW w:w="1255" w:type="dxa"/>
          </w:tcPr>
          <w:p>
            <w:pPr>
              <w:pStyle w:val="TableParagraph"/>
              <w:spacing w:line="250" w:lineRule="exact"/>
              <w:ind w:left="108"/>
              <w:rPr>
                <w:sz w:val="22"/>
              </w:rPr>
            </w:pPr>
            <w:r>
              <w:rPr>
                <w:sz w:val="22"/>
              </w:rPr>
              <w:t>1000</w:t>
            </w:r>
          </w:p>
        </w:tc>
        <w:tc>
          <w:tcPr>
            <w:tcW w:w="2648" w:type="dxa"/>
          </w:tcPr>
          <w:p>
            <w:pPr>
              <w:pStyle w:val="TableParagraph"/>
              <w:spacing w:line="250" w:lineRule="exact"/>
              <w:ind w:left="108"/>
              <w:rPr>
                <w:sz w:val="22"/>
              </w:rPr>
            </w:pPr>
            <w:r>
              <w:rPr>
                <w:sz w:val="22"/>
              </w:rPr>
              <w:t>Rifles</w:t>
            </w:r>
          </w:p>
        </w:tc>
        <w:tc>
          <w:tcPr>
            <w:tcW w:w="1189" w:type="dxa"/>
          </w:tcPr>
          <w:p>
            <w:pPr>
              <w:pStyle w:val="TableParagraph"/>
              <w:spacing w:line="250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2000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165"/>
              <w:rPr>
                <w:sz w:val="22"/>
              </w:rPr>
            </w:pPr>
            <w:r>
              <w:rPr>
                <w:sz w:val="22"/>
              </w:rPr>
              <w:t>Al-masri to send rifles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back to Slovakia, he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sold them to Pecos,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who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transferred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them</w:t>
            </w:r>
          </w:p>
          <w:p>
            <w:pPr>
              <w:pStyle w:val="TableParagraph"/>
              <w:spacing w:line="239" w:lineRule="exact"/>
              <w:rPr>
                <w:sz w:val="22"/>
              </w:rPr>
            </w:pPr>
            <w:r>
              <w:rPr>
                <w:sz w:val="22"/>
              </w:rPr>
              <w:t>to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Taylor.</w:t>
            </w: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307"/>
              <w:rPr>
                <w:sz w:val="22"/>
              </w:rPr>
            </w:pPr>
            <w:r>
              <w:rPr>
                <w:sz w:val="22"/>
              </w:rPr>
              <w:t>United Nations, UN Document S/2001/1015,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pp.39-41</w:t>
            </w:r>
          </w:p>
        </w:tc>
      </w:tr>
      <w:tr>
        <w:trPr>
          <w:trHeight w:val="1010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Serbia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Arms/ammunition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2002-2003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690"/>
              <w:rPr>
                <w:sz w:val="22"/>
              </w:rPr>
            </w:pPr>
            <w:r>
              <w:rPr>
                <w:sz w:val="22"/>
              </w:rPr>
              <w:t>Flown via DRC,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Ghana,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Libya</w:t>
            </w: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108"/>
              <w:rPr>
                <w:sz w:val="22"/>
              </w:rPr>
            </w:pPr>
            <w:r>
              <w:rPr>
                <w:sz w:val="22"/>
              </w:rPr>
              <w:t>United Nations. Report of the Pane! of Experts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pursuant lo paragraph 25 of Security Council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resolut</w:t>
            </w:r>
            <w:r>
              <w:rPr>
                <w:spacing w:val="4"/>
                <w:sz w:val="22"/>
              </w:rPr>
              <w:t> </w:t>
            </w:r>
            <w:r>
              <w:rPr>
                <w:sz w:val="22"/>
              </w:rPr>
              <w:t>on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1478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(2003) concerning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Liberia,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UN</w:t>
            </w:r>
          </w:p>
          <w:p>
            <w:pPr>
              <w:pStyle w:val="TableParagraph"/>
              <w:spacing w:line="237" w:lineRule="exact"/>
              <w:ind w:left="106"/>
              <w:rPr>
                <w:sz w:val="22"/>
              </w:rPr>
            </w:pPr>
            <w:r>
              <w:rPr>
                <w:sz w:val="22"/>
              </w:rPr>
              <w:t>Document S/2003/937,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2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Oct.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2003, p.25</w:t>
            </w:r>
          </w:p>
        </w:tc>
      </w:tr>
      <w:tr>
        <w:trPr>
          <w:trHeight w:val="1771" w:hRule="atLeast"/>
        </w:trPr>
        <w:tc>
          <w:tcPr>
            <w:tcW w:w="1541" w:type="dxa"/>
          </w:tcPr>
          <w:p>
            <w:pPr>
              <w:pStyle w:val="TableParagraph"/>
              <w:spacing w:line="249" w:lineRule="exact"/>
              <w:rPr>
                <w:sz w:val="22"/>
              </w:rPr>
            </w:pPr>
            <w:r>
              <w:rPr>
                <w:sz w:val="22"/>
              </w:rPr>
              <w:t>Ukraine</w:t>
            </w:r>
          </w:p>
        </w:tc>
        <w:tc>
          <w:tcPr>
            <w:tcW w:w="1255" w:type="dxa"/>
          </w:tcPr>
          <w:p>
            <w:pPr>
              <w:pStyle w:val="TableParagraph"/>
              <w:spacing w:line="248" w:lineRule="exact"/>
              <w:ind w:left="108"/>
              <w:rPr>
                <w:sz w:val="22"/>
              </w:rPr>
            </w:pPr>
            <w:r>
              <w:rPr>
                <w:sz w:val="22"/>
              </w:rPr>
              <w:t>3000</w:t>
            </w:r>
          </w:p>
          <w:p>
            <w:pPr>
              <w:pStyle w:val="TableParagraph"/>
              <w:spacing w:line="252" w:lineRule="exact"/>
              <w:ind w:left="108"/>
              <w:rPr>
                <w:sz w:val="22"/>
              </w:rPr>
            </w:pPr>
            <w:r>
              <w:rPr>
                <w:sz w:val="22"/>
              </w:rPr>
              <w:t>50</w:t>
            </w:r>
          </w:p>
          <w:p>
            <w:pPr>
              <w:pStyle w:val="TableParagraph"/>
              <w:spacing w:line="253" w:lineRule="exact"/>
              <w:ind w:left="108"/>
              <w:rPr>
                <w:sz w:val="22"/>
              </w:rPr>
            </w:pPr>
            <w:r>
              <w:rPr>
                <w:sz w:val="22"/>
              </w:rPr>
              <w:t>25</w:t>
            </w:r>
          </w:p>
          <w:p>
            <w:pPr>
              <w:pStyle w:val="TableParagraph"/>
              <w:spacing w:line="252" w:lineRule="exact" w:before="1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  <w:p>
            <w:pPr>
              <w:pStyle w:val="TableParagraph"/>
              <w:spacing w:line="252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  <w:p>
            <w:pPr>
              <w:pStyle w:val="TableParagraph"/>
              <w:spacing w:line="240" w:lineRule="auto" w:before="2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0" w:lineRule="auto"/>
              <w:ind w:left="108" w:right="852"/>
              <w:rPr>
                <w:sz w:val="22"/>
              </w:rPr>
            </w:pPr>
            <w:r>
              <w:rPr>
                <w:sz w:val="22"/>
              </w:rPr>
              <w:t>AKM assault rifles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Machine</w:t>
            </w:r>
            <w:r>
              <w:rPr>
                <w:spacing w:val="9"/>
                <w:sz w:val="22"/>
              </w:rPr>
              <w:t> </w:t>
            </w:r>
            <w:r>
              <w:rPr>
                <w:sz w:val="22"/>
              </w:rPr>
              <w:t>guns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RPG</w:t>
            </w:r>
          </w:p>
          <w:p>
            <w:pPr>
              <w:pStyle w:val="TableParagraph"/>
              <w:spacing w:line="252" w:lineRule="exact"/>
              <w:ind w:left="108"/>
              <w:rPr>
                <w:sz w:val="22"/>
              </w:rPr>
            </w:pPr>
            <w:r>
              <w:rPr>
                <w:sz w:val="22"/>
              </w:rPr>
              <w:t>Strela-3</w:t>
            </w:r>
          </w:p>
          <w:p>
            <w:pPr>
              <w:pStyle w:val="TableParagraph"/>
              <w:spacing w:line="240" w:lineRule="auto"/>
              <w:ind w:left="108" w:right="640"/>
              <w:rPr>
                <w:sz w:val="22"/>
              </w:rPr>
            </w:pPr>
            <w:r>
              <w:rPr>
                <w:sz w:val="22"/>
              </w:rPr>
              <w:t>Metis ATGM system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Ammunition</w:t>
            </w:r>
          </w:p>
        </w:tc>
        <w:tc>
          <w:tcPr>
            <w:tcW w:w="1189" w:type="dxa"/>
          </w:tcPr>
          <w:p>
            <w:pPr>
              <w:pStyle w:val="TableParagraph"/>
              <w:spacing w:line="249" w:lineRule="exact"/>
              <w:ind w:left="105"/>
              <w:rPr>
                <w:sz w:val="22"/>
              </w:rPr>
            </w:pPr>
            <w:r>
              <w:rPr>
                <w:sz w:val="22"/>
              </w:rPr>
              <w:t>1999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367"/>
              <w:rPr>
                <w:sz w:val="22"/>
              </w:rPr>
            </w:pPr>
            <w:r>
              <w:rPr>
                <w:sz w:val="22"/>
              </w:rPr>
              <w:t>Brokered by Leonid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MInin, using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transferred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RUF</w:t>
            </w: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115"/>
              <w:rPr>
                <w:sz w:val="22"/>
              </w:rPr>
            </w:pPr>
            <w:r>
              <w:rPr>
                <w:sz w:val="22"/>
              </w:rPr>
              <w:t>United Nation, Letter dated 31 December 1999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from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he ciarman of the Security Council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Committee established pursuant to resolution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985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(1995)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concerning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Liberia. UN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Document</w:t>
            </w:r>
          </w:p>
          <w:p>
            <w:pPr>
              <w:pStyle w:val="TableParagraph"/>
              <w:spacing w:line="252" w:lineRule="exact"/>
              <w:ind w:left="106"/>
              <w:rPr>
                <w:sz w:val="22"/>
              </w:rPr>
            </w:pPr>
            <w:r>
              <w:rPr>
                <w:sz w:val="22"/>
              </w:rPr>
              <w:t>S/1999/1301,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31 Dec.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1999.</w:t>
            </w:r>
          </w:p>
          <w:p>
            <w:pPr>
              <w:pStyle w:val="TableParagraph"/>
              <w:spacing w:line="252" w:lineRule="exact"/>
              <w:ind w:left="106" w:right="927"/>
              <w:rPr>
                <w:sz w:val="22"/>
              </w:rPr>
            </w:pPr>
            <w:r>
              <w:rPr>
                <w:sz w:val="22"/>
              </w:rPr>
              <w:t>Human Rights Watch, HRW Letter to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President Compaore, 28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Mar. 2000</w:t>
            </w:r>
          </w:p>
        </w:tc>
      </w:tr>
      <w:tr>
        <w:trPr>
          <w:trHeight w:val="760" w:hRule="atLeast"/>
        </w:trPr>
        <w:tc>
          <w:tcPr>
            <w:tcW w:w="1541" w:type="dxa"/>
          </w:tcPr>
          <w:p>
            <w:pPr>
              <w:pStyle w:val="TableParagraph"/>
              <w:spacing w:line="249" w:lineRule="exact"/>
              <w:rPr>
                <w:sz w:val="22"/>
              </w:rPr>
            </w:pPr>
            <w:r>
              <w:rPr>
                <w:sz w:val="22"/>
              </w:rPr>
              <w:t>Ukraine</w:t>
            </w:r>
          </w:p>
        </w:tc>
        <w:tc>
          <w:tcPr>
            <w:tcW w:w="1255" w:type="dxa"/>
          </w:tcPr>
          <w:p>
            <w:pPr>
              <w:pStyle w:val="TableParagraph"/>
              <w:spacing w:line="249" w:lineRule="exact"/>
              <w:ind w:left="108"/>
              <w:rPr>
                <w:sz w:val="22"/>
              </w:rPr>
            </w:pPr>
            <w:r>
              <w:rPr>
                <w:sz w:val="22"/>
              </w:rPr>
              <w:t>5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million</w:t>
            </w:r>
          </w:p>
        </w:tc>
        <w:tc>
          <w:tcPr>
            <w:tcW w:w="2648" w:type="dxa"/>
          </w:tcPr>
          <w:p>
            <w:pPr>
              <w:pStyle w:val="TableParagraph"/>
              <w:spacing w:line="249" w:lineRule="exact"/>
              <w:ind w:left="163"/>
              <w:rPr>
                <w:sz w:val="22"/>
              </w:rPr>
            </w:pPr>
            <w:r>
              <w:rPr>
                <w:sz w:val="22"/>
              </w:rPr>
              <w:t>7.62-mm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ammunition</w:t>
            </w:r>
          </w:p>
        </w:tc>
        <w:tc>
          <w:tcPr>
            <w:tcW w:w="1189" w:type="dxa"/>
          </w:tcPr>
          <w:p>
            <w:pPr>
              <w:pStyle w:val="TableParagraph"/>
              <w:spacing w:line="249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2000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367"/>
              <w:rPr>
                <w:sz w:val="22"/>
              </w:rPr>
            </w:pPr>
            <w:r>
              <w:rPr>
                <w:sz w:val="22"/>
              </w:rPr>
              <w:t>Brokered by Leonid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Minin,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using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 Cote</w:t>
            </w:r>
          </w:p>
          <w:p>
            <w:pPr>
              <w:pStyle w:val="TableParagraph"/>
              <w:spacing w:line="238" w:lineRule="exact"/>
              <w:rPr>
                <w:sz w:val="22"/>
              </w:rPr>
            </w:pPr>
            <w:r>
              <w:rPr>
                <w:sz w:val="22"/>
              </w:rPr>
              <w:t>d‟Ivoire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EUC</w:t>
            </w: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291"/>
              <w:rPr>
                <w:sz w:val="22"/>
              </w:rPr>
            </w:pPr>
            <w:r>
              <w:rPr>
                <w:sz w:val="22"/>
              </w:rPr>
              <w:t>United Nations, UN Document S/2001/1015,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pp.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45-49</w:t>
            </w:r>
          </w:p>
        </w:tc>
      </w:tr>
      <w:tr>
        <w:trPr>
          <w:trHeight w:val="1519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Yugoslavia</w:t>
            </w:r>
          </w:p>
        </w:tc>
        <w:tc>
          <w:tcPr>
            <w:tcW w:w="1255" w:type="dxa"/>
          </w:tcPr>
          <w:p>
            <w:pPr>
              <w:pStyle w:val="TableParagraph"/>
              <w:spacing w:line="246" w:lineRule="exact"/>
              <w:ind w:left="108"/>
              <w:rPr>
                <w:sz w:val="22"/>
              </w:rPr>
            </w:pPr>
            <w:r>
              <w:rPr>
                <w:sz w:val="22"/>
              </w:rPr>
              <w:t>3500</w:t>
            </w:r>
          </w:p>
          <w:p>
            <w:pPr>
              <w:pStyle w:val="TableParagraph"/>
              <w:spacing w:line="252" w:lineRule="exact"/>
              <w:ind w:left="108"/>
              <w:rPr>
                <w:sz w:val="22"/>
              </w:rPr>
            </w:pPr>
            <w:r>
              <w:rPr>
                <w:sz w:val="22"/>
              </w:rPr>
              <w:t>55</w:t>
            </w:r>
          </w:p>
          <w:p>
            <w:pPr>
              <w:pStyle w:val="TableParagraph"/>
              <w:spacing w:line="253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10</w:t>
            </w:r>
          </w:p>
          <w:p>
            <w:pPr>
              <w:pStyle w:val="TableParagraph"/>
              <w:spacing w:line="240" w:lineRule="auto"/>
              <w:ind w:left="108"/>
              <w:rPr>
                <w:sz w:val="22"/>
              </w:rPr>
            </w:pPr>
            <w:r>
              <w:rPr>
                <w:sz w:val="22"/>
              </w:rPr>
              <w:t>352</w:t>
            </w:r>
          </w:p>
          <w:p>
            <w:pPr>
              <w:pStyle w:val="TableParagraph"/>
              <w:spacing w:line="252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792</w:t>
            </w:r>
          </w:p>
          <w:p>
            <w:pPr>
              <w:pStyle w:val="TableParagraph"/>
              <w:spacing w:line="240" w:lineRule="exact"/>
              <w:ind w:left="108"/>
              <w:rPr>
                <w:sz w:val="22"/>
              </w:rPr>
            </w:pPr>
            <w:r>
              <w:rPr>
                <w:sz w:val="22"/>
              </w:rPr>
              <w:t>70</w:t>
            </w:r>
          </w:p>
        </w:tc>
        <w:tc>
          <w:tcPr>
            <w:tcW w:w="2648" w:type="dxa"/>
          </w:tcPr>
          <w:p>
            <w:pPr>
              <w:pStyle w:val="TableParagraph"/>
              <w:spacing w:line="246" w:lineRule="exact"/>
              <w:ind w:left="108"/>
              <w:rPr>
                <w:sz w:val="22"/>
              </w:rPr>
            </w:pPr>
            <w:r>
              <w:rPr>
                <w:sz w:val="22"/>
              </w:rPr>
              <w:t>Automatic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rifles</w:t>
            </w:r>
          </w:p>
          <w:p>
            <w:pPr>
              <w:pStyle w:val="TableParagraph"/>
              <w:spacing w:line="252" w:lineRule="exact"/>
              <w:ind w:left="108"/>
              <w:rPr>
                <w:sz w:val="22"/>
              </w:rPr>
            </w:pPr>
            <w:r>
              <w:rPr>
                <w:sz w:val="22"/>
              </w:rPr>
              <w:t>M-84 Zastave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rifles</w:t>
            </w:r>
          </w:p>
          <w:p>
            <w:pPr>
              <w:pStyle w:val="TableParagraph"/>
              <w:spacing w:line="240" w:lineRule="auto" w:before="1"/>
              <w:ind w:left="108" w:right="199"/>
              <w:rPr>
                <w:sz w:val="22"/>
              </w:rPr>
            </w:pPr>
            <w:r>
              <w:rPr>
                <w:sz w:val="22"/>
              </w:rPr>
              <w:t>Black arrow Zastava rifles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RB-57 missile launchers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RPG-7</w:t>
            </w:r>
          </w:p>
          <w:p>
            <w:pPr>
              <w:pStyle w:val="TableParagraph"/>
              <w:spacing w:line="240" w:lineRule="exact"/>
              <w:ind w:left="108"/>
              <w:rPr>
                <w:sz w:val="22"/>
              </w:rPr>
            </w:pPr>
            <w:r>
              <w:rPr>
                <w:sz w:val="22"/>
              </w:rPr>
              <w:t>7.65-mm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autormatic pistols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2002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368"/>
              <w:rPr>
                <w:sz w:val="22"/>
              </w:rPr>
            </w:pPr>
            <w:r>
              <w:rPr>
                <w:sz w:val="22"/>
              </w:rPr>
              <w:t>Acquired using 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nigerina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MOD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EUC</w:t>
            </w: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108"/>
              <w:rPr>
                <w:sz w:val="22"/>
              </w:rPr>
            </w:pPr>
            <w:r>
              <w:rPr>
                <w:sz w:val="22"/>
              </w:rPr>
              <w:t>United Nations. Report of the Panel of Experts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pursuant lo paragraph 22 of Security Council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resolution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1408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(2002) concerning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Liberia, UN</w:t>
            </w:r>
          </w:p>
          <w:p>
            <w:pPr>
              <w:pStyle w:val="TableParagraph"/>
              <w:spacing w:line="240" w:lineRule="auto"/>
              <w:ind w:left="106"/>
              <w:rPr>
                <w:sz w:val="22"/>
              </w:rPr>
            </w:pPr>
            <w:r>
              <w:rPr>
                <w:sz w:val="22"/>
              </w:rPr>
              <w:t>Document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S/2002/1115, 25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Oct. 2002, pp.18-</w:t>
            </w:r>
          </w:p>
          <w:p>
            <w:pPr>
              <w:pStyle w:val="TableParagraph"/>
              <w:spacing w:line="252" w:lineRule="exact"/>
              <w:ind w:left="106" w:right="1189"/>
              <w:rPr>
                <w:sz w:val="22"/>
              </w:rPr>
            </w:pPr>
            <w:r>
              <w:rPr>
                <w:sz w:val="22"/>
              </w:rPr>
              <w:t>19; United Nations, UN Document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S/2003/498,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pp.19-21</w:t>
            </w:r>
          </w:p>
        </w:tc>
      </w:tr>
    </w:tbl>
    <w:p>
      <w:pPr>
        <w:spacing w:after="0" w:line="252" w:lineRule="exact"/>
        <w:rPr>
          <w:sz w:val="22"/>
        </w:rPr>
        <w:sectPr>
          <w:pgSz w:w="15840" w:h="12240" w:orient="landscape"/>
          <w:pgMar w:header="0" w:footer="988" w:top="1140" w:bottom="1180" w:left="1160" w:right="1080"/>
        </w:sectPr>
      </w:pPr>
    </w:p>
    <w:p>
      <w:pPr>
        <w:pStyle w:val="BodyText"/>
        <w:rPr>
          <w:sz w:val="20"/>
        </w:rPr>
      </w:pPr>
      <w:r>
        <w:rPr/>
        <w:drawing>
          <wp:anchor distT="0" distB="0" distL="0" distR="0" allowOverlap="1" layoutInCell="1" locked="0" behindDoc="1" simplePos="0" relativeHeight="481464320">
            <wp:simplePos x="0" y="0"/>
            <wp:positionH relativeFrom="page">
              <wp:posOffset>2284729</wp:posOffset>
            </wp:positionH>
            <wp:positionV relativeFrom="page">
              <wp:posOffset>2771775</wp:posOffset>
            </wp:positionV>
            <wp:extent cx="5449165" cy="2226310"/>
            <wp:effectExtent l="0" t="0" r="0" b="0"/>
            <wp:wrapNone/>
            <wp:docPr id="44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7"/>
        </w:rPr>
      </w:pPr>
    </w:p>
    <w:tbl>
      <w:tblPr>
        <w:tblW w:w="0" w:type="auto"/>
        <w:jc w:val="left"/>
        <w:tblInd w:w="1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41"/>
        <w:gridCol w:w="1255"/>
        <w:gridCol w:w="2648"/>
        <w:gridCol w:w="1189"/>
        <w:gridCol w:w="2276"/>
        <w:gridCol w:w="4399"/>
      </w:tblGrid>
      <w:tr>
        <w:trPr>
          <w:trHeight w:val="757" w:hRule="atLeast"/>
        </w:trPr>
        <w:tc>
          <w:tcPr>
            <w:tcW w:w="1541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1255" w:type="dxa"/>
          </w:tcPr>
          <w:p>
            <w:pPr>
              <w:pStyle w:val="TableParagraph"/>
              <w:spacing w:line="246" w:lineRule="exact"/>
              <w:ind w:left="108"/>
              <w:rPr>
                <w:sz w:val="22"/>
              </w:rPr>
            </w:pPr>
            <w:r>
              <w:rPr>
                <w:sz w:val="22"/>
              </w:rPr>
              <w:t>37</w:t>
            </w:r>
          </w:p>
          <w:p>
            <w:pPr>
              <w:pStyle w:val="TableParagraph"/>
              <w:spacing w:line="252" w:lineRule="exact"/>
              <w:ind w:left="108"/>
              <w:rPr>
                <w:sz w:val="22"/>
              </w:rPr>
            </w:pPr>
            <w:r>
              <w:rPr>
                <w:sz w:val="22"/>
              </w:rPr>
              <w:t>4496</w:t>
            </w:r>
          </w:p>
          <w:p>
            <w:pPr>
              <w:pStyle w:val="TableParagraph"/>
              <w:spacing w:line="238" w:lineRule="exact" w:before="1"/>
              <w:ind w:left="108"/>
              <w:rPr>
                <w:sz w:val="22"/>
              </w:rPr>
            </w:pPr>
            <w:r>
              <w:rPr>
                <w:sz w:val="22"/>
              </w:rPr>
              <w:t>Millions</w:t>
            </w:r>
          </w:p>
        </w:tc>
        <w:tc>
          <w:tcPr>
            <w:tcW w:w="2648" w:type="dxa"/>
          </w:tcPr>
          <w:p>
            <w:pPr>
              <w:pStyle w:val="TableParagraph"/>
              <w:spacing w:line="240" w:lineRule="auto"/>
              <w:ind w:left="108" w:right="1208"/>
              <w:rPr>
                <w:sz w:val="22"/>
              </w:rPr>
            </w:pPr>
            <w:r>
              <w:rPr>
                <w:sz w:val="22"/>
              </w:rPr>
              <w:t>CZ99 pistols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Hand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grenades</w:t>
            </w:r>
          </w:p>
          <w:p>
            <w:pPr>
              <w:pStyle w:val="TableParagraph"/>
              <w:spacing w:line="238" w:lineRule="exact"/>
              <w:ind w:left="108"/>
              <w:rPr>
                <w:sz w:val="22"/>
              </w:rPr>
            </w:pPr>
            <w:r>
              <w:rPr>
                <w:sz w:val="22"/>
              </w:rPr>
              <w:t>Assorted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ammunition</w:t>
            </w:r>
          </w:p>
        </w:tc>
        <w:tc>
          <w:tcPr>
            <w:tcW w:w="1189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</w:tr>
      <w:tr>
        <w:trPr>
          <w:trHeight w:val="760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MANPADS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2000</w:t>
            </w:r>
          </w:p>
        </w:tc>
        <w:tc>
          <w:tcPr>
            <w:tcW w:w="2276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Origins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unions,</w:t>
            </w:r>
          </w:p>
          <w:p>
            <w:pPr>
              <w:pStyle w:val="TableParagraph"/>
              <w:spacing w:line="252" w:lineRule="exact"/>
              <w:ind w:right="554"/>
              <w:rPr>
                <w:sz w:val="22"/>
              </w:rPr>
            </w:pPr>
            <w:r>
              <w:rPr>
                <w:sz w:val="22"/>
              </w:rPr>
              <w:t>brokered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by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Erkki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Tammivouri</w:t>
            </w:r>
          </w:p>
        </w:tc>
        <w:tc>
          <w:tcPr>
            <w:tcW w:w="4399" w:type="dxa"/>
          </w:tcPr>
          <w:p>
            <w:pPr>
              <w:pStyle w:val="TableParagraph"/>
              <w:spacing w:line="242" w:lineRule="auto"/>
              <w:ind w:left="106" w:right="291"/>
              <w:rPr>
                <w:sz w:val="22"/>
              </w:rPr>
            </w:pPr>
            <w:r>
              <w:rPr>
                <w:sz w:val="22"/>
              </w:rPr>
              <w:t>United Nations, UN Document S/2001/1015,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p.50</w:t>
            </w:r>
          </w:p>
        </w:tc>
      </w:tr>
      <w:tr>
        <w:trPr>
          <w:trHeight w:val="1265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Mt-2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1999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257"/>
              <w:rPr>
                <w:sz w:val="22"/>
              </w:rPr>
            </w:pPr>
            <w:r>
              <w:rPr>
                <w:sz w:val="22"/>
              </w:rPr>
              <w:t>Origins unions,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brokered by Sanjivan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Ruprah, flown by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Libyans</w:t>
            </w: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291"/>
              <w:rPr>
                <w:sz w:val="22"/>
              </w:rPr>
            </w:pPr>
            <w:r>
              <w:rPr>
                <w:sz w:val="22"/>
              </w:rPr>
              <w:t>United Nations, UN Document S/2001/1015,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p.50; Taking control in Sierra Leone, June‟s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International Defence Review, Sept, 2000,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p.60</w:t>
            </w:r>
          </w:p>
          <w:p>
            <w:pPr>
              <w:pStyle w:val="TableParagraph"/>
              <w:spacing w:line="239" w:lineRule="exact"/>
              <w:ind w:left="106"/>
              <w:rPr>
                <w:sz w:val="22"/>
              </w:rPr>
            </w:pPr>
            <w:r>
              <w:rPr>
                <w:w w:val="100"/>
                <w:sz w:val="22"/>
              </w:rPr>
              <w:t>.</w:t>
            </w:r>
          </w:p>
        </w:tc>
      </w:tr>
      <w:tr>
        <w:trPr>
          <w:trHeight w:val="506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SALW/ammunition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2001</w:t>
            </w:r>
          </w:p>
        </w:tc>
        <w:tc>
          <w:tcPr>
            <w:tcW w:w="2276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Requested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Libya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to</w:t>
            </w:r>
          </w:p>
          <w:p>
            <w:pPr>
              <w:pStyle w:val="TableParagraph"/>
              <w:spacing w:line="240" w:lineRule="exact"/>
              <w:rPr>
                <w:sz w:val="22"/>
              </w:rPr>
            </w:pPr>
            <w:r>
              <w:rPr>
                <w:sz w:val="22"/>
              </w:rPr>
              <w:t>assist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with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acquisition</w:t>
            </w:r>
          </w:p>
        </w:tc>
        <w:tc>
          <w:tcPr>
            <w:tcW w:w="4399" w:type="dxa"/>
          </w:tcPr>
          <w:p>
            <w:pPr>
              <w:pStyle w:val="TableParagraph"/>
              <w:spacing w:line="246" w:lineRule="exact"/>
              <w:ind w:left="106"/>
              <w:rPr>
                <w:sz w:val="22"/>
              </w:rPr>
            </w:pPr>
            <w:r>
              <w:rPr>
                <w:sz w:val="22"/>
              </w:rPr>
              <w:t>Global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Witness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International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Transport</w:t>
            </w:r>
          </w:p>
          <w:p>
            <w:pPr>
              <w:pStyle w:val="TableParagraph"/>
              <w:spacing w:line="240" w:lineRule="exact"/>
              <w:ind w:left="106"/>
              <w:rPr>
                <w:sz w:val="22"/>
              </w:rPr>
            </w:pPr>
            <w:r>
              <w:rPr>
                <w:sz w:val="22"/>
              </w:rPr>
              <w:t>Workers'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Federation,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p.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7.</w:t>
            </w:r>
          </w:p>
        </w:tc>
      </w:tr>
      <w:tr>
        <w:trPr>
          <w:trHeight w:val="505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Unknown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arms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2001</w:t>
            </w:r>
          </w:p>
        </w:tc>
        <w:tc>
          <w:tcPr>
            <w:tcW w:w="2276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Cargo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vessels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from</w:t>
            </w:r>
          </w:p>
          <w:p>
            <w:pPr>
              <w:pStyle w:val="TableParagraph"/>
              <w:spacing w:line="240" w:lineRule="exact"/>
              <w:rPr>
                <w:sz w:val="22"/>
              </w:rPr>
            </w:pPr>
            <w:r>
              <w:rPr>
                <w:sz w:val="22"/>
              </w:rPr>
              <w:t>Senegal</w:t>
            </w:r>
          </w:p>
        </w:tc>
        <w:tc>
          <w:tcPr>
            <w:tcW w:w="4399" w:type="dxa"/>
          </w:tcPr>
          <w:p>
            <w:pPr>
              <w:pStyle w:val="TableParagraph"/>
              <w:spacing w:line="246" w:lineRule="exact"/>
              <w:ind w:left="106"/>
              <w:rPr>
                <w:sz w:val="22"/>
              </w:rPr>
            </w:pPr>
            <w:r>
              <w:rPr>
                <w:sz w:val="22"/>
              </w:rPr>
              <w:t>Global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Witness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International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Transport</w:t>
            </w:r>
          </w:p>
          <w:p>
            <w:pPr>
              <w:pStyle w:val="TableParagraph"/>
              <w:spacing w:line="240" w:lineRule="exact"/>
              <w:ind w:left="106"/>
              <w:rPr>
                <w:sz w:val="22"/>
              </w:rPr>
            </w:pPr>
            <w:r>
              <w:rPr>
                <w:sz w:val="22"/>
              </w:rPr>
              <w:t>Workers'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Federation,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p.7</w:t>
            </w:r>
          </w:p>
        </w:tc>
      </w:tr>
      <w:tr>
        <w:trPr>
          <w:trHeight w:val="506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Mt-17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276" w:type="dxa"/>
          </w:tcPr>
          <w:p>
            <w:pPr>
              <w:pStyle w:val="TableParagraph"/>
              <w:spacing w:line="246" w:lineRule="exact"/>
              <w:rPr>
                <w:sz w:val="22"/>
              </w:rPr>
            </w:pPr>
            <w:r>
              <w:rPr>
                <w:sz w:val="22"/>
              </w:rPr>
              <w:t>Observed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by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panel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of</w:t>
            </w:r>
          </w:p>
          <w:p>
            <w:pPr>
              <w:pStyle w:val="TableParagraph"/>
              <w:spacing w:line="240" w:lineRule="exact"/>
              <w:rPr>
                <w:sz w:val="22"/>
              </w:rPr>
            </w:pPr>
            <w:r>
              <w:rPr>
                <w:sz w:val="22"/>
              </w:rPr>
              <w:t>experts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during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visit</w:t>
            </w:r>
          </w:p>
        </w:tc>
        <w:tc>
          <w:tcPr>
            <w:tcW w:w="4399" w:type="dxa"/>
          </w:tcPr>
          <w:p>
            <w:pPr>
              <w:pStyle w:val="TableParagraph"/>
              <w:spacing w:line="246" w:lineRule="exact"/>
              <w:ind w:left="106"/>
              <w:rPr>
                <w:sz w:val="22"/>
              </w:rPr>
            </w:pPr>
            <w:r>
              <w:rPr>
                <w:sz w:val="22"/>
              </w:rPr>
              <w:t>United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Nat</w:t>
            </w:r>
            <w:r>
              <w:rPr>
                <w:spacing w:val="6"/>
                <w:sz w:val="22"/>
              </w:rPr>
              <w:t> </w:t>
            </w:r>
            <w:r>
              <w:rPr>
                <w:sz w:val="22"/>
              </w:rPr>
              <w:t>ons,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UN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Document S/2001/1015,</w:t>
            </w:r>
          </w:p>
          <w:p>
            <w:pPr>
              <w:pStyle w:val="TableParagraph"/>
              <w:spacing w:line="240" w:lineRule="exact"/>
              <w:ind w:left="106"/>
              <w:rPr>
                <w:sz w:val="22"/>
              </w:rPr>
            </w:pPr>
            <w:r>
              <w:rPr>
                <w:sz w:val="22"/>
              </w:rPr>
              <w:t>p.50-53</w:t>
            </w:r>
          </w:p>
        </w:tc>
      </w:tr>
      <w:tr>
        <w:trPr>
          <w:trHeight w:val="263" w:hRule="atLeast"/>
        </w:trPr>
        <w:tc>
          <w:tcPr>
            <w:tcW w:w="13308" w:type="dxa"/>
            <w:gridSpan w:val="6"/>
          </w:tcPr>
          <w:p>
            <w:pPr>
              <w:pStyle w:val="TableParagraph"/>
              <w:spacing w:line="24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Liberia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(2003-2006)</w:t>
            </w:r>
          </w:p>
        </w:tc>
      </w:tr>
      <w:tr>
        <w:trPr>
          <w:trHeight w:val="1012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S: Nigeria</w:t>
            </w:r>
          </w:p>
        </w:tc>
        <w:tc>
          <w:tcPr>
            <w:tcW w:w="1255" w:type="dxa"/>
          </w:tcPr>
          <w:p>
            <w:pPr>
              <w:pStyle w:val="TableParagraph"/>
              <w:spacing w:line="246" w:lineRule="exact"/>
              <w:ind w:left="108"/>
              <w:rPr>
                <w:sz w:val="22"/>
              </w:rPr>
            </w:pPr>
            <w:r>
              <w:rPr>
                <w:sz w:val="22"/>
              </w:rPr>
              <w:t>50</w:t>
            </w:r>
          </w:p>
          <w:p>
            <w:pPr>
              <w:pStyle w:val="TableParagraph"/>
              <w:spacing w:line="253" w:lineRule="exact"/>
              <w:ind w:left="108"/>
              <w:rPr>
                <w:sz w:val="22"/>
              </w:rPr>
            </w:pPr>
            <w:r>
              <w:rPr>
                <w:sz w:val="22"/>
              </w:rPr>
              <w:t>3000</w:t>
            </w:r>
          </w:p>
        </w:tc>
        <w:tc>
          <w:tcPr>
            <w:tcW w:w="2648" w:type="dxa"/>
          </w:tcPr>
          <w:p>
            <w:pPr>
              <w:pStyle w:val="TableParagraph"/>
              <w:spacing w:line="240" w:lineRule="auto"/>
              <w:ind w:left="108" w:right="1208"/>
              <w:rPr>
                <w:sz w:val="22"/>
              </w:rPr>
            </w:pPr>
            <w:r>
              <w:rPr>
                <w:sz w:val="22"/>
              </w:rPr>
              <w:t>Beretta pistols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Hand</w:t>
            </w:r>
            <w:r>
              <w:rPr>
                <w:spacing w:val="-12"/>
                <w:sz w:val="22"/>
              </w:rPr>
              <w:t> </w:t>
            </w:r>
            <w:r>
              <w:rPr>
                <w:sz w:val="22"/>
              </w:rPr>
              <w:t>grenades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2006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108"/>
              <w:rPr>
                <w:sz w:val="22"/>
              </w:rPr>
            </w:pPr>
            <w:r>
              <w:rPr>
                <w:sz w:val="22"/>
              </w:rPr>
              <w:t>United Nations. Report of the Panel of Experts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pursuant lo paragraph 5 of Security Council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resolution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1689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(2006) concerning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Liberia, UN</w:t>
            </w:r>
          </w:p>
          <w:p>
            <w:pPr>
              <w:pStyle w:val="TableParagraph"/>
              <w:spacing w:line="240" w:lineRule="exact"/>
              <w:ind w:left="106"/>
              <w:rPr>
                <w:sz w:val="22"/>
              </w:rPr>
            </w:pPr>
            <w:r>
              <w:rPr>
                <w:sz w:val="22"/>
              </w:rPr>
              <w:t>Document S/2006/976, 27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Nov. 2006,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pp.46</w:t>
            </w:r>
          </w:p>
        </w:tc>
      </w:tr>
      <w:tr>
        <w:trPr>
          <w:trHeight w:val="506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Romania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150</w:t>
            </w:r>
          </w:p>
        </w:tc>
        <w:tc>
          <w:tcPr>
            <w:tcW w:w="2648" w:type="dxa"/>
          </w:tcPr>
          <w:p>
            <w:pPr>
              <w:pStyle w:val="TableParagraph"/>
              <w:spacing w:line="246" w:lineRule="exact"/>
              <w:ind w:left="108"/>
              <w:rPr>
                <w:sz w:val="22"/>
              </w:rPr>
            </w:pPr>
            <w:r>
              <w:rPr>
                <w:sz w:val="22"/>
              </w:rPr>
              <w:t>AK</w:t>
            </w:r>
            <w:r>
              <w:rPr>
                <w:spacing w:val="26"/>
                <w:sz w:val="22"/>
              </w:rPr>
              <w:t> </w:t>
            </w:r>
            <w:r>
              <w:rPr>
                <w:sz w:val="22"/>
              </w:rPr>
              <w:t>–</w:t>
            </w:r>
            <w:r>
              <w:rPr>
                <w:spacing w:val="75"/>
                <w:sz w:val="22"/>
              </w:rPr>
              <w:t> </w:t>
            </w:r>
            <w:r>
              <w:rPr>
                <w:sz w:val="22"/>
              </w:rPr>
              <w:t>style</w:t>
            </w:r>
            <w:r>
              <w:rPr>
                <w:spacing w:val="76"/>
                <w:sz w:val="22"/>
              </w:rPr>
              <w:t> </w:t>
            </w:r>
            <w:r>
              <w:rPr>
                <w:sz w:val="22"/>
              </w:rPr>
              <w:t>assault</w:t>
            </w:r>
            <w:r>
              <w:rPr>
                <w:spacing w:val="76"/>
                <w:sz w:val="22"/>
              </w:rPr>
              <w:t> </w:t>
            </w:r>
            <w:r>
              <w:rPr>
                <w:sz w:val="22"/>
              </w:rPr>
              <w:t>rifles</w:t>
            </w:r>
          </w:p>
          <w:p>
            <w:pPr>
              <w:pStyle w:val="TableParagraph"/>
              <w:spacing w:line="240" w:lineRule="exact"/>
              <w:ind w:left="108"/>
              <w:rPr>
                <w:sz w:val="22"/>
              </w:rPr>
            </w:pPr>
            <w:r>
              <w:rPr>
                <w:sz w:val="22"/>
              </w:rPr>
              <w:t>ammunition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2006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4399" w:type="dxa"/>
          </w:tcPr>
          <w:p>
            <w:pPr>
              <w:pStyle w:val="TableParagraph"/>
              <w:spacing w:line="246" w:lineRule="exact"/>
              <w:ind w:left="106"/>
              <w:rPr>
                <w:sz w:val="22"/>
              </w:rPr>
            </w:pPr>
            <w:r>
              <w:rPr>
                <w:sz w:val="22"/>
              </w:rPr>
              <w:t>United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Nations,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UN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Document  S/2006/976,</w:t>
            </w:r>
          </w:p>
          <w:p>
            <w:pPr>
              <w:pStyle w:val="TableParagraph"/>
              <w:spacing w:line="240" w:lineRule="exact"/>
              <w:ind w:left="106"/>
              <w:rPr>
                <w:sz w:val="22"/>
              </w:rPr>
            </w:pPr>
            <w:r>
              <w:rPr>
                <w:sz w:val="22"/>
              </w:rPr>
              <w:t>p.46</w:t>
            </w:r>
          </w:p>
        </w:tc>
      </w:tr>
      <w:tr>
        <w:trPr>
          <w:trHeight w:val="1264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USA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Arms/ammunition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2005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194"/>
              <w:rPr>
                <w:sz w:val="22"/>
              </w:rPr>
            </w:pPr>
            <w:r>
              <w:rPr>
                <w:sz w:val="22"/>
              </w:rPr>
              <w:t>US Mission to UN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request exemption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from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arms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embargo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to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ship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arms for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Liberia</w:t>
            </w:r>
          </w:p>
          <w:p>
            <w:pPr>
              <w:pStyle w:val="TableParagraph"/>
              <w:spacing w:line="239" w:lineRule="exact"/>
              <w:rPr>
                <w:sz w:val="22"/>
              </w:rPr>
            </w:pPr>
            <w:r>
              <w:rPr>
                <w:sz w:val="22"/>
              </w:rPr>
              <w:t>SSR</w:t>
            </w: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279"/>
              <w:rPr>
                <w:sz w:val="22"/>
              </w:rPr>
            </w:pPr>
            <w:r>
              <w:rPr>
                <w:sz w:val="22"/>
              </w:rPr>
              <w:t>United Nations, Report of Security Council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Committee established pursuant to resolution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1521 (2003)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concerning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Liberia, UN</w:t>
            </w:r>
          </w:p>
          <w:p>
            <w:pPr>
              <w:pStyle w:val="TableParagraph"/>
              <w:spacing w:line="252" w:lineRule="exact"/>
              <w:ind w:left="106"/>
              <w:rPr>
                <w:sz w:val="22"/>
              </w:rPr>
            </w:pPr>
            <w:r>
              <w:rPr>
                <w:sz w:val="22"/>
              </w:rPr>
              <w:t>Document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S/2006/464,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30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June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2006</w:t>
            </w:r>
          </w:p>
        </w:tc>
      </w:tr>
      <w:tr>
        <w:trPr>
          <w:trHeight w:val="264" w:hRule="atLeast"/>
        </w:trPr>
        <w:tc>
          <w:tcPr>
            <w:tcW w:w="13308" w:type="dxa"/>
            <w:gridSpan w:val="6"/>
          </w:tcPr>
          <w:p>
            <w:pPr>
              <w:pStyle w:val="TableParagraph"/>
              <w:spacing w:line="24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LURD</w:t>
            </w:r>
          </w:p>
        </w:tc>
      </w:tr>
      <w:tr>
        <w:trPr>
          <w:trHeight w:val="760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S: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China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Type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56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AKM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rifles</w:t>
            </w:r>
          </w:p>
          <w:p>
            <w:pPr>
              <w:pStyle w:val="TableParagraph"/>
              <w:spacing w:line="252" w:lineRule="exact"/>
              <w:ind w:left="108" w:right="665"/>
              <w:rPr>
                <w:sz w:val="22"/>
              </w:rPr>
            </w:pPr>
            <w:r>
              <w:rPr>
                <w:sz w:val="22"/>
              </w:rPr>
              <w:t>Heavy machine guns</w:t>
            </w:r>
            <w:r>
              <w:rPr>
                <w:spacing w:val="-53"/>
                <w:sz w:val="22"/>
              </w:rPr>
              <w:t> </w:t>
            </w:r>
            <w:r>
              <w:rPr>
                <w:sz w:val="22"/>
              </w:rPr>
              <w:t>RPG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grenades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276" w:type="dxa"/>
          </w:tcPr>
          <w:p>
            <w:pPr>
              <w:pStyle w:val="TableParagraph"/>
              <w:spacing w:line="242" w:lineRule="auto"/>
              <w:ind w:right="406"/>
              <w:rPr>
                <w:sz w:val="22"/>
              </w:rPr>
            </w:pPr>
            <w:r>
              <w:rPr>
                <w:sz w:val="22"/>
              </w:rPr>
              <w:t>Believed to be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provided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by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Guinea</w:t>
            </w:r>
          </w:p>
        </w:tc>
        <w:tc>
          <w:tcPr>
            <w:tcW w:w="4399" w:type="dxa"/>
          </w:tcPr>
          <w:p>
            <w:pPr>
              <w:pStyle w:val="TableParagraph"/>
              <w:spacing w:line="247" w:lineRule="exact"/>
              <w:ind w:left="106"/>
              <w:rPr>
                <w:sz w:val="22"/>
              </w:rPr>
            </w:pPr>
            <w:r>
              <w:rPr>
                <w:sz w:val="22"/>
              </w:rPr>
              <w:t>Brabazon,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J.,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Liberia: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Liberians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United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For</w:t>
            </w:r>
          </w:p>
          <w:p>
            <w:pPr>
              <w:pStyle w:val="TableParagraph"/>
              <w:spacing w:line="252" w:lineRule="exact"/>
              <w:ind w:left="106" w:right="186"/>
              <w:rPr>
                <w:sz w:val="22"/>
              </w:rPr>
            </w:pPr>
            <w:r>
              <w:rPr>
                <w:sz w:val="22"/>
              </w:rPr>
              <w:t>reconciliation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Democracy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(LURD)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(RIIA: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London,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Feb. 2003), p.9;</w:t>
            </w:r>
          </w:p>
        </w:tc>
      </w:tr>
    </w:tbl>
    <w:p>
      <w:pPr>
        <w:spacing w:after="0" w:line="252" w:lineRule="exact"/>
        <w:rPr>
          <w:sz w:val="22"/>
        </w:rPr>
        <w:sectPr>
          <w:pgSz w:w="15840" w:h="12240" w:orient="landscape"/>
          <w:pgMar w:header="0" w:footer="988" w:top="1140" w:bottom="1180" w:left="1160" w:right="1080"/>
        </w:sectPr>
      </w:pPr>
    </w:p>
    <w:p>
      <w:pPr>
        <w:pStyle w:val="BodyText"/>
        <w:rPr>
          <w:sz w:val="20"/>
        </w:rPr>
      </w:pPr>
    </w:p>
    <w:p>
      <w:pPr>
        <w:pStyle w:val="BodyText"/>
        <w:rPr>
          <w:sz w:val="20"/>
        </w:rPr>
      </w:pPr>
    </w:p>
    <w:p>
      <w:pPr>
        <w:pStyle w:val="BodyText"/>
        <w:spacing w:before="2"/>
        <w:rPr>
          <w:sz w:val="17"/>
        </w:rPr>
      </w:pPr>
    </w:p>
    <w:tbl>
      <w:tblPr>
        <w:tblW w:w="0" w:type="auto"/>
        <w:jc w:val="left"/>
        <w:tblInd w:w="17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41"/>
        <w:gridCol w:w="1255"/>
        <w:gridCol w:w="2648"/>
        <w:gridCol w:w="1189"/>
        <w:gridCol w:w="2276"/>
        <w:gridCol w:w="4399"/>
      </w:tblGrid>
      <w:tr>
        <w:trPr>
          <w:trHeight w:val="1012" w:hRule="atLeast"/>
        </w:trPr>
        <w:tc>
          <w:tcPr>
            <w:tcW w:w="1541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1255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7.62-mm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ammunition</w:t>
            </w:r>
          </w:p>
        </w:tc>
        <w:tc>
          <w:tcPr>
            <w:tcW w:w="1189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402"/>
              <w:rPr>
                <w:sz w:val="22"/>
              </w:rPr>
            </w:pPr>
            <w:r>
              <w:rPr>
                <w:sz w:val="22"/>
              </w:rPr>
              <w:t>Global Witness, p.25: International Crisis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Group, Liberia: Security Challenges, Africa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Report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no. 71,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3 Nov. 2003, p.5.</w:t>
            </w:r>
          </w:p>
        </w:tc>
      </w:tr>
      <w:tr>
        <w:trPr>
          <w:trHeight w:val="757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Iran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Munitions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2003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416"/>
              <w:rPr>
                <w:sz w:val="22"/>
              </w:rPr>
            </w:pPr>
            <w:r>
              <w:rPr>
                <w:sz w:val="22"/>
              </w:rPr>
              <w:t>Improted to Guinea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trnaferred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to</w:t>
            </w:r>
          </w:p>
          <w:p>
            <w:pPr>
              <w:pStyle w:val="TableParagraph"/>
              <w:spacing w:line="238" w:lineRule="exact"/>
              <w:rPr>
                <w:sz w:val="22"/>
              </w:rPr>
            </w:pPr>
            <w:r>
              <w:rPr>
                <w:sz w:val="22"/>
              </w:rPr>
              <w:t>LURD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July</w:t>
            </w:r>
          </w:p>
        </w:tc>
        <w:tc>
          <w:tcPr>
            <w:tcW w:w="4399" w:type="dxa"/>
          </w:tcPr>
          <w:p>
            <w:pPr>
              <w:pStyle w:val="TableParagraph"/>
              <w:spacing w:line="247" w:lineRule="exact"/>
              <w:ind w:left="106"/>
              <w:rPr>
                <w:sz w:val="22"/>
              </w:rPr>
            </w:pPr>
            <w:r>
              <w:rPr>
                <w:sz w:val="22"/>
              </w:rPr>
              <w:t>Human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Rights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Watch</w:t>
            </w:r>
          </w:p>
        </w:tc>
      </w:tr>
      <w:tr>
        <w:trPr>
          <w:trHeight w:val="1013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Iran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Arms/ammunition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2002-2003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141"/>
              <w:rPr>
                <w:sz w:val="22"/>
              </w:rPr>
            </w:pPr>
            <w:r>
              <w:rPr>
                <w:sz w:val="22"/>
              </w:rPr>
              <w:t>Imported to Guinea by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Societe Katex Mine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guinea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transferred</w:t>
            </w:r>
          </w:p>
          <w:p>
            <w:pPr>
              <w:pStyle w:val="TableParagraph"/>
              <w:spacing w:line="240" w:lineRule="exact"/>
              <w:rPr>
                <w:sz w:val="22"/>
              </w:rPr>
            </w:pPr>
            <w:r>
              <w:rPr>
                <w:sz w:val="22"/>
              </w:rPr>
              <w:t>to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LURD</w:t>
            </w:r>
          </w:p>
        </w:tc>
        <w:tc>
          <w:tcPr>
            <w:tcW w:w="4399" w:type="dxa"/>
          </w:tcPr>
          <w:p>
            <w:pPr>
              <w:pStyle w:val="TableParagraph"/>
              <w:spacing w:line="247" w:lineRule="exact"/>
              <w:ind w:left="106"/>
              <w:rPr>
                <w:sz w:val="22"/>
              </w:rPr>
            </w:pPr>
            <w:r>
              <w:rPr>
                <w:sz w:val="22"/>
              </w:rPr>
              <w:t>United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Nations,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UN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Document S/2003/498</w:t>
            </w:r>
          </w:p>
        </w:tc>
      </w:tr>
      <w:tr>
        <w:trPr>
          <w:trHeight w:val="1012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UAE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81-mm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mortar rounds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122"/>
              <w:rPr>
                <w:sz w:val="22"/>
              </w:rPr>
            </w:pPr>
            <w:r>
              <w:rPr>
                <w:sz w:val="22"/>
              </w:rPr>
              <w:t>Suspected to be part of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an aid package sent to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guinea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1999; guinea</w:t>
            </w:r>
          </w:p>
          <w:p>
            <w:pPr>
              <w:pStyle w:val="TableParagraph"/>
              <w:spacing w:line="240" w:lineRule="exact"/>
              <w:rPr>
                <w:sz w:val="22"/>
              </w:rPr>
            </w:pPr>
            <w:r>
              <w:rPr>
                <w:sz w:val="22"/>
              </w:rPr>
              <w:t>denied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this</w:t>
            </w:r>
          </w:p>
        </w:tc>
        <w:tc>
          <w:tcPr>
            <w:tcW w:w="4399" w:type="dxa"/>
          </w:tcPr>
          <w:p>
            <w:pPr>
              <w:pStyle w:val="TableParagraph"/>
              <w:spacing w:line="240" w:lineRule="auto"/>
              <w:ind w:left="106" w:right="307"/>
              <w:rPr>
                <w:sz w:val="22"/>
              </w:rPr>
            </w:pPr>
            <w:r>
              <w:rPr>
                <w:sz w:val="22"/>
              </w:rPr>
              <w:t>United Nations, UN Document S/2002/1115,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pp.18-19</w:t>
            </w:r>
          </w:p>
        </w:tc>
      </w:tr>
      <w:tr>
        <w:trPr>
          <w:trHeight w:val="1010" w:hRule="atLeast"/>
        </w:trPr>
        <w:tc>
          <w:tcPr>
            <w:tcW w:w="154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1255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Arms/ammunition</w:t>
            </w:r>
          </w:p>
        </w:tc>
        <w:tc>
          <w:tcPr>
            <w:tcW w:w="118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2003</w:t>
            </w:r>
          </w:p>
        </w:tc>
        <w:tc>
          <w:tcPr>
            <w:tcW w:w="2276" w:type="dxa"/>
          </w:tcPr>
          <w:p>
            <w:pPr>
              <w:pStyle w:val="TableParagraph"/>
              <w:spacing w:line="240" w:lineRule="auto"/>
              <w:ind w:right="281"/>
              <w:rPr>
                <w:sz w:val="22"/>
              </w:rPr>
            </w:pPr>
            <w:r>
              <w:rPr>
                <w:sz w:val="22"/>
              </w:rPr>
              <w:t>Believed to be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provided by Guinean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UNAMSIL</w:t>
            </w:r>
          </w:p>
          <w:p>
            <w:pPr>
              <w:pStyle w:val="TableParagraph"/>
              <w:spacing w:line="237" w:lineRule="exact"/>
              <w:rPr>
                <w:sz w:val="22"/>
              </w:rPr>
            </w:pPr>
            <w:r>
              <w:rPr>
                <w:sz w:val="22"/>
              </w:rPr>
              <w:t>peacekeepers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in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Ap</w:t>
            </w:r>
            <w:r>
              <w:rPr>
                <w:spacing w:val="16"/>
                <w:sz w:val="22"/>
              </w:rPr>
              <w:t> </w:t>
            </w:r>
            <w:r>
              <w:rPr>
                <w:sz w:val="22"/>
              </w:rPr>
              <w:t>il</w:t>
            </w:r>
          </w:p>
        </w:tc>
        <w:tc>
          <w:tcPr>
            <w:tcW w:w="4399" w:type="dxa"/>
          </w:tcPr>
          <w:p>
            <w:pPr>
              <w:pStyle w:val="TableParagraph"/>
              <w:spacing w:line="247" w:lineRule="exact"/>
              <w:ind w:left="106"/>
              <w:rPr>
                <w:sz w:val="22"/>
              </w:rPr>
            </w:pPr>
            <w:r>
              <w:rPr>
                <w:sz w:val="22"/>
              </w:rPr>
              <w:t>Human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Rights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Watch</w:t>
            </w:r>
          </w:p>
        </w:tc>
      </w:tr>
      <w:tr>
        <w:trPr>
          <w:trHeight w:val="263" w:hRule="atLeast"/>
        </w:trPr>
        <w:tc>
          <w:tcPr>
            <w:tcW w:w="13308" w:type="dxa"/>
            <w:gridSpan w:val="6"/>
          </w:tcPr>
          <w:p>
            <w:pPr>
              <w:pStyle w:val="TableParagraph"/>
              <w:spacing w:line="24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MODEL</w:t>
            </w:r>
          </w:p>
        </w:tc>
      </w:tr>
      <w:tr>
        <w:trPr>
          <w:trHeight w:val="760" w:hRule="atLeast"/>
        </w:trPr>
        <w:tc>
          <w:tcPr>
            <w:tcW w:w="1541" w:type="dxa"/>
          </w:tcPr>
          <w:p>
            <w:pPr>
              <w:pStyle w:val="TableParagraph"/>
              <w:spacing w:line="249" w:lineRule="exact"/>
              <w:rPr>
                <w:sz w:val="22"/>
              </w:rPr>
            </w:pPr>
            <w:r>
              <w:rPr>
                <w:sz w:val="22"/>
              </w:rPr>
              <w:t>S: Ukraine</w:t>
            </w:r>
          </w:p>
        </w:tc>
        <w:tc>
          <w:tcPr>
            <w:tcW w:w="1255" w:type="dxa"/>
          </w:tcPr>
          <w:p>
            <w:pPr>
              <w:pStyle w:val="TableParagraph"/>
              <w:spacing w:line="249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8" w:type="dxa"/>
          </w:tcPr>
          <w:p>
            <w:pPr>
              <w:pStyle w:val="TableParagraph"/>
              <w:spacing w:line="249" w:lineRule="exact"/>
              <w:ind w:left="108"/>
              <w:rPr>
                <w:sz w:val="22"/>
              </w:rPr>
            </w:pPr>
            <w:r>
              <w:rPr>
                <w:sz w:val="22"/>
              </w:rPr>
              <w:t>Arms/ammunition</w:t>
            </w:r>
          </w:p>
        </w:tc>
        <w:tc>
          <w:tcPr>
            <w:tcW w:w="1189" w:type="dxa"/>
          </w:tcPr>
          <w:p>
            <w:pPr>
              <w:pStyle w:val="TableParagraph"/>
              <w:spacing w:line="249" w:lineRule="exact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276" w:type="dxa"/>
          </w:tcPr>
          <w:p>
            <w:pPr>
              <w:pStyle w:val="TableParagraph"/>
              <w:spacing w:line="252" w:lineRule="exact"/>
              <w:ind w:right="611"/>
              <w:rPr>
                <w:sz w:val="22"/>
              </w:rPr>
            </w:pPr>
            <w:r>
              <w:rPr>
                <w:sz w:val="22"/>
              </w:rPr>
              <w:t>Believed to be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provided by Cote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d‟Ivoire</w:t>
            </w:r>
          </w:p>
        </w:tc>
        <w:tc>
          <w:tcPr>
            <w:tcW w:w="4399" w:type="dxa"/>
          </w:tcPr>
          <w:p>
            <w:pPr>
              <w:pStyle w:val="TableParagraph"/>
              <w:spacing w:line="249" w:lineRule="exact"/>
              <w:ind w:left="106"/>
              <w:rPr>
                <w:sz w:val="22"/>
              </w:rPr>
            </w:pPr>
            <w:r>
              <w:rPr>
                <w:sz w:val="22"/>
              </w:rPr>
              <w:t>International Crisis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Group,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p.14</w:t>
            </w:r>
          </w:p>
        </w:tc>
      </w:tr>
    </w:tbl>
    <w:p>
      <w:pPr>
        <w:pStyle w:val="Heading3"/>
        <w:spacing w:line="273" w:lineRule="exact"/>
        <w:ind w:left="280"/>
        <w:jc w:val="left"/>
      </w:pPr>
      <w:r>
        <w:rPr/>
        <w:drawing>
          <wp:anchor distT="0" distB="0" distL="0" distR="0" allowOverlap="1" layoutInCell="1" locked="0" behindDoc="1" simplePos="0" relativeHeight="481464832">
            <wp:simplePos x="0" y="0"/>
            <wp:positionH relativeFrom="page">
              <wp:posOffset>2284729</wp:posOffset>
            </wp:positionH>
            <wp:positionV relativeFrom="paragraph">
              <wp:posOffset>-2122677</wp:posOffset>
            </wp:positionV>
            <wp:extent cx="5449165" cy="2226310"/>
            <wp:effectExtent l="0" t="0" r="0" b="0"/>
            <wp:wrapNone/>
            <wp:docPr id="45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Source:</w:t>
      </w:r>
      <w:r>
        <w:rPr>
          <w:spacing w:val="-2"/>
        </w:rPr>
        <w:t> </w:t>
      </w:r>
      <w:r>
        <w:rPr/>
        <w:t>Holtom,</w:t>
      </w:r>
      <w:r>
        <w:rPr>
          <w:spacing w:val="-2"/>
        </w:rPr>
        <w:t> </w:t>
      </w:r>
      <w:r>
        <w:rPr/>
        <w:t>2007</w:t>
      </w:r>
    </w:p>
    <w:p>
      <w:pPr>
        <w:spacing w:after="0" w:line="273" w:lineRule="exact"/>
        <w:jc w:val="left"/>
        <w:sectPr>
          <w:pgSz w:w="15840" w:h="12240" w:orient="landscape"/>
          <w:pgMar w:header="0" w:footer="988" w:top="1140" w:bottom="1180" w:left="1160" w:right="1080"/>
        </w:sect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1"/>
        <w:rPr>
          <w:b/>
          <w:sz w:val="29"/>
        </w:rPr>
      </w:pPr>
    </w:p>
    <w:p>
      <w:pPr>
        <w:spacing w:before="90"/>
        <w:ind w:left="280" w:right="0" w:firstLine="0"/>
        <w:jc w:val="left"/>
        <w:rPr>
          <w:b/>
          <w:sz w:val="24"/>
        </w:rPr>
      </w:pPr>
      <w:r>
        <w:rPr>
          <w:b/>
          <w:sz w:val="24"/>
        </w:rPr>
        <w:t>Register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of Arms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Transfers</w:t>
      </w:r>
    </w:p>
    <w:p>
      <w:pPr>
        <w:pStyle w:val="BodyText"/>
        <w:spacing w:before="7"/>
        <w:rPr>
          <w:b/>
          <w:sz w:val="23"/>
        </w:rPr>
      </w:pPr>
    </w:p>
    <w:p>
      <w:pPr>
        <w:spacing w:line="480" w:lineRule="auto" w:before="0" w:after="8"/>
        <w:ind w:left="280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1465344">
            <wp:simplePos x="0" y="0"/>
            <wp:positionH relativeFrom="page">
              <wp:posOffset>2284729</wp:posOffset>
            </wp:positionH>
            <wp:positionV relativeFrom="paragraph">
              <wp:posOffset>1284644</wp:posOffset>
            </wp:positionV>
            <wp:extent cx="5444191" cy="2224278"/>
            <wp:effectExtent l="0" t="0" r="0" b="0"/>
            <wp:wrapNone/>
            <wp:docPr id="45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4191" cy="2224278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This</w:t>
      </w:r>
      <w:r>
        <w:rPr>
          <w:spacing w:val="5"/>
          <w:sz w:val="24"/>
        </w:rPr>
        <w:t> </w:t>
      </w:r>
      <w:r>
        <w:rPr>
          <w:sz w:val="24"/>
        </w:rPr>
        <w:t>register</w:t>
      </w:r>
      <w:r>
        <w:rPr>
          <w:spacing w:val="5"/>
          <w:sz w:val="24"/>
        </w:rPr>
        <w:t> </w:t>
      </w:r>
      <w:r>
        <w:rPr>
          <w:sz w:val="24"/>
        </w:rPr>
        <w:t>lists</w:t>
      </w:r>
      <w:r>
        <w:rPr>
          <w:spacing w:val="6"/>
          <w:sz w:val="24"/>
        </w:rPr>
        <w:t> </w:t>
      </w:r>
      <w:r>
        <w:rPr>
          <w:sz w:val="24"/>
        </w:rPr>
        <w:t>a</w:t>
      </w:r>
      <w:r>
        <w:rPr>
          <w:spacing w:val="4"/>
          <w:sz w:val="24"/>
        </w:rPr>
        <w:t> </w:t>
      </w:r>
      <w:r>
        <w:rPr>
          <w:sz w:val="24"/>
        </w:rPr>
        <w:t>selection</w:t>
      </w:r>
      <w:r>
        <w:rPr>
          <w:spacing w:val="6"/>
          <w:sz w:val="24"/>
        </w:rPr>
        <w:t> </w:t>
      </w:r>
      <w:r>
        <w:rPr>
          <w:sz w:val="24"/>
        </w:rPr>
        <w:t>of</w:t>
      </w:r>
      <w:r>
        <w:rPr>
          <w:spacing w:val="5"/>
          <w:sz w:val="24"/>
        </w:rPr>
        <w:t> </w:t>
      </w:r>
      <w:r>
        <w:rPr>
          <w:sz w:val="24"/>
        </w:rPr>
        <w:t>reported</w:t>
      </w:r>
      <w:r>
        <w:rPr>
          <w:spacing w:val="5"/>
          <w:sz w:val="24"/>
        </w:rPr>
        <w:t> </w:t>
      </w:r>
      <w:r>
        <w:rPr>
          <w:sz w:val="24"/>
        </w:rPr>
        <w:t>transfers</w:t>
      </w:r>
      <w:r>
        <w:rPr>
          <w:spacing w:val="4"/>
          <w:sz w:val="24"/>
        </w:rPr>
        <w:t> </w:t>
      </w:r>
      <w:r>
        <w:rPr>
          <w:sz w:val="24"/>
        </w:rPr>
        <w:t>of</w:t>
      </w:r>
      <w:r>
        <w:rPr>
          <w:spacing w:val="5"/>
          <w:sz w:val="24"/>
        </w:rPr>
        <w:t> </w:t>
      </w:r>
      <w:r>
        <w:rPr>
          <w:sz w:val="24"/>
        </w:rPr>
        <w:t>weapons,</w:t>
      </w:r>
      <w:r>
        <w:rPr>
          <w:spacing w:val="6"/>
          <w:sz w:val="24"/>
        </w:rPr>
        <w:t> </w:t>
      </w:r>
      <w:r>
        <w:rPr>
          <w:sz w:val="24"/>
        </w:rPr>
        <w:t>ammunition</w:t>
      </w:r>
      <w:r>
        <w:rPr>
          <w:spacing w:val="6"/>
          <w:sz w:val="24"/>
        </w:rPr>
        <w:t> </w:t>
      </w:r>
      <w:r>
        <w:rPr>
          <w:sz w:val="24"/>
        </w:rPr>
        <w:t>and</w:t>
      </w:r>
      <w:r>
        <w:rPr>
          <w:spacing w:val="4"/>
          <w:sz w:val="24"/>
        </w:rPr>
        <w:t> </w:t>
      </w:r>
      <w:r>
        <w:rPr>
          <w:sz w:val="24"/>
        </w:rPr>
        <w:t>other</w:t>
      </w:r>
      <w:r>
        <w:rPr>
          <w:spacing w:val="4"/>
          <w:sz w:val="24"/>
        </w:rPr>
        <w:t> </w:t>
      </w:r>
      <w:r>
        <w:rPr>
          <w:sz w:val="24"/>
        </w:rPr>
        <w:t>military</w:t>
      </w:r>
      <w:r>
        <w:rPr>
          <w:spacing w:val="1"/>
          <w:sz w:val="24"/>
        </w:rPr>
        <w:t> </w:t>
      </w:r>
      <w:r>
        <w:rPr>
          <w:sz w:val="24"/>
        </w:rPr>
        <w:t>equipment</w:t>
      </w:r>
      <w:r>
        <w:rPr>
          <w:spacing w:val="6"/>
          <w:sz w:val="24"/>
        </w:rPr>
        <w:t> </w:t>
      </w:r>
      <w:r>
        <w:rPr>
          <w:sz w:val="24"/>
        </w:rPr>
        <w:t>to</w:t>
      </w:r>
      <w:r>
        <w:rPr>
          <w:spacing w:val="6"/>
          <w:sz w:val="24"/>
        </w:rPr>
        <w:t> </w:t>
      </w:r>
      <w:r>
        <w:rPr>
          <w:sz w:val="24"/>
        </w:rPr>
        <w:t>Liberia</w:t>
      </w:r>
      <w:r>
        <w:rPr>
          <w:spacing w:val="3"/>
          <w:sz w:val="24"/>
        </w:rPr>
        <w:t> </w:t>
      </w:r>
      <w:r>
        <w:rPr>
          <w:sz w:val="24"/>
        </w:rPr>
        <w:t>between</w:t>
      </w:r>
      <w:r>
        <w:rPr>
          <w:spacing w:val="18"/>
          <w:sz w:val="24"/>
        </w:rPr>
        <w:t> </w:t>
      </w:r>
      <w:r>
        <w:rPr>
          <w:sz w:val="24"/>
        </w:rPr>
        <w:t>1985</w:t>
      </w:r>
      <w:r>
        <w:rPr>
          <w:spacing w:val="5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2006.</w:t>
      </w:r>
      <w:r>
        <w:rPr>
          <w:spacing w:val="-1"/>
          <w:sz w:val="24"/>
        </w:rPr>
        <w:t> </w:t>
      </w:r>
      <w:r>
        <w:rPr>
          <w:b/>
          <w:sz w:val="24"/>
        </w:rPr>
        <w:t>Table5.1.4.6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Known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suspected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arms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transfers during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the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UN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arms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embargo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period, 1992</w:t>
      </w:r>
      <w:r>
        <w:rPr>
          <w:b/>
          <w:spacing w:val="5"/>
          <w:sz w:val="24"/>
        </w:rPr>
        <w:t> </w:t>
      </w:r>
      <w:r>
        <w:rPr>
          <w:b/>
          <w:sz w:val="24"/>
        </w:rPr>
        <w:t>–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November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2006</w:t>
      </w:r>
    </w:p>
    <w:tbl>
      <w:tblPr>
        <w:tblW w:w="0" w:type="auto"/>
        <w:jc w:val="left"/>
        <w:tblInd w:w="1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36"/>
        <w:gridCol w:w="1257"/>
        <w:gridCol w:w="2640"/>
        <w:gridCol w:w="1190"/>
        <w:gridCol w:w="2274"/>
        <w:gridCol w:w="4401"/>
      </w:tblGrid>
      <w:tr>
        <w:trPr>
          <w:trHeight w:val="828" w:hRule="atLeast"/>
        </w:trPr>
        <w:tc>
          <w:tcPr>
            <w:tcW w:w="1536" w:type="dxa"/>
          </w:tcPr>
          <w:p>
            <w:pPr>
              <w:pStyle w:val="TableParagraph"/>
              <w:spacing w:line="240" w:lineRule="auto"/>
              <w:ind w:right="219"/>
              <w:rPr>
                <w:b/>
                <w:sz w:val="24"/>
              </w:rPr>
            </w:pPr>
            <w:r>
              <w:rPr>
                <w:b/>
                <w:sz w:val="24"/>
              </w:rPr>
              <w:t>Recipient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supplier</w:t>
            </w:r>
            <w:r>
              <w:rPr>
                <w:b/>
                <w:spacing w:val="-14"/>
                <w:sz w:val="24"/>
              </w:rPr>
              <w:t> </w:t>
            </w:r>
            <w:r>
              <w:rPr>
                <w:b/>
                <w:sz w:val="24"/>
              </w:rPr>
              <w:t>(S)</w:t>
            </w:r>
          </w:p>
        </w:tc>
        <w:tc>
          <w:tcPr>
            <w:tcW w:w="1257" w:type="dxa"/>
          </w:tcPr>
          <w:p>
            <w:pPr>
              <w:pStyle w:val="TableParagraph"/>
              <w:spacing w:line="240" w:lineRule="auto"/>
              <w:ind w:left="108" w:right="181"/>
              <w:rPr>
                <w:b/>
                <w:sz w:val="24"/>
              </w:rPr>
            </w:pPr>
            <w:r>
              <w:rPr>
                <w:b/>
                <w:sz w:val="24"/>
              </w:rPr>
              <w:t>No.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delivered</w:t>
            </w:r>
          </w:p>
        </w:tc>
        <w:tc>
          <w:tcPr>
            <w:tcW w:w="2640" w:type="dxa"/>
          </w:tcPr>
          <w:p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Weapons</w:t>
            </w:r>
          </w:p>
        </w:tc>
        <w:tc>
          <w:tcPr>
            <w:tcW w:w="1190" w:type="dxa"/>
          </w:tcPr>
          <w:p>
            <w:pPr>
              <w:pStyle w:val="TableParagraph"/>
              <w:spacing w:line="240" w:lineRule="auto"/>
              <w:ind w:left="109" w:right="291"/>
              <w:rPr>
                <w:b/>
                <w:sz w:val="24"/>
              </w:rPr>
            </w:pPr>
            <w:r>
              <w:rPr>
                <w:b/>
                <w:sz w:val="24"/>
              </w:rPr>
              <w:t>Year(s)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</w:p>
          <w:p>
            <w:pPr>
              <w:pStyle w:val="TableParagraph"/>
              <w:spacing w:line="259" w:lineRule="exact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deliveries</w:t>
            </w:r>
          </w:p>
        </w:tc>
        <w:tc>
          <w:tcPr>
            <w:tcW w:w="2274" w:type="dxa"/>
          </w:tcPr>
          <w:p>
            <w:pPr>
              <w:pStyle w:val="TableParagraph"/>
              <w:spacing w:line="273" w:lineRule="exact"/>
              <w:ind w:left="110"/>
              <w:rPr>
                <w:b/>
                <w:sz w:val="24"/>
              </w:rPr>
            </w:pPr>
            <w:r>
              <w:rPr>
                <w:b/>
                <w:sz w:val="24"/>
              </w:rPr>
              <w:t>Comments</w:t>
            </w:r>
          </w:p>
        </w:tc>
        <w:tc>
          <w:tcPr>
            <w:tcW w:w="4401" w:type="dxa"/>
          </w:tcPr>
          <w:p>
            <w:pPr>
              <w:pStyle w:val="TableParagraph"/>
              <w:spacing w:line="273" w:lineRule="exact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>Sources</w:t>
            </w:r>
          </w:p>
        </w:tc>
      </w:tr>
      <w:tr>
        <w:trPr>
          <w:trHeight w:val="757" w:hRule="atLeast"/>
        </w:trPr>
        <w:tc>
          <w:tcPr>
            <w:tcW w:w="1536" w:type="dxa"/>
          </w:tcPr>
          <w:p>
            <w:pPr>
              <w:pStyle w:val="TableParagraph"/>
              <w:spacing w:line="240" w:lineRule="auto"/>
              <w:ind w:right="366"/>
              <w:rPr>
                <w:sz w:val="22"/>
              </w:rPr>
            </w:pPr>
            <w:r>
              <w:rPr>
                <w:sz w:val="22"/>
              </w:rPr>
              <w:t>Doe regime</w:t>
            </w:r>
            <w:r>
              <w:rPr>
                <w:spacing w:val="-53"/>
                <w:sz w:val="22"/>
              </w:rPr>
              <w:t> </w:t>
            </w:r>
            <w:r>
              <w:rPr>
                <w:sz w:val="22"/>
              </w:rPr>
              <w:t>S: Nigeria</w:t>
            </w:r>
          </w:p>
          <w:p>
            <w:pPr>
              <w:pStyle w:val="TableParagraph"/>
              <w:spacing w:line="238" w:lineRule="exact"/>
              <w:rPr>
                <w:sz w:val="22"/>
              </w:rPr>
            </w:pPr>
            <w:r>
              <w:rPr>
                <w:sz w:val="22"/>
              </w:rPr>
              <w:t>Romania</w:t>
            </w:r>
          </w:p>
        </w:tc>
        <w:tc>
          <w:tcPr>
            <w:tcW w:w="1257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0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Small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arms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ammunition</w:t>
            </w:r>
          </w:p>
        </w:tc>
        <w:tc>
          <w:tcPr>
            <w:tcW w:w="1190" w:type="dxa"/>
          </w:tcPr>
          <w:p>
            <w:pPr>
              <w:pStyle w:val="TableParagraph"/>
              <w:spacing w:line="247" w:lineRule="exact"/>
              <w:ind w:left="109"/>
              <w:rPr>
                <w:sz w:val="22"/>
              </w:rPr>
            </w:pPr>
            <w:r>
              <w:rPr>
                <w:sz w:val="22"/>
              </w:rPr>
              <w:t>1990-91?</w:t>
            </w:r>
          </w:p>
        </w:tc>
        <w:tc>
          <w:tcPr>
            <w:tcW w:w="2274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4401" w:type="dxa"/>
          </w:tcPr>
          <w:p>
            <w:pPr>
              <w:pStyle w:val="TableParagraph"/>
              <w:spacing w:line="240" w:lineRule="auto" w:before="4"/>
              <w:ind w:left="0"/>
              <w:rPr>
                <w:b/>
                <w:sz w:val="21"/>
              </w:rPr>
            </w:pPr>
          </w:p>
          <w:p>
            <w:pPr>
              <w:pStyle w:val="TableParagraph"/>
              <w:spacing w:line="240" w:lineRule="auto"/>
              <w:ind w:left="111"/>
              <w:rPr>
                <w:sz w:val="22"/>
              </w:rPr>
            </w:pPr>
            <w:r>
              <w:rPr>
                <w:sz w:val="22"/>
              </w:rPr>
              <w:t>Military</w:t>
            </w:r>
            <w:r>
              <w:rPr>
                <w:spacing w:val="-8"/>
                <w:sz w:val="22"/>
              </w:rPr>
              <w:t> </w:t>
            </w:r>
            <w:r>
              <w:rPr>
                <w:sz w:val="22"/>
              </w:rPr>
              <w:t>balance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1991</w:t>
            </w:r>
            <w:r>
              <w:rPr>
                <w:spacing w:val="-7"/>
                <w:sz w:val="22"/>
              </w:rPr>
              <w:t> </w:t>
            </w:r>
            <w:r>
              <w:rPr>
                <w:sz w:val="22"/>
              </w:rPr>
              <w:t>–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1992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(Brassey‟s:</w:t>
            </w:r>
          </w:p>
          <w:p>
            <w:pPr>
              <w:pStyle w:val="TableParagraph"/>
              <w:spacing w:line="238" w:lineRule="exact" w:before="1"/>
              <w:ind w:left="111"/>
              <w:rPr>
                <w:sz w:val="22"/>
              </w:rPr>
            </w:pPr>
            <w:r>
              <w:rPr>
                <w:sz w:val="22"/>
              </w:rPr>
              <w:t>London, 1991) p.136</w:t>
            </w:r>
          </w:p>
        </w:tc>
      </w:tr>
      <w:tr>
        <w:trPr>
          <w:trHeight w:val="506" w:hRule="atLeast"/>
        </w:trPr>
        <w:tc>
          <w:tcPr>
            <w:tcW w:w="1536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1257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2640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Apr-40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122mm</w:t>
            </w:r>
          </w:p>
        </w:tc>
        <w:tc>
          <w:tcPr>
            <w:tcW w:w="1190" w:type="dxa"/>
          </w:tcPr>
          <w:p>
            <w:pPr>
              <w:pStyle w:val="TableParagraph"/>
              <w:spacing w:line="247" w:lineRule="exact"/>
              <w:ind w:left="109"/>
              <w:rPr>
                <w:sz w:val="22"/>
              </w:rPr>
            </w:pPr>
            <w:r>
              <w:rPr>
                <w:sz w:val="22"/>
              </w:rPr>
              <w:t>1987</w:t>
            </w:r>
          </w:p>
        </w:tc>
        <w:tc>
          <w:tcPr>
            <w:tcW w:w="2274" w:type="dxa"/>
          </w:tcPr>
          <w:p>
            <w:pPr>
              <w:pStyle w:val="TableParagraph"/>
              <w:spacing w:line="247" w:lineRule="exact"/>
              <w:ind w:left="110"/>
              <w:rPr>
                <w:sz w:val="22"/>
              </w:rPr>
            </w:pPr>
            <w:r>
              <w:rPr>
                <w:sz w:val="22"/>
              </w:rPr>
              <w:t>Part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of deal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worth $4m</w:t>
            </w:r>
          </w:p>
        </w:tc>
        <w:tc>
          <w:tcPr>
            <w:tcW w:w="4401" w:type="dxa"/>
          </w:tcPr>
          <w:p>
            <w:pPr>
              <w:pStyle w:val="TableParagraph"/>
              <w:spacing w:line="247" w:lineRule="exact"/>
              <w:ind w:left="111"/>
              <w:rPr>
                <w:sz w:val="22"/>
              </w:rPr>
            </w:pPr>
            <w:r>
              <w:rPr>
                <w:sz w:val="22"/>
              </w:rPr>
              <w:t>Liberian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defence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forces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boosted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b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influx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of</w:t>
            </w:r>
          </w:p>
          <w:p>
            <w:pPr>
              <w:pStyle w:val="TableParagraph"/>
              <w:spacing w:line="238" w:lineRule="exact" w:before="1"/>
              <w:ind w:left="111"/>
              <w:rPr>
                <w:sz w:val="22"/>
              </w:rPr>
            </w:pPr>
            <w:r>
              <w:rPr>
                <w:sz w:val="22"/>
              </w:rPr>
              <w:t>Romania</w:t>
            </w:r>
          </w:p>
        </w:tc>
      </w:tr>
      <w:tr>
        <w:trPr>
          <w:trHeight w:val="263" w:hRule="atLeast"/>
        </w:trPr>
        <w:tc>
          <w:tcPr>
            <w:tcW w:w="1536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1257" w:type="dxa"/>
          </w:tcPr>
          <w:p>
            <w:pPr>
              <w:pStyle w:val="TableParagraph"/>
              <w:spacing w:line="244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2640" w:type="dxa"/>
          </w:tcPr>
          <w:p>
            <w:pPr>
              <w:pStyle w:val="TableParagraph"/>
              <w:spacing w:line="244" w:lineRule="exact"/>
              <w:ind w:left="108"/>
              <w:rPr>
                <w:sz w:val="22"/>
              </w:rPr>
            </w:pPr>
            <w:r>
              <w:rPr>
                <w:sz w:val="22"/>
              </w:rPr>
              <w:t>BTR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-50</w:t>
            </w:r>
          </w:p>
        </w:tc>
        <w:tc>
          <w:tcPr>
            <w:tcW w:w="1190" w:type="dxa"/>
          </w:tcPr>
          <w:p>
            <w:pPr>
              <w:pStyle w:val="TableParagraph"/>
              <w:spacing w:line="244" w:lineRule="exact"/>
              <w:ind w:left="109"/>
              <w:rPr>
                <w:sz w:val="22"/>
              </w:rPr>
            </w:pPr>
            <w:r>
              <w:rPr>
                <w:sz w:val="22"/>
              </w:rPr>
              <w:t>1987</w:t>
            </w:r>
          </w:p>
        </w:tc>
        <w:tc>
          <w:tcPr>
            <w:tcW w:w="2274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4401" w:type="dxa"/>
          </w:tcPr>
          <w:p>
            <w:pPr>
              <w:pStyle w:val="TableParagraph"/>
              <w:spacing w:line="244" w:lineRule="exact"/>
              <w:ind w:left="111"/>
              <w:rPr>
                <w:sz w:val="22"/>
              </w:rPr>
            </w:pPr>
            <w:r>
              <w:rPr>
                <w:sz w:val="22"/>
              </w:rPr>
              <w:t>Armament.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African defence,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June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197, p.</w:t>
            </w:r>
            <w:r>
              <w:rPr>
                <w:spacing w:val="-4"/>
                <w:sz w:val="22"/>
              </w:rPr>
              <w:t> </w:t>
            </w:r>
            <w:r>
              <w:rPr>
                <w:sz w:val="22"/>
              </w:rPr>
              <w:t>26.</w:t>
            </w:r>
          </w:p>
        </w:tc>
      </w:tr>
      <w:tr>
        <w:trPr>
          <w:trHeight w:val="265" w:hRule="atLeast"/>
        </w:trPr>
        <w:tc>
          <w:tcPr>
            <w:tcW w:w="1536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1257" w:type="dxa"/>
          </w:tcPr>
          <w:p>
            <w:pPr>
              <w:pStyle w:val="TableParagraph"/>
              <w:spacing w:line="246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2640" w:type="dxa"/>
          </w:tcPr>
          <w:p>
            <w:pPr>
              <w:pStyle w:val="TableParagraph"/>
              <w:spacing w:line="246" w:lineRule="exact"/>
              <w:ind w:left="108"/>
              <w:rPr>
                <w:sz w:val="22"/>
              </w:rPr>
            </w:pPr>
            <w:r>
              <w:rPr>
                <w:sz w:val="22"/>
              </w:rPr>
              <w:t>BTR-60PB</w:t>
            </w:r>
          </w:p>
        </w:tc>
        <w:tc>
          <w:tcPr>
            <w:tcW w:w="1190" w:type="dxa"/>
          </w:tcPr>
          <w:p>
            <w:pPr>
              <w:pStyle w:val="TableParagraph"/>
              <w:spacing w:line="246" w:lineRule="exact"/>
              <w:ind w:left="109"/>
              <w:rPr>
                <w:sz w:val="22"/>
              </w:rPr>
            </w:pPr>
            <w:r>
              <w:rPr>
                <w:sz w:val="22"/>
              </w:rPr>
              <w:t>1987</w:t>
            </w:r>
          </w:p>
        </w:tc>
        <w:tc>
          <w:tcPr>
            <w:tcW w:w="2274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4401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</w:tr>
      <w:tr>
        <w:trPr>
          <w:trHeight w:val="251" w:hRule="atLeast"/>
        </w:trPr>
        <w:tc>
          <w:tcPr>
            <w:tcW w:w="1536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1257" w:type="dxa"/>
          </w:tcPr>
          <w:p>
            <w:pPr>
              <w:pStyle w:val="TableParagraph"/>
              <w:spacing w:line="232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6</w:t>
            </w:r>
          </w:p>
        </w:tc>
        <w:tc>
          <w:tcPr>
            <w:tcW w:w="2640" w:type="dxa"/>
          </w:tcPr>
          <w:p>
            <w:pPr>
              <w:pStyle w:val="TableParagraph"/>
              <w:spacing w:line="232" w:lineRule="exact"/>
              <w:ind w:left="108"/>
              <w:rPr>
                <w:sz w:val="22"/>
              </w:rPr>
            </w:pPr>
            <w:r>
              <w:rPr>
                <w:sz w:val="22"/>
              </w:rPr>
              <w:t>M-1938/M-30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122mm</w:t>
            </w:r>
          </w:p>
        </w:tc>
        <w:tc>
          <w:tcPr>
            <w:tcW w:w="1190" w:type="dxa"/>
          </w:tcPr>
          <w:p>
            <w:pPr>
              <w:pStyle w:val="TableParagraph"/>
              <w:spacing w:line="232" w:lineRule="exact"/>
              <w:ind w:left="109"/>
              <w:rPr>
                <w:sz w:val="22"/>
              </w:rPr>
            </w:pPr>
            <w:r>
              <w:rPr>
                <w:sz w:val="22"/>
              </w:rPr>
              <w:t>1987</w:t>
            </w:r>
          </w:p>
        </w:tc>
        <w:tc>
          <w:tcPr>
            <w:tcW w:w="2274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4401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</w:tr>
      <w:tr>
        <w:trPr>
          <w:trHeight w:val="263" w:hRule="atLeast"/>
        </w:trPr>
        <w:tc>
          <w:tcPr>
            <w:tcW w:w="1536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1257" w:type="dxa"/>
          </w:tcPr>
          <w:p>
            <w:pPr>
              <w:pStyle w:val="TableParagraph"/>
              <w:spacing w:line="244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2640" w:type="dxa"/>
          </w:tcPr>
          <w:p>
            <w:pPr>
              <w:pStyle w:val="TableParagraph"/>
              <w:spacing w:line="244" w:lineRule="exact"/>
              <w:ind w:left="108"/>
              <w:rPr>
                <w:sz w:val="22"/>
              </w:rPr>
            </w:pPr>
            <w:r>
              <w:rPr>
                <w:sz w:val="22"/>
              </w:rPr>
              <w:t>M-1944</w:t>
            </w:r>
          </w:p>
        </w:tc>
        <w:tc>
          <w:tcPr>
            <w:tcW w:w="1190" w:type="dxa"/>
          </w:tcPr>
          <w:p>
            <w:pPr>
              <w:pStyle w:val="TableParagraph"/>
              <w:spacing w:line="244" w:lineRule="exact"/>
              <w:ind w:left="109"/>
              <w:rPr>
                <w:sz w:val="22"/>
              </w:rPr>
            </w:pPr>
            <w:r>
              <w:rPr>
                <w:sz w:val="22"/>
              </w:rPr>
              <w:t>1987</w:t>
            </w:r>
          </w:p>
        </w:tc>
        <w:tc>
          <w:tcPr>
            <w:tcW w:w="2274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4401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</w:tr>
      <w:tr>
        <w:trPr>
          <w:trHeight w:val="264" w:hRule="atLeast"/>
        </w:trPr>
        <w:tc>
          <w:tcPr>
            <w:tcW w:w="1536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1257" w:type="dxa"/>
          </w:tcPr>
          <w:p>
            <w:pPr>
              <w:pStyle w:val="TableParagraph"/>
              <w:spacing w:line="244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2640" w:type="dxa"/>
          </w:tcPr>
          <w:p>
            <w:pPr>
              <w:pStyle w:val="TableParagraph"/>
              <w:spacing w:line="244" w:lineRule="exact"/>
              <w:ind w:left="108"/>
              <w:rPr>
                <w:sz w:val="22"/>
              </w:rPr>
            </w:pPr>
            <w:r>
              <w:rPr>
                <w:sz w:val="22"/>
              </w:rPr>
              <w:t>Sea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dolphin</w:t>
            </w:r>
          </w:p>
        </w:tc>
        <w:tc>
          <w:tcPr>
            <w:tcW w:w="1190" w:type="dxa"/>
          </w:tcPr>
          <w:p>
            <w:pPr>
              <w:pStyle w:val="TableParagraph"/>
              <w:spacing w:line="244" w:lineRule="exact"/>
              <w:ind w:left="109"/>
              <w:rPr>
                <w:sz w:val="22"/>
              </w:rPr>
            </w:pPr>
            <w:r>
              <w:rPr>
                <w:sz w:val="22"/>
              </w:rPr>
              <w:t>1989</w:t>
            </w:r>
          </w:p>
        </w:tc>
        <w:tc>
          <w:tcPr>
            <w:tcW w:w="2274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4401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</w:tr>
      <w:tr>
        <w:trPr>
          <w:trHeight w:val="505" w:hRule="atLeast"/>
        </w:trPr>
        <w:tc>
          <w:tcPr>
            <w:tcW w:w="1536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1257" w:type="dxa"/>
          </w:tcPr>
          <w:p>
            <w:pPr>
              <w:pStyle w:val="TableParagraph"/>
              <w:spacing w:line="249" w:lineRule="exact"/>
              <w:ind w:left="108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2640" w:type="dxa"/>
          </w:tcPr>
          <w:p>
            <w:pPr>
              <w:pStyle w:val="TableParagraph"/>
              <w:spacing w:line="249" w:lineRule="exact"/>
              <w:ind w:left="108"/>
              <w:rPr>
                <w:sz w:val="22"/>
              </w:rPr>
            </w:pPr>
            <w:r>
              <w:rPr>
                <w:sz w:val="22"/>
              </w:rPr>
              <w:t>Piranha</w:t>
            </w:r>
          </w:p>
        </w:tc>
        <w:tc>
          <w:tcPr>
            <w:tcW w:w="1190" w:type="dxa"/>
          </w:tcPr>
          <w:p>
            <w:pPr>
              <w:pStyle w:val="TableParagraph"/>
              <w:spacing w:line="249" w:lineRule="exact"/>
              <w:ind w:left="109"/>
              <w:rPr>
                <w:sz w:val="22"/>
              </w:rPr>
            </w:pPr>
            <w:r>
              <w:rPr>
                <w:sz w:val="22"/>
              </w:rPr>
              <w:t>1986</w:t>
            </w:r>
          </w:p>
        </w:tc>
        <w:tc>
          <w:tcPr>
            <w:tcW w:w="2274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4401" w:type="dxa"/>
          </w:tcPr>
          <w:p>
            <w:pPr>
              <w:pStyle w:val="TableParagraph"/>
              <w:spacing w:line="248" w:lineRule="exact"/>
              <w:ind w:left="111"/>
              <w:rPr>
                <w:sz w:val="22"/>
              </w:rPr>
            </w:pPr>
            <w:r>
              <w:rPr>
                <w:sz w:val="22"/>
              </w:rPr>
              <w:t>Military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balance</w:t>
            </w:r>
            <w:r>
              <w:rPr>
                <w:spacing w:val="-6"/>
                <w:sz w:val="22"/>
              </w:rPr>
              <w:t> </w:t>
            </w:r>
            <w:r>
              <w:rPr>
                <w:sz w:val="22"/>
              </w:rPr>
              <w:t>198-1989</w:t>
            </w:r>
            <w:r>
              <w:rPr>
                <w:spacing w:val="-9"/>
                <w:sz w:val="22"/>
              </w:rPr>
              <w:t> </w:t>
            </w:r>
            <w:r>
              <w:rPr>
                <w:sz w:val="22"/>
              </w:rPr>
              <w:t>(Brassey‟s:</w:t>
            </w:r>
            <w:r>
              <w:rPr>
                <w:spacing w:val="-5"/>
                <w:sz w:val="22"/>
              </w:rPr>
              <w:t> </w:t>
            </w:r>
            <w:r>
              <w:rPr>
                <w:sz w:val="22"/>
              </w:rPr>
              <w:t>London,</w:t>
            </w:r>
          </w:p>
          <w:p>
            <w:pPr>
              <w:pStyle w:val="TableParagraph"/>
              <w:spacing w:line="238" w:lineRule="exact"/>
              <w:ind w:left="111"/>
              <w:rPr>
                <w:sz w:val="22"/>
              </w:rPr>
            </w:pPr>
            <w:r>
              <w:rPr>
                <w:sz w:val="22"/>
              </w:rPr>
              <w:t>1998) p.133</w:t>
            </w:r>
          </w:p>
        </w:tc>
      </w:tr>
      <w:tr>
        <w:trPr>
          <w:trHeight w:val="506" w:hRule="atLeast"/>
        </w:trPr>
        <w:tc>
          <w:tcPr>
            <w:tcW w:w="1536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1257" w:type="dxa"/>
          </w:tcPr>
          <w:p>
            <w:pPr>
              <w:pStyle w:val="TableParagraph"/>
              <w:spacing w:line="249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2640" w:type="dxa"/>
          </w:tcPr>
          <w:p>
            <w:pPr>
              <w:pStyle w:val="TableParagraph"/>
              <w:spacing w:line="249" w:lineRule="exact"/>
              <w:ind w:left="108"/>
              <w:rPr>
                <w:sz w:val="22"/>
              </w:rPr>
            </w:pPr>
            <w:r>
              <w:rPr>
                <w:sz w:val="22"/>
              </w:rPr>
              <w:t>DHC-4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Canbou</w:t>
            </w:r>
          </w:p>
        </w:tc>
        <w:tc>
          <w:tcPr>
            <w:tcW w:w="1190" w:type="dxa"/>
          </w:tcPr>
          <w:p>
            <w:pPr>
              <w:pStyle w:val="TableParagraph"/>
              <w:spacing w:line="249" w:lineRule="exact"/>
              <w:ind w:left="109"/>
              <w:rPr>
                <w:sz w:val="22"/>
              </w:rPr>
            </w:pPr>
            <w:r>
              <w:rPr>
                <w:sz w:val="22"/>
              </w:rPr>
              <w:t>1990</w:t>
            </w:r>
          </w:p>
        </w:tc>
        <w:tc>
          <w:tcPr>
            <w:tcW w:w="2274" w:type="dxa"/>
          </w:tcPr>
          <w:p>
            <w:pPr>
              <w:pStyle w:val="TableParagraph"/>
              <w:spacing w:line="252" w:lineRule="exact"/>
              <w:ind w:left="110" w:right="276"/>
              <w:rPr>
                <w:sz w:val="22"/>
              </w:rPr>
            </w:pPr>
            <w:r>
              <w:rPr>
                <w:sz w:val="22"/>
              </w:rPr>
              <w:t>Modernized in Malta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before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delivery</w:t>
            </w:r>
          </w:p>
        </w:tc>
        <w:tc>
          <w:tcPr>
            <w:tcW w:w="4401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</w:tr>
      <w:tr>
        <w:trPr>
          <w:trHeight w:val="266" w:hRule="atLeast"/>
        </w:trPr>
        <w:tc>
          <w:tcPr>
            <w:tcW w:w="1536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1257" w:type="dxa"/>
          </w:tcPr>
          <w:p>
            <w:pPr>
              <w:pStyle w:val="TableParagraph"/>
              <w:spacing w:line="246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2640" w:type="dxa"/>
          </w:tcPr>
          <w:p>
            <w:pPr>
              <w:pStyle w:val="TableParagraph"/>
              <w:spacing w:line="246" w:lineRule="exact"/>
              <w:ind w:left="108"/>
              <w:rPr>
                <w:sz w:val="22"/>
              </w:rPr>
            </w:pPr>
            <w:r>
              <w:rPr>
                <w:sz w:val="22"/>
              </w:rPr>
              <w:t>Cessba-208 Caravan</w:t>
            </w:r>
          </w:p>
        </w:tc>
        <w:tc>
          <w:tcPr>
            <w:tcW w:w="1190" w:type="dxa"/>
          </w:tcPr>
          <w:p>
            <w:pPr>
              <w:pStyle w:val="TableParagraph"/>
              <w:spacing w:line="246" w:lineRule="exact"/>
              <w:ind w:left="109"/>
              <w:rPr>
                <w:sz w:val="22"/>
              </w:rPr>
            </w:pPr>
            <w:r>
              <w:rPr>
                <w:sz w:val="22"/>
              </w:rPr>
              <w:t>1986</w:t>
            </w:r>
          </w:p>
        </w:tc>
        <w:tc>
          <w:tcPr>
            <w:tcW w:w="2274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4401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</w:tr>
      <w:tr>
        <w:trPr>
          <w:trHeight w:val="1009" w:hRule="atLeast"/>
        </w:trPr>
        <w:tc>
          <w:tcPr>
            <w:tcW w:w="1536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1257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?</w:t>
            </w:r>
          </w:p>
        </w:tc>
        <w:tc>
          <w:tcPr>
            <w:tcW w:w="2640" w:type="dxa"/>
          </w:tcPr>
          <w:p>
            <w:pPr>
              <w:pStyle w:val="TableParagraph"/>
              <w:spacing w:line="240" w:lineRule="auto"/>
              <w:ind w:left="108" w:right="381"/>
              <w:rPr>
                <w:sz w:val="22"/>
              </w:rPr>
            </w:pPr>
            <w:r>
              <w:rPr>
                <w:sz w:val="22"/>
              </w:rPr>
              <w:t>Small arms/ammunition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incl.</w:t>
            </w:r>
          </w:p>
        </w:tc>
        <w:tc>
          <w:tcPr>
            <w:tcW w:w="1190" w:type="dxa"/>
          </w:tcPr>
          <w:p>
            <w:pPr>
              <w:pStyle w:val="TableParagraph"/>
              <w:spacing w:line="247" w:lineRule="exact"/>
              <w:ind w:left="109"/>
              <w:rPr>
                <w:sz w:val="22"/>
              </w:rPr>
            </w:pPr>
            <w:r>
              <w:rPr>
                <w:sz w:val="22"/>
              </w:rPr>
              <w:t>1989</w:t>
            </w:r>
          </w:p>
        </w:tc>
        <w:tc>
          <w:tcPr>
            <w:tcW w:w="2274" w:type="dxa"/>
          </w:tcPr>
          <w:p>
            <w:pPr>
              <w:pStyle w:val="TableParagraph"/>
              <w:spacing w:line="240" w:lineRule="auto"/>
              <w:ind w:left="110" w:right="276"/>
              <w:rPr>
                <w:sz w:val="22"/>
              </w:rPr>
            </w:pPr>
            <w:r>
              <w:rPr>
                <w:sz w:val="22"/>
              </w:rPr>
              <w:t>Arranged by Libya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using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German and</w:t>
            </w:r>
          </w:p>
          <w:p>
            <w:pPr>
              <w:pStyle w:val="TableParagraph"/>
              <w:spacing w:line="252" w:lineRule="exact"/>
              <w:ind w:left="110" w:right="111"/>
              <w:rPr>
                <w:sz w:val="22"/>
              </w:rPr>
            </w:pPr>
            <w:r>
              <w:rPr>
                <w:sz w:val="22"/>
              </w:rPr>
              <w:t>Swiss brokers via Cote</w:t>
            </w:r>
            <w:r>
              <w:rPr>
                <w:spacing w:val="-52"/>
                <w:sz w:val="22"/>
              </w:rPr>
              <w:t> </w:t>
            </w:r>
            <w:r>
              <w:rPr>
                <w:sz w:val="22"/>
              </w:rPr>
              <w:t>D‟Ivoire</w:t>
            </w:r>
          </w:p>
        </w:tc>
        <w:tc>
          <w:tcPr>
            <w:tcW w:w="4401" w:type="dxa"/>
          </w:tcPr>
          <w:p>
            <w:pPr>
              <w:pStyle w:val="TableParagraph"/>
              <w:spacing w:line="240" w:lineRule="auto"/>
              <w:ind w:left="111" w:right="258"/>
              <w:rPr>
                <w:sz w:val="22"/>
              </w:rPr>
            </w:pPr>
            <w:r>
              <w:rPr>
                <w:sz w:val="22"/>
              </w:rPr>
              <w:t>Libya Arming Liberian Rebels. Mednews, 28</w:t>
            </w:r>
            <w:r>
              <w:rPr>
                <w:spacing w:val="-53"/>
                <w:sz w:val="22"/>
              </w:rPr>
              <w:t> </w:t>
            </w:r>
            <w:r>
              <w:rPr>
                <w:sz w:val="22"/>
              </w:rPr>
              <w:t>May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1990, p. 5</w:t>
            </w:r>
          </w:p>
        </w:tc>
      </w:tr>
      <w:tr>
        <w:trPr>
          <w:trHeight w:val="266" w:hRule="atLeast"/>
        </w:trPr>
        <w:tc>
          <w:tcPr>
            <w:tcW w:w="1536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1257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209</w:t>
            </w:r>
          </w:p>
        </w:tc>
        <w:tc>
          <w:tcPr>
            <w:tcW w:w="2640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RPG-7</w:t>
            </w:r>
          </w:p>
        </w:tc>
        <w:tc>
          <w:tcPr>
            <w:tcW w:w="1190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2274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4401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</w:tr>
      <w:tr>
        <w:trPr>
          <w:trHeight w:val="263" w:hRule="atLeast"/>
        </w:trPr>
        <w:tc>
          <w:tcPr>
            <w:tcW w:w="1536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1257" w:type="dxa"/>
          </w:tcPr>
          <w:p>
            <w:pPr>
              <w:pStyle w:val="TableParagraph"/>
              <w:spacing w:line="244" w:lineRule="exact"/>
              <w:ind w:left="108"/>
              <w:rPr>
                <w:sz w:val="22"/>
              </w:rPr>
            </w:pPr>
            <w:r>
              <w:rPr>
                <w:sz w:val="22"/>
              </w:rPr>
              <w:t>6,609</w:t>
            </w:r>
          </w:p>
        </w:tc>
        <w:tc>
          <w:tcPr>
            <w:tcW w:w="2640" w:type="dxa"/>
          </w:tcPr>
          <w:p>
            <w:pPr>
              <w:pStyle w:val="TableParagraph"/>
              <w:spacing w:line="244" w:lineRule="exact"/>
              <w:ind w:left="108"/>
              <w:rPr>
                <w:sz w:val="22"/>
              </w:rPr>
            </w:pPr>
            <w:r>
              <w:rPr>
                <w:sz w:val="22"/>
              </w:rPr>
              <w:t>AKS-47</w:t>
            </w:r>
          </w:p>
        </w:tc>
        <w:tc>
          <w:tcPr>
            <w:tcW w:w="1190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2274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4401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</w:tr>
    </w:tbl>
    <w:p>
      <w:pPr>
        <w:pStyle w:val="BodyText"/>
        <w:ind w:left="280"/>
      </w:pPr>
      <w:r>
        <w:rPr/>
        <w:t>Source:</w:t>
      </w:r>
      <w:r>
        <w:rPr>
          <w:spacing w:val="-1"/>
        </w:rPr>
        <w:t> </w:t>
      </w:r>
      <w:r>
        <w:rPr/>
        <w:t>Holtom,</w:t>
      </w:r>
      <w:r>
        <w:rPr>
          <w:spacing w:val="-1"/>
        </w:rPr>
        <w:t> </w:t>
      </w:r>
      <w:r>
        <w:rPr/>
        <w:t>2007.</w:t>
      </w:r>
    </w:p>
    <w:p>
      <w:pPr>
        <w:spacing w:after="0"/>
        <w:sectPr>
          <w:pgSz w:w="15840" w:h="12240" w:orient="landscape"/>
          <w:pgMar w:header="0" w:footer="988" w:top="1140" w:bottom="1260" w:left="1160" w:right="1080"/>
        </w:sectPr>
      </w:pPr>
    </w:p>
    <w:p>
      <w:pPr>
        <w:pStyle w:val="Heading3"/>
        <w:spacing w:before="77"/>
        <w:ind w:left="238"/>
      </w:pPr>
      <w:r>
        <w:rPr/>
        <w:t>Table5.1</w:t>
      </w:r>
      <w:r>
        <w:rPr>
          <w:spacing w:val="-2"/>
        </w:rPr>
        <w:t> </w:t>
      </w:r>
      <w:r>
        <w:rPr/>
        <w:t>4.8.</w:t>
      </w:r>
      <w:r>
        <w:rPr>
          <w:spacing w:val="-1"/>
        </w:rPr>
        <w:t> </w:t>
      </w:r>
      <w:r>
        <w:rPr/>
        <w:t>UN</w:t>
      </w:r>
      <w:r>
        <w:rPr>
          <w:spacing w:val="-2"/>
        </w:rPr>
        <w:t> </w:t>
      </w:r>
      <w:r>
        <w:rPr/>
        <w:t>Arms Embargoes</w:t>
      </w:r>
      <w:r>
        <w:rPr>
          <w:spacing w:val="-1"/>
        </w:rPr>
        <w:t> </w:t>
      </w:r>
      <w:r>
        <w:rPr/>
        <w:t>on</w:t>
      </w:r>
      <w:r>
        <w:rPr>
          <w:spacing w:val="-1"/>
        </w:rPr>
        <w:t> </w:t>
      </w:r>
      <w:r>
        <w:rPr/>
        <w:t>West</w:t>
      </w:r>
      <w:r>
        <w:rPr>
          <w:spacing w:val="-1"/>
        </w:rPr>
        <w:t> </w:t>
      </w:r>
      <w:r>
        <w:rPr/>
        <w:t>Africa</w:t>
      </w:r>
      <w:r>
        <w:rPr>
          <w:spacing w:val="-2"/>
        </w:rPr>
        <w:t> </w:t>
      </w:r>
      <w:r>
        <w:rPr/>
        <w:t>(1990</w:t>
      </w:r>
      <w:r>
        <w:rPr>
          <w:spacing w:val="1"/>
        </w:rPr>
        <w:t> </w:t>
      </w:r>
      <w:r>
        <w:rPr/>
        <w:t>–</w:t>
      </w:r>
      <w:r>
        <w:rPr>
          <w:spacing w:val="-1"/>
        </w:rPr>
        <w:t> </w:t>
      </w:r>
      <w:r>
        <w:rPr/>
        <w:t>2006)</w:t>
      </w:r>
    </w:p>
    <w:p>
      <w:pPr>
        <w:pStyle w:val="BodyText"/>
        <w:spacing w:before="3"/>
        <w:rPr>
          <w:b/>
        </w:rPr>
      </w:pPr>
    </w:p>
    <w:tbl>
      <w:tblPr>
        <w:tblW w:w="0" w:type="auto"/>
        <w:jc w:val="left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216"/>
        <w:gridCol w:w="2213"/>
        <w:gridCol w:w="2216"/>
        <w:gridCol w:w="2213"/>
      </w:tblGrid>
      <w:tr>
        <w:trPr>
          <w:trHeight w:val="275" w:hRule="atLeast"/>
        </w:trPr>
        <w:tc>
          <w:tcPr>
            <w:tcW w:w="2216" w:type="dxa"/>
          </w:tcPr>
          <w:p>
            <w:pPr>
              <w:pStyle w:val="TableParagraph"/>
              <w:ind w:left="10"/>
              <w:rPr>
                <w:sz w:val="24"/>
              </w:rPr>
            </w:pPr>
            <w:r>
              <w:rPr>
                <w:sz w:val="24"/>
              </w:rPr>
              <w:t>Target</w:t>
            </w:r>
          </w:p>
        </w:tc>
        <w:tc>
          <w:tcPr>
            <w:tcW w:w="2213" w:type="dxa"/>
          </w:tcPr>
          <w:p>
            <w:pPr>
              <w:pStyle w:val="TableParagraph"/>
              <w:ind w:left="24"/>
              <w:rPr>
                <w:sz w:val="24"/>
              </w:rPr>
            </w:pPr>
            <w:r>
              <w:rPr>
                <w:sz w:val="24"/>
              </w:rPr>
              <w:t>UNSC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Resolution</w:t>
            </w:r>
          </w:p>
        </w:tc>
        <w:tc>
          <w:tcPr>
            <w:tcW w:w="2216" w:type="dxa"/>
          </w:tcPr>
          <w:p>
            <w:pPr>
              <w:pStyle w:val="TableParagraph"/>
              <w:ind w:left="18"/>
              <w:rPr>
                <w:sz w:val="24"/>
              </w:rPr>
            </w:pPr>
            <w:r>
              <w:rPr>
                <w:sz w:val="24"/>
              </w:rPr>
              <w:t>Date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Passed</w:t>
            </w:r>
          </w:p>
        </w:tc>
        <w:tc>
          <w:tcPr>
            <w:tcW w:w="2213" w:type="dxa"/>
          </w:tcPr>
          <w:p>
            <w:pPr>
              <w:pStyle w:val="TableParagraph"/>
              <w:ind w:left="-38"/>
              <w:rPr>
                <w:sz w:val="24"/>
              </w:rPr>
            </w:pPr>
            <w:r>
              <w:rPr>
                <w:sz w:val="24"/>
              </w:rPr>
              <w:t>Date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Lifted</w:t>
            </w:r>
          </w:p>
        </w:tc>
      </w:tr>
      <w:tr>
        <w:trPr>
          <w:trHeight w:val="275" w:hRule="atLeast"/>
        </w:trPr>
        <w:tc>
          <w:tcPr>
            <w:tcW w:w="2216" w:type="dxa"/>
          </w:tcPr>
          <w:p>
            <w:pPr>
              <w:pStyle w:val="TableParagraph"/>
              <w:ind w:left="34"/>
              <w:rPr>
                <w:sz w:val="24"/>
              </w:rPr>
            </w:pPr>
            <w:r>
              <w:rPr>
                <w:sz w:val="24"/>
              </w:rPr>
              <w:t>Liberia</w:t>
            </w:r>
          </w:p>
        </w:tc>
        <w:tc>
          <w:tcPr>
            <w:tcW w:w="2213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216" w:type="dxa"/>
          </w:tcPr>
          <w:p>
            <w:pPr>
              <w:pStyle w:val="TableParagraph"/>
              <w:tabs>
                <w:tab w:pos="2419" w:val="right" w:leader="none"/>
              </w:tabs>
              <w:ind w:left="-20" w:right="-216"/>
              <w:rPr>
                <w:sz w:val="24"/>
              </w:rPr>
            </w:pPr>
            <w:r>
              <w:rPr>
                <w:sz w:val="24"/>
              </w:rPr>
              <w:t>19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Nov. 1992</w:t>
              <w:tab/>
              <w:t>20</w:t>
            </w:r>
          </w:p>
        </w:tc>
        <w:tc>
          <w:tcPr>
            <w:tcW w:w="2213" w:type="dxa"/>
          </w:tcPr>
          <w:p>
            <w:pPr>
              <w:pStyle w:val="TableParagraph"/>
              <w:ind w:left="203"/>
              <w:rPr>
                <w:sz w:val="24"/>
              </w:rPr>
            </w:pPr>
            <w:r>
              <w:rPr>
                <w:sz w:val="24"/>
              </w:rPr>
              <w:t>01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7</w:t>
            </w:r>
            <w:r>
              <w:rPr>
                <w:sz w:val="24"/>
                <w:vertAlign w:val="superscript"/>
              </w:rPr>
              <w:t>th</w:t>
            </w:r>
            <w:r>
              <w:rPr>
                <w:sz w:val="24"/>
                <w:vertAlign w:val="baseline"/>
              </w:rPr>
              <w:t> March</w:t>
            </w:r>
          </w:p>
        </w:tc>
      </w:tr>
      <w:tr>
        <w:trPr>
          <w:trHeight w:val="275" w:hRule="atLeast"/>
        </w:trPr>
        <w:tc>
          <w:tcPr>
            <w:tcW w:w="2216" w:type="dxa"/>
          </w:tcPr>
          <w:p>
            <w:pPr>
              <w:pStyle w:val="TableParagraph"/>
              <w:ind w:left="18"/>
              <w:rPr>
                <w:sz w:val="24"/>
              </w:rPr>
            </w:pPr>
            <w:r>
              <w:rPr>
                <w:sz w:val="24"/>
              </w:rPr>
              <w:t>Sierra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Leone</w:t>
            </w:r>
          </w:p>
        </w:tc>
        <w:tc>
          <w:tcPr>
            <w:tcW w:w="2213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216" w:type="dxa"/>
          </w:tcPr>
          <w:p>
            <w:pPr>
              <w:pStyle w:val="TableParagraph"/>
              <w:ind w:left="32"/>
              <w:rPr>
                <w:sz w:val="24"/>
              </w:rPr>
            </w:pPr>
            <w:r>
              <w:rPr>
                <w:sz w:val="24"/>
              </w:rPr>
              <w:t>8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Oct. 1997</w:t>
            </w:r>
          </w:p>
        </w:tc>
        <w:tc>
          <w:tcPr>
            <w:tcW w:w="2213" w:type="dxa"/>
          </w:tcPr>
          <w:p>
            <w:pPr>
              <w:pStyle w:val="TableParagraph"/>
              <w:ind w:left="5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June, 1998</w:t>
            </w:r>
          </w:p>
        </w:tc>
      </w:tr>
      <w:tr>
        <w:trPr>
          <w:trHeight w:val="553" w:hRule="atLeast"/>
        </w:trPr>
        <w:tc>
          <w:tcPr>
            <w:tcW w:w="2216" w:type="dxa"/>
          </w:tcPr>
          <w:p>
            <w:pPr>
              <w:pStyle w:val="TableParagraph"/>
              <w:tabs>
                <w:tab w:pos="1018" w:val="left" w:leader="none"/>
                <w:tab w:pos="1532" w:val="left" w:leader="none"/>
              </w:tabs>
              <w:spacing w:line="270" w:lineRule="exact"/>
              <w:ind w:left="39"/>
              <w:rPr>
                <w:sz w:val="24"/>
              </w:rPr>
            </w:pPr>
            <w:r>
              <w:rPr>
                <w:sz w:val="24"/>
              </w:rPr>
              <w:t>NGAF</w:t>
              <w:tab/>
              <w:t>in</w:t>
              <w:tab/>
              <w:t>Sierra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Leone</w:t>
            </w:r>
          </w:p>
        </w:tc>
        <w:tc>
          <w:tcPr>
            <w:tcW w:w="2213" w:type="dxa"/>
          </w:tcPr>
          <w:p>
            <w:pPr>
              <w:pStyle w:val="TableParagraph"/>
              <w:spacing w:line="240" w:lineRule="auto"/>
              <w:ind w:left="0"/>
              <w:rPr>
                <w:sz w:val="22"/>
              </w:rPr>
            </w:pPr>
          </w:p>
        </w:tc>
        <w:tc>
          <w:tcPr>
            <w:tcW w:w="2216" w:type="dxa"/>
          </w:tcPr>
          <w:p>
            <w:pPr>
              <w:pStyle w:val="TableParagraph"/>
              <w:spacing w:line="270" w:lineRule="exact"/>
              <w:ind w:left="8"/>
              <w:rPr>
                <w:sz w:val="24"/>
              </w:rPr>
            </w:pPr>
            <w:r>
              <w:rPr>
                <w:sz w:val="24"/>
              </w:rPr>
              <w:t>5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June, 1998</w:t>
            </w:r>
          </w:p>
        </w:tc>
        <w:tc>
          <w:tcPr>
            <w:tcW w:w="2213" w:type="dxa"/>
          </w:tcPr>
          <w:p>
            <w:pPr>
              <w:pStyle w:val="TableParagraph"/>
              <w:spacing w:line="270" w:lineRule="exact"/>
              <w:ind w:left="-37"/>
              <w:rPr>
                <w:sz w:val="24"/>
              </w:rPr>
            </w:pPr>
            <w:r>
              <w:rPr>
                <w:sz w:val="24"/>
              </w:rPr>
              <w:t>NO</w:t>
            </w:r>
          </w:p>
        </w:tc>
      </w:tr>
      <w:tr>
        <w:trPr>
          <w:trHeight w:val="275" w:hRule="atLeast"/>
        </w:trPr>
        <w:tc>
          <w:tcPr>
            <w:tcW w:w="2216" w:type="dxa"/>
          </w:tcPr>
          <w:p>
            <w:pPr>
              <w:pStyle w:val="TableParagraph"/>
              <w:ind w:left="-26"/>
              <w:rPr>
                <w:sz w:val="24"/>
              </w:rPr>
            </w:pPr>
            <w:r>
              <w:rPr>
                <w:sz w:val="24"/>
              </w:rPr>
              <w:t>Liberia</w:t>
            </w:r>
          </w:p>
        </w:tc>
        <w:tc>
          <w:tcPr>
            <w:tcW w:w="2213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216" w:type="dxa"/>
          </w:tcPr>
          <w:p>
            <w:pPr>
              <w:pStyle w:val="TableParagraph"/>
              <w:ind w:left="-34"/>
              <w:rPr>
                <w:sz w:val="24"/>
              </w:rPr>
            </w:pPr>
            <w:r>
              <w:rPr>
                <w:sz w:val="24"/>
              </w:rPr>
              <w:t>7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March,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2001</w:t>
            </w:r>
          </w:p>
        </w:tc>
        <w:tc>
          <w:tcPr>
            <w:tcW w:w="2213" w:type="dxa"/>
          </w:tcPr>
          <w:p>
            <w:pPr>
              <w:pStyle w:val="TableParagraph"/>
              <w:ind w:left="8"/>
              <w:rPr>
                <w:sz w:val="24"/>
              </w:rPr>
            </w:pPr>
            <w:r>
              <w:rPr>
                <w:sz w:val="24"/>
              </w:rPr>
              <w:t>2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Dec. 2003</w:t>
            </w:r>
          </w:p>
        </w:tc>
      </w:tr>
      <w:tr>
        <w:trPr>
          <w:trHeight w:val="275" w:hRule="atLeast"/>
        </w:trPr>
        <w:tc>
          <w:tcPr>
            <w:tcW w:w="2216" w:type="dxa"/>
          </w:tcPr>
          <w:p>
            <w:pPr>
              <w:pStyle w:val="TableParagraph"/>
              <w:ind w:left="21"/>
              <w:rPr>
                <w:sz w:val="24"/>
              </w:rPr>
            </w:pPr>
            <w:r>
              <w:rPr>
                <w:sz w:val="24"/>
              </w:rPr>
              <w:t>Cote</w:t>
            </w:r>
            <w:r>
              <w:rPr>
                <w:spacing w:val="-11"/>
                <w:sz w:val="24"/>
              </w:rPr>
              <w:t> </w:t>
            </w:r>
            <w:r>
              <w:rPr>
                <w:sz w:val="24"/>
              </w:rPr>
              <w:t>d‟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Ivoire</w:t>
            </w:r>
          </w:p>
        </w:tc>
        <w:tc>
          <w:tcPr>
            <w:tcW w:w="2213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216" w:type="dxa"/>
          </w:tcPr>
          <w:p>
            <w:pPr>
              <w:pStyle w:val="TableParagraph"/>
              <w:ind w:left="-20"/>
              <w:rPr>
                <w:sz w:val="24"/>
              </w:rPr>
            </w:pPr>
            <w:r>
              <w:rPr>
                <w:sz w:val="24"/>
              </w:rPr>
              <w:t>15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Nov. 2004</w:t>
            </w:r>
          </w:p>
        </w:tc>
        <w:tc>
          <w:tcPr>
            <w:tcW w:w="2213" w:type="dxa"/>
          </w:tcPr>
          <w:p>
            <w:pPr>
              <w:pStyle w:val="TableParagraph"/>
              <w:ind w:left="23"/>
              <w:rPr>
                <w:sz w:val="24"/>
              </w:rPr>
            </w:pPr>
            <w:r>
              <w:rPr>
                <w:sz w:val="24"/>
              </w:rPr>
              <w:t>NO</w:t>
            </w:r>
          </w:p>
        </w:tc>
      </w:tr>
    </w:tbl>
    <w:p>
      <w:pPr>
        <w:spacing w:before="0"/>
        <w:ind w:left="118" w:right="0" w:firstLine="0"/>
        <w:jc w:val="both"/>
        <w:rPr>
          <w:b/>
          <w:i/>
          <w:sz w:val="24"/>
        </w:rPr>
      </w:pPr>
      <w:r>
        <w:rPr>
          <w:b/>
          <w:sz w:val="24"/>
        </w:rPr>
        <w:t>Source:</w:t>
      </w:r>
      <w:r>
        <w:rPr>
          <w:b/>
          <w:spacing w:val="-3"/>
          <w:sz w:val="24"/>
        </w:rPr>
        <w:t> </w:t>
      </w:r>
      <w:r>
        <w:rPr>
          <w:b/>
          <w:i/>
          <w:sz w:val="24"/>
        </w:rPr>
        <w:t>Ifeanyi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2008</w:t>
      </w:r>
    </w:p>
    <w:p>
      <w:pPr>
        <w:pStyle w:val="BodyText"/>
        <w:spacing w:before="4"/>
        <w:rPr>
          <w:b/>
          <w:i/>
          <w:sz w:val="23"/>
        </w:rPr>
      </w:pPr>
    </w:p>
    <w:p>
      <w:pPr>
        <w:pStyle w:val="BodyText"/>
        <w:spacing w:line="480" w:lineRule="auto"/>
        <w:ind w:left="238" w:right="834"/>
        <w:jc w:val="both"/>
      </w:pPr>
      <w:r>
        <w:rPr/>
        <w:drawing>
          <wp:anchor distT="0" distB="0" distL="0" distR="0" allowOverlap="1" layoutInCell="1" locked="0" behindDoc="1" simplePos="0" relativeHeight="481465856">
            <wp:simplePos x="0" y="0"/>
            <wp:positionH relativeFrom="page">
              <wp:posOffset>1141730</wp:posOffset>
            </wp:positionH>
            <wp:positionV relativeFrom="paragraph">
              <wp:posOffset>1032803</wp:posOffset>
            </wp:positionV>
            <wp:extent cx="5449165" cy="2226310"/>
            <wp:effectExtent l="0" t="0" r="0" b="0"/>
            <wp:wrapNone/>
            <wp:docPr id="45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There were instances of violation by some countries namely Libya, which was alleged to</w:t>
      </w:r>
      <w:r>
        <w:rPr>
          <w:spacing w:val="1"/>
        </w:rPr>
        <w:t> </w:t>
      </w:r>
      <w:r>
        <w:rPr/>
        <w:t>purchase arms from eastern Europe that were shipped to Burkina Faso, Cote d‟Ivoire and</w:t>
      </w:r>
      <w:r>
        <w:rPr>
          <w:spacing w:val="1"/>
        </w:rPr>
        <w:t> </w:t>
      </w:r>
      <w:r>
        <w:rPr/>
        <w:t>Liberia that finally sent to RUF in Sierra Leone using the same suppliers and transport</w:t>
      </w:r>
      <w:r>
        <w:rPr>
          <w:spacing w:val="1"/>
        </w:rPr>
        <w:t> </w:t>
      </w:r>
      <w:r>
        <w:rPr/>
        <w:t>routes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President</w:t>
      </w:r>
      <w:r>
        <w:rPr>
          <w:spacing w:val="1"/>
        </w:rPr>
        <w:t> </w:t>
      </w:r>
      <w:r>
        <w:rPr/>
        <w:t>Taylor‟s</w:t>
      </w:r>
      <w:r>
        <w:rPr>
          <w:spacing w:val="1"/>
        </w:rPr>
        <w:t> </w:t>
      </w:r>
      <w:r>
        <w:rPr/>
        <w:t>NPFL.</w:t>
      </w:r>
      <w:r>
        <w:rPr>
          <w:spacing w:val="1"/>
        </w:rPr>
        <w:t> </w:t>
      </w:r>
      <w:r>
        <w:rPr/>
        <w:t>Also,</w:t>
      </w:r>
      <w:r>
        <w:rPr>
          <w:spacing w:val="1"/>
        </w:rPr>
        <w:t> </w:t>
      </w:r>
      <w:r>
        <w:rPr/>
        <w:t>Sandline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Limited,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company</w:t>
      </w:r>
      <w:r>
        <w:rPr>
          <w:spacing w:val="1"/>
        </w:rPr>
        <w:t> </w:t>
      </w:r>
      <w:r>
        <w:rPr/>
        <w:t>arranged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delivery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Bulgaria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assist</w:t>
      </w:r>
      <w:r>
        <w:rPr>
          <w:spacing w:val="1"/>
        </w:rPr>
        <w:t> </w:t>
      </w:r>
      <w:r>
        <w:rPr/>
        <w:t>Ahmed</w:t>
      </w:r>
      <w:r>
        <w:rPr>
          <w:spacing w:val="1"/>
        </w:rPr>
        <w:t> </w:t>
      </w:r>
      <w:r>
        <w:rPr/>
        <w:t>Tejan</w:t>
      </w:r>
      <w:r>
        <w:rPr>
          <w:spacing w:val="1"/>
        </w:rPr>
        <w:t> </w:t>
      </w:r>
      <w:r>
        <w:rPr/>
        <w:t>Kabbah forces in Sierra Leone in violation of UNSC Resolution 1132, which ought to</w:t>
      </w:r>
      <w:r>
        <w:rPr>
          <w:spacing w:val="1"/>
        </w:rPr>
        <w:t> </w:t>
      </w:r>
      <w:r>
        <w:rPr/>
        <w:t>apply</w:t>
      </w:r>
      <w:r>
        <w:rPr>
          <w:spacing w:val="-6"/>
        </w:rPr>
        <w:t> </w:t>
      </w:r>
      <w:r>
        <w:rPr/>
        <w:t>to all forces in Sierra Leone</w:t>
      </w:r>
      <w:r>
        <w:rPr>
          <w:spacing w:val="-1"/>
        </w:rPr>
        <w:t> </w:t>
      </w:r>
      <w:r>
        <w:rPr/>
        <w:t>(Ifeanyi, 2008)</w:t>
      </w:r>
    </w:p>
    <w:p>
      <w:pPr>
        <w:pStyle w:val="BodyText"/>
        <w:spacing w:before="6"/>
        <w:rPr>
          <w:sz w:val="26"/>
        </w:rPr>
      </w:pPr>
    </w:p>
    <w:p>
      <w:pPr>
        <w:pStyle w:val="Heading3"/>
        <w:numPr>
          <w:ilvl w:val="1"/>
          <w:numId w:val="24"/>
        </w:numPr>
        <w:tabs>
          <w:tab w:pos="957" w:val="left" w:leader="none"/>
          <w:tab w:pos="958" w:val="left" w:leader="none"/>
        </w:tabs>
        <w:spacing w:line="240" w:lineRule="auto" w:before="0" w:after="0"/>
        <w:ind w:left="958" w:right="837" w:hanging="720"/>
        <w:jc w:val="left"/>
      </w:pPr>
      <w:r>
        <w:rPr/>
        <w:t>ADVERSE</w:t>
      </w:r>
      <w:r>
        <w:rPr>
          <w:spacing w:val="11"/>
        </w:rPr>
        <w:t> </w:t>
      </w:r>
      <w:r>
        <w:rPr/>
        <w:t>EFFECTS</w:t>
      </w:r>
      <w:r>
        <w:rPr>
          <w:spacing w:val="11"/>
        </w:rPr>
        <w:t> </w:t>
      </w:r>
      <w:r>
        <w:rPr/>
        <w:t>OF</w:t>
      </w:r>
      <w:r>
        <w:rPr>
          <w:spacing w:val="11"/>
        </w:rPr>
        <w:t> </w:t>
      </w:r>
      <w:r>
        <w:rPr/>
        <w:t>PROLIFERATION</w:t>
      </w:r>
      <w:r>
        <w:rPr>
          <w:spacing w:val="11"/>
        </w:rPr>
        <w:t> </w:t>
      </w:r>
      <w:r>
        <w:rPr/>
        <w:t>OF</w:t>
      </w:r>
      <w:r>
        <w:rPr>
          <w:spacing w:val="8"/>
        </w:rPr>
        <w:t> </w:t>
      </w:r>
      <w:r>
        <w:rPr/>
        <w:t>SALW</w:t>
      </w:r>
      <w:r>
        <w:rPr>
          <w:spacing w:val="11"/>
        </w:rPr>
        <w:t> </w:t>
      </w:r>
      <w:r>
        <w:rPr/>
        <w:t>ON</w:t>
      </w:r>
      <w:r>
        <w:rPr>
          <w:spacing w:val="10"/>
        </w:rPr>
        <w:t> </w:t>
      </w:r>
      <w:r>
        <w:rPr/>
        <w:t>LIBERIA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SIERRA</w:t>
      </w:r>
      <w:r>
        <w:rPr>
          <w:spacing w:val="60"/>
        </w:rPr>
        <w:t> </w:t>
      </w:r>
      <w:r>
        <w:rPr/>
        <w:t>LEONE</w:t>
      </w:r>
    </w:p>
    <w:p>
      <w:pPr>
        <w:pStyle w:val="BodyText"/>
        <w:spacing w:before="4"/>
        <w:rPr>
          <w:b/>
          <w:sz w:val="27"/>
        </w:rPr>
      </w:pPr>
    </w:p>
    <w:p>
      <w:pPr>
        <w:pStyle w:val="ListParagraph"/>
        <w:numPr>
          <w:ilvl w:val="2"/>
          <w:numId w:val="24"/>
        </w:numPr>
        <w:tabs>
          <w:tab w:pos="778" w:val="left" w:leader="none"/>
        </w:tabs>
        <w:spacing w:line="240" w:lineRule="auto" w:before="0" w:after="0"/>
        <w:ind w:left="778" w:right="0" w:hanging="540"/>
        <w:jc w:val="both"/>
        <w:rPr>
          <w:b/>
          <w:sz w:val="24"/>
        </w:rPr>
      </w:pPr>
      <w:r>
        <w:rPr>
          <w:b/>
          <w:sz w:val="24"/>
        </w:rPr>
        <w:t>Political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Effect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SALW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5" w:firstLine="719"/>
        <w:jc w:val="both"/>
      </w:pPr>
      <w:r>
        <w:rPr/>
        <w:t>The impact of conflict can best be appreciated from the availability of SALW in</w:t>
      </w:r>
      <w:r>
        <w:rPr>
          <w:spacing w:val="1"/>
        </w:rPr>
        <w:t> </w:t>
      </w:r>
      <w:r>
        <w:rPr/>
        <w:t>the conflict zone.</w:t>
      </w:r>
      <w:r>
        <w:rPr>
          <w:spacing w:val="1"/>
        </w:rPr>
        <w:t> </w:t>
      </w:r>
      <w:r>
        <w:rPr/>
        <w:t>It has been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acknowledged fact</w:t>
      </w:r>
      <w:r>
        <w:rPr>
          <w:spacing w:val="1"/>
        </w:rPr>
        <w:t> </w:t>
      </w:r>
      <w:r>
        <w:rPr/>
        <w:t>that the movement of weapons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sub-region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uncontrolled</w:t>
      </w:r>
      <w:r>
        <w:rPr>
          <w:spacing w:val="1"/>
        </w:rPr>
        <w:t> </w:t>
      </w:r>
      <w:r>
        <w:rPr/>
        <w:t>nature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weapons,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exacerbated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brought</w:t>
      </w:r>
      <w:r>
        <w:rPr>
          <w:spacing w:val="1"/>
        </w:rPr>
        <w:t> </w:t>
      </w:r>
      <w:r>
        <w:rPr/>
        <w:t>destruction,</w:t>
      </w:r>
      <w:r>
        <w:rPr>
          <w:spacing w:val="1"/>
        </w:rPr>
        <w:t> </w:t>
      </w:r>
      <w:r>
        <w:rPr/>
        <w:t>untold</w:t>
      </w:r>
      <w:r>
        <w:rPr>
          <w:spacing w:val="1"/>
        </w:rPr>
        <w:t> </w:t>
      </w:r>
      <w:r>
        <w:rPr/>
        <w:t>hardship,</w:t>
      </w:r>
      <w:r>
        <w:rPr>
          <w:spacing w:val="1"/>
        </w:rPr>
        <w:t> </w:t>
      </w:r>
      <w:r>
        <w:rPr/>
        <w:t>poverty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underdevelopment to Liberia and Sierra Leone. In the words of Keili, “…SALW remain</w:t>
      </w:r>
      <w:r>
        <w:rPr>
          <w:spacing w:val="1"/>
        </w:rPr>
        <w:t> </w:t>
      </w:r>
      <w:r>
        <w:rPr/>
        <w:t>the primary weapons of intra- and inter-communal feuds, local wars, armed insurrection,</w:t>
      </w:r>
      <w:r>
        <w:rPr>
          <w:spacing w:val="1"/>
        </w:rPr>
        <w:t> </w:t>
      </w:r>
      <w:r>
        <w:rPr/>
        <w:t>armed</w:t>
      </w:r>
      <w:r>
        <w:rPr>
          <w:spacing w:val="26"/>
        </w:rPr>
        <w:t> </w:t>
      </w:r>
      <w:r>
        <w:rPr/>
        <w:t>rebel</w:t>
      </w:r>
      <w:r>
        <w:rPr>
          <w:spacing w:val="27"/>
        </w:rPr>
        <w:t> </w:t>
      </w:r>
      <w:r>
        <w:rPr/>
        <w:t>activities</w:t>
      </w:r>
      <w:r>
        <w:rPr>
          <w:spacing w:val="26"/>
        </w:rPr>
        <w:t> </w:t>
      </w:r>
      <w:r>
        <w:rPr/>
        <w:t>and</w:t>
      </w:r>
      <w:r>
        <w:rPr>
          <w:spacing w:val="25"/>
        </w:rPr>
        <w:t> </w:t>
      </w:r>
      <w:r>
        <w:rPr/>
        <w:t>terrorism</w:t>
      </w:r>
      <w:r>
        <w:rPr>
          <w:spacing w:val="24"/>
        </w:rPr>
        <w:t> </w:t>
      </w:r>
      <w:r>
        <w:rPr/>
        <w:t>throughout</w:t>
      </w:r>
      <w:r>
        <w:rPr>
          <w:spacing w:val="25"/>
        </w:rPr>
        <w:t> </w:t>
      </w:r>
      <w:r>
        <w:rPr/>
        <w:t>the</w:t>
      </w:r>
      <w:r>
        <w:rPr>
          <w:spacing w:val="23"/>
        </w:rPr>
        <w:t> </w:t>
      </w:r>
      <w:r>
        <w:rPr/>
        <w:t>sub-region</w:t>
      </w:r>
      <w:r>
        <w:rPr>
          <w:spacing w:val="25"/>
        </w:rPr>
        <w:t> </w:t>
      </w:r>
      <w:r>
        <w:rPr/>
        <w:t>of</w:t>
      </w:r>
      <w:r>
        <w:rPr>
          <w:spacing w:val="25"/>
        </w:rPr>
        <w:t> </w:t>
      </w:r>
      <w:r>
        <w:rPr/>
        <w:t>West</w:t>
      </w:r>
      <w:r>
        <w:rPr>
          <w:spacing w:val="28"/>
        </w:rPr>
        <w:t> </w:t>
      </w:r>
      <w:r>
        <w:rPr/>
        <w:t>Africa…SALW</w:t>
      </w:r>
    </w:p>
    <w:p>
      <w:pPr>
        <w:spacing w:after="0" w:line="480" w:lineRule="auto"/>
        <w:jc w:val="both"/>
        <w:sectPr>
          <w:footerReference w:type="default" r:id="rId21"/>
          <w:pgSz w:w="12240" w:h="15840"/>
          <w:pgMar w:footer="1067" w:header="0" w:top="1360" w:bottom="1260" w:left="1560" w:right="960"/>
        </w:sectPr>
      </w:pPr>
    </w:p>
    <w:p>
      <w:pPr>
        <w:pStyle w:val="BodyText"/>
        <w:spacing w:line="480" w:lineRule="auto" w:before="72"/>
        <w:ind w:left="238" w:right="835"/>
        <w:jc w:val="both"/>
      </w:pPr>
      <w:r>
        <w:rPr/>
        <w:t>have</w:t>
      </w:r>
      <w:r>
        <w:rPr>
          <w:spacing w:val="-3"/>
        </w:rPr>
        <w:t> </w:t>
      </w:r>
      <w:r>
        <w:rPr/>
        <w:t>particularly</w:t>
      </w:r>
      <w:r>
        <w:rPr>
          <w:spacing w:val="-6"/>
        </w:rPr>
        <w:t> </w:t>
      </w:r>
      <w:r>
        <w:rPr/>
        <w:t>fuelled</w:t>
      </w:r>
      <w:r>
        <w:rPr>
          <w:spacing w:val="1"/>
        </w:rPr>
        <w:t> </w:t>
      </w:r>
      <w:r>
        <w:rPr/>
        <w:t>overlapping</w:t>
      </w:r>
      <w:r>
        <w:rPr>
          <w:spacing w:val="-5"/>
        </w:rPr>
        <w:t> </w:t>
      </w:r>
      <w:r>
        <w:rPr/>
        <w:t>and</w:t>
      </w:r>
      <w:r>
        <w:rPr>
          <w:spacing w:val="-1"/>
        </w:rPr>
        <w:t> </w:t>
      </w:r>
      <w:r>
        <w:rPr/>
        <w:t>uncontained</w:t>
      </w:r>
      <w:r>
        <w:rPr>
          <w:spacing w:val="-1"/>
        </w:rPr>
        <w:t> </w:t>
      </w:r>
      <w:r>
        <w:rPr/>
        <w:t>conflicts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Cote</w:t>
      </w:r>
      <w:r>
        <w:rPr>
          <w:spacing w:val="-2"/>
        </w:rPr>
        <w:t> </w:t>
      </w:r>
      <w:r>
        <w:rPr/>
        <w:t>d‟</w:t>
      </w:r>
      <w:r>
        <w:rPr>
          <w:spacing w:val="-1"/>
        </w:rPr>
        <w:t> </w:t>
      </w:r>
      <w:r>
        <w:rPr/>
        <w:t>Ivoire,</w:t>
      </w:r>
      <w:r>
        <w:rPr>
          <w:spacing w:val="-1"/>
        </w:rPr>
        <w:t> </w:t>
      </w:r>
      <w:r>
        <w:rPr/>
        <w:t>Guinea-</w:t>
      </w:r>
      <w:r>
        <w:rPr>
          <w:spacing w:val="-58"/>
        </w:rPr>
        <w:t> </w:t>
      </w:r>
      <w:r>
        <w:rPr/>
        <w:t>Bissau,</w:t>
      </w:r>
      <w:r>
        <w:rPr>
          <w:spacing w:val="1"/>
        </w:rPr>
        <w:t> </w:t>
      </w:r>
      <w:r>
        <w:rPr/>
        <w:t>Liberia,</w:t>
      </w:r>
      <w:r>
        <w:rPr>
          <w:spacing w:val="-1"/>
        </w:rPr>
        <w:t> </w:t>
      </w:r>
      <w:r>
        <w:rPr/>
        <w:t>Mali,</w:t>
      </w:r>
      <w:r>
        <w:rPr>
          <w:spacing w:val="-1"/>
        </w:rPr>
        <w:t> </w:t>
      </w:r>
      <w:r>
        <w:rPr/>
        <w:t>Niger,</w:t>
      </w:r>
      <w:r>
        <w:rPr>
          <w:spacing w:val="-1"/>
        </w:rPr>
        <w:t> </w:t>
      </w:r>
      <w:r>
        <w:rPr/>
        <w:t>Senegal, Sierra</w:t>
      </w:r>
      <w:r>
        <w:rPr>
          <w:spacing w:val="-1"/>
        </w:rPr>
        <w:t> </w:t>
      </w:r>
      <w:r>
        <w:rPr/>
        <w:t>Leone,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Togo”</w:t>
      </w:r>
      <w:r>
        <w:rPr>
          <w:spacing w:val="1"/>
        </w:rPr>
        <w:t> </w:t>
      </w:r>
      <w:r>
        <w:rPr/>
        <w:t>(Keili,</w:t>
      </w:r>
      <w:r>
        <w:rPr>
          <w:spacing w:val="-1"/>
        </w:rPr>
        <w:t> </w:t>
      </w:r>
      <w:r>
        <w:rPr/>
        <w:t>2008:6).</w:t>
      </w:r>
    </w:p>
    <w:p>
      <w:pPr>
        <w:pStyle w:val="BodyText"/>
        <w:spacing w:line="480" w:lineRule="auto"/>
        <w:ind w:left="238" w:right="831" w:firstLine="719"/>
        <w:jc w:val="both"/>
      </w:pPr>
      <w:r>
        <w:rPr/>
        <w:drawing>
          <wp:anchor distT="0" distB="0" distL="0" distR="0" allowOverlap="1" layoutInCell="1" locked="0" behindDoc="1" simplePos="0" relativeHeight="481466368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45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5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Notwithstanding the level of gross mismanagement of the resources</w:t>
      </w:r>
      <w:r>
        <w:rPr>
          <w:spacing w:val="60"/>
        </w:rPr>
        <w:t> </w:t>
      </w:r>
      <w:r>
        <w:rPr/>
        <w:t>of Liberia</w:t>
      </w:r>
      <w:r>
        <w:rPr>
          <w:spacing w:val="1"/>
        </w:rPr>
        <w:t> </w:t>
      </w:r>
      <w:r>
        <w:rPr/>
        <w:t>and Sierra Leone by their rulers, the specters of violent conflict that overshadowed these</w:t>
      </w:r>
      <w:r>
        <w:rPr>
          <w:spacing w:val="1"/>
        </w:rPr>
        <w:t> </w:t>
      </w:r>
      <w:r>
        <w:rPr/>
        <w:t>countries stifled all forms of development with trade and the economy grinding to a halt.</w:t>
      </w:r>
      <w:r>
        <w:rPr>
          <w:spacing w:val="1"/>
        </w:rPr>
        <w:t> </w:t>
      </w:r>
      <w:r>
        <w:rPr/>
        <w:t>All development supporting institutions and structures have borne the burden of the war.</w:t>
      </w:r>
      <w:r>
        <w:rPr>
          <w:spacing w:val="1"/>
        </w:rPr>
        <w:t> </w:t>
      </w:r>
      <w:r>
        <w:rPr/>
        <w:t>Besides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collateral</w:t>
      </w:r>
      <w:r>
        <w:rPr>
          <w:spacing w:val="1"/>
        </w:rPr>
        <w:t> </w:t>
      </w:r>
      <w:r>
        <w:rPr/>
        <w:t>damage</w:t>
      </w:r>
      <w:r>
        <w:rPr>
          <w:spacing w:val="1"/>
        </w:rPr>
        <w:t> </w:t>
      </w:r>
      <w:r>
        <w:rPr/>
        <w:t>done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structures,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systematic plundering and looting of the vast resources such as diamond, gold, iron-ore,</w:t>
      </w:r>
      <w:r>
        <w:rPr>
          <w:spacing w:val="1"/>
        </w:rPr>
        <w:t> </w:t>
      </w:r>
      <w:r>
        <w:rPr/>
        <w:t>rubber</w:t>
      </w:r>
      <w:r>
        <w:rPr>
          <w:spacing w:val="-1"/>
        </w:rPr>
        <w:t> </w:t>
      </w:r>
      <w:r>
        <w:rPr/>
        <w:t>and timber.</w:t>
      </w:r>
    </w:p>
    <w:p>
      <w:pPr>
        <w:pStyle w:val="BodyText"/>
        <w:spacing w:line="480" w:lineRule="auto" w:before="1"/>
        <w:ind w:left="238" w:right="832" w:firstLine="719"/>
        <w:jc w:val="both"/>
      </w:pPr>
      <w:r>
        <w:rPr/>
        <w:t>The countries‟ infrastructures such as transport, communication and electricity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badly affected.</w:t>
      </w:r>
      <w:r>
        <w:rPr>
          <w:spacing w:val="1"/>
        </w:rPr>
        <w:t> </w:t>
      </w:r>
      <w:r>
        <w:rPr/>
        <w:t>Besides,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violence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pervasive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insecurity in</w:t>
      </w:r>
      <w:r>
        <w:rPr>
          <w:spacing w:val="1"/>
        </w:rPr>
        <w:t> </w:t>
      </w:r>
      <w:r>
        <w:rPr/>
        <w:t>turn</w:t>
      </w:r>
      <w:r>
        <w:rPr>
          <w:spacing w:val="1"/>
        </w:rPr>
        <w:t> </w:t>
      </w:r>
      <w:r>
        <w:rPr/>
        <w:t>prompted a mass exodus of people amongst who were the highly skilled and educated</w:t>
      </w:r>
      <w:r>
        <w:rPr>
          <w:spacing w:val="1"/>
        </w:rPr>
        <w:t> </w:t>
      </w:r>
      <w:r>
        <w:rPr/>
        <w:t>with a disastrous consequence on labour and production. Resources fraudulently acquired</w:t>
      </w:r>
      <w:r>
        <w:rPr>
          <w:spacing w:val="-57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plunder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resources</w:t>
      </w:r>
      <w:r>
        <w:rPr>
          <w:spacing w:val="1"/>
        </w:rPr>
        <w:t> </w:t>
      </w:r>
      <w:r>
        <w:rPr/>
        <w:t>represented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only funds</w:t>
      </w:r>
      <w:r>
        <w:rPr>
          <w:spacing w:val="1"/>
        </w:rPr>
        <w:t> </w:t>
      </w:r>
      <w:r>
        <w:rPr/>
        <w:t>diverted</w:t>
      </w:r>
      <w:r>
        <w:rPr>
          <w:spacing w:val="1"/>
        </w:rPr>
        <w:t> </w:t>
      </w:r>
      <w:r>
        <w:rPr/>
        <w:t>from</w:t>
      </w:r>
      <w:r>
        <w:rPr>
          <w:spacing w:val="-57"/>
        </w:rPr>
        <w:t> </w:t>
      </w:r>
      <w:r>
        <w:rPr/>
        <w:t>productive activity but was channeled into acquiring more arms that were used to escalate</w:t>
      </w:r>
      <w:r>
        <w:rPr>
          <w:spacing w:val="-57"/>
        </w:rPr>
        <w:t> </w:t>
      </w:r>
      <w:r>
        <w:rPr/>
        <w:t>the state of insecurity. Liberia and Sierra Leone are classified as failed and gradually</w:t>
      </w:r>
      <w:r>
        <w:rPr>
          <w:spacing w:val="1"/>
        </w:rPr>
        <w:t> </w:t>
      </w:r>
      <w:r>
        <w:rPr/>
        <w:t>cascaded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collapsed</w:t>
      </w:r>
      <w:r>
        <w:rPr>
          <w:spacing w:val="1"/>
        </w:rPr>
        <w:t> </w:t>
      </w:r>
      <w:r>
        <w:rPr/>
        <w:t>states,</w:t>
      </w:r>
      <w:r>
        <w:rPr>
          <w:spacing w:val="1"/>
        </w:rPr>
        <w:t> </w:t>
      </w:r>
      <w:r>
        <w:rPr/>
        <w:t>because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longer</w:t>
      </w:r>
      <w:r>
        <w:rPr>
          <w:spacing w:val="1"/>
        </w:rPr>
        <w:t> </w:t>
      </w:r>
      <w:r>
        <w:rPr/>
        <w:t>functioning.</w:t>
      </w:r>
    </w:p>
    <w:p>
      <w:pPr>
        <w:pStyle w:val="BodyText"/>
        <w:spacing w:line="480" w:lineRule="auto" w:before="203"/>
        <w:ind w:left="238" w:right="831" w:firstLine="719"/>
        <w:jc w:val="both"/>
      </w:pPr>
      <w:r>
        <w:rPr/>
        <w:t>There is a clear relationship between armed conflict and development. Evidence</w:t>
      </w:r>
      <w:r>
        <w:rPr>
          <w:spacing w:val="1"/>
        </w:rPr>
        <w:t> </w:t>
      </w:r>
      <w:r>
        <w:rPr/>
        <w:t>from conflicts in Liberia and Sierra Leone over the last decades has shown that armed</w:t>
      </w:r>
      <w:r>
        <w:rPr>
          <w:spacing w:val="1"/>
        </w:rPr>
        <w:t> </w:t>
      </w:r>
      <w:r>
        <w:rPr/>
        <w:t>conflict reverses and retards development, and, by extension, underdevelopment spurs</w:t>
      </w:r>
      <w:r>
        <w:rPr>
          <w:spacing w:val="1"/>
        </w:rPr>
        <w:t> </w:t>
      </w:r>
      <w:r>
        <w:rPr/>
        <w:t>conflict. This creates a mutually reinforcing cycle of violence and poverty that is broadly</w:t>
      </w:r>
      <w:r>
        <w:rPr>
          <w:spacing w:val="1"/>
        </w:rPr>
        <w:t> </w:t>
      </w:r>
      <w:r>
        <w:rPr/>
        <w:t>referred</w:t>
      </w:r>
      <w:r>
        <w:rPr>
          <w:spacing w:val="-1"/>
        </w:rPr>
        <w:t> </w:t>
      </w:r>
      <w:r>
        <w:rPr/>
        <w:t>to</w:t>
      </w:r>
      <w:r>
        <w:rPr>
          <w:spacing w:val="2"/>
        </w:rPr>
        <w:t> </w:t>
      </w:r>
      <w:r>
        <w:rPr/>
        <w:t>as the conflict</w:t>
      </w:r>
      <w:r>
        <w:rPr>
          <w:spacing w:val="1"/>
        </w:rPr>
        <w:t> </w:t>
      </w:r>
      <w:r>
        <w:rPr/>
        <w:t>trap (Ashkenazi et al 2008:32)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5"/>
        <w:rPr>
          <w:sz w:val="3"/>
        </w:rPr>
      </w:pPr>
    </w:p>
    <w:p>
      <w:pPr>
        <w:pStyle w:val="BodyText"/>
        <w:ind w:left="2006"/>
        <w:rPr>
          <w:sz w:val="20"/>
        </w:rPr>
      </w:pPr>
      <w:r>
        <w:rPr>
          <w:sz w:val="20"/>
        </w:rPr>
        <w:pict>
          <v:group style="width:271.9pt;height:142.950pt;mso-position-horizontal-relative:char;mso-position-vertical-relative:line" coordorigin="0,0" coordsize="5438,2859">
            <v:shape style="position:absolute;left:569;top:7;width:4860;height:1080" coordorigin="570,8" coordsize="4860,1080" path="m3810,728l3788,655,3725,587,3625,526,3563,499,3494,473,3417,450,3334,429,3245,411,3150,396,3051,384,2948,375,2840,369,2730,368,2619,369,2512,375,2409,384,2309,396,2215,411,2126,429,2043,450,1966,473,1896,499,1834,526,1780,556,1698,620,1655,691,1650,728,570,728,580,656,611,587,661,520,730,455,816,394,918,335,975,308,1035,281,1100,255,1167,230,1238,207,1313,184,1390,163,1471,142,1554,124,1640,106,1728,89,1819,74,1913,61,2008,49,2106,38,2206,29,2307,21,2411,15,2516,11,2622,8,2730,8,2838,8,2944,11,3049,15,3152,21,3254,29,3354,38,3451,49,3547,61,3640,74,3731,89,3820,106,3906,124,3989,142,4070,163,4147,184,4221,207,4292,230,4360,255,4424,281,4485,308,4542,335,4595,364,4689,424,4766,487,4826,553,4866,621,4887,692,4890,728,5430,728,4350,1088,3270,728,3810,728xe" filled="false" stroked="true" strokeweight=".75pt" strokecolor="#000000">
              <v:path arrowok="t"/>
              <v:stroke dashstyle="solid"/>
            </v:shape>
            <v:rect style="position:absolute;left:389;top:799;width:1260;height:720" filled="true" fillcolor="#ffffff" stroked="false">
              <v:fill type="solid"/>
            </v:rect>
            <v:shape style="position:absolute;left:7;top:1582;width:5063;height:1269" coordorigin="8,1583" coordsize="5063,1269" path="m1695,2005l1715,2086,1774,2161,1866,2230,1924,2261,1989,2291,2061,2318,2139,2342,2223,2364,2312,2383,2406,2399,2504,2412,2606,2421,2712,2427,2820,2429,2928,2427,3034,2421,3136,2412,3234,2399,3328,2383,3417,2364,3501,2342,3579,2318,3651,2291,3716,2261,3774,2230,3824,2196,3900,2124,3940,2046,3945,2005,5070,2005,5060,2085,5032,2162,4985,2237,4921,2309,4841,2378,4746,2443,4693,2475,4636,2505,4576,2535,4512,2563,4445,2590,4376,2617,4303,2642,4227,2666,4149,2688,4068,2710,3984,2730,3898,2748,3809,2766,3719,2781,3626,2796,3531,2808,3434,2820,3336,2829,3236,2837,3134,2843,3030,2848,2926,2851,2820,2852,2714,2851,2609,2848,2506,2843,2404,2837,2304,2829,2206,2820,2109,2808,2014,2796,1921,2781,1831,2766,1742,2748,1656,2730,1572,2710,1491,2688,1413,2666,1337,2642,1264,2617,1195,2590,1128,2563,1064,2535,1004,2505,947,2475,894,2443,799,2378,719,2309,655,2237,608,2162,580,2085,570,2005,8,2005,1133,1583,2258,2005,1695,2005xe" filled="false" stroked="true" strokeweight=".75pt" strokecolor="#000000">
              <v:path arrowok="t"/>
              <v:stroke dashstyle="solid"/>
            </v:shape>
            <v:shape style="position:absolute;left:535;top:874;width:832;height:549" type="#_x0000_t202" filled="false" stroked="false">
              <v:textbox inset="0,0,0,0">
                <w:txbxContent>
                  <w:p>
                    <w:pPr>
                      <w:spacing w:line="247" w:lineRule="auto" w:before="0"/>
                      <w:ind w:left="0" w:right="-1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Armed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violence</w:t>
                    </w:r>
                  </w:p>
                </w:txbxContent>
              </v:textbox>
              <w10:wrap type="none"/>
            </v:shape>
            <v:shape style="position:absolute;left:3235;top:1234;width:1858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Underdevelopment</w:t>
                    </w:r>
                  </w:p>
                </w:txbxContent>
              </v:textbox>
              <w10:wrap type="none"/>
            </v:shape>
            <v:shape style="position:absolute;left:2515;top:2172;width:568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Spurs</w:t>
                    </w:r>
                  </w:p>
                </w:txbxContent>
              </v:textbox>
              <w10:wrap type="none"/>
            </v:shape>
          </v:group>
        </w:pict>
      </w:r>
      <w:r>
        <w:rPr>
          <w:sz w:val="20"/>
        </w:rPr>
      </w:r>
    </w:p>
    <w:p>
      <w:pPr>
        <w:pStyle w:val="BodyText"/>
        <w:rPr>
          <w:sz w:val="20"/>
        </w:rPr>
      </w:pPr>
    </w:p>
    <w:p>
      <w:pPr>
        <w:pStyle w:val="BodyText"/>
        <w:spacing w:before="10"/>
        <w:rPr>
          <w:sz w:val="22"/>
        </w:rPr>
      </w:pPr>
    </w:p>
    <w:p>
      <w:pPr>
        <w:pStyle w:val="BodyText"/>
        <w:spacing w:line="480" w:lineRule="auto"/>
        <w:ind w:left="238" w:right="830"/>
        <w:jc w:val="both"/>
      </w:pPr>
      <w:r>
        <w:rPr/>
        <w:drawing>
          <wp:anchor distT="0" distB="0" distL="0" distR="0" allowOverlap="1" layoutInCell="1" locked="0" behindDoc="1" simplePos="0" relativeHeight="481467392">
            <wp:simplePos x="0" y="0"/>
            <wp:positionH relativeFrom="page">
              <wp:posOffset>1141730</wp:posOffset>
            </wp:positionH>
            <wp:positionV relativeFrom="paragraph">
              <wp:posOffset>792011</wp:posOffset>
            </wp:positionV>
            <wp:extent cx="5449165" cy="2226310"/>
            <wp:effectExtent l="0" t="0" r="0" b="0"/>
            <wp:wrapNone/>
            <wp:docPr id="45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It is true that SALW do not cause violence but their availability and misuse make armed</w:t>
      </w:r>
      <w:r>
        <w:rPr>
          <w:spacing w:val="1"/>
        </w:rPr>
        <w:t> </w:t>
      </w:r>
      <w:r>
        <w:rPr/>
        <w:t>conflict more likely, feasible, and more destructive and contributes to insecurity and</w:t>
      </w:r>
      <w:r>
        <w:rPr>
          <w:spacing w:val="1"/>
        </w:rPr>
        <w:t> </w:t>
      </w:r>
      <w:r>
        <w:rPr/>
        <w:t>political instability. It is argued reasonably that if armed conflicts reverse development,</w:t>
      </w:r>
      <w:r>
        <w:rPr>
          <w:spacing w:val="1"/>
        </w:rPr>
        <w:t> </w:t>
      </w:r>
      <w:r>
        <w:rPr/>
        <w:t>then, by extension, the availability and misuse of small arms are a contributory factor to</w:t>
      </w:r>
      <w:r>
        <w:rPr>
          <w:spacing w:val="1"/>
        </w:rPr>
        <w:t> </w:t>
      </w:r>
      <w:r>
        <w:rPr/>
        <w:t>underdevelopment (Ashkenazi,2008)I</w:t>
      </w:r>
      <w:r>
        <w:rPr>
          <w:spacing w:val="1"/>
        </w:rPr>
        <w:t> </w:t>
      </w:r>
      <w:r>
        <w:rPr/>
        <w:t>More specifically, we deduce the effects of 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qualitatively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quantitatively</w:t>
      </w:r>
      <w:r>
        <w:rPr>
          <w:spacing w:val="1"/>
        </w:rPr>
        <w:t> </w:t>
      </w:r>
      <w:r>
        <w:rPr/>
        <w:t>measured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analyzed. The scourge of small arms and light weapons affects economic and social</w:t>
      </w:r>
      <w:r>
        <w:rPr>
          <w:spacing w:val="1"/>
        </w:rPr>
        <w:t> </w:t>
      </w:r>
      <w:r>
        <w:rPr/>
        <w:t>development, the rule of law, and democratic governance (human security) and these are</w:t>
      </w:r>
      <w:r>
        <w:rPr>
          <w:spacing w:val="1"/>
        </w:rPr>
        <w:t> </w:t>
      </w:r>
      <w:r>
        <w:rPr/>
        <w:t>essential for long-term solutions to small arms problems. Local populations are deeply</w:t>
      </w:r>
      <w:r>
        <w:rPr>
          <w:spacing w:val="1"/>
        </w:rPr>
        <w:t> </w:t>
      </w:r>
      <w:r>
        <w:rPr/>
        <w:t>affected by the problems associated with small arms, which are to be addressed through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society</w:t>
      </w:r>
      <w:r>
        <w:rPr>
          <w:spacing w:val="1"/>
        </w:rPr>
        <w:t> </w:t>
      </w:r>
      <w:r>
        <w:rPr/>
        <w:t>involvement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associated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proliferation – conflict, insecurity and crime – are regional in scope, a regional approach</w:t>
      </w:r>
      <w:r>
        <w:rPr>
          <w:spacing w:val="1"/>
        </w:rPr>
        <w:t> </w:t>
      </w:r>
      <w:r>
        <w:rPr/>
        <w:t>is</w:t>
      </w:r>
      <w:r>
        <w:rPr>
          <w:spacing w:val="-1"/>
        </w:rPr>
        <w:t> </w:t>
      </w:r>
      <w:r>
        <w:rPr/>
        <w:t>therefore</w:t>
      </w:r>
      <w:r>
        <w:rPr>
          <w:spacing w:val="-1"/>
        </w:rPr>
        <w:t> </w:t>
      </w:r>
      <w:r>
        <w:rPr/>
        <w:t>required to tackle them.</w:t>
      </w:r>
    </w:p>
    <w:p>
      <w:pPr>
        <w:pStyle w:val="BodyText"/>
        <w:rPr>
          <w:sz w:val="26"/>
        </w:rPr>
      </w:pPr>
    </w:p>
    <w:p>
      <w:pPr>
        <w:pStyle w:val="Heading3"/>
        <w:spacing w:before="183"/>
        <w:ind w:left="238"/>
        <w:jc w:val="left"/>
      </w:pPr>
      <w:r>
        <w:rPr/>
        <w:t>5.2.4.</w:t>
      </w:r>
      <w:r>
        <w:rPr>
          <w:spacing w:val="57"/>
        </w:rPr>
        <w:t> </w:t>
      </w:r>
      <w:r>
        <w:rPr/>
        <w:t>Social</w:t>
      </w:r>
      <w:r>
        <w:rPr>
          <w:spacing w:val="-1"/>
        </w:rPr>
        <w:t> </w:t>
      </w:r>
      <w:r>
        <w:rPr/>
        <w:t>Effects</w:t>
      </w:r>
      <w:r>
        <w:rPr>
          <w:spacing w:val="58"/>
        </w:rPr>
        <w:t> </w:t>
      </w:r>
      <w:r>
        <w:rPr/>
        <w:t>of SALW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238" w:right="831" w:firstLine="719"/>
      </w:pPr>
      <w:r>
        <w:rPr/>
        <w:t>The</w:t>
      </w:r>
      <w:r>
        <w:rPr>
          <w:spacing w:val="9"/>
        </w:rPr>
        <w:t> </w:t>
      </w:r>
      <w:r>
        <w:rPr/>
        <w:t>social</w:t>
      </w:r>
      <w:r>
        <w:rPr>
          <w:spacing w:val="13"/>
        </w:rPr>
        <w:t> </w:t>
      </w:r>
      <w:r>
        <w:rPr/>
        <w:t>impacts</w:t>
      </w:r>
      <w:r>
        <w:rPr>
          <w:spacing w:val="11"/>
        </w:rPr>
        <w:t> </w:t>
      </w:r>
      <w:r>
        <w:rPr/>
        <w:t>of</w:t>
      </w:r>
      <w:r>
        <w:rPr>
          <w:spacing w:val="12"/>
        </w:rPr>
        <w:t> </w:t>
      </w:r>
      <w:r>
        <w:rPr/>
        <w:t>conflicts</w:t>
      </w:r>
      <w:r>
        <w:rPr>
          <w:spacing w:val="11"/>
        </w:rPr>
        <w:t> </w:t>
      </w:r>
      <w:r>
        <w:rPr/>
        <w:t>and</w:t>
      </w:r>
      <w:r>
        <w:rPr>
          <w:spacing w:val="10"/>
        </w:rPr>
        <w:t> </w:t>
      </w:r>
      <w:r>
        <w:rPr/>
        <w:t>the</w:t>
      </w:r>
      <w:r>
        <w:rPr>
          <w:spacing w:val="12"/>
        </w:rPr>
        <w:t> </w:t>
      </w:r>
      <w:r>
        <w:rPr/>
        <w:t>proliferation</w:t>
      </w:r>
      <w:r>
        <w:rPr>
          <w:spacing w:val="10"/>
        </w:rPr>
        <w:t> </w:t>
      </w:r>
      <w:r>
        <w:rPr/>
        <w:t>of</w:t>
      </w:r>
      <w:r>
        <w:rPr>
          <w:spacing w:val="10"/>
        </w:rPr>
        <w:t> </w:t>
      </w:r>
      <w:r>
        <w:rPr/>
        <w:t>SALW</w:t>
      </w:r>
      <w:r>
        <w:rPr>
          <w:spacing w:val="14"/>
        </w:rPr>
        <w:t> </w:t>
      </w:r>
      <w:r>
        <w:rPr/>
        <w:t>can</w:t>
      </w:r>
      <w:r>
        <w:rPr>
          <w:spacing w:val="11"/>
        </w:rPr>
        <w:t> </w:t>
      </w:r>
      <w:r>
        <w:rPr/>
        <w:t>be</w:t>
      </w:r>
      <w:r>
        <w:rPr>
          <w:spacing w:val="11"/>
        </w:rPr>
        <w:t> </w:t>
      </w:r>
      <w:r>
        <w:rPr/>
        <w:t>established</w:t>
      </w:r>
      <w:r>
        <w:rPr>
          <w:spacing w:val="-57"/>
        </w:rPr>
        <w:t> </w:t>
      </w:r>
      <w:r>
        <w:rPr/>
        <w:t>in</w:t>
      </w:r>
      <w:r>
        <w:rPr>
          <w:spacing w:val="25"/>
        </w:rPr>
        <w:t> </w:t>
      </w:r>
      <w:r>
        <w:rPr/>
        <w:t>view</w:t>
      </w:r>
      <w:r>
        <w:rPr>
          <w:spacing w:val="24"/>
        </w:rPr>
        <w:t> </w:t>
      </w:r>
      <w:r>
        <w:rPr/>
        <w:t>of</w:t>
      </w:r>
      <w:r>
        <w:rPr>
          <w:spacing w:val="24"/>
        </w:rPr>
        <w:t> </w:t>
      </w:r>
      <w:r>
        <w:rPr/>
        <w:t>the</w:t>
      </w:r>
      <w:r>
        <w:rPr>
          <w:spacing w:val="24"/>
        </w:rPr>
        <w:t> </w:t>
      </w:r>
      <w:r>
        <w:rPr/>
        <w:t>number</w:t>
      </w:r>
      <w:r>
        <w:rPr>
          <w:spacing w:val="23"/>
        </w:rPr>
        <w:t> </w:t>
      </w:r>
      <w:r>
        <w:rPr/>
        <w:t>of</w:t>
      </w:r>
      <w:r>
        <w:rPr>
          <w:spacing w:val="24"/>
        </w:rPr>
        <w:t> </w:t>
      </w:r>
      <w:r>
        <w:rPr/>
        <w:t>deaths</w:t>
      </w:r>
      <w:r>
        <w:rPr>
          <w:spacing w:val="25"/>
        </w:rPr>
        <w:t> </w:t>
      </w:r>
      <w:r>
        <w:rPr/>
        <w:t>and</w:t>
      </w:r>
      <w:r>
        <w:rPr>
          <w:spacing w:val="26"/>
        </w:rPr>
        <w:t> </w:t>
      </w:r>
      <w:r>
        <w:rPr/>
        <w:t>injuries</w:t>
      </w:r>
      <w:r>
        <w:rPr>
          <w:spacing w:val="24"/>
        </w:rPr>
        <w:t> </w:t>
      </w:r>
      <w:r>
        <w:rPr/>
        <w:t>that</w:t>
      </w:r>
      <w:r>
        <w:rPr>
          <w:spacing w:val="25"/>
        </w:rPr>
        <w:t> </w:t>
      </w:r>
      <w:r>
        <w:rPr/>
        <w:t>occur,</w:t>
      </w:r>
      <w:r>
        <w:rPr>
          <w:spacing w:val="25"/>
        </w:rPr>
        <w:t> </w:t>
      </w:r>
      <w:r>
        <w:rPr/>
        <w:t>violent</w:t>
      </w:r>
      <w:r>
        <w:rPr>
          <w:spacing w:val="25"/>
        </w:rPr>
        <w:t> </w:t>
      </w:r>
      <w:r>
        <w:rPr/>
        <w:t>crimes</w:t>
      </w:r>
      <w:r>
        <w:rPr>
          <w:spacing w:val="24"/>
        </w:rPr>
        <w:t> </w:t>
      </w:r>
      <w:r>
        <w:rPr/>
        <w:t>both</w:t>
      </w:r>
      <w:r>
        <w:rPr>
          <w:spacing w:val="25"/>
        </w:rPr>
        <w:t> </w:t>
      </w:r>
      <w:r>
        <w:rPr/>
        <w:t>during</w:t>
      </w:r>
      <w:r>
        <w:rPr>
          <w:spacing w:val="23"/>
        </w:rPr>
        <w:t> </w:t>
      </w:r>
      <w:r>
        <w:rPr/>
        <w:t>the</w:t>
      </w:r>
    </w:p>
    <w:p>
      <w:pPr>
        <w:spacing w:after="0" w:line="480" w:lineRule="auto"/>
        <w:sectPr>
          <w:pgSz w:w="12240" w:h="15840"/>
          <w:pgMar w:header="0" w:footer="1067" w:top="1500" w:bottom="1260" w:left="1560" w:right="960"/>
        </w:sectPr>
      </w:pPr>
    </w:p>
    <w:p>
      <w:pPr>
        <w:pStyle w:val="BodyText"/>
        <w:spacing w:line="480" w:lineRule="auto" w:before="72"/>
        <w:ind w:left="238" w:right="833"/>
        <w:jc w:val="both"/>
      </w:pPr>
      <w:r>
        <w:rPr/>
        <w:t>conflict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period.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causal</w:t>
      </w:r>
      <w:r>
        <w:rPr>
          <w:spacing w:val="1"/>
        </w:rPr>
        <w:t> </w:t>
      </w:r>
      <w:r>
        <w:rPr/>
        <w:t>relationship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can</w:t>
      </w:r>
      <w:r>
        <w:rPr>
          <w:spacing w:val="60"/>
        </w:rPr>
        <w:t> </w:t>
      </w:r>
      <w:r>
        <w:rPr/>
        <w:t>be</w:t>
      </w:r>
      <w:r>
        <w:rPr>
          <w:spacing w:val="1"/>
        </w:rPr>
        <w:t> </w:t>
      </w:r>
      <w:r>
        <w:rPr/>
        <w:t>established between small arms proliferation and violent crime. The long history of cattle</w:t>
      </w:r>
      <w:r>
        <w:rPr>
          <w:spacing w:val="1"/>
        </w:rPr>
        <w:t> </w:t>
      </w:r>
      <w:r>
        <w:rPr/>
        <w:t>raiding and rustling in the Horn of Africa region has been fueled by the availability of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(Oche,</w:t>
      </w:r>
      <w:r>
        <w:rPr>
          <w:spacing w:val="1"/>
        </w:rPr>
        <w:t> </w:t>
      </w:r>
      <w:r>
        <w:rPr/>
        <w:t>2005:18).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words,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AK-47,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replaced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bows,</w:t>
      </w:r>
      <w:r>
        <w:rPr>
          <w:spacing w:val="1"/>
        </w:rPr>
        <w:t> </w:t>
      </w:r>
      <w:r>
        <w:rPr/>
        <w:t>arrows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spears,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used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facilitate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theft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livestock</w:t>
      </w:r>
      <w:r>
        <w:rPr>
          <w:spacing w:val="-1"/>
        </w:rPr>
        <w:t> </w:t>
      </w:r>
      <w:r>
        <w:rPr/>
        <w:t>from the pastoralists.</w:t>
      </w:r>
    </w:p>
    <w:p>
      <w:pPr>
        <w:pStyle w:val="BodyText"/>
        <w:spacing w:line="480" w:lineRule="auto" w:before="1"/>
        <w:ind w:left="238" w:right="834" w:firstLine="719"/>
        <w:jc w:val="both"/>
      </w:pPr>
      <w:r>
        <w:rPr/>
        <w:drawing>
          <wp:anchor distT="0" distB="0" distL="0" distR="0" allowOverlap="1" layoutInCell="1" locked="0" behindDoc="1" simplePos="0" relativeHeight="481467904">
            <wp:simplePos x="0" y="0"/>
            <wp:positionH relativeFrom="page">
              <wp:posOffset>1141730</wp:posOffset>
            </wp:positionH>
            <wp:positionV relativeFrom="paragraph">
              <wp:posOffset>902374</wp:posOffset>
            </wp:positionV>
            <wp:extent cx="5449165" cy="2226310"/>
            <wp:effectExtent l="0" t="0" r="0" b="0"/>
            <wp:wrapNone/>
            <wp:docPr id="46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Besides, a survey conducted by the South African Institute for Security Studies</w:t>
      </w:r>
      <w:r>
        <w:rPr>
          <w:spacing w:val="1"/>
        </w:rPr>
        <w:t> </w:t>
      </w:r>
      <w:r>
        <w:rPr/>
        <w:t>came up with the findings that indicated the increased possession and frequent use of</w:t>
      </w:r>
      <w:r>
        <w:rPr>
          <w:spacing w:val="1"/>
        </w:rPr>
        <w:t> </w:t>
      </w:r>
      <w:r>
        <w:rPr/>
        <w:t>small arms in Nairobi, the capital of Kenya. This correlated with the increase in urban</w:t>
      </w:r>
      <w:r>
        <w:rPr>
          <w:spacing w:val="1"/>
        </w:rPr>
        <w:t> </w:t>
      </w:r>
      <w:r>
        <w:rPr/>
        <w:t>crime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cities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(Oche</w:t>
      </w:r>
      <w:r>
        <w:rPr>
          <w:spacing w:val="1"/>
        </w:rPr>
        <w:t> </w:t>
      </w:r>
      <w:r>
        <w:rPr/>
        <w:t>2005:20).</w:t>
      </w:r>
      <w:r>
        <w:rPr>
          <w:spacing w:val="1"/>
        </w:rPr>
        <w:t> </w:t>
      </w:r>
      <w:r>
        <w:rPr/>
        <w:t>Firearms</w:t>
      </w:r>
      <w:r>
        <w:rPr>
          <w:spacing w:val="60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increases the likelihood of aggravated assault and the possibility of death or serious injury</w:t>
      </w:r>
      <w:r>
        <w:rPr>
          <w:spacing w:val="-57"/>
        </w:rPr>
        <w:t> </w:t>
      </w:r>
      <w:r>
        <w:rPr/>
        <w:t>during a dispute or act of crime. Preliminary assessment of the direct effects of firearms</w:t>
      </w:r>
      <w:r>
        <w:rPr>
          <w:spacing w:val="1"/>
        </w:rPr>
        <w:t> </w:t>
      </w:r>
      <w:r>
        <w:rPr/>
        <w:t>violence in Latin America shows that firearms homicides occur at twice the global rate.</w:t>
      </w:r>
      <w:r>
        <w:rPr>
          <w:spacing w:val="1"/>
        </w:rPr>
        <w:t> </w:t>
      </w:r>
      <w:r>
        <w:rPr/>
        <w:t>For example in the late 1990s, Colombia had 54 firearms homicides for every 100,000</w:t>
      </w:r>
      <w:r>
        <w:rPr>
          <w:spacing w:val="1"/>
        </w:rPr>
        <w:t> </w:t>
      </w:r>
      <w:r>
        <w:rPr/>
        <w:t>people per year compared to 27and 26 in South Africa and Brazil respectively (Oche,</w:t>
      </w:r>
      <w:r>
        <w:rPr>
          <w:spacing w:val="1"/>
        </w:rPr>
        <w:t> </w:t>
      </w:r>
      <w:r>
        <w:rPr/>
        <w:t>2008:5).</w:t>
      </w:r>
      <w:r>
        <w:rPr>
          <w:spacing w:val="1"/>
        </w:rPr>
        <w:t> </w:t>
      </w:r>
      <w:r>
        <w:rPr/>
        <w:t>An estimated 300,000 intentional firearms deaths occur each year as result of</w:t>
      </w:r>
      <w:r>
        <w:rPr>
          <w:spacing w:val="1"/>
        </w:rPr>
        <w:t> </w:t>
      </w:r>
      <w:r>
        <w:rPr/>
        <w:t>armed conflicts. An additional 200,000 in 30 countries die each year under circumstances</w:t>
      </w:r>
      <w:r>
        <w:rPr>
          <w:spacing w:val="-57"/>
        </w:rPr>
        <w:t> </w:t>
      </w:r>
      <w:r>
        <w:rPr/>
        <w:t>that</w:t>
      </w:r>
      <w:r>
        <w:rPr>
          <w:spacing w:val="-1"/>
        </w:rPr>
        <w:t> </w:t>
      </w:r>
      <w:r>
        <w:rPr/>
        <w:t>are</w:t>
      </w:r>
      <w:r>
        <w:rPr>
          <w:spacing w:val="-2"/>
        </w:rPr>
        <w:t> </w:t>
      </w:r>
      <w:r>
        <w:rPr/>
        <w:t>ordinarily</w:t>
      </w:r>
      <w:r>
        <w:rPr>
          <w:spacing w:val="-3"/>
        </w:rPr>
        <w:t> </w:t>
      </w:r>
      <w:r>
        <w:rPr/>
        <w:t>classified as peaceful.</w:t>
      </w:r>
    </w:p>
    <w:p>
      <w:pPr>
        <w:pStyle w:val="BodyText"/>
        <w:spacing w:line="480" w:lineRule="auto" w:before="1"/>
        <w:ind w:left="238" w:right="833" w:firstLine="719"/>
        <w:jc w:val="both"/>
      </w:pPr>
      <w:r>
        <w:rPr/>
        <w:t>The dilapidated condition of the country‟s social amenities and infrastructure</w:t>
      </w:r>
      <w:r>
        <w:rPr>
          <w:spacing w:val="1"/>
        </w:rPr>
        <w:t> </w:t>
      </w:r>
      <w:r>
        <w:rPr/>
        <w:t>adversely</w:t>
      </w:r>
      <w:r>
        <w:rPr>
          <w:spacing w:val="1"/>
        </w:rPr>
        <w:t> </w:t>
      </w:r>
      <w:r>
        <w:rPr/>
        <w:t>affect</w:t>
      </w:r>
      <w:r>
        <w:rPr>
          <w:spacing w:val="1"/>
        </w:rPr>
        <w:t> </w:t>
      </w:r>
      <w:r>
        <w:rPr/>
        <w:t>living</w:t>
      </w:r>
      <w:r>
        <w:rPr>
          <w:spacing w:val="1"/>
        </w:rPr>
        <w:t> </w:t>
      </w:r>
      <w:r>
        <w:rPr/>
        <w:t>conditions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invariably</w:t>
      </w:r>
      <w:r>
        <w:rPr>
          <w:spacing w:val="1"/>
        </w:rPr>
        <w:t> </w:t>
      </w:r>
      <w:r>
        <w:rPr/>
        <w:t>affects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activities.</w:t>
      </w:r>
      <w:r>
        <w:rPr>
          <w:spacing w:val="1"/>
        </w:rPr>
        <w:t> </w:t>
      </w:r>
      <w:r>
        <w:rPr/>
        <w:t>Armed</w:t>
      </w:r>
      <w:r>
        <w:rPr>
          <w:spacing w:val="-57"/>
        </w:rPr>
        <w:t> </w:t>
      </w:r>
      <w:r>
        <w:rPr/>
        <w:t>conflict had taken its toll on the nation‟s social amenities and utilities. In Liberia, power</w:t>
      </w:r>
      <w:r>
        <w:rPr>
          <w:spacing w:val="1"/>
        </w:rPr>
        <w:t> </w:t>
      </w:r>
      <w:r>
        <w:rPr/>
        <w:t>generation</w:t>
      </w:r>
      <w:r>
        <w:rPr>
          <w:spacing w:val="10"/>
        </w:rPr>
        <w:t> </w:t>
      </w:r>
      <w:r>
        <w:rPr/>
        <w:t>which</w:t>
      </w:r>
      <w:r>
        <w:rPr>
          <w:spacing w:val="10"/>
        </w:rPr>
        <w:t> </w:t>
      </w:r>
      <w:r>
        <w:rPr/>
        <w:t>stood</w:t>
      </w:r>
      <w:r>
        <w:rPr>
          <w:spacing w:val="11"/>
        </w:rPr>
        <w:t> </w:t>
      </w:r>
      <w:r>
        <w:rPr/>
        <w:t>at</w:t>
      </w:r>
      <w:r>
        <w:rPr>
          <w:spacing w:val="11"/>
        </w:rPr>
        <w:t> </w:t>
      </w:r>
      <w:r>
        <w:rPr/>
        <w:t>500</w:t>
      </w:r>
      <w:r>
        <w:rPr>
          <w:spacing w:val="10"/>
        </w:rPr>
        <w:t> </w:t>
      </w:r>
      <w:r>
        <w:rPr/>
        <w:t>million</w:t>
      </w:r>
      <w:r>
        <w:rPr>
          <w:spacing w:val="11"/>
        </w:rPr>
        <w:t> </w:t>
      </w:r>
      <w:r>
        <w:rPr/>
        <w:t>kilo</w:t>
      </w:r>
      <w:r>
        <w:rPr>
          <w:spacing w:val="10"/>
        </w:rPr>
        <w:t> </w:t>
      </w:r>
      <w:r>
        <w:rPr/>
        <w:t>watt</w:t>
      </w:r>
      <w:r>
        <w:rPr>
          <w:spacing w:val="10"/>
        </w:rPr>
        <w:t> </w:t>
      </w:r>
      <w:r>
        <w:rPr/>
        <w:t>in</w:t>
      </w:r>
      <w:r>
        <w:rPr>
          <w:spacing w:val="8"/>
        </w:rPr>
        <w:t> </w:t>
      </w:r>
      <w:r>
        <w:rPr/>
        <w:t>1989</w:t>
      </w:r>
      <w:r>
        <w:rPr>
          <w:spacing w:val="10"/>
        </w:rPr>
        <w:t> </w:t>
      </w:r>
      <w:r>
        <w:rPr/>
        <w:t>was</w:t>
      </w:r>
      <w:r>
        <w:rPr>
          <w:spacing w:val="11"/>
        </w:rPr>
        <w:t> </w:t>
      </w:r>
      <w:r>
        <w:rPr/>
        <w:t>reduced</w:t>
      </w:r>
      <w:r>
        <w:rPr>
          <w:spacing w:val="10"/>
        </w:rPr>
        <w:t> </w:t>
      </w:r>
      <w:r>
        <w:rPr/>
        <w:t>to</w:t>
      </w:r>
      <w:r>
        <w:rPr>
          <w:spacing w:val="11"/>
        </w:rPr>
        <w:t> </w:t>
      </w:r>
      <w:r>
        <w:rPr/>
        <w:t>nothing</w:t>
      </w:r>
      <w:r>
        <w:rPr>
          <w:spacing w:val="9"/>
        </w:rPr>
        <w:t> </w:t>
      </w:r>
      <w:r>
        <w:rPr/>
        <w:t>with</w:t>
      </w:r>
      <w:r>
        <w:rPr>
          <w:spacing w:val="11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6"/>
        <w:jc w:val="both"/>
      </w:pPr>
      <w:r>
        <w:rPr/>
        <w:t>destruction of the Monrovian generating station by the war. Many businesses   could not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 absence</w:t>
      </w:r>
      <w:r>
        <w:rPr>
          <w:spacing w:val="-1"/>
        </w:rPr>
        <w:t> </w:t>
      </w:r>
      <w:r>
        <w:rPr/>
        <w:t>of electricity.</w:t>
      </w:r>
    </w:p>
    <w:p>
      <w:pPr>
        <w:pStyle w:val="BodyText"/>
        <w:spacing w:line="480" w:lineRule="auto"/>
        <w:ind w:left="238" w:right="830" w:firstLine="719"/>
        <w:jc w:val="both"/>
      </w:pPr>
      <w:r>
        <w:rPr/>
        <w:drawing>
          <wp:anchor distT="0" distB="0" distL="0" distR="0" allowOverlap="1" layoutInCell="1" locked="0" behindDoc="1" simplePos="0" relativeHeight="481468416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46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a nutshell, SALW have impacted negatively as it contributed to too many</w:t>
      </w:r>
      <w:r>
        <w:rPr>
          <w:spacing w:val="1"/>
        </w:rPr>
        <w:t> </w:t>
      </w:r>
      <w:r>
        <w:rPr/>
        <w:t>thousands of indirect conflict deaths caused by loss of access to health services, forced</w:t>
      </w:r>
      <w:r>
        <w:rPr>
          <w:spacing w:val="1"/>
        </w:rPr>
        <w:t> </w:t>
      </w:r>
      <w:r>
        <w:rPr/>
        <w:t>displacement, etc. In other words, the plight of refugees must be taken into account: the</w:t>
      </w:r>
      <w:r>
        <w:rPr>
          <w:spacing w:val="1"/>
        </w:rPr>
        <w:t> </w:t>
      </w:r>
      <w:r>
        <w:rPr/>
        <w:t>lost</w:t>
      </w:r>
      <w:r>
        <w:rPr>
          <w:spacing w:val="1"/>
        </w:rPr>
        <w:t> </w:t>
      </w:r>
      <w:r>
        <w:rPr/>
        <w:t>productivity as</w:t>
      </w:r>
      <w:r>
        <w:rPr>
          <w:spacing w:val="1"/>
        </w:rPr>
        <w:t> </w:t>
      </w:r>
      <w:r>
        <w:rPr/>
        <w:t>refugees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forced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live in</w:t>
      </w:r>
      <w:r>
        <w:rPr>
          <w:spacing w:val="1"/>
        </w:rPr>
        <w:t> </w:t>
      </w:r>
      <w:r>
        <w:rPr/>
        <w:t>camps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become dependent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humanitarian aid, and the immeasurable psychological trauma. The civil war in Liberia</w:t>
      </w:r>
      <w:r>
        <w:rPr>
          <w:spacing w:val="1"/>
        </w:rPr>
        <w:t> </w:t>
      </w:r>
      <w:r>
        <w:rPr/>
        <w:t>and Sierra Leone were prosecuted by SALW leading to estimated number of 50,000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killed,</w:t>
      </w:r>
      <w:r>
        <w:rPr>
          <w:spacing w:val="1"/>
        </w:rPr>
        <w:t> </w:t>
      </w:r>
      <w:r>
        <w:rPr/>
        <w:t>30,000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limbs</w:t>
      </w:r>
      <w:r>
        <w:rPr>
          <w:spacing w:val="1"/>
        </w:rPr>
        <w:t> </w:t>
      </w:r>
      <w:r>
        <w:rPr/>
        <w:t>amputated,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215,000-257,000</w:t>
      </w:r>
      <w:r>
        <w:rPr>
          <w:spacing w:val="1"/>
        </w:rPr>
        <w:t> </w:t>
      </w:r>
      <w:r>
        <w:rPr/>
        <w:t>women</w:t>
      </w:r>
      <w:r>
        <w:rPr>
          <w:spacing w:val="1"/>
        </w:rPr>
        <w:t> </w:t>
      </w:r>
      <w:r>
        <w:rPr/>
        <w:t>were</w:t>
      </w:r>
      <w:r>
        <w:rPr>
          <w:spacing w:val="-57"/>
        </w:rPr>
        <w:t> </w:t>
      </w:r>
      <w:r>
        <w:rPr/>
        <w:t>victims</w:t>
      </w:r>
      <w:r>
        <w:rPr>
          <w:spacing w:val="-1"/>
        </w:rPr>
        <w:t> </w:t>
      </w:r>
      <w:r>
        <w:rPr/>
        <w:t>of sexual violence</w:t>
      </w:r>
      <w:r>
        <w:rPr>
          <w:spacing w:val="-1"/>
        </w:rPr>
        <w:t> </w:t>
      </w:r>
      <w:r>
        <w:rPr/>
        <w:t>(</w:t>
      </w:r>
      <w:r>
        <w:rPr>
          <w:spacing w:val="-1"/>
        </w:rPr>
        <w:t> </w:t>
      </w:r>
      <w:r>
        <w:rPr/>
        <w:t>Keili2008:9).</w:t>
      </w:r>
    </w:p>
    <w:p>
      <w:pPr>
        <w:pStyle w:val="BodyText"/>
        <w:spacing w:before="6"/>
      </w:pPr>
    </w:p>
    <w:p>
      <w:pPr>
        <w:pStyle w:val="Heading3"/>
        <w:numPr>
          <w:ilvl w:val="2"/>
          <w:numId w:val="30"/>
        </w:numPr>
        <w:tabs>
          <w:tab w:pos="1018" w:val="left" w:leader="none"/>
        </w:tabs>
        <w:spacing w:line="240" w:lineRule="auto" w:before="0" w:after="0"/>
        <w:ind w:left="1018" w:right="0" w:hanging="780"/>
        <w:jc w:val="both"/>
      </w:pPr>
      <w:r>
        <w:rPr/>
        <w:t>Economic</w:t>
      </w:r>
      <w:r>
        <w:rPr>
          <w:spacing w:val="-2"/>
        </w:rPr>
        <w:t> </w:t>
      </w:r>
      <w:r>
        <w:rPr/>
        <w:t>Effects</w:t>
      </w:r>
      <w:r>
        <w:rPr>
          <w:spacing w:val="57"/>
        </w:rPr>
        <w:t> </w:t>
      </w:r>
      <w:r>
        <w:rPr/>
        <w:t>of</w:t>
      </w:r>
      <w:r>
        <w:rPr>
          <w:spacing w:val="-1"/>
        </w:rPr>
        <w:t> </w:t>
      </w:r>
      <w:r>
        <w:rPr/>
        <w:t>SALW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29" w:firstLine="719"/>
        <w:jc w:val="both"/>
      </w:pPr>
      <w:r>
        <w:rPr/>
        <w:t>Circulation of SALW during conflict is often integrated into economic structures.</w:t>
      </w:r>
      <w:r>
        <w:rPr>
          <w:spacing w:val="1"/>
        </w:rPr>
        <w:t> </w:t>
      </w:r>
      <w:r>
        <w:rPr/>
        <w:t>In this sense, SALW have an economic value to the combatants that receive them. They</w:t>
      </w:r>
      <w:r>
        <w:rPr>
          <w:spacing w:val="1"/>
        </w:rPr>
        <w:t> </w:t>
      </w:r>
      <w:r>
        <w:rPr/>
        <w:t>enable combatants to engage in predatory violence against civilian populations, stealing</w:t>
      </w:r>
      <w:r>
        <w:rPr>
          <w:spacing w:val="1"/>
        </w:rPr>
        <w:t> </w:t>
      </w:r>
      <w:r>
        <w:rPr/>
        <w:t>goods to sell on the local market. The criminal networks of economic activity, especially,</w:t>
      </w:r>
      <w:r>
        <w:rPr>
          <w:spacing w:val="1"/>
        </w:rPr>
        <w:t> </w:t>
      </w:r>
      <w:r>
        <w:rPr/>
        <w:t>the illicit trafficking in arms continued for personal sustenance and enrichment. In other</w:t>
      </w:r>
      <w:r>
        <w:rPr>
          <w:spacing w:val="1"/>
        </w:rPr>
        <w:t> </w:t>
      </w:r>
      <w:r>
        <w:rPr/>
        <w:t>words, SALW fuel the illicit trafficking of natural resources such as diamonds, timber,</w:t>
      </w:r>
      <w:r>
        <w:rPr>
          <w:spacing w:val="1"/>
        </w:rPr>
        <w:t> </w:t>
      </w:r>
      <w:r>
        <w:rPr/>
        <w:t>gold, iron ore, rubber, etc. The war economy in Sierra Leone had generated a degree of</w:t>
      </w:r>
      <w:r>
        <w:rPr>
          <w:spacing w:val="1"/>
        </w:rPr>
        <w:t> </w:t>
      </w:r>
      <w:r>
        <w:rPr/>
        <w:t>informal</w:t>
      </w:r>
      <w:r>
        <w:rPr>
          <w:spacing w:val="1"/>
        </w:rPr>
        <w:t> </w:t>
      </w:r>
      <w:r>
        <w:rPr/>
        <w:t>cooperation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combatants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insurgent</w:t>
      </w:r>
      <w:r>
        <w:rPr>
          <w:spacing w:val="1"/>
        </w:rPr>
        <w:t> </w:t>
      </w:r>
      <w:r>
        <w:rPr/>
        <w:t>forces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sometimes</w:t>
      </w:r>
      <w:r>
        <w:rPr>
          <w:spacing w:val="1"/>
        </w:rPr>
        <w:t> </w:t>
      </w:r>
      <w:r>
        <w:rPr/>
        <w:t>included the trading of SALW (Keili 2008).</w:t>
      </w:r>
      <w:r>
        <w:rPr>
          <w:spacing w:val="1"/>
        </w:rPr>
        <w:t> </w:t>
      </w:r>
      <w:r>
        <w:rPr/>
        <w:t>Thus, Keili (2008) pointed out that in Sierra</w:t>
      </w:r>
      <w:r>
        <w:rPr>
          <w:spacing w:val="1"/>
        </w:rPr>
        <w:t> </w:t>
      </w:r>
      <w:r>
        <w:rPr/>
        <w:t>Leone, there is a new form of cooperative predation whereby government forces would</w:t>
      </w:r>
      <w:r>
        <w:rPr>
          <w:spacing w:val="1"/>
        </w:rPr>
        <w:t> </w:t>
      </w:r>
      <w:r>
        <w:rPr/>
        <w:t>withdraw from a town,</w:t>
      </w:r>
      <w:r>
        <w:rPr>
          <w:spacing w:val="1"/>
        </w:rPr>
        <w:t> </w:t>
      </w:r>
      <w:r>
        <w:rPr/>
        <w:t>leaving SALW behind.</w:t>
      </w:r>
      <w:r>
        <w:rPr>
          <w:spacing w:val="1"/>
        </w:rPr>
        <w:t> </w:t>
      </w:r>
      <w:r>
        <w:rPr/>
        <w:t>The RUF rebels</w:t>
      </w:r>
      <w:r>
        <w:rPr>
          <w:spacing w:val="60"/>
        </w:rPr>
        <w:t> </w:t>
      </w:r>
      <w:r>
        <w:rPr/>
        <w:t>would take control,</w:t>
      </w:r>
      <w:r>
        <w:rPr>
          <w:spacing w:val="1"/>
        </w:rPr>
        <w:t> </w:t>
      </w:r>
      <w:r>
        <w:rPr/>
        <w:t>collect</w:t>
      </w:r>
      <w:r>
        <w:rPr>
          <w:spacing w:val="30"/>
        </w:rPr>
        <w:t> </w:t>
      </w:r>
      <w:r>
        <w:rPr/>
        <w:t>the</w:t>
      </w:r>
      <w:r>
        <w:rPr>
          <w:spacing w:val="29"/>
        </w:rPr>
        <w:t> </w:t>
      </w:r>
      <w:r>
        <w:rPr/>
        <w:t>arms,</w:t>
      </w:r>
      <w:r>
        <w:rPr>
          <w:spacing w:val="29"/>
        </w:rPr>
        <w:t> </w:t>
      </w:r>
      <w:r>
        <w:rPr/>
        <w:t>and</w:t>
      </w:r>
      <w:r>
        <w:rPr>
          <w:spacing w:val="32"/>
        </w:rPr>
        <w:t> </w:t>
      </w:r>
      <w:r>
        <w:rPr/>
        <w:t>extract</w:t>
      </w:r>
      <w:r>
        <w:rPr>
          <w:spacing w:val="30"/>
        </w:rPr>
        <w:t> </w:t>
      </w:r>
      <w:r>
        <w:rPr/>
        <w:t>cash</w:t>
      </w:r>
      <w:r>
        <w:rPr>
          <w:spacing w:val="30"/>
        </w:rPr>
        <w:t> </w:t>
      </w:r>
      <w:r>
        <w:rPr/>
        <w:t>from</w:t>
      </w:r>
      <w:r>
        <w:rPr>
          <w:spacing w:val="30"/>
        </w:rPr>
        <w:t> </w:t>
      </w:r>
      <w:r>
        <w:rPr/>
        <w:t>the</w:t>
      </w:r>
      <w:r>
        <w:rPr>
          <w:spacing w:val="31"/>
        </w:rPr>
        <w:t> </w:t>
      </w:r>
      <w:r>
        <w:rPr/>
        <w:t>civilian</w:t>
      </w:r>
      <w:r>
        <w:rPr>
          <w:spacing w:val="29"/>
        </w:rPr>
        <w:t> </w:t>
      </w:r>
      <w:r>
        <w:rPr/>
        <w:t>population</w:t>
      </w:r>
      <w:r>
        <w:rPr>
          <w:spacing w:val="30"/>
        </w:rPr>
        <w:t> </w:t>
      </w:r>
      <w:r>
        <w:rPr/>
        <w:t>before</w:t>
      </w:r>
      <w:r>
        <w:rPr>
          <w:spacing w:val="29"/>
        </w:rPr>
        <w:t> </w:t>
      </w:r>
      <w:r>
        <w:rPr/>
        <w:t>retreating.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6"/>
        <w:jc w:val="both"/>
      </w:pPr>
      <w:r>
        <w:rPr/>
        <w:t>Government forces would then reoccupy the town, looting property that the rebels found</w:t>
      </w:r>
      <w:r>
        <w:rPr>
          <w:spacing w:val="1"/>
        </w:rPr>
        <w:t> </w:t>
      </w:r>
      <w:r>
        <w:rPr/>
        <w:t>more</w:t>
      </w:r>
      <w:r>
        <w:rPr>
          <w:spacing w:val="-3"/>
        </w:rPr>
        <w:t> </w:t>
      </w:r>
      <w:r>
        <w:rPr/>
        <w:t>difficult to sell, and</w:t>
      </w:r>
      <w:r>
        <w:rPr>
          <w:spacing w:val="1"/>
        </w:rPr>
        <w:t> </w:t>
      </w:r>
      <w:r>
        <w:rPr/>
        <w:t>engage</w:t>
      </w:r>
      <w:r>
        <w:rPr>
          <w:spacing w:val="-1"/>
        </w:rPr>
        <w:t> </w:t>
      </w:r>
      <w:r>
        <w:rPr/>
        <w:t>in illegal</w:t>
      </w:r>
      <w:r>
        <w:rPr>
          <w:spacing w:val="-1"/>
        </w:rPr>
        <w:t> </w:t>
      </w:r>
      <w:r>
        <w:rPr/>
        <w:t>mining</w:t>
      </w:r>
      <w:r>
        <w:rPr>
          <w:spacing w:val="-1"/>
        </w:rPr>
        <w:t> </w:t>
      </w:r>
      <w:r>
        <w:rPr/>
        <w:t>(Keili 2008:9).</w:t>
      </w:r>
    </w:p>
    <w:p>
      <w:pPr>
        <w:pStyle w:val="BodyText"/>
        <w:spacing w:line="480" w:lineRule="auto"/>
        <w:ind w:left="238" w:right="834" w:firstLine="719"/>
        <w:jc w:val="both"/>
      </w:pPr>
      <w:r>
        <w:rPr/>
        <w:drawing>
          <wp:anchor distT="0" distB="0" distL="0" distR="0" allowOverlap="1" layoutInCell="1" locked="0" behindDoc="1" simplePos="0" relativeHeight="481468928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46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Armed conflict and wide-spread social violence are concentrated in the world‟s</w:t>
      </w:r>
      <w:r>
        <w:rPr>
          <w:spacing w:val="1"/>
        </w:rPr>
        <w:t> </w:t>
      </w:r>
      <w:r>
        <w:rPr/>
        <w:t>poorest countries, reducing or even reversing economic gains. For instance, farmers are</w:t>
      </w:r>
      <w:r>
        <w:rPr>
          <w:spacing w:val="1"/>
        </w:rPr>
        <w:t> </w:t>
      </w:r>
      <w:r>
        <w:rPr/>
        <w:t>forced</w:t>
      </w:r>
      <w:r>
        <w:rPr>
          <w:spacing w:val="1"/>
        </w:rPr>
        <w:t> </w:t>
      </w:r>
      <w:r>
        <w:rPr/>
        <w:t>off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land;</w:t>
      </w:r>
      <w:r>
        <w:rPr>
          <w:spacing w:val="1"/>
        </w:rPr>
        <w:t> </w:t>
      </w:r>
      <w:r>
        <w:rPr/>
        <w:t>city-dwellers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deprived</w:t>
      </w:r>
      <w:r>
        <w:rPr>
          <w:spacing w:val="1"/>
        </w:rPr>
        <w:t> </w:t>
      </w:r>
      <w:r>
        <w:rPr/>
        <w:t>access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prospects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gainful</w:t>
      </w:r>
      <w:r>
        <w:rPr>
          <w:spacing w:val="1"/>
        </w:rPr>
        <w:t> </w:t>
      </w:r>
      <w:r>
        <w:rPr/>
        <w:t>employment. They are attracted to arms as an alternative to legitimate forms of livelihood</w:t>
      </w:r>
      <w:r>
        <w:rPr>
          <w:spacing w:val="-57"/>
        </w:rPr>
        <w:t> </w:t>
      </w:r>
      <w:r>
        <w:rPr/>
        <w:t>(Oche2005:7). SALW proliferation discourages foreign direct investment and destroys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infrastructure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power</w:t>
      </w:r>
      <w:r>
        <w:rPr>
          <w:spacing w:val="1"/>
        </w:rPr>
        <w:t> </w:t>
      </w:r>
      <w:r>
        <w:rPr/>
        <w:t>station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blown-up</w:t>
      </w:r>
      <w:r>
        <w:rPr>
          <w:spacing w:val="1"/>
        </w:rPr>
        <w:t> </w:t>
      </w:r>
      <w:r>
        <w:rPr/>
        <w:t>during</w:t>
      </w:r>
      <w:r>
        <w:rPr>
          <w:spacing w:val="60"/>
        </w:rPr>
        <w:t> </w:t>
      </w:r>
      <w:r>
        <w:rPr/>
        <w:t>Charles</w:t>
      </w:r>
      <w:r>
        <w:rPr>
          <w:spacing w:val="-57"/>
        </w:rPr>
        <w:t> </w:t>
      </w:r>
      <w:r>
        <w:rPr/>
        <w:t>Taylor insurgency during the war and the country is finding it increasingly difficult to</w:t>
      </w:r>
      <w:r>
        <w:rPr>
          <w:spacing w:val="1"/>
        </w:rPr>
        <w:t> </w:t>
      </w:r>
      <w:r>
        <w:rPr/>
        <w:t>restore it.</w:t>
      </w:r>
      <w:r>
        <w:rPr>
          <w:spacing w:val="1"/>
        </w:rPr>
        <w:t> </w:t>
      </w:r>
      <w:r>
        <w:rPr/>
        <w:t>Besides,</w:t>
      </w:r>
      <w:r>
        <w:rPr>
          <w:spacing w:val="1"/>
        </w:rPr>
        <w:t> </w:t>
      </w:r>
      <w:r>
        <w:rPr/>
        <w:t>there are infrastructures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were damaged</w:t>
      </w:r>
      <w:r>
        <w:rPr>
          <w:spacing w:val="1"/>
        </w:rPr>
        <w:t> </w:t>
      </w:r>
      <w:r>
        <w:rPr/>
        <w:t>such as</w:t>
      </w:r>
      <w:r>
        <w:rPr>
          <w:spacing w:val="60"/>
        </w:rPr>
        <w:t> </w:t>
      </w:r>
      <w:r>
        <w:rPr/>
        <w:t>Mano River</w:t>
      </w:r>
      <w:r>
        <w:rPr>
          <w:spacing w:val="1"/>
        </w:rPr>
        <w:t> </w:t>
      </w:r>
      <w:r>
        <w:rPr/>
        <w:t>Bridge</w:t>
      </w:r>
      <w:r>
        <w:rPr>
          <w:spacing w:val="-2"/>
        </w:rPr>
        <w:t> </w:t>
      </w:r>
      <w:r>
        <w:rPr/>
        <w:t>that links the</w:t>
      </w:r>
      <w:r>
        <w:rPr>
          <w:spacing w:val="-1"/>
        </w:rPr>
        <w:t> </w:t>
      </w:r>
      <w:r>
        <w:rPr/>
        <w:t>countries of the</w:t>
      </w:r>
      <w:r>
        <w:rPr>
          <w:spacing w:val="-1"/>
        </w:rPr>
        <w:t> </w:t>
      </w:r>
      <w:r>
        <w:rPr/>
        <w:t>Mano River</w:t>
      </w:r>
      <w:r>
        <w:rPr>
          <w:spacing w:val="1"/>
        </w:rPr>
        <w:t> </w:t>
      </w:r>
      <w:r>
        <w:rPr/>
        <w:t>basin.</w:t>
      </w:r>
    </w:p>
    <w:p>
      <w:pPr>
        <w:pStyle w:val="BodyText"/>
        <w:spacing w:line="480" w:lineRule="auto" w:before="2"/>
        <w:ind w:left="238" w:right="831" w:firstLine="719"/>
        <w:jc w:val="both"/>
      </w:pPr>
      <w:r>
        <w:rPr/>
        <w:t>Michael Fleshman noted that “small arms… are filling African graves in ever-</w:t>
      </w:r>
      <w:r>
        <w:rPr>
          <w:spacing w:val="1"/>
        </w:rPr>
        <w:t> </w:t>
      </w:r>
      <w:r>
        <w:rPr/>
        <w:t>increasing numbers from the killing fields of Burundi and the D.R.C. to the streets of</w:t>
      </w:r>
      <w:r>
        <w:rPr>
          <w:spacing w:val="1"/>
        </w:rPr>
        <w:t> </w:t>
      </w:r>
      <w:r>
        <w:rPr/>
        <w:t>Lagos and Johannesburg (Michael,2001) In Sierra Leone, after the invasion of Freetown</w:t>
      </w:r>
      <w:r>
        <w:rPr>
          <w:spacing w:val="1"/>
        </w:rPr>
        <w:t> </w:t>
      </w:r>
      <w:r>
        <w:rPr/>
        <w:t>by the RUF in 1999, it was reported that more than 7,500 people were fatally shot with</w:t>
      </w:r>
      <w:r>
        <w:rPr>
          <w:spacing w:val="1"/>
        </w:rPr>
        <w:t> </w:t>
      </w:r>
      <w:r>
        <w:rPr/>
        <w:t>small arms (Oche, 2008:11). Stephen Riley in tracing the developmental history of Africa</w:t>
      </w:r>
      <w:r>
        <w:rPr>
          <w:spacing w:val="-57"/>
        </w:rPr>
        <w:t> </w:t>
      </w:r>
      <w:r>
        <w:rPr/>
        <w:t>from the decolonization to the post-war era was of the view that misfortunes plagued the</w:t>
      </w:r>
      <w:r>
        <w:rPr>
          <w:spacing w:val="1"/>
        </w:rPr>
        <w:t> </w:t>
      </w:r>
      <w:r>
        <w:rPr/>
        <w:t>continent from the band of dictators that held sway during the Cold War to the wave of</w:t>
      </w:r>
      <w:r>
        <w:rPr>
          <w:spacing w:val="1"/>
        </w:rPr>
        <w:t> </w:t>
      </w:r>
      <w:r>
        <w:rPr/>
        <w:t>intra-state conflicts that greeted the end of the Cold War (Riley, 1994). Riley attributed</w:t>
      </w:r>
      <w:r>
        <w:rPr>
          <w:spacing w:val="1"/>
        </w:rPr>
        <w:t> </w:t>
      </w:r>
      <w:r>
        <w:rPr/>
        <w:t>the current plight of the continent to the negative impacts of these past experiences. He</w:t>
      </w:r>
      <w:r>
        <w:rPr>
          <w:spacing w:val="1"/>
        </w:rPr>
        <w:t> </w:t>
      </w:r>
      <w:r>
        <w:rPr/>
        <w:t>also attempted to establish a direct linkage between war and famine whose consequence</w:t>
      </w:r>
      <w:r>
        <w:rPr>
          <w:spacing w:val="1"/>
        </w:rPr>
        <w:t> </w:t>
      </w:r>
      <w:r>
        <w:rPr/>
        <w:t>he claims is the stunted growth and development of the region. This study finds relevance</w:t>
      </w:r>
      <w:r>
        <w:rPr>
          <w:spacing w:val="-57"/>
        </w:rPr>
        <w:t> </w:t>
      </w:r>
      <w:r>
        <w:rPr/>
        <w:t>in</w:t>
      </w:r>
      <w:r>
        <w:rPr>
          <w:spacing w:val="30"/>
        </w:rPr>
        <w:t> </w:t>
      </w:r>
      <w:r>
        <w:rPr/>
        <w:t>this</w:t>
      </w:r>
      <w:r>
        <w:rPr>
          <w:spacing w:val="31"/>
        </w:rPr>
        <w:t> </w:t>
      </w:r>
      <w:r>
        <w:rPr/>
        <w:t>analogy</w:t>
      </w:r>
      <w:r>
        <w:rPr>
          <w:spacing w:val="25"/>
        </w:rPr>
        <w:t> </w:t>
      </w:r>
      <w:r>
        <w:rPr/>
        <w:t>as</w:t>
      </w:r>
      <w:r>
        <w:rPr>
          <w:spacing w:val="31"/>
        </w:rPr>
        <w:t> </w:t>
      </w:r>
      <w:r>
        <w:rPr/>
        <w:t>it</w:t>
      </w:r>
      <w:r>
        <w:rPr>
          <w:spacing w:val="31"/>
        </w:rPr>
        <w:t> </w:t>
      </w:r>
      <w:r>
        <w:rPr/>
        <w:t>relates</w:t>
      </w:r>
      <w:r>
        <w:rPr>
          <w:spacing w:val="29"/>
        </w:rPr>
        <w:t> </w:t>
      </w:r>
      <w:r>
        <w:rPr/>
        <w:t>security</w:t>
      </w:r>
      <w:r>
        <w:rPr>
          <w:spacing w:val="26"/>
        </w:rPr>
        <w:t> </w:t>
      </w:r>
      <w:r>
        <w:rPr/>
        <w:t>to</w:t>
      </w:r>
      <w:r>
        <w:rPr>
          <w:spacing w:val="31"/>
        </w:rPr>
        <w:t> </w:t>
      </w:r>
      <w:r>
        <w:rPr/>
        <w:t>problems</w:t>
      </w:r>
      <w:r>
        <w:rPr>
          <w:spacing w:val="32"/>
        </w:rPr>
        <w:t> </w:t>
      </w:r>
      <w:r>
        <w:rPr/>
        <w:t>that</w:t>
      </w:r>
      <w:r>
        <w:rPr>
          <w:spacing w:val="31"/>
        </w:rPr>
        <w:t> </w:t>
      </w:r>
      <w:r>
        <w:rPr/>
        <w:t>confront</w:t>
      </w:r>
      <w:r>
        <w:rPr>
          <w:spacing w:val="31"/>
        </w:rPr>
        <w:t> </w:t>
      </w:r>
      <w:r>
        <w:rPr/>
        <w:t>these</w:t>
      </w:r>
      <w:r>
        <w:rPr>
          <w:spacing w:val="28"/>
        </w:rPr>
        <w:t> </w:t>
      </w:r>
      <w:r>
        <w:rPr/>
        <w:t>countries</w:t>
      </w:r>
      <w:r>
        <w:rPr>
          <w:spacing w:val="31"/>
        </w:rPr>
        <w:t> </w:t>
      </w:r>
      <w:r>
        <w:rPr/>
        <w:t>after</w:t>
      </w:r>
      <w:r>
        <w:rPr>
          <w:spacing w:val="29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4"/>
        <w:jc w:val="both"/>
      </w:pPr>
      <w:r>
        <w:rPr/>
        <w:t>war.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reasoning</w:t>
      </w:r>
      <w:r>
        <w:rPr>
          <w:spacing w:val="1"/>
        </w:rPr>
        <w:t> </w:t>
      </w:r>
      <w:r>
        <w:rPr/>
        <w:t>reinforces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argument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adverse</w:t>
      </w:r>
      <w:r>
        <w:rPr>
          <w:spacing w:val="1"/>
        </w:rPr>
        <w:t> </w:t>
      </w:r>
      <w:r>
        <w:rPr/>
        <w:t>effects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economic</w:t>
      </w:r>
      <w:r>
        <w:rPr>
          <w:spacing w:val="1"/>
        </w:rPr>
        <w:t> </w:t>
      </w:r>
      <w:r>
        <w:rPr/>
        <w:t>deprivation to security. The prevalence of conflicts in the region has compromised not</w:t>
      </w:r>
      <w:r>
        <w:rPr>
          <w:spacing w:val="1"/>
        </w:rPr>
        <w:t> </w:t>
      </w:r>
      <w:r>
        <w:rPr/>
        <w:t>only</w:t>
      </w:r>
      <w:r>
        <w:rPr>
          <w:spacing w:val="-6"/>
        </w:rPr>
        <w:t> </w:t>
      </w:r>
      <w:r>
        <w:rPr/>
        <w:t>physical military</w:t>
      </w:r>
      <w:r>
        <w:rPr>
          <w:spacing w:val="-5"/>
        </w:rPr>
        <w:t> </w:t>
      </w:r>
      <w:r>
        <w:rPr/>
        <w:t>security</w:t>
      </w:r>
      <w:r>
        <w:rPr>
          <w:spacing w:val="-5"/>
        </w:rPr>
        <w:t> </w:t>
      </w:r>
      <w:r>
        <w:rPr/>
        <w:t>but also</w:t>
      </w:r>
      <w:r>
        <w:rPr>
          <w:spacing w:val="2"/>
        </w:rPr>
        <w:t> </w:t>
      </w:r>
      <w:r>
        <w:rPr/>
        <w:t>economic</w:t>
      </w:r>
      <w:r>
        <w:rPr>
          <w:spacing w:val="1"/>
        </w:rPr>
        <w:t> </w:t>
      </w:r>
      <w:r>
        <w:rPr/>
        <w:t>security.</w:t>
      </w:r>
    </w:p>
    <w:p>
      <w:pPr>
        <w:pStyle w:val="BodyText"/>
        <w:spacing w:line="480" w:lineRule="auto"/>
        <w:ind w:left="238" w:right="829" w:firstLine="719"/>
        <w:jc w:val="both"/>
      </w:pPr>
      <w:r>
        <w:rPr/>
        <w:drawing>
          <wp:anchor distT="0" distB="0" distL="0" distR="0" allowOverlap="1" layoutInCell="1" locked="0" behindDoc="1" simplePos="0" relativeHeight="481469440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46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6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consequences of these are the creation of internal and international refuge</w:t>
      </w:r>
      <w:r>
        <w:rPr>
          <w:spacing w:val="1"/>
        </w:rPr>
        <w:t> </w:t>
      </w:r>
      <w:r>
        <w:rPr/>
        <w:t>population; the destruction of property; and the destruction of the productive capacity of</w:t>
      </w:r>
      <w:r>
        <w:rPr>
          <w:spacing w:val="1"/>
        </w:rPr>
        <w:t> </w:t>
      </w:r>
      <w:r>
        <w:rPr/>
        <w:t>the regions. According to Riley, there were 175, 00 Sierra Leone and Liberian refugees</w:t>
      </w:r>
      <w:r>
        <w:rPr>
          <w:spacing w:val="1"/>
        </w:rPr>
        <w:t> </w:t>
      </w:r>
      <w:r>
        <w:rPr/>
        <w:t>who were faced with acute starvation in northern Liberia as a result of that civil war</w:t>
      </w:r>
      <w:r>
        <w:rPr>
          <w:spacing w:val="1"/>
        </w:rPr>
        <w:t> </w:t>
      </w:r>
      <w:r>
        <w:rPr/>
        <w:t>(Riley</w:t>
      </w:r>
      <w:r>
        <w:rPr>
          <w:spacing w:val="1"/>
        </w:rPr>
        <w:t> </w:t>
      </w:r>
      <w:r>
        <w:rPr/>
        <w:t>1994).</w:t>
      </w:r>
      <w:r>
        <w:rPr>
          <w:spacing w:val="1"/>
        </w:rPr>
        <w:t> </w:t>
      </w:r>
      <w:r>
        <w:rPr/>
        <w:t>Liberia‟s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index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slid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miserable 0.276 created on a scale of</w:t>
      </w:r>
      <w:r>
        <w:rPr>
          <w:spacing w:val="1"/>
        </w:rPr>
        <w:t> </w:t>
      </w:r>
      <w:r>
        <w:rPr/>
        <w:t>1 to 0 one of the lowest in the world-beating only</w:t>
      </w:r>
      <w:r>
        <w:rPr>
          <w:spacing w:val="1"/>
        </w:rPr>
        <w:t> </w:t>
      </w:r>
      <w:r>
        <w:rPr/>
        <w:t>Sierra Leone, itself afflicted with armed violence. The figure represents a decline from</w:t>
      </w:r>
      <w:r>
        <w:rPr>
          <w:spacing w:val="1"/>
        </w:rPr>
        <w:t> </w:t>
      </w:r>
      <w:r>
        <w:rPr/>
        <w:t>prewar 0.311. Access to social services is rated to be less than 30 percent of prewar level</w:t>
      </w:r>
      <w:r>
        <w:rPr>
          <w:spacing w:val="1"/>
        </w:rPr>
        <w:t> </w:t>
      </w:r>
      <w:r>
        <w:rPr/>
        <w:t>and HIV prevalence is at an alarming 8.2 percent, resulting largely from the collapse of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 absence of an</w:t>
      </w:r>
      <w:r>
        <w:rPr>
          <w:spacing w:val="1"/>
        </w:rPr>
        <w:t> </w:t>
      </w:r>
      <w:r>
        <w:rPr/>
        <w:t>organized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(</w:t>
      </w:r>
      <w:hyperlink r:id="rId22">
        <w:r>
          <w:rPr>
            <w:i/>
          </w:rPr>
          <w:t>www.eiu.co,</w:t>
        </w:r>
      </w:hyperlink>
      <w:r>
        <w:rPr>
          <w:i/>
          <w:spacing w:val="1"/>
        </w:rPr>
        <w:t> </w:t>
      </w:r>
      <w:r>
        <w:rPr>
          <w:i/>
        </w:rPr>
        <w:t>internet</w:t>
      </w:r>
      <w:r>
        <w:rPr/>
        <w:t>) Liberia‟s literacy level also dropped to a more than 37 per cent. Impact of small</w:t>
      </w:r>
      <w:r>
        <w:rPr>
          <w:spacing w:val="1"/>
        </w:rPr>
        <w:t> </w:t>
      </w:r>
      <w:r>
        <w:rPr/>
        <w:t>arms proliferation on Liberia economy spanned two decades of armed violence. The</w:t>
      </w:r>
      <w:r>
        <w:rPr>
          <w:spacing w:val="1"/>
        </w:rPr>
        <w:t> </w:t>
      </w:r>
      <w:r>
        <w:rPr/>
        <w:t>UNDP report of the Liberia‟s economic state as at 2001 shows the degree of reversal of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economy:</w:t>
      </w:r>
    </w:p>
    <w:p>
      <w:pPr>
        <w:spacing w:before="2"/>
        <w:ind w:left="958" w:right="1553" w:firstLine="0"/>
        <w:jc w:val="both"/>
        <w:rPr>
          <w:i/>
          <w:sz w:val="24"/>
        </w:rPr>
      </w:pPr>
      <w:r>
        <w:rPr>
          <w:i/>
          <w:sz w:val="24"/>
        </w:rPr>
        <w:t>The country‟s GDP estimated at US $508 million is about 50% of pre-war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level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(1987)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US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$1billion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budget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fiscal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years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2000/2001 of US $90.7 million is only one third of the prewar 1988 budget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of US $340 million. The country‟s external debt arrears of US $2.5billion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is 821 percent of GDP and 200 percent of export earning respectively 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per capital income dropped from US$340 pre-war to $199. This dismal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performance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attributed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national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insecurity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poor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investment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climate, and poor macro economic policies (UNDP, Human Development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Report, 2001)</w:t>
      </w:r>
    </w:p>
    <w:p>
      <w:pPr>
        <w:pStyle w:val="BodyText"/>
        <w:spacing w:line="477" w:lineRule="auto" w:before="195"/>
        <w:ind w:left="238" w:right="837" w:firstLine="719"/>
        <w:jc w:val="both"/>
      </w:pPr>
      <w:r>
        <w:rPr/>
        <w:t>Specifically, poverty level of over 80 percent in Liberia measured as the ratio of</w:t>
      </w:r>
      <w:r>
        <w:rPr>
          <w:spacing w:val="1"/>
        </w:rPr>
        <w:t> </w:t>
      </w:r>
      <w:r>
        <w:rPr/>
        <w:t>the</w:t>
      </w:r>
      <w:r>
        <w:rPr>
          <w:spacing w:val="6"/>
        </w:rPr>
        <w:t> </w:t>
      </w:r>
      <w:r>
        <w:rPr/>
        <w:t>population</w:t>
      </w:r>
      <w:r>
        <w:rPr>
          <w:spacing w:val="8"/>
        </w:rPr>
        <w:t> </w:t>
      </w:r>
      <w:r>
        <w:rPr/>
        <w:t>living</w:t>
      </w:r>
      <w:r>
        <w:rPr>
          <w:spacing w:val="5"/>
        </w:rPr>
        <w:t> </w:t>
      </w:r>
      <w:r>
        <w:rPr/>
        <w:t>on</w:t>
      </w:r>
      <w:r>
        <w:rPr>
          <w:spacing w:val="5"/>
        </w:rPr>
        <w:t> </w:t>
      </w:r>
      <w:r>
        <w:rPr/>
        <w:t>$1per</w:t>
      </w:r>
      <w:r>
        <w:rPr>
          <w:spacing w:val="7"/>
        </w:rPr>
        <w:t> </w:t>
      </w:r>
      <w:r>
        <w:rPr/>
        <w:t>day)</w:t>
      </w:r>
      <w:r>
        <w:rPr>
          <w:spacing w:val="7"/>
        </w:rPr>
        <w:t> </w:t>
      </w:r>
      <w:r>
        <w:rPr/>
        <w:t>is</w:t>
      </w:r>
      <w:r>
        <w:rPr>
          <w:spacing w:val="9"/>
        </w:rPr>
        <w:t> </w:t>
      </w:r>
      <w:r>
        <w:rPr/>
        <w:t>the</w:t>
      </w:r>
      <w:r>
        <w:rPr>
          <w:spacing w:val="7"/>
        </w:rPr>
        <w:t> </w:t>
      </w:r>
      <w:r>
        <w:rPr/>
        <w:t>lowest</w:t>
      </w:r>
      <w:r>
        <w:rPr>
          <w:spacing w:val="6"/>
        </w:rPr>
        <w:t> </w:t>
      </w:r>
      <w:r>
        <w:rPr/>
        <w:t>in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region</w:t>
      </w:r>
      <w:r>
        <w:rPr>
          <w:spacing w:val="8"/>
        </w:rPr>
        <w:t> </w:t>
      </w:r>
      <w:r>
        <w:rPr/>
        <w:t>(UNDP,</w:t>
      </w:r>
      <w:r>
        <w:rPr>
          <w:spacing w:val="10"/>
        </w:rPr>
        <w:t> </w:t>
      </w:r>
      <w:r>
        <w:rPr/>
        <w:t>Liberia</w:t>
      </w:r>
      <w:r>
        <w:rPr>
          <w:spacing w:val="7"/>
        </w:rPr>
        <w:t> </w:t>
      </w:r>
      <w:r>
        <w:rPr/>
        <w:t>economic</w:t>
      </w:r>
    </w:p>
    <w:p>
      <w:pPr>
        <w:spacing w:after="0" w:line="477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3"/>
        <w:jc w:val="both"/>
      </w:pPr>
      <w:r>
        <w:rPr/>
        <w:drawing>
          <wp:anchor distT="0" distB="0" distL="0" distR="0" allowOverlap="1" layoutInCell="1" locked="0" behindDoc="1" simplePos="0" relativeHeight="48146995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46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review 2000-2001). GDP as at 2002 is $500 million level attained in 1999 and a far cry</w:t>
      </w:r>
      <w:r>
        <w:rPr>
          <w:spacing w:val="1"/>
        </w:rPr>
        <w:t> </w:t>
      </w:r>
      <w:r>
        <w:rPr/>
        <w:t>from prewar level of $1 billion.</w:t>
      </w:r>
      <w:r>
        <w:rPr>
          <w:spacing w:val="1"/>
        </w:rPr>
        <w:t> </w:t>
      </w:r>
      <w:r>
        <w:rPr/>
        <w:t>The sector was very robust at the eve of the war,</w:t>
      </w:r>
      <w:r>
        <w:rPr>
          <w:spacing w:val="1"/>
        </w:rPr>
        <w:t> </w:t>
      </w:r>
      <w:r>
        <w:rPr/>
        <w:t>contributing 12 percent of the GDP. This sector was badly affected during the war and</w:t>
      </w:r>
      <w:r>
        <w:rPr>
          <w:spacing w:val="1"/>
        </w:rPr>
        <w:t> </w:t>
      </w:r>
      <w:r>
        <w:rPr/>
        <w:t>was pillaged and plundered by the various warring factions. By 2003, its contribution to</w:t>
      </w:r>
      <w:r>
        <w:rPr>
          <w:spacing w:val="1"/>
        </w:rPr>
        <w:t> </w:t>
      </w:r>
      <w:r>
        <w:rPr/>
        <w:t>the GDP had dropped to just 0.082 percent. Iron-ore mining which is heavily capital</w:t>
      </w:r>
      <w:r>
        <w:rPr>
          <w:spacing w:val="1"/>
        </w:rPr>
        <w:t> </w:t>
      </w:r>
      <w:r>
        <w:rPr/>
        <w:t>intensive was closed down because of the damage the war inflicted on the infrastructure</w:t>
      </w:r>
      <w:r>
        <w:rPr>
          <w:spacing w:val="1"/>
        </w:rPr>
        <w:t> </w:t>
      </w:r>
      <w:r>
        <w:rPr/>
        <w:t>necessary to support production. Diamond and Gold mining continued throughout the</w:t>
      </w:r>
      <w:r>
        <w:rPr>
          <w:spacing w:val="1"/>
        </w:rPr>
        <w:t> </w:t>
      </w:r>
      <w:r>
        <w:rPr/>
        <w:t>period of the war under feudal control of the respective factions controlling such areas.</w:t>
      </w:r>
      <w:r>
        <w:rPr>
          <w:spacing w:val="1"/>
        </w:rPr>
        <w:t> </w:t>
      </w:r>
      <w:r>
        <w:rPr/>
        <w:t>Proceeds from the trade of these minerals were used by these factions to fund their war</w:t>
      </w:r>
      <w:r>
        <w:rPr>
          <w:spacing w:val="1"/>
        </w:rPr>
        <w:t> </w:t>
      </w:r>
      <w:r>
        <w:rPr/>
        <w:t>efforts. Even at the end of the war, exploitation of these resources has continued by rogue</w:t>
      </w:r>
      <w:r>
        <w:rPr>
          <w:spacing w:val="-57"/>
        </w:rPr>
        <w:t> </w:t>
      </w:r>
      <w:r>
        <w:rPr/>
        <w:t>elements emboldened by the inability of government security institutions to exert control</w:t>
      </w:r>
      <w:r>
        <w:rPr>
          <w:spacing w:val="1"/>
        </w:rPr>
        <w:t> </w:t>
      </w:r>
      <w:r>
        <w:rPr/>
        <w:t>or enforce mining regulations across these remote mining zones.</w:t>
      </w:r>
      <w:r>
        <w:rPr>
          <w:spacing w:val="1"/>
        </w:rPr>
        <w:t> </w:t>
      </w:r>
      <w:r>
        <w:rPr/>
        <w:t>Table below shows</w:t>
      </w:r>
      <w:r>
        <w:rPr>
          <w:spacing w:val="1"/>
        </w:rPr>
        <w:t> </w:t>
      </w:r>
      <w:r>
        <w:rPr/>
        <w:t>Liberia‟s five major sectors of the economy, agriculture, forestry, mining, manufacturing</w:t>
      </w:r>
      <w:r>
        <w:rPr>
          <w:spacing w:val="1"/>
        </w:rPr>
        <w:t> </w:t>
      </w:r>
      <w:r>
        <w:rPr/>
        <w:t>and service (tertiary) and their respective contributions to the national GDP from the eve</w:t>
      </w:r>
      <w:r>
        <w:rPr>
          <w:spacing w:val="1"/>
        </w:rPr>
        <w:t> </w:t>
      </w:r>
      <w:r>
        <w:rPr/>
        <w:t>of the war in 1988 to the end of the war in 2003. The progressive decline in the respective</w:t>
      </w:r>
      <w:r>
        <w:rPr>
          <w:spacing w:val="-57"/>
        </w:rPr>
        <w:t> </w:t>
      </w:r>
      <w:r>
        <w:rPr/>
        <w:t>sector of</w:t>
      </w:r>
      <w:r>
        <w:rPr>
          <w:spacing w:val="-1"/>
        </w:rPr>
        <w:t> </w:t>
      </w:r>
      <w:r>
        <w:rPr/>
        <w:t>the</w:t>
      </w:r>
      <w:r>
        <w:rPr>
          <w:spacing w:val="1"/>
        </w:rPr>
        <w:t> </w:t>
      </w:r>
      <w:r>
        <w:rPr/>
        <w:t>economy</w:t>
      </w:r>
      <w:r>
        <w:rPr>
          <w:spacing w:val="-5"/>
        </w:rPr>
        <w:t> </w:t>
      </w:r>
      <w:r>
        <w:rPr/>
        <w:t>is</w:t>
      </w:r>
      <w:r>
        <w:rPr>
          <w:spacing w:val="2"/>
        </w:rPr>
        <w:t> </w:t>
      </w:r>
      <w:r>
        <w:rPr/>
        <w:t>evident in the</w:t>
      </w:r>
      <w:r>
        <w:rPr>
          <w:spacing w:val="-1"/>
        </w:rPr>
        <w:t> </w:t>
      </w:r>
      <w:r>
        <w:rPr/>
        <w:t>table</w:t>
      </w:r>
      <w:r>
        <w:rPr>
          <w:spacing w:val="-1"/>
        </w:rPr>
        <w:t> </w:t>
      </w:r>
      <w:r>
        <w:rPr/>
        <w:t>below.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rPr>
          <w:sz w:val="20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3"/>
        <w:spacing w:after="3"/>
        <w:ind w:left="238"/>
        <w:jc w:val="left"/>
      </w:pPr>
      <w:r>
        <w:rPr/>
        <w:drawing>
          <wp:anchor distT="0" distB="0" distL="0" distR="0" allowOverlap="1" layoutInCell="1" locked="0" behindDoc="1" simplePos="0" relativeHeight="481470464">
            <wp:simplePos x="0" y="0"/>
            <wp:positionH relativeFrom="page">
              <wp:posOffset>1141730</wp:posOffset>
            </wp:positionH>
            <wp:positionV relativeFrom="paragraph">
              <wp:posOffset>2651673</wp:posOffset>
            </wp:positionV>
            <wp:extent cx="5449165" cy="2226310"/>
            <wp:effectExtent l="0" t="0" r="0" b="0"/>
            <wp:wrapNone/>
            <wp:docPr id="47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</w:t>
      </w:r>
      <w:r>
        <w:rPr>
          <w:spacing w:val="-1"/>
        </w:rPr>
        <w:t> </w:t>
      </w:r>
      <w:r>
        <w:rPr/>
        <w:t>5.2.3.1</w:t>
      </w:r>
    </w:p>
    <w:tbl>
      <w:tblPr>
        <w:tblW w:w="0" w:type="auto"/>
        <w:jc w:val="left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89"/>
        <w:gridCol w:w="914"/>
        <w:gridCol w:w="914"/>
        <w:gridCol w:w="914"/>
        <w:gridCol w:w="940"/>
        <w:gridCol w:w="914"/>
        <w:gridCol w:w="916"/>
        <w:gridCol w:w="916"/>
      </w:tblGrid>
      <w:tr>
        <w:trPr>
          <w:trHeight w:val="275" w:hRule="atLeast"/>
        </w:trPr>
        <w:tc>
          <w:tcPr>
            <w:tcW w:w="8917" w:type="dxa"/>
            <w:gridSpan w:val="8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Table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1: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Sectoral Contribution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to GDP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1988-2003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8"/>
              <w:rPr>
                <w:b/>
                <w:sz w:val="24"/>
              </w:rPr>
            </w:pPr>
            <w:r>
              <w:rPr>
                <w:b/>
                <w:sz w:val="24"/>
              </w:rPr>
              <w:t>Sector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8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1988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8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1998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8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1999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8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2000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8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2001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8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>2002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8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2003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8"/>
              <w:rPr>
                <w:b/>
                <w:sz w:val="24"/>
              </w:rPr>
            </w:pPr>
            <w:r>
              <w:rPr>
                <w:b/>
                <w:sz w:val="24"/>
              </w:rPr>
              <w:t>AGRICULTURE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8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212.3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8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229.4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8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277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8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289.5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8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301.1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8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>311.3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8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319.7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Rubber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sz w:val="24"/>
              </w:rPr>
              <w:t>86.6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37.6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sz w:val="24"/>
              </w:rPr>
              <w:t>61.7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sz w:val="24"/>
              </w:rPr>
              <w:t>64.8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68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sz w:val="24"/>
              </w:rPr>
              <w:t>69.4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sz w:val="24"/>
              </w:rPr>
              <w:t>70.8</w:t>
            </w:r>
          </w:p>
        </w:tc>
      </w:tr>
      <w:tr>
        <w:trPr>
          <w:trHeight w:val="314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Coffee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sz w:val="24"/>
              </w:rPr>
              <w:t>2.2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0.5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sz w:val="24"/>
              </w:rPr>
              <w:t>0.7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sz w:val="24"/>
              </w:rPr>
              <w:t>0.8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0.9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sz w:val="24"/>
              </w:rPr>
              <w:t>1.1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sz w:val="24"/>
              </w:rPr>
              <w:t>1.2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5"/>
              <w:rPr>
                <w:sz w:val="24"/>
              </w:rPr>
            </w:pPr>
            <w:r>
              <w:rPr>
                <w:sz w:val="24"/>
              </w:rPr>
              <w:t>Cocoa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5"/>
              <w:ind w:left="105"/>
              <w:rPr>
                <w:sz w:val="24"/>
              </w:rPr>
            </w:pPr>
            <w:r>
              <w:rPr>
                <w:sz w:val="24"/>
              </w:rPr>
              <w:t>11.4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5"/>
              <w:ind w:left="108"/>
              <w:rPr>
                <w:sz w:val="24"/>
              </w:rPr>
            </w:pPr>
            <w:r>
              <w:rPr>
                <w:sz w:val="24"/>
              </w:rPr>
              <w:t>1.6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5"/>
              <w:ind w:left="10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5"/>
              <w:ind w:left="109"/>
              <w:rPr>
                <w:sz w:val="24"/>
              </w:rPr>
            </w:pPr>
            <w:r>
              <w:rPr>
                <w:sz w:val="24"/>
              </w:rPr>
              <w:t>2.5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5"/>
              <w:ind w:left="108"/>
              <w:rPr>
                <w:sz w:val="24"/>
              </w:rPr>
            </w:pPr>
            <w:r>
              <w:rPr>
                <w:sz w:val="24"/>
              </w:rPr>
              <w:t>3.1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5"/>
              <w:ind w:left="111"/>
              <w:rPr>
                <w:sz w:val="24"/>
              </w:rPr>
            </w:pPr>
            <w:r>
              <w:rPr>
                <w:sz w:val="24"/>
              </w:rPr>
              <w:t>3.9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5"/>
              <w:ind w:left="112"/>
              <w:rPr>
                <w:sz w:val="24"/>
              </w:rPr>
            </w:pPr>
            <w:r>
              <w:rPr>
                <w:sz w:val="24"/>
              </w:rPr>
              <w:t>4.5</w:t>
            </w:r>
          </w:p>
        </w:tc>
      </w:tr>
      <w:tr>
        <w:trPr>
          <w:trHeight w:val="317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Rice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sz w:val="24"/>
              </w:rPr>
              <w:t>9.9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64.2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sz w:val="24"/>
              </w:rPr>
              <w:t>72.5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sz w:val="24"/>
              </w:rPr>
              <w:t>76.1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78.4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sz w:val="24"/>
              </w:rPr>
              <w:t>80.7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sz w:val="24"/>
              </w:rPr>
              <w:t>83.2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Cassava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sz w:val="24"/>
              </w:rPr>
              <w:t>33.4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44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sz w:val="24"/>
              </w:rPr>
              <w:t>48.4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sz w:val="24"/>
              </w:rPr>
              <w:t>50.8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53.4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sz w:val="24"/>
              </w:rPr>
              <w:t>56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sz w:val="24"/>
              </w:rPr>
              <w:t>58.8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Others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sz w:val="24"/>
              </w:rPr>
              <w:t>68.8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81.5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sz w:val="24"/>
              </w:rPr>
              <w:t>91.7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sz w:val="24"/>
              </w:rPr>
              <w:t>94.5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97.3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sz w:val="24"/>
              </w:rPr>
              <w:t>100.2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sz w:val="24"/>
              </w:rPr>
              <w:t>101.2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8"/>
              <w:rPr>
                <w:b/>
                <w:sz w:val="24"/>
              </w:rPr>
            </w:pPr>
            <w:r>
              <w:rPr>
                <w:b/>
                <w:sz w:val="24"/>
              </w:rPr>
              <w:t>FORESTRY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8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82.3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8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53.4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8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60.7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8"/>
              <w:ind w:left="109"/>
              <w:rPr>
                <w:b/>
                <w:sz w:val="24"/>
              </w:rPr>
            </w:pPr>
            <w:r>
              <w:rPr>
                <w:b/>
                <w:sz w:val="24"/>
              </w:rPr>
              <w:t>63.7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8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66.9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8"/>
              <w:ind w:left="111"/>
              <w:rPr>
                <w:b/>
                <w:sz w:val="24"/>
              </w:rPr>
            </w:pPr>
            <w:r>
              <w:rPr>
                <w:b/>
                <w:sz w:val="24"/>
              </w:rPr>
              <w:t>68.3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8"/>
              <w:ind w:left="112"/>
              <w:rPr>
                <w:b/>
                <w:sz w:val="24"/>
              </w:rPr>
            </w:pPr>
            <w:r>
              <w:rPr>
                <w:b/>
                <w:sz w:val="24"/>
              </w:rPr>
              <w:t>69.6</w:t>
            </w:r>
          </w:p>
        </w:tc>
      </w:tr>
      <w:tr>
        <w:trPr>
          <w:trHeight w:val="313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Logs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Timber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sz w:val="24"/>
              </w:rPr>
              <w:t>62.2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sz w:val="24"/>
              </w:rPr>
              <w:t>19.3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sz w:val="24"/>
              </w:rPr>
              <w:t>23.2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27.8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sz w:val="24"/>
              </w:rPr>
              <w:t>32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sz w:val="24"/>
              </w:rPr>
              <w:t>36.8</w:t>
            </w:r>
          </w:p>
        </w:tc>
      </w:tr>
      <w:tr>
        <w:trPr>
          <w:trHeight w:val="350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30"/>
              <w:rPr>
                <w:sz w:val="24"/>
              </w:rPr>
            </w:pPr>
            <w:r>
              <w:rPr>
                <w:sz w:val="24"/>
              </w:rPr>
              <w:t>Charcoal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Wood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5"/>
              <w:rPr>
                <w:sz w:val="24"/>
              </w:rPr>
            </w:pPr>
            <w:r>
              <w:rPr>
                <w:sz w:val="24"/>
              </w:rPr>
              <w:t>20.1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8"/>
              <w:rPr>
                <w:sz w:val="24"/>
              </w:rPr>
            </w:pPr>
            <w:r>
              <w:rPr>
                <w:sz w:val="24"/>
              </w:rPr>
              <w:t>40.4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6"/>
              <w:rPr>
                <w:sz w:val="24"/>
              </w:rPr>
            </w:pPr>
            <w:r>
              <w:rPr>
                <w:sz w:val="24"/>
              </w:rPr>
              <w:t>48.4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30"/>
              <w:ind w:left="109"/>
              <w:rPr>
                <w:sz w:val="24"/>
              </w:rPr>
            </w:pPr>
            <w:r>
              <w:rPr>
                <w:sz w:val="24"/>
              </w:rPr>
              <w:t>50.8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8"/>
              <w:rPr>
                <w:sz w:val="24"/>
              </w:rPr>
            </w:pPr>
            <w:r>
              <w:rPr>
                <w:sz w:val="24"/>
              </w:rPr>
              <w:t>53.4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30"/>
              <w:ind w:left="111"/>
              <w:rPr>
                <w:sz w:val="24"/>
              </w:rPr>
            </w:pPr>
            <w:r>
              <w:rPr>
                <w:sz w:val="24"/>
              </w:rPr>
              <w:t>56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30"/>
              <w:ind w:left="112"/>
              <w:rPr>
                <w:sz w:val="24"/>
              </w:rPr>
            </w:pPr>
            <w:r>
              <w:rPr>
                <w:sz w:val="24"/>
              </w:rPr>
              <w:t>58.8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Mining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sz w:val="24"/>
              </w:rPr>
              <w:t>121.5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8.6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sz w:val="24"/>
              </w:rPr>
              <w:t>9.8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sz w:val="24"/>
              </w:rPr>
              <w:t>9.9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10.1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sz w:val="24"/>
              </w:rPr>
              <w:t>10.1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sz w:val="24"/>
              </w:rPr>
              <w:t>10.3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Iron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ore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sz w:val="24"/>
              </w:rPr>
              <w:t>108.4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rPr>
          <w:trHeight w:val="314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Others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sz w:val="24"/>
              </w:rPr>
              <w:t>13.1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8.6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sz w:val="24"/>
              </w:rPr>
              <w:t>9.8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sz w:val="24"/>
              </w:rPr>
              <w:t>9.9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10.1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sz w:val="24"/>
              </w:rPr>
              <w:t>10.1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sz w:val="24"/>
              </w:rPr>
              <w:t>10.2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5"/>
              <w:rPr>
                <w:sz w:val="24"/>
              </w:rPr>
            </w:pPr>
            <w:r>
              <w:rPr>
                <w:sz w:val="24"/>
              </w:rPr>
              <w:t>Manufacturing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5"/>
              <w:ind w:left="105"/>
              <w:rPr>
                <w:sz w:val="24"/>
              </w:rPr>
            </w:pPr>
            <w:r>
              <w:rPr>
                <w:sz w:val="24"/>
              </w:rPr>
              <w:t>78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5"/>
              <w:ind w:left="108"/>
              <w:rPr>
                <w:sz w:val="24"/>
              </w:rPr>
            </w:pPr>
            <w:r>
              <w:rPr>
                <w:sz w:val="24"/>
              </w:rPr>
              <w:t>17.3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5"/>
              <w:ind w:left="106"/>
              <w:rPr>
                <w:sz w:val="24"/>
              </w:rPr>
            </w:pPr>
            <w:r>
              <w:rPr>
                <w:sz w:val="24"/>
              </w:rPr>
              <w:t>21.4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5"/>
              <w:ind w:left="109"/>
              <w:rPr>
                <w:sz w:val="24"/>
              </w:rPr>
            </w:pPr>
            <w:r>
              <w:rPr>
                <w:sz w:val="24"/>
              </w:rPr>
              <w:t>24.1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5"/>
              <w:ind w:left="108"/>
              <w:rPr>
                <w:sz w:val="24"/>
              </w:rPr>
            </w:pPr>
            <w:r>
              <w:rPr>
                <w:sz w:val="24"/>
              </w:rPr>
              <w:t>26.5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5"/>
              <w:ind w:left="111"/>
              <w:rPr>
                <w:sz w:val="24"/>
              </w:rPr>
            </w:pPr>
            <w:r>
              <w:rPr>
                <w:sz w:val="24"/>
              </w:rPr>
              <w:t>28.3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5"/>
              <w:ind w:left="112"/>
              <w:rPr>
                <w:sz w:val="24"/>
              </w:rPr>
            </w:pPr>
            <w:r>
              <w:rPr>
                <w:sz w:val="24"/>
              </w:rPr>
              <w:t>30.3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Tertiary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sector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sz w:val="24"/>
              </w:rPr>
              <w:t>475.5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58.5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sz w:val="24"/>
              </w:rPr>
              <w:t>82.6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sz w:val="24"/>
              </w:rPr>
              <w:t>97.1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108.7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sz w:val="24"/>
              </w:rPr>
              <w:t>119.9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sz w:val="24"/>
              </w:rPr>
              <w:t>130.2</w:t>
            </w:r>
          </w:p>
        </w:tc>
      </w:tr>
      <w:tr>
        <w:trPr>
          <w:trHeight w:val="350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30"/>
              <w:rPr>
                <w:sz w:val="24"/>
              </w:rPr>
            </w:pPr>
            <w:r>
              <w:rPr>
                <w:sz w:val="24"/>
              </w:rPr>
              <w:t>Electricity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 Water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5"/>
              <w:rPr>
                <w:sz w:val="24"/>
              </w:rPr>
            </w:pPr>
            <w:r>
              <w:rPr>
                <w:sz w:val="24"/>
              </w:rPr>
              <w:t>12.4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8"/>
              <w:rPr>
                <w:sz w:val="24"/>
              </w:rPr>
            </w:pPr>
            <w:r>
              <w:rPr>
                <w:sz w:val="24"/>
              </w:rPr>
              <w:t>1.5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6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30"/>
              <w:ind w:left="109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8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30"/>
              <w:ind w:left="111"/>
              <w:rPr>
                <w:sz w:val="24"/>
              </w:rPr>
            </w:pPr>
            <w:r>
              <w:rPr>
                <w:sz w:val="24"/>
              </w:rPr>
              <w:t>2.5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30"/>
              <w:ind w:left="112"/>
              <w:rPr>
                <w:sz w:val="24"/>
              </w:rPr>
            </w:pPr>
            <w:r>
              <w:rPr>
                <w:sz w:val="24"/>
              </w:rPr>
              <w:t>2.7</w:t>
            </w:r>
          </w:p>
        </w:tc>
      </w:tr>
      <w:tr>
        <w:trPr>
          <w:trHeight w:val="313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Construction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sz w:val="24"/>
              </w:rPr>
              <w:t>45.4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5.6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sz w:val="24"/>
              </w:rPr>
              <w:t>6.9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sz w:val="24"/>
              </w:rPr>
              <w:t>8.5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10.3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sz w:val="24"/>
              </w:rPr>
              <w:t>11.8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sz w:val="24"/>
              </w:rPr>
              <w:t>13.6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5"/>
              <w:rPr>
                <w:sz w:val="24"/>
              </w:rPr>
            </w:pPr>
            <w:r>
              <w:rPr>
                <w:sz w:val="24"/>
              </w:rPr>
              <w:t>Trade,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Hotels,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etc.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5"/>
              <w:ind w:left="105"/>
              <w:rPr>
                <w:sz w:val="24"/>
              </w:rPr>
            </w:pPr>
            <w:r>
              <w:rPr>
                <w:sz w:val="24"/>
              </w:rPr>
              <w:t>89.6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5"/>
              <w:ind w:left="108"/>
              <w:rPr>
                <w:sz w:val="24"/>
              </w:rPr>
            </w:pPr>
            <w:r>
              <w:rPr>
                <w:sz w:val="24"/>
              </w:rPr>
              <w:t>11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5"/>
              <w:ind w:left="106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5"/>
              <w:ind w:left="109"/>
              <w:rPr>
                <w:sz w:val="24"/>
              </w:rPr>
            </w:pPr>
            <w:r>
              <w:rPr>
                <w:sz w:val="24"/>
              </w:rPr>
              <w:t>18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5"/>
              <w:ind w:left="108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5"/>
              <w:ind w:left="111"/>
              <w:rPr>
                <w:sz w:val="24"/>
              </w:rPr>
            </w:pPr>
            <w:r>
              <w:rPr>
                <w:sz w:val="24"/>
              </w:rPr>
              <w:t>20.1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5"/>
              <w:ind w:left="112"/>
              <w:rPr>
                <w:sz w:val="24"/>
              </w:rPr>
            </w:pPr>
            <w:r>
              <w:rPr>
                <w:sz w:val="24"/>
              </w:rPr>
              <w:t>21.3</w:t>
            </w:r>
          </w:p>
        </w:tc>
      </w:tr>
      <w:tr>
        <w:trPr>
          <w:trHeight w:val="350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30"/>
              <w:rPr>
                <w:sz w:val="24"/>
              </w:rPr>
            </w:pPr>
            <w:r>
              <w:rPr>
                <w:sz w:val="24"/>
              </w:rPr>
              <w:t>Transportation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5"/>
              <w:rPr>
                <w:sz w:val="24"/>
              </w:rPr>
            </w:pPr>
            <w:r>
              <w:rPr>
                <w:sz w:val="24"/>
              </w:rPr>
              <w:t>136.9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8"/>
              <w:rPr>
                <w:sz w:val="24"/>
              </w:rPr>
            </w:pPr>
            <w:r>
              <w:rPr>
                <w:sz w:val="24"/>
              </w:rPr>
              <w:t>16.8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6"/>
              <w:rPr>
                <w:sz w:val="24"/>
              </w:rPr>
            </w:pPr>
            <w:r>
              <w:rPr>
                <w:sz w:val="24"/>
              </w:rPr>
              <w:t>21.6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30"/>
              <w:ind w:left="109"/>
              <w:rPr>
                <w:sz w:val="24"/>
              </w:rPr>
            </w:pPr>
            <w:r>
              <w:rPr>
                <w:sz w:val="24"/>
              </w:rPr>
              <w:t>27.8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8"/>
              <w:rPr>
                <w:sz w:val="24"/>
              </w:rPr>
            </w:pPr>
            <w:r>
              <w:rPr>
                <w:sz w:val="24"/>
              </w:rPr>
              <w:t>13.6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30"/>
              <w:ind w:left="111"/>
              <w:rPr>
                <w:sz w:val="24"/>
              </w:rPr>
            </w:pPr>
            <w:r>
              <w:rPr>
                <w:sz w:val="24"/>
              </w:rPr>
              <w:t>37.4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30"/>
              <w:ind w:left="112"/>
              <w:rPr>
                <w:sz w:val="24"/>
              </w:rPr>
            </w:pPr>
            <w:r>
              <w:rPr>
                <w:sz w:val="24"/>
              </w:rPr>
              <w:t>41.1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Communication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sz w:val="24"/>
              </w:rPr>
              <w:t>88.8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10.8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sz w:val="24"/>
              </w:rPr>
              <w:t>13.3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sz w:val="24"/>
              </w:rPr>
              <w:t>15.3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17.6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sz w:val="24"/>
              </w:rPr>
              <w:t>19.3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sz w:val="24"/>
              </w:rPr>
              <w:t>21.3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Financial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Institute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sz w:val="24"/>
              </w:rPr>
              <w:t>50.4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6.2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sz w:val="24"/>
              </w:rPr>
              <w:t>11.2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sz w:val="24"/>
              </w:rPr>
              <w:t>12.3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13.61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sz w:val="24"/>
              </w:rPr>
              <w:t>14.4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sz w:val="24"/>
              </w:rPr>
              <w:t>15.1</w:t>
            </w:r>
          </w:p>
        </w:tc>
      </w:tr>
      <w:tr>
        <w:trPr>
          <w:trHeight w:val="347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30"/>
              <w:rPr>
                <w:sz w:val="24"/>
              </w:rPr>
            </w:pPr>
            <w:r>
              <w:rPr>
                <w:sz w:val="24"/>
              </w:rPr>
              <w:t>Government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Services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5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6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30"/>
              <w:ind w:left="109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30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30"/>
              <w:ind w:left="111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30"/>
              <w:ind w:left="112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4"/>
              <w:rPr>
                <w:sz w:val="24"/>
              </w:rPr>
            </w:pPr>
            <w:r>
              <w:rPr>
                <w:sz w:val="24"/>
              </w:rPr>
              <w:t>Other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Services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4"/>
              <w:ind w:left="105"/>
              <w:rPr>
                <w:sz w:val="24"/>
              </w:rPr>
            </w:pPr>
            <w:r>
              <w:rPr>
                <w:sz w:val="24"/>
              </w:rPr>
              <w:t>51.9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4"/>
              <w:ind w:left="108"/>
              <w:rPr>
                <w:sz w:val="24"/>
              </w:rPr>
            </w:pPr>
            <w:r>
              <w:rPr>
                <w:sz w:val="24"/>
              </w:rPr>
              <w:t>6.4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4"/>
              <w:ind w:left="106"/>
              <w:rPr>
                <w:sz w:val="24"/>
              </w:rPr>
            </w:pPr>
            <w:r>
              <w:rPr>
                <w:sz w:val="24"/>
              </w:rPr>
              <w:t>10.3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4"/>
              <w:ind w:left="109"/>
              <w:rPr>
                <w:sz w:val="24"/>
              </w:rPr>
            </w:pPr>
            <w:r>
              <w:rPr>
                <w:sz w:val="24"/>
              </w:rPr>
              <w:t>12.9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4"/>
              <w:ind w:left="108"/>
              <w:rPr>
                <w:sz w:val="24"/>
              </w:rPr>
            </w:pPr>
            <w:r>
              <w:rPr>
                <w:sz w:val="24"/>
              </w:rPr>
              <w:t>13.7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4"/>
              <w:ind w:left="111"/>
              <w:rPr>
                <w:sz w:val="24"/>
              </w:rPr>
            </w:pPr>
            <w:r>
              <w:rPr>
                <w:sz w:val="24"/>
              </w:rPr>
              <w:t>14.4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4"/>
              <w:ind w:left="112"/>
              <w:rPr>
                <w:sz w:val="24"/>
              </w:rPr>
            </w:pPr>
            <w:r>
              <w:rPr>
                <w:sz w:val="24"/>
              </w:rPr>
              <w:t>15.1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Inputed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Bank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sz w:val="24"/>
              </w:rPr>
              <w:t>27.1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2.3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sz w:val="24"/>
              </w:rPr>
              <w:t>3.2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sz w:val="24"/>
              </w:rPr>
              <w:t>3.7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sz w:val="24"/>
              </w:rPr>
              <w:t>7.8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sz w:val="24"/>
              </w:rPr>
              <w:t>9.7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Charged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(Less)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w w:val="99"/>
                <w:sz w:val="24"/>
              </w:rPr>
              <w:t>-</w:t>
            </w:r>
          </w:p>
        </w:tc>
      </w:tr>
      <w:tr>
        <w:trPr>
          <w:trHeight w:val="316" w:hRule="atLeast"/>
        </w:trPr>
        <w:tc>
          <w:tcPr>
            <w:tcW w:w="2489" w:type="dxa"/>
          </w:tcPr>
          <w:p>
            <w:pPr>
              <w:pStyle w:val="TableParagraph"/>
              <w:spacing w:line="240" w:lineRule="auto" w:before="13"/>
              <w:rPr>
                <w:sz w:val="24"/>
              </w:rPr>
            </w:pPr>
            <w:r>
              <w:rPr>
                <w:sz w:val="24"/>
              </w:rPr>
              <w:t>GDP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current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Prizes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5"/>
              <w:rPr>
                <w:sz w:val="24"/>
              </w:rPr>
            </w:pPr>
            <w:r>
              <w:rPr>
                <w:sz w:val="24"/>
              </w:rPr>
              <w:t>942.5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364.9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6"/>
              <w:rPr>
                <w:sz w:val="24"/>
              </w:rPr>
            </w:pPr>
            <w:r>
              <w:rPr>
                <w:sz w:val="24"/>
              </w:rPr>
              <w:t>448.3</w:t>
            </w:r>
          </w:p>
        </w:tc>
        <w:tc>
          <w:tcPr>
            <w:tcW w:w="940" w:type="dxa"/>
          </w:tcPr>
          <w:p>
            <w:pPr>
              <w:pStyle w:val="TableParagraph"/>
              <w:spacing w:line="240" w:lineRule="auto" w:before="13"/>
              <w:ind w:left="109"/>
              <w:rPr>
                <w:sz w:val="24"/>
              </w:rPr>
            </w:pPr>
            <w:r>
              <w:rPr>
                <w:sz w:val="24"/>
              </w:rPr>
              <w:t>480.0/</w:t>
            </w:r>
          </w:p>
        </w:tc>
        <w:tc>
          <w:tcPr>
            <w:tcW w:w="914" w:type="dxa"/>
          </w:tcPr>
          <w:p>
            <w:pPr>
              <w:pStyle w:val="TableParagraph"/>
              <w:spacing w:line="240" w:lineRule="auto" w:before="13"/>
              <w:ind w:left="108"/>
              <w:rPr>
                <w:sz w:val="24"/>
              </w:rPr>
            </w:pPr>
            <w:r>
              <w:rPr>
                <w:sz w:val="24"/>
              </w:rPr>
              <w:t>508.3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1"/>
              <w:rPr>
                <w:sz w:val="24"/>
              </w:rPr>
            </w:pPr>
            <w:r>
              <w:rPr>
                <w:sz w:val="24"/>
              </w:rPr>
              <w:t>530.1</w:t>
            </w:r>
          </w:p>
        </w:tc>
        <w:tc>
          <w:tcPr>
            <w:tcW w:w="916" w:type="dxa"/>
          </w:tcPr>
          <w:p>
            <w:pPr>
              <w:pStyle w:val="TableParagraph"/>
              <w:spacing w:line="240" w:lineRule="auto" w:before="13"/>
              <w:ind w:left="112"/>
              <w:rPr>
                <w:sz w:val="24"/>
              </w:rPr>
            </w:pPr>
            <w:r>
              <w:rPr>
                <w:sz w:val="24"/>
              </w:rPr>
              <w:t>550.3</w:t>
            </w:r>
          </w:p>
        </w:tc>
      </w:tr>
    </w:tbl>
    <w:p>
      <w:pPr>
        <w:pStyle w:val="BodyText"/>
        <w:ind w:left="238"/>
      </w:pPr>
      <w:r>
        <w:rPr>
          <w:b/>
        </w:rPr>
        <w:t>Source:</w:t>
      </w:r>
      <w:r>
        <w:rPr>
          <w:b/>
          <w:spacing w:val="1"/>
        </w:rPr>
        <w:t> </w:t>
      </w:r>
      <w:r>
        <w:rPr/>
        <w:t>Liberian</w:t>
      </w:r>
      <w:r>
        <w:rPr>
          <w:spacing w:val="-1"/>
        </w:rPr>
        <w:t> </w:t>
      </w:r>
      <w:r>
        <w:rPr/>
        <w:t>Ministry</w:t>
      </w:r>
      <w:r>
        <w:rPr>
          <w:spacing w:val="-4"/>
        </w:rPr>
        <w:t> </w:t>
      </w:r>
      <w:r>
        <w:rPr/>
        <w:t>of</w:t>
      </w:r>
      <w:r>
        <w:rPr>
          <w:spacing w:val="-2"/>
        </w:rPr>
        <w:t> </w:t>
      </w:r>
      <w:r>
        <w:rPr/>
        <w:t>Planning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Economic</w:t>
      </w:r>
      <w:r>
        <w:rPr>
          <w:spacing w:val="-2"/>
        </w:rPr>
        <w:t> </w:t>
      </w:r>
      <w:r>
        <w:rPr/>
        <w:t>Affairs,</w:t>
      </w:r>
      <w:r>
        <w:rPr>
          <w:spacing w:val="-1"/>
        </w:rPr>
        <w:t> </w:t>
      </w:r>
      <w:r>
        <w:rPr/>
        <w:t>2004</w:t>
      </w:r>
    </w:p>
    <w:p>
      <w:pPr>
        <w:pStyle w:val="BodyText"/>
        <w:rPr>
          <w:sz w:val="26"/>
        </w:rPr>
      </w:pPr>
    </w:p>
    <w:p>
      <w:pPr>
        <w:pStyle w:val="BodyText"/>
        <w:spacing w:line="480" w:lineRule="auto" w:before="170"/>
        <w:ind w:left="238" w:right="830" w:firstLine="719"/>
        <w:jc w:val="both"/>
      </w:pPr>
      <w:r>
        <w:rPr/>
        <w:t>Liberia‟s export trade also witnessed a dramatic depreciation over the period of</w:t>
      </w:r>
      <w:r>
        <w:rPr>
          <w:spacing w:val="1"/>
        </w:rPr>
        <w:t> </w:t>
      </w:r>
      <w:r>
        <w:rPr/>
        <w:t>the war. At the end the war export dropped from prewar level of $460 million to $108.75</w:t>
      </w:r>
      <w:r>
        <w:rPr>
          <w:spacing w:val="1"/>
        </w:rPr>
        <w:t> </w:t>
      </w:r>
      <w:r>
        <w:rPr/>
        <w:t>million in 2003. In overall, trade balance has been negative since the end of the war, the</w:t>
      </w:r>
      <w:r>
        <w:rPr>
          <w:spacing w:val="1"/>
        </w:rPr>
        <w:t> </w:t>
      </w:r>
      <w:r>
        <w:rPr/>
        <w:t>2004</w:t>
      </w:r>
      <w:r>
        <w:rPr>
          <w:spacing w:val="5"/>
        </w:rPr>
        <w:t> </w:t>
      </w:r>
      <w:r>
        <w:rPr/>
        <w:t>deficit</w:t>
      </w:r>
      <w:r>
        <w:rPr>
          <w:spacing w:val="6"/>
        </w:rPr>
        <w:t> </w:t>
      </w:r>
      <w:r>
        <w:rPr/>
        <w:t>stood</w:t>
      </w:r>
      <w:r>
        <w:rPr>
          <w:spacing w:val="6"/>
        </w:rPr>
        <w:t> </w:t>
      </w:r>
      <w:r>
        <w:rPr/>
        <w:t>at</w:t>
      </w:r>
      <w:r>
        <w:rPr>
          <w:spacing w:val="6"/>
        </w:rPr>
        <w:t> </w:t>
      </w:r>
      <w:r>
        <w:rPr/>
        <w:t>50.8</w:t>
      </w:r>
      <w:r>
        <w:rPr>
          <w:spacing w:val="5"/>
        </w:rPr>
        <w:t> </w:t>
      </w:r>
      <w:r>
        <w:rPr/>
        <w:t>million</w:t>
      </w:r>
      <w:r>
        <w:rPr>
          <w:spacing w:val="4"/>
        </w:rPr>
        <w:t> </w:t>
      </w:r>
      <w:r>
        <w:rPr/>
        <w:t>dollars.</w:t>
      </w:r>
      <w:r>
        <w:rPr>
          <w:spacing w:val="5"/>
        </w:rPr>
        <w:t> </w:t>
      </w:r>
      <w:r>
        <w:rPr/>
        <w:t>The</w:t>
      </w:r>
      <w:r>
        <w:rPr>
          <w:spacing w:val="4"/>
        </w:rPr>
        <w:t> </w:t>
      </w:r>
      <w:r>
        <w:rPr/>
        <w:t>effect</w:t>
      </w:r>
      <w:r>
        <w:rPr>
          <w:spacing w:val="6"/>
        </w:rPr>
        <w:t> </w:t>
      </w:r>
      <w:r>
        <w:rPr/>
        <w:t>of</w:t>
      </w:r>
      <w:r>
        <w:rPr>
          <w:spacing w:val="5"/>
        </w:rPr>
        <w:t> </w:t>
      </w:r>
      <w:r>
        <w:rPr/>
        <w:t>such</w:t>
      </w:r>
      <w:r>
        <w:rPr>
          <w:spacing w:val="5"/>
        </w:rPr>
        <w:t> </w:t>
      </w:r>
      <w:r>
        <w:rPr/>
        <w:t>large</w:t>
      </w:r>
      <w:r>
        <w:rPr>
          <w:spacing w:val="10"/>
        </w:rPr>
        <w:t> </w:t>
      </w:r>
      <w:r>
        <w:rPr/>
        <w:t>deficit</w:t>
      </w:r>
      <w:r>
        <w:rPr>
          <w:spacing w:val="6"/>
        </w:rPr>
        <w:t> </w:t>
      </w:r>
      <w:r>
        <w:rPr/>
        <w:t>for</w:t>
      </w:r>
      <w:r>
        <w:rPr>
          <w:spacing w:val="4"/>
        </w:rPr>
        <w:t> </w:t>
      </w:r>
      <w:r>
        <w:rPr/>
        <w:t>an</w:t>
      </w:r>
      <w:r>
        <w:rPr>
          <w:spacing w:val="5"/>
        </w:rPr>
        <w:t> </w:t>
      </w:r>
      <w:r>
        <w:rPr/>
        <w:t>economy</w:t>
      </w:r>
    </w:p>
    <w:p>
      <w:pPr>
        <w:spacing w:after="0" w:line="480" w:lineRule="auto"/>
        <w:jc w:val="both"/>
        <w:sectPr>
          <w:pgSz w:w="12240" w:h="15840"/>
          <w:pgMar w:header="0" w:footer="1067" w:top="1500" w:bottom="1260" w:left="1560" w:right="960"/>
        </w:sectPr>
      </w:pPr>
    </w:p>
    <w:p>
      <w:pPr>
        <w:pStyle w:val="BodyText"/>
        <w:spacing w:line="480" w:lineRule="auto" w:before="72"/>
        <w:ind w:left="238" w:right="841"/>
        <w:jc w:val="both"/>
      </w:pPr>
      <w:r>
        <w:rPr/>
        <w:t>as Liberia is a decline in purchasing power with its attendant adverse effect on human</w:t>
      </w:r>
      <w:r>
        <w:rPr>
          <w:spacing w:val="1"/>
        </w:rPr>
        <w:t> </w:t>
      </w:r>
      <w:r>
        <w:rPr/>
        <w:t>development.</w:t>
      </w:r>
    </w:p>
    <w:p>
      <w:pPr>
        <w:pStyle w:val="BodyText"/>
        <w:spacing w:line="480" w:lineRule="auto" w:before="202"/>
        <w:ind w:left="238" w:right="833" w:firstLine="719"/>
        <w:jc w:val="both"/>
      </w:pPr>
      <w:r>
        <w:rPr/>
        <w:drawing>
          <wp:anchor distT="0" distB="0" distL="0" distR="0" allowOverlap="1" layoutInCell="1" locked="0" behindDoc="1" simplePos="0" relativeHeight="481470976">
            <wp:simplePos x="0" y="0"/>
            <wp:positionH relativeFrom="page">
              <wp:posOffset>1141730</wp:posOffset>
            </wp:positionH>
            <wp:positionV relativeFrom="paragraph">
              <wp:posOffset>2304455</wp:posOffset>
            </wp:positionV>
            <wp:extent cx="5449165" cy="2226310"/>
            <wp:effectExtent l="0" t="0" r="0" b="0"/>
            <wp:wrapNone/>
            <wp:docPr id="47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Consequently inflation at the end of the war has risen to about 15 percent; this has</w:t>
      </w:r>
      <w:r>
        <w:rPr>
          <w:spacing w:val="-57"/>
        </w:rPr>
        <w:t> </w:t>
      </w:r>
      <w:r>
        <w:rPr/>
        <w:t>further exacerbated the economic difficulties of the people particularly as income level</w:t>
      </w:r>
      <w:r>
        <w:rPr>
          <w:spacing w:val="1"/>
        </w:rPr>
        <w:t> </w:t>
      </w:r>
      <w:r>
        <w:rPr/>
        <w:t>has remained largely constant and particularly one of the worst in the region. The UNDP</w:t>
      </w:r>
      <w:r>
        <w:rPr>
          <w:spacing w:val="1"/>
        </w:rPr>
        <w:t> </w:t>
      </w:r>
      <w:r>
        <w:rPr/>
        <w:t>report rated Liberia to be among the most food insecure countries in the world with an</w:t>
      </w:r>
      <w:r>
        <w:rPr>
          <w:spacing w:val="1"/>
        </w:rPr>
        <w:t> </w:t>
      </w:r>
      <w:r>
        <w:rPr/>
        <w:t>estimated 40 percent of its population undernourished (wwwunicef.org/infobycountry/</w:t>
      </w:r>
      <w:r>
        <w:rPr>
          <w:spacing w:val="1"/>
        </w:rPr>
        <w:t> </w:t>
      </w:r>
      <w:r>
        <w:rPr/>
        <w:t>Liberia). Besides, public water facility was also disrupted and vandalized. In 1989 about</w:t>
      </w:r>
      <w:r>
        <w:rPr>
          <w:spacing w:val="1"/>
        </w:rPr>
        <w:t> </w:t>
      </w:r>
      <w:r>
        <w:rPr/>
        <w:t>45 percent of city dwellers had access to pipe borne water while the proportion of rural</w:t>
      </w:r>
      <w:r>
        <w:rPr>
          <w:spacing w:val="1"/>
        </w:rPr>
        <w:t> </w:t>
      </w:r>
      <w:r>
        <w:rPr/>
        <w:t>dwellers with such access was put at 23 percent (UNDP, Report 2006).At present even</w:t>
      </w:r>
      <w:r>
        <w:rPr>
          <w:spacing w:val="1"/>
        </w:rPr>
        <w:t> </w:t>
      </w:r>
      <w:r>
        <w:rPr/>
        <w:t>after the war has ended, there is virtually no pipe borne water supply in Liberia, perhaps,</w:t>
      </w:r>
      <w:r>
        <w:rPr>
          <w:spacing w:val="1"/>
        </w:rPr>
        <w:t> </w:t>
      </w:r>
      <w:r>
        <w:rPr/>
        <w:t>the only country in the world that cannot guarantee safe water supply to its citizens.</w:t>
      </w:r>
      <w:r>
        <w:rPr>
          <w:spacing w:val="1"/>
        </w:rPr>
        <w:t> </w:t>
      </w:r>
      <w:r>
        <w:rPr/>
        <w:t>According to a UNDP report, 82 percent of Liberian households depend on untreated</w:t>
      </w:r>
      <w:r>
        <w:rPr>
          <w:spacing w:val="1"/>
        </w:rPr>
        <w:t> </w:t>
      </w:r>
      <w:r>
        <w:rPr/>
        <w:t>well, ponds and river for their daily water supply (UNDP, 2000). This has increased the</w:t>
      </w:r>
      <w:r>
        <w:rPr>
          <w:spacing w:val="1"/>
        </w:rPr>
        <w:t> </w:t>
      </w:r>
      <w:r>
        <w:rPr/>
        <w:t>spread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water</w:t>
      </w:r>
      <w:r>
        <w:rPr>
          <w:spacing w:val="-2"/>
        </w:rPr>
        <w:t> </w:t>
      </w:r>
      <w:r>
        <w:rPr/>
        <w:t>borne</w:t>
      </w:r>
      <w:r>
        <w:rPr>
          <w:spacing w:val="-3"/>
        </w:rPr>
        <w:t> </w:t>
      </w:r>
      <w:r>
        <w:rPr/>
        <w:t>diseases such</w:t>
      </w:r>
      <w:r>
        <w:rPr>
          <w:spacing w:val="1"/>
        </w:rPr>
        <w:t> </w:t>
      </w:r>
      <w:r>
        <w:rPr/>
        <w:t>as</w:t>
      </w:r>
      <w:r>
        <w:rPr>
          <w:spacing w:val="-1"/>
        </w:rPr>
        <w:t> </w:t>
      </w:r>
      <w:r>
        <w:rPr/>
        <w:t>typhoid,</w:t>
      </w:r>
      <w:r>
        <w:rPr>
          <w:spacing w:val="2"/>
        </w:rPr>
        <w:t> </w:t>
      </w:r>
      <w:r>
        <w:rPr/>
        <w:t>cholera</w:t>
      </w:r>
      <w:r>
        <w:rPr>
          <w:spacing w:val="-1"/>
        </w:rPr>
        <w:t> </w:t>
      </w:r>
      <w:r>
        <w:rPr/>
        <w:t>and diarrhaea.</w:t>
      </w:r>
    </w:p>
    <w:p>
      <w:pPr>
        <w:pStyle w:val="BodyText"/>
        <w:spacing w:line="480" w:lineRule="auto" w:before="201"/>
        <w:ind w:left="238" w:right="835" w:firstLine="719"/>
        <w:jc w:val="both"/>
      </w:pPr>
      <w:r>
        <w:rPr/>
        <w:t>The war also affected the health sector. Prior to the war, Liberia had on record,</w:t>
      </w:r>
      <w:r>
        <w:rPr>
          <w:spacing w:val="1"/>
        </w:rPr>
        <w:t> </w:t>
      </w:r>
      <w:r>
        <w:rPr/>
        <w:t>325 governments approved health facilities that were operating at various capacities. At</w:t>
      </w:r>
      <w:r>
        <w:rPr>
          <w:spacing w:val="1"/>
        </w:rPr>
        <w:t> </w:t>
      </w:r>
      <w:r>
        <w:rPr/>
        <w:t>the end of the war in 2003, over 95 percent of these had ceased to exist. Besides, the</w:t>
      </w:r>
      <w:r>
        <w:rPr>
          <w:spacing w:val="1"/>
        </w:rPr>
        <w:t> </w:t>
      </w:r>
      <w:r>
        <w:rPr/>
        <w:t>physical damage to health infrastructure the prevailing state of insecurity also contributed</w:t>
      </w:r>
      <w:r>
        <w:rPr>
          <w:spacing w:val="-57"/>
        </w:rPr>
        <w:t> </w:t>
      </w:r>
      <w:r>
        <w:rPr/>
        <w:t>to</w:t>
      </w:r>
      <w:r>
        <w:rPr>
          <w:spacing w:val="11"/>
        </w:rPr>
        <w:t> </w:t>
      </w:r>
      <w:r>
        <w:rPr/>
        <w:t>loss</w:t>
      </w:r>
      <w:r>
        <w:rPr>
          <w:spacing w:val="11"/>
        </w:rPr>
        <w:t> </w:t>
      </w:r>
      <w:r>
        <w:rPr/>
        <w:t>of</w:t>
      </w:r>
      <w:r>
        <w:rPr>
          <w:spacing w:val="11"/>
        </w:rPr>
        <w:t> </w:t>
      </w:r>
      <w:r>
        <w:rPr/>
        <w:t>skilled</w:t>
      </w:r>
      <w:r>
        <w:rPr>
          <w:spacing w:val="10"/>
        </w:rPr>
        <w:t> </w:t>
      </w:r>
      <w:r>
        <w:rPr/>
        <w:t>manpower</w:t>
      </w:r>
      <w:r>
        <w:rPr>
          <w:spacing w:val="11"/>
        </w:rPr>
        <w:t> </w:t>
      </w:r>
      <w:r>
        <w:rPr/>
        <w:t>in</w:t>
      </w:r>
      <w:r>
        <w:rPr>
          <w:spacing w:val="13"/>
        </w:rPr>
        <w:t> </w:t>
      </w:r>
      <w:r>
        <w:rPr/>
        <w:t>the</w:t>
      </w:r>
      <w:r>
        <w:rPr>
          <w:spacing w:val="10"/>
        </w:rPr>
        <w:t> </w:t>
      </w:r>
      <w:r>
        <w:rPr/>
        <w:t>medical</w:t>
      </w:r>
      <w:r>
        <w:rPr>
          <w:spacing w:val="12"/>
        </w:rPr>
        <w:t> </w:t>
      </w:r>
      <w:r>
        <w:rPr/>
        <w:t>sector.</w:t>
      </w:r>
      <w:r>
        <w:rPr>
          <w:spacing w:val="10"/>
        </w:rPr>
        <w:t> </w:t>
      </w:r>
      <w:r>
        <w:rPr/>
        <w:t>According</w:t>
      </w:r>
      <w:r>
        <w:rPr>
          <w:spacing w:val="9"/>
        </w:rPr>
        <w:t> </w:t>
      </w:r>
      <w:r>
        <w:rPr/>
        <w:t>to</w:t>
      </w:r>
      <w:r>
        <w:rPr>
          <w:spacing w:val="13"/>
        </w:rPr>
        <w:t> </w:t>
      </w:r>
      <w:r>
        <w:rPr/>
        <w:t>UNDP</w:t>
      </w:r>
      <w:r>
        <w:rPr>
          <w:spacing w:val="13"/>
        </w:rPr>
        <w:t> </w:t>
      </w:r>
      <w:r>
        <w:rPr/>
        <w:t>“prior</w:t>
      </w:r>
      <w:r>
        <w:rPr>
          <w:spacing w:val="11"/>
        </w:rPr>
        <w:t> </w:t>
      </w:r>
      <w:r>
        <w:rPr/>
        <w:t>to</w:t>
      </w:r>
      <w:r>
        <w:rPr>
          <w:spacing w:val="11"/>
        </w:rPr>
        <w:t> </w:t>
      </w:r>
      <w:r>
        <w:rPr/>
        <w:t>the</w:t>
      </w:r>
      <w:r>
        <w:rPr>
          <w:spacing w:val="13"/>
        </w:rPr>
        <w:t> </w:t>
      </w:r>
      <w:r>
        <w:rPr/>
        <w:t>war</w:t>
      </w:r>
      <w:r>
        <w:rPr>
          <w:spacing w:val="-58"/>
        </w:rPr>
        <w:t> </w:t>
      </w:r>
      <w:r>
        <w:rPr/>
        <w:t>in 1989, there were about 400 trained medical doctors working for the government but</w:t>
      </w:r>
      <w:r>
        <w:rPr>
          <w:spacing w:val="1"/>
        </w:rPr>
        <w:t> </w:t>
      </w:r>
      <w:r>
        <w:rPr/>
        <w:t>that number was reduced to 87 by 1997 and less than 20 by mid-2003 when the Liberian</w:t>
      </w:r>
      <w:r>
        <w:rPr>
          <w:spacing w:val="1"/>
        </w:rPr>
        <w:t> </w:t>
      </w:r>
      <w:r>
        <w:rPr/>
        <w:t>civil</w:t>
      </w:r>
      <w:r>
        <w:rPr>
          <w:spacing w:val="43"/>
        </w:rPr>
        <w:t> </w:t>
      </w:r>
      <w:r>
        <w:rPr/>
        <w:t>war</w:t>
      </w:r>
      <w:r>
        <w:rPr>
          <w:spacing w:val="42"/>
        </w:rPr>
        <w:t> </w:t>
      </w:r>
      <w:r>
        <w:rPr/>
        <w:t>ended”</w:t>
      </w:r>
      <w:r>
        <w:rPr>
          <w:spacing w:val="43"/>
        </w:rPr>
        <w:t> </w:t>
      </w:r>
      <w:r>
        <w:rPr/>
        <w:t>(UNDP</w:t>
      </w:r>
      <w:r>
        <w:rPr>
          <w:spacing w:val="44"/>
        </w:rPr>
        <w:t> </w:t>
      </w:r>
      <w:r>
        <w:rPr/>
        <w:t>report</w:t>
      </w:r>
      <w:r>
        <w:rPr>
          <w:spacing w:val="44"/>
        </w:rPr>
        <w:t> </w:t>
      </w:r>
      <w:r>
        <w:rPr/>
        <w:t>2006).</w:t>
      </w:r>
      <w:r>
        <w:rPr>
          <w:spacing w:val="43"/>
        </w:rPr>
        <w:t> </w:t>
      </w:r>
      <w:r>
        <w:rPr/>
        <w:t>The</w:t>
      </w:r>
      <w:r>
        <w:rPr>
          <w:spacing w:val="42"/>
        </w:rPr>
        <w:t> </w:t>
      </w:r>
      <w:r>
        <w:rPr/>
        <w:t>effect</w:t>
      </w:r>
      <w:r>
        <w:rPr>
          <w:spacing w:val="44"/>
        </w:rPr>
        <w:t> </w:t>
      </w:r>
      <w:r>
        <w:rPr/>
        <w:t>of</w:t>
      </w:r>
      <w:r>
        <w:rPr>
          <w:spacing w:val="42"/>
        </w:rPr>
        <w:t> </w:t>
      </w:r>
      <w:r>
        <w:rPr/>
        <w:t>such</w:t>
      </w:r>
      <w:r>
        <w:rPr>
          <w:spacing w:val="43"/>
        </w:rPr>
        <w:t> </w:t>
      </w:r>
      <w:r>
        <w:rPr/>
        <w:t>significant</w:t>
      </w:r>
      <w:r>
        <w:rPr>
          <w:spacing w:val="43"/>
        </w:rPr>
        <w:t> </w:t>
      </w:r>
      <w:r>
        <w:rPr/>
        <w:t>loss</w:t>
      </w:r>
      <w:r>
        <w:rPr>
          <w:spacing w:val="44"/>
        </w:rPr>
        <w:t> </w:t>
      </w:r>
      <w:r>
        <w:rPr/>
        <w:t>in</w:t>
      </w:r>
      <w:r>
        <w:rPr>
          <w:spacing w:val="44"/>
        </w:rPr>
        <w:t> </w:t>
      </w:r>
      <w:r>
        <w:rPr/>
        <w:t>medical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2"/>
        <w:jc w:val="both"/>
      </w:pPr>
      <w:r>
        <w:rPr/>
        <w:drawing>
          <wp:anchor distT="0" distB="0" distL="0" distR="0" allowOverlap="1" layoutInCell="1" locked="0" behindDoc="1" simplePos="0" relativeHeight="481471488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47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capacity at the time of the war was not only inflicting physical trauma on the people but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destroying all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facility was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peoples‟</w:t>
      </w:r>
      <w:r>
        <w:rPr>
          <w:spacing w:val="1"/>
        </w:rPr>
        <w:t> </w:t>
      </w:r>
      <w:r>
        <w:rPr/>
        <w:t>vulnerability to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hazards. Theses factors have been responsible for the increased prevalence of major</w:t>
      </w:r>
      <w:r>
        <w:rPr>
          <w:spacing w:val="1"/>
        </w:rPr>
        <w:t> </w:t>
      </w:r>
      <w:r>
        <w:rPr/>
        <w:t>diseases and health conditions in the country.</w:t>
      </w:r>
      <w:r>
        <w:rPr>
          <w:spacing w:val="1"/>
        </w:rPr>
        <w:t> </w:t>
      </w:r>
      <w:r>
        <w:rPr/>
        <w:t>The educational sector</w:t>
      </w:r>
      <w:r>
        <w:rPr>
          <w:spacing w:val="60"/>
        </w:rPr>
        <w:t> </w:t>
      </w:r>
      <w:r>
        <w:rPr/>
        <w:t>was not spared.</w:t>
      </w:r>
      <w:r>
        <w:rPr>
          <w:spacing w:val="1"/>
        </w:rPr>
        <w:t> </w:t>
      </w:r>
      <w:r>
        <w:rPr/>
        <w:t>With the protracted armed violence for most part of the conflict, schools and colleges and</w:t>
      </w:r>
      <w:r>
        <w:rPr>
          <w:spacing w:val="-57"/>
        </w:rPr>
        <w:t> </w:t>
      </w:r>
      <w:r>
        <w:rPr/>
        <w:t>other training institutions were closed down. Within this period many teachers and school</w:t>
      </w:r>
      <w:r>
        <w:rPr>
          <w:spacing w:val="-57"/>
        </w:rPr>
        <w:t> </w:t>
      </w:r>
      <w:r>
        <w:rPr/>
        <w:t>administrators were either killed or displaced and relocated to foreign countries. In most</w:t>
      </w:r>
      <w:r>
        <w:rPr>
          <w:spacing w:val="1"/>
        </w:rPr>
        <w:t> </w:t>
      </w:r>
      <w:r>
        <w:rPr/>
        <w:t>cases school buildings in war affected areas were converted to displaced peoples homes.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75</w:t>
      </w:r>
      <w:r>
        <w:rPr>
          <w:spacing w:val="1"/>
        </w:rPr>
        <w:t> </w:t>
      </w:r>
      <w:r>
        <w:rPr/>
        <w:t>per</w:t>
      </w:r>
      <w:r>
        <w:rPr>
          <w:spacing w:val="1"/>
        </w:rPr>
        <w:t> </w:t>
      </w:r>
      <w:r>
        <w:rPr/>
        <w:t>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infrastructure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estimated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60"/>
        </w:rPr>
        <w:t> </w:t>
      </w:r>
      <w:r>
        <w:rPr/>
        <w:t>rendered</w:t>
      </w:r>
      <w:r>
        <w:rPr>
          <w:spacing w:val="1"/>
        </w:rPr>
        <w:t> </w:t>
      </w:r>
      <w:r>
        <w:rPr/>
        <w:t>unusable by the war mobilizing capacity for reconstruction. (UNDP, Report, 2006).The</w:t>
      </w:r>
      <w:r>
        <w:rPr>
          <w:spacing w:val="1"/>
        </w:rPr>
        <w:t> </w:t>
      </w:r>
      <w:r>
        <w:rPr/>
        <w:t>cost of these losses in educational manpower and resources is reflected in the very high</w:t>
      </w:r>
      <w:r>
        <w:rPr>
          <w:spacing w:val="1"/>
        </w:rPr>
        <w:t> </w:t>
      </w:r>
      <w:r>
        <w:rPr/>
        <w:t>rate of illiteracy amongst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youths</w:t>
      </w:r>
      <w:r>
        <w:rPr>
          <w:spacing w:val="1"/>
        </w:rPr>
        <w:t> </w:t>
      </w:r>
      <w:r>
        <w:rPr/>
        <w:t>of this</w:t>
      </w:r>
      <w:r>
        <w:rPr>
          <w:spacing w:val="1"/>
        </w:rPr>
        <w:t> </w:t>
      </w:r>
      <w:r>
        <w:rPr/>
        <w:t>country. Of the other half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school,</w:t>
      </w:r>
      <w:r>
        <w:rPr>
          <w:spacing w:val="60"/>
        </w:rPr>
        <w:t> </w:t>
      </w:r>
      <w:r>
        <w:rPr/>
        <w:t>75</w:t>
      </w:r>
      <w:r>
        <w:rPr>
          <w:spacing w:val="1"/>
        </w:rPr>
        <w:t> </w:t>
      </w:r>
      <w:r>
        <w:rPr/>
        <w:t>percent are being taught by unqualified teachers. The lack of qualitative and functional</w:t>
      </w:r>
      <w:r>
        <w:rPr>
          <w:spacing w:val="1"/>
        </w:rPr>
        <w:t> </w:t>
      </w:r>
      <w:r>
        <w:rPr/>
        <w:t>educational system is a major deficiency. It affects other sectors such as health security,</w:t>
      </w:r>
      <w:r>
        <w:rPr>
          <w:spacing w:val="1"/>
        </w:rPr>
        <w:t> </w:t>
      </w:r>
      <w:r>
        <w:rPr/>
        <w:t>economic, etc. The continual spread of SALW in the sub-region, especially Liberia and</w:t>
      </w:r>
      <w:r>
        <w:rPr>
          <w:spacing w:val="1"/>
        </w:rPr>
        <w:t> </w:t>
      </w:r>
      <w:r>
        <w:rPr/>
        <w:t>Sierra Leone has impeded their development in West Africa.</w:t>
      </w:r>
      <w:r>
        <w:rPr>
          <w:spacing w:val="1"/>
        </w:rPr>
        <w:t> </w:t>
      </w:r>
      <w:r>
        <w:rPr/>
        <w:t>This is because the victims</w:t>
      </w:r>
      <w:r>
        <w:rPr>
          <w:spacing w:val="1"/>
        </w:rPr>
        <w:t> </w:t>
      </w:r>
      <w:r>
        <w:rPr/>
        <w:t>of small arms violence in these countries are young men, who have the highest earning</w:t>
      </w:r>
      <w:r>
        <w:rPr>
          <w:spacing w:val="1"/>
        </w:rPr>
        <w:t> </w:t>
      </w:r>
      <w:r>
        <w:rPr/>
        <w:t>potential.</w:t>
      </w:r>
      <w:r>
        <w:rPr>
          <w:spacing w:val="1"/>
        </w:rPr>
        <w:t> </w:t>
      </w:r>
      <w:r>
        <w:rPr/>
        <w:t>Women are at the receiving end of this problem because they are meant to take</w:t>
      </w:r>
      <w:r>
        <w:rPr>
          <w:spacing w:val="-57"/>
        </w:rPr>
        <w:t> </w:t>
      </w:r>
      <w:r>
        <w:rPr/>
        <w:t>care</w:t>
      </w:r>
      <w:r>
        <w:rPr>
          <w:spacing w:val="-3"/>
        </w:rPr>
        <w:t> </w:t>
      </w:r>
      <w:r>
        <w:rPr/>
        <w:t>of the</w:t>
      </w:r>
      <w:r>
        <w:rPr>
          <w:spacing w:val="-3"/>
        </w:rPr>
        <w:t> </w:t>
      </w:r>
      <w:r>
        <w:rPr/>
        <w:t>men who</w:t>
      </w:r>
      <w:r>
        <w:rPr>
          <w:spacing w:val="1"/>
        </w:rPr>
        <w:t> </w:t>
      </w:r>
      <w:r>
        <w:rPr/>
        <w:t>were</w:t>
      </w:r>
      <w:r>
        <w:rPr>
          <w:spacing w:val="-1"/>
        </w:rPr>
        <w:t> </w:t>
      </w:r>
      <w:r>
        <w:rPr/>
        <w:t>injured</w:t>
      </w:r>
      <w:r>
        <w:rPr>
          <w:spacing w:val="-1"/>
        </w:rPr>
        <w:t> </w:t>
      </w:r>
      <w:r>
        <w:rPr/>
        <w:t>during</w:t>
      </w:r>
      <w:r>
        <w:rPr>
          <w:spacing w:val="-3"/>
        </w:rPr>
        <w:t> </w:t>
      </w:r>
      <w:r>
        <w:rPr/>
        <w:t>the violent</w:t>
      </w:r>
      <w:r>
        <w:rPr>
          <w:spacing w:val="-1"/>
        </w:rPr>
        <w:t> </w:t>
      </w:r>
      <w:r>
        <w:rPr/>
        <w:t>armed conflict</w:t>
      </w:r>
      <w:r>
        <w:rPr>
          <w:spacing w:val="-1"/>
        </w:rPr>
        <w:t> </w:t>
      </w:r>
      <w:r>
        <w:rPr/>
        <w:t>in</w:t>
      </w:r>
      <w:r>
        <w:rPr>
          <w:spacing w:val="3"/>
        </w:rPr>
        <w:t> </w:t>
      </w:r>
      <w:r>
        <w:rPr/>
        <w:t>these</w:t>
      </w:r>
      <w:r>
        <w:rPr>
          <w:spacing w:val="-1"/>
        </w:rPr>
        <w:t> </w:t>
      </w:r>
      <w:r>
        <w:rPr/>
        <w:t>countries.</w:t>
      </w:r>
    </w:p>
    <w:p>
      <w:pPr>
        <w:pStyle w:val="BodyText"/>
        <w:spacing w:before="7"/>
      </w:pPr>
    </w:p>
    <w:p>
      <w:pPr>
        <w:pStyle w:val="Heading3"/>
        <w:numPr>
          <w:ilvl w:val="2"/>
          <w:numId w:val="30"/>
        </w:numPr>
        <w:tabs>
          <w:tab w:pos="779" w:val="left" w:leader="none"/>
        </w:tabs>
        <w:spacing w:line="240" w:lineRule="auto" w:before="0" w:after="0"/>
        <w:ind w:left="778" w:right="0" w:hanging="541"/>
        <w:jc w:val="both"/>
      </w:pPr>
      <w:r>
        <w:rPr/>
        <w:t>Effects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SALW</w:t>
      </w:r>
      <w:r>
        <w:rPr>
          <w:spacing w:val="-2"/>
        </w:rPr>
        <w:t> </w:t>
      </w:r>
      <w:r>
        <w:rPr/>
        <w:t>on</w:t>
      </w:r>
      <w:r>
        <w:rPr>
          <w:spacing w:val="-2"/>
        </w:rPr>
        <w:t> </w:t>
      </w:r>
      <w:r>
        <w:rPr/>
        <w:t>Human</w:t>
      </w:r>
      <w:r>
        <w:rPr>
          <w:spacing w:val="-1"/>
        </w:rPr>
        <w:t> </w:t>
      </w:r>
      <w:r>
        <w:rPr/>
        <w:t>Security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8" w:firstLine="719"/>
        <w:jc w:val="both"/>
      </w:pPr>
      <w:r>
        <w:rPr/>
        <w:t>Human security has to do with freedom from pervasive threats to people‟s rights,</w:t>
      </w:r>
      <w:r>
        <w:rPr>
          <w:spacing w:val="1"/>
        </w:rPr>
        <w:t> </w:t>
      </w:r>
      <w:r>
        <w:rPr/>
        <w:t>safety and lives. The concept of human security as it has come to dominate security and</w:t>
      </w:r>
      <w:r>
        <w:rPr>
          <w:spacing w:val="1"/>
        </w:rPr>
        <w:t> </w:t>
      </w:r>
      <w:r>
        <w:rPr/>
        <w:t>strategic</w:t>
      </w:r>
      <w:r>
        <w:rPr>
          <w:spacing w:val="17"/>
        </w:rPr>
        <w:t> </w:t>
      </w:r>
      <w:r>
        <w:rPr/>
        <w:t>literature</w:t>
      </w:r>
      <w:r>
        <w:rPr>
          <w:spacing w:val="17"/>
        </w:rPr>
        <w:t> </w:t>
      </w:r>
      <w:r>
        <w:rPr/>
        <w:t>after</w:t>
      </w:r>
      <w:r>
        <w:rPr>
          <w:spacing w:val="19"/>
        </w:rPr>
        <w:t> </w:t>
      </w:r>
      <w:r>
        <w:rPr/>
        <w:t>the</w:t>
      </w:r>
      <w:r>
        <w:rPr>
          <w:spacing w:val="17"/>
        </w:rPr>
        <w:t> </w:t>
      </w:r>
      <w:r>
        <w:rPr/>
        <w:t>Cold</w:t>
      </w:r>
      <w:r>
        <w:rPr>
          <w:spacing w:val="18"/>
        </w:rPr>
        <w:t> </w:t>
      </w:r>
      <w:r>
        <w:rPr/>
        <w:t>War</w:t>
      </w:r>
      <w:r>
        <w:rPr>
          <w:spacing w:val="17"/>
        </w:rPr>
        <w:t> </w:t>
      </w:r>
      <w:r>
        <w:rPr/>
        <w:t>aims</w:t>
      </w:r>
      <w:r>
        <w:rPr>
          <w:spacing w:val="19"/>
        </w:rPr>
        <w:t> </w:t>
      </w:r>
      <w:r>
        <w:rPr/>
        <w:t>to</w:t>
      </w:r>
      <w:r>
        <w:rPr>
          <w:spacing w:val="18"/>
        </w:rPr>
        <w:t> </w:t>
      </w:r>
      <w:r>
        <w:rPr/>
        <w:t>focus</w:t>
      </w:r>
      <w:r>
        <w:rPr>
          <w:spacing w:val="18"/>
        </w:rPr>
        <w:t> </w:t>
      </w:r>
      <w:r>
        <w:rPr/>
        <w:t>on</w:t>
      </w:r>
      <w:r>
        <w:rPr>
          <w:spacing w:val="17"/>
        </w:rPr>
        <w:t> </w:t>
      </w:r>
      <w:r>
        <w:rPr/>
        <w:t>people</w:t>
      </w:r>
      <w:r>
        <w:rPr>
          <w:spacing w:val="17"/>
        </w:rPr>
        <w:t> </w:t>
      </w:r>
      <w:r>
        <w:rPr/>
        <w:t>rather</w:t>
      </w:r>
      <w:r>
        <w:rPr>
          <w:spacing w:val="17"/>
        </w:rPr>
        <w:t> </w:t>
      </w:r>
      <w:r>
        <w:rPr/>
        <w:t>than</w:t>
      </w:r>
      <w:r>
        <w:rPr>
          <w:spacing w:val="19"/>
        </w:rPr>
        <w:t> </w:t>
      </w:r>
      <w:r>
        <w:rPr/>
        <w:t>on</w:t>
      </w:r>
      <w:r>
        <w:rPr>
          <w:spacing w:val="18"/>
        </w:rPr>
        <w:t> </w:t>
      </w:r>
      <w:r>
        <w:rPr/>
        <w:t>territories.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27"/>
        <w:jc w:val="both"/>
      </w:pPr>
      <w:r>
        <w:rPr/>
        <w:drawing>
          <wp:anchor distT="0" distB="0" distL="0" distR="0" allowOverlap="1" layoutInCell="1" locked="0" behindDoc="1" simplePos="0" relativeHeight="48147200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47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7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While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affected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numerous</w:t>
      </w:r>
      <w:r>
        <w:rPr>
          <w:spacing w:val="1"/>
        </w:rPr>
        <w:t> </w:t>
      </w:r>
      <w:r>
        <w:rPr/>
        <w:t>factors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poverty,</w:t>
      </w:r>
      <w:r>
        <w:rPr>
          <w:spacing w:val="1"/>
        </w:rPr>
        <w:t> </w:t>
      </w:r>
      <w:r>
        <w:rPr/>
        <w:t>underdevelopment, economic and social considerations</w:t>
      </w:r>
      <w:r>
        <w:rPr>
          <w:spacing w:val="1"/>
        </w:rPr>
        <w:t> </w:t>
      </w:r>
      <w:r>
        <w:rPr/>
        <w:t>and lack of health care, the</w:t>
      </w:r>
      <w:r>
        <w:rPr>
          <w:spacing w:val="1"/>
        </w:rPr>
        <w:t> </w:t>
      </w:r>
      <w:r>
        <w:rPr/>
        <w:t>proliferation of weapons, and in particular the issue of civilian possession is the leading</w:t>
      </w:r>
      <w:r>
        <w:rPr>
          <w:spacing w:val="1"/>
        </w:rPr>
        <w:t> </w:t>
      </w:r>
      <w:r>
        <w:rPr/>
        <w:t>threat to human security.</w:t>
      </w:r>
      <w:r>
        <w:rPr>
          <w:spacing w:val="1"/>
        </w:rPr>
        <w:t> </w:t>
      </w:r>
      <w:r>
        <w:rPr/>
        <w:t>The arms build-up affects national security and human security</w:t>
      </w:r>
      <w:r>
        <w:rPr>
          <w:spacing w:val="1"/>
        </w:rPr>
        <w:t> </w:t>
      </w:r>
      <w:r>
        <w:rPr/>
        <w:t>generally. It is easy to quantify the number of people killed during the war and those that</w:t>
      </w:r>
      <w:r>
        <w:rPr>
          <w:spacing w:val="1"/>
        </w:rPr>
        <w:t> </w:t>
      </w:r>
      <w:r>
        <w:rPr/>
        <w:t>were displaced, it is very difficult to quantity the psychological damage it had on the</w:t>
      </w:r>
      <w:r>
        <w:rPr>
          <w:spacing w:val="1"/>
        </w:rPr>
        <w:t> </w:t>
      </w:r>
      <w:r>
        <w:rPr/>
        <w:t>people. There was complete loss of human rights and dignity.</w:t>
      </w:r>
      <w:r>
        <w:rPr>
          <w:spacing w:val="1"/>
        </w:rPr>
        <w:t> </w:t>
      </w:r>
      <w:r>
        <w:rPr/>
        <w:t>Four to five years after the</w:t>
      </w:r>
      <w:r>
        <w:rPr>
          <w:spacing w:val="1"/>
        </w:rPr>
        <w:t> </w:t>
      </w:r>
      <w:r>
        <w:rPr/>
        <w:t>war, Liberia is still seen as insecure both the city and the rural areas. The abuse of human</w:t>
      </w:r>
      <w:r>
        <w:rPr>
          <w:spacing w:val="1"/>
        </w:rPr>
        <w:t> </w:t>
      </w:r>
      <w:r>
        <w:rPr/>
        <w:t>rights</w:t>
      </w:r>
      <w:r>
        <w:rPr>
          <w:spacing w:val="36"/>
        </w:rPr>
        <w:t> </w:t>
      </w:r>
      <w:r>
        <w:rPr/>
        <w:t>that</w:t>
      </w:r>
      <w:r>
        <w:rPr>
          <w:spacing w:val="37"/>
        </w:rPr>
        <w:t> </w:t>
      </w:r>
      <w:r>
        <w:rPr/>
        <w:t>characterized</w:t>
      </w:r>
      <w:r>
        <w:rPr>
          <w:spacing w:val="38"/>
        </w:rPr>
        <w:t> </w:t>
      </w:r>
      <w:r>
        <w:rPr/>
        <w:t>the</w:t>
      </w:r>
      <w:r>
        <w:rPr>
          <w:spacing w:val="36"/>
        </w:rPr>
        <w:t> </w:t>
      </w:r>
      <w:r>
        <w:rPr/>
        <w:t>brutal</w:t>
      </w:r>
      <w:r>
        <w:rPr>
          <w:spacing w:val="37"/>
        </w:rPr>
        <w:t> </w:t>
      </w:r>
      <w:r>
        <w:rPr/>
        <w:t>war</w:t>
      </w:r>
      <w:r>
        <w:rPr>
          <w:spacing w:val="35"/>
        </w:rPr>
        <w:t> </w:t>
      </w:r>
      <w:r>
        <w:rPr/>
        <w:t>continues</w:t>
      </w:r>
      <w:r>
        <w:rPr>
          <w:spacing w:val="37"/>
        </w:rPr>
        <w:t> </w:t>
      </w:r>
      <w:r>
        <w:rPr/>
        <w:t>up</w:t>
      </w:r>
      <w:r>
        <w:rPr>
          <w:spacing w:val="36"/>
        </w:rPr>
        <w:t> </w:t>
      </w:r>
      <w:r>
        <w:rPr/>
        <w:t>till</w:t>
      </w:r>
      <w:r>
        <w:rPr>
          <w:spacing w:val="37"/>
        </w:rPr>
        <w:t> </w:t>
      </w:r>
      <w:r>
        <w:rPr/>
        <w:t>the</w:t>
      </w:r>
      <w:r>
        <w:rPr>
          <w:spacing w:val="34"/>
        </w:rPr>
        <w:t> </w:t>
      </w:r>
      <w:r>
        <w:rPr/>
        <w:t>last</w:t>
      </w:r>
      <w:r>
        <w:rPr>
          <w:spacing w:val="36"/>
        </w:rPr>
        <w:t> </w:t>
      </w:r>
      <w:r>
        <w:rPr/>
        <w:t>audit</w:t>
      </w:r>
      <w:r>
        <w:rPr>
          <w:spacing w:val="37"/>
        </w:rPr>
        <w:t> </w:t>
      </w:r>
      <w:r>
        <w:rPr/>
        <w:t>of</w:t>
      </w:r>
      <w:r>
        <w:rPr>
          <w:spacing w:val="35"/>
        </w:rPr>
        <w:t> </w:t>
      </w:r>
      <w:r>
        <w:rPr/>
        <w:t>the</w:t>
      </w:r>
      <w:r>
        <w:rPr>
          <w:spacing w:val="36"/>
        </w:rPr>
        <w:t> </w:t>
      </w:r>
      <w:r>
        <w:rPr/>
        <w:t>report</w:t>
      </w:r>
      <w:r>
        <w:rPr>
          <w:spacing w:val="36"/>
        </w:rPr>
        <w:t> </w:t>
      </w:r>
      <w:r>
        <w:rPr/>
        <w:t>in</w:t>
      </w:r>
      <w:r>
        <w:rPr>
          <w:spacing w:val="-58"/>
        </w:rPr>
        <w:t> </w:t>
      </w:r>
      <w:r>
        <w:rPr/>
        <w:t>2005.</w:t>
      </w:r>
      <w:r>
        <w:rPr>
          <w:spacing w:val="1"/>
        </w:rPr>
        <w:t> </w:t>
      </w:r>
      <w:r>
        <w:rPr/>
        <w:t>Kofi</w:t>
      </w:r>
      <w:r>
        <w:rPr>
          <w:spacing w:val="1"/>
        </w:rPr>
        <w:t> </w:t>
      </w:r>
      <w:r>
        <w:rPr/>
        <w:t>Annan</w:t>
      </w:r>
      <w:r>
        <w:rPr>
          <w:spacing w:val="1"/>
        </w:rPr>
        <w:t> </w:t>
      </w:r>
      <w:r>
        <w:rPr/>
        <w:t>summed-up</w:t>
      </w:r>
      <w:r>
        <w:rPr>
          <w:spacing w:val="1"/>
        </w:rPr>
        <w:t> </w:t>
      </w:r>
      <w:r>
        <w:rPr/>
        <w:t>the condition</w:t>
      </w:r>
      <w:r>
        <w:rPr>
          <w:spacing w:val="1"/>
        </w:rPr>
        <w:t> </w:t>
      </w:r>
      <w:r>
        <w:rPr/>
        <w:t>of the people in</w:t>
      </w:r>
      <w:r>
        <w:rPr>
          <w:spacing w:val="1"/>
        </w:rPr>
        <w:t> </w:t>
      </w:r>
      <w:r>
        <w:rPr/>
        <w:t>the war-torn</w:t>
      </w:r>
      <w:r>
        <w:rPr>
          <w:spacing w:val="60"/>
        </w:rPr>
        <w:t> </w:t>
      </w:r>
      <w:r>
        <w:rPr/>
        <w:t>country</w:t>
      </w:r>
      <w:r>
        <w:rPr>
          <w:spacing w:val="1"/>
        </w:rPr>
        <w:t> </w:t>
      </w:r>
      <w:r>
        <w:rPr/>
        <w:t>Liberia. According to him, about 21,000 children were estimated to have been forcibly</w:t>
      </w:r>
      <w:r>
        <w:rPr>
          <w:spacing w:val="1"/>
        </w:rPr>
        <w:t> </w:t>
      </w:r>
      <w:r>
        <w:rPr/>
        <w:t>recruited as child solders in Liberia.</w:t>
      </w:r>
      <w:r>
        <w:rPr>
          <w:spacing w:val="1"/>
        </w:rPr>
        <w:t> </w:t>
      </w:r>
      <w:r>
        <w:rPr/>
        <w:t>Having been used to perpetrate acts of violence and</w:t>
      </w:r>
      <w:r>
        <w:rPr>
          <w:spacing w:val="1"/>
        </w:rPr>
        <w:t> </w:t>
      </w:r>
      <w:r>
        <w:rPr/>
        <w:t>denied access to education, the children came out of the war not only confronted by a</w:t>
      </w:r>
      <w:r>
        <w:rPr>
          <w:spacing w:val="1"/>
        </w:rPr>
        <w:t> </w:t>
      </w:r>
      <w:r>
        <w:rPr/>
        <w:t>bleak future but also a hostile political environment. Human life is not the only price we</w:t>
      </w:r>
      <w:r>
        <w:rPr>
          <w:spacing w:val="1"/>
        </w:rPr>
        <w:t> </w:t>
      </w:r>
      <w:r>
        <w:rPr/>
        <w:t>pay for illicit arms trade or for the proliferation of SALW. Rather SALW destroy our</w:t>
      </w:r>
      <w:r>
        <w:rPr>
          <w:spacing w:val="1"/>
        </w:rPr>
        <w:t> </w:t>
      </w:r>
      <w:r>
        <w:rPr/>
        <w:t>global infrastructure and environment just as effectively as they take human life. These</w:t>
      </w:r>
      <w:r>
        <w:rPr>
          <w:spacing w:val="1"/>
        </w:rPr>
        <w:t> </w:t>
      </w:r>
      <w:r>
        <w:rPr/>
        <w:t>forms of damage associated with small arms are estimated between $140 and $170 billion</w:t>
      </w:r>
      <w:r>
        <w:rPr>
          <w:spacing w:val="-57"/>
        </w:rPr>
        <w:t> </w:t>
      </w:r>
      <w:r>
        <w:rPr/>
        <w:t>in</w:t>
      </w:r>
      <w:r>
        <w:rPr>
          <w:spacing w:val="1"/>
        </w:rPr>
        <w:t> </w:t>
      </w:r>
      <w:r>
        <w:rPr/>
        <w:t>Latin</w:t>
      </w:r>
      <w:r>
        <w:rPr>
          <w:spacing w:val="-1"/>
        </w:rPr>
        <w:t> </w:t>
      </w:r>
      <w:r>
        <w:rPr/>
        <w:t>America alone</w:t>
      </w:r>
      <w:r>
        <w:rPr>
          <w:spacing w:val="-1"/>
        </w:rPr>
        <w:t> </w:t>
      </w:r>
      <w:r>
        <w:rPr/>
        <w:t>(</w:t>
      </w:r>
      <w:hyperlink r:id="rId23">
        <w:r>
          <w:rPr/>
          <w:t>http://disarmament.</w:t>
        </w:r>
        <w:r>
          <w:rPr>
            <w:spacing w:val="-1"/>
          </w:rPr>
          <w:t> </w:t>
        </w:r>
      </w:hyperlink>
      <w:r>
        <w:rPr/>
        <w:t>UN. Org/cab/small</w:t>
      </w:r>
      <w:r>
        <w:rPr>
          <w:spacing w:val="-1"/>
        </w:rPr>
        <w:t> </w:t>
      </w:r>
      <w:r>
        <w:rPr/>
        <w:t>arms/sg.htm).</w:t>
      </w:r>
    </w:p>
    <w:p>
      <w:pPr>
        <w:pStyle w:val="BodyText"/>
        <w:spacing w:line="480" w:lineRule="auto" w:before="2"/>
        <w:ind w:left="238" w:right="830" w:firstLine="719"/>
        <w:jc w:val="both"/>
      </w:pPr>
      <w:r>
        <w:rPr/>
        <w:t>The World Bank estimated that war in Africa has placed over 250 million people,</w:t>
      </w:r>
      <w:r>
        <w:rPr>
          <w:spacing w:val="1"/>
        </w:rPr>
        <w:t> </w:t>
      </w:r>
      <w:r>
        <w:rPr/>
        <w:t>half the continents population, into poverty.</w:t>
      </w:r>
      <w:r>
        <w:rPr>
          <w:spacing w:val="1"/>
        </w:rPr>
        <w:t> </w:t>
      </w:r>
      <w:r>
        <w:rPr/>
        <w:t>The effect of the illicit arm trade on human</w:t>
      </w:r>
      <w:r>
        <w:rPr>
          <w:spacing w:val="1"/>
        </w:rPr>
        <w:t> </w:t>
      </w:r>
      <w:r>
        <w:rPr/>
        <w:t>life is quite great. It is estimated that every year 500,000 people are killed by small arms</w:t>
      </w:r>
      <w:r>
        <w:rPr>
          <w:spacing w:val="1"/>
        </w:rPr>
        <w:t> </w:t>
      </w:r>
      <w:r>
        <w:rPr/>
        <w:t>with</w:t>
      </w:r>
      <w:r>
        <w:rPr>
          <w:spacing w:val="4"/>
        </w:rPr>
        <w:t> </w:t>
      </w:r>
      <w:r>
        <w:rPr/>
        <w:t>hundred</w:t>
      </w:r>
      <w:r>
        <w:rPr>
          <w:spacing w:val="3"/>
        </w:rPr>
        <w:t> </w:t>
      </w:r>
      <w:r>
        <w:rPr/>
        <w:t>of</w:t>
      </w:r>
      <w:r>
        <w:rPr>
          <w:spacing w:val="2"/>
        </w:rPr>
        <w:t> </w:t>
      </w:r>
      <w:r>
        <w:rPr/>
        <w:t>thousands</w:t>
      </w:r>
      <w:r>
        <w:rPr>
          <w:spacing w:val="3"/>
        </w:rPr>
        <w:t> </w:t>
      </w:r>
      <w:r>
        <w:rPr/>
        <w:t>more</w:t>
      </w:r>
      <w:r>
        <w:rPr>
          <w:spacing w:val="2"/>
        </w:rPr>
        <w:t> </w:t>
      </w:r>
      <w:r>
        <w:rPr/>
        <w:t>wounded</w:t>
      </w:r>
      <w:r>
        <w:rPr>
          <w:spacing w:val="3"/>
        </w:rPr>
        <w:t> </w:t>
      </w:r>
      <w:r>
        <w:rPr/>
        <w:t>(</w:t>
      </w:r>
      <w:hyperlink r:id="rId24">
        <w:r>
          <w:rPr>
            <w:u w:val="single"/>
          </w:rPr>
          <w:t>http://www.americanprogress.org/sitepp.asp</w:t>
        </w:r>
      </w:hyperlink>
      <w:r>
        <w:rPr/>
        <w:t>?)</w:t>
      </w:r>
    </w:p>
    <w:p>
      <w:pPr>
        <w:pStyle w:val="BodyText"/>
        <w:spacing w:before="1"/>
        <w:ind w:left="238"/>
      </w:pPr>
      <w:r>
        <w:rPr/>
        <w:t>The</w:t>
      </w:r>
      <w:r>
        <w:rPr>
          <w:spacing w:val="71"/>
        </w:rPr>
        <w:t> </w:t>
      </w:r>
      <w:r>
        <w:rPr/>
        <w:t>availability</w:t>
      </w:r>
      <w:r>
        <w:rPr>
          <w:spacing w:val="69"/>
        </w:rPr>
        <w:t> </w:t>
      </w:r>
      <w:r>
        <w:rPr/>
        <w:t>of</w:t>
      </w:r>
      <w:r>
        <w:rPr>
          <w:spacing w:val="73"/>
        </w:rPr>
        <w:t> </w:t>
      </w:r>
      <w:r>
        <w:rPr/>
        <w:t>weapons</w:t>
      </w:r>
      <w:r>
        <w:rPr>
          <w:spacing w:val="74"/>
        </w:rPr>
        <w:t> </w:t>
      </w:r>
      <w:r>
        <w:rPr/>
        <w:t>(SALW)</w:t>
      </w:r>
      <w:r>
        <w:rPr>
          <w:spacing w:val="74"/>
        </w:rPr>
        <w:t> </w:t>
      </w:r>
      <w:r>
        <w:rPr/>
        <w:t>caused</w:t>
      </w:r>
      <w:r>
        <w:rPr>
          <w:spacing w:val="75"/>
        </w:rPr>
        <w:t> </w:t>
      </w:r>
      <w:r>
        <w:rPr/>
        <w:t>by</w:t>
      </w:r>
      <w:r>
        <w:rPr>
          <w:spacing w:val="71"/>
        </w:rPr>
        <w:t> </w:t>
      </w:r>
      <w:r>
        <w:rPr/>
        <w:t>excessive</w:t>
      </w:r>
      <w:r>
        <w:rPr>
          <w:spacing w:val="75"/>
        </w:rPr>
        <w:t> </w:t>
      </w:r>
      <w:r>
        <w:rPr/>
        <w:t>accumulation</w:t>
      </w:r>
      <w:r>
        <w:rPr>
          <w:spacing w:val="74"/>
        </w:rPr>
        <w:t> </w:t>
      </w:r>
      <w:r>
        <w:rPr/>
        <w:t>and</w:t>
      </w:r>
      <w:r>
        <w:rPr>
          <w:spacing w:val="73"/>
        </w:rPr>
        <w:t> </w:t>
      </w:r>
      <w:r>
        <w:rPr/>
        <w:t>illicit</w:t>
      </w:r>
    </w:p>
    <w:p>
      <w:pPr>
        <w:spacing w:after="0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6"/>
        <w:jc w:val="both"/>
      </w:pPr>
      <w:r>
        <w:rPr/>
        <w:drawing>
          <wp:anchor distT="0" distB="0" distL="0" distR="0" allowOverlap="1" layoutInCell="1" locked="0" behindDoc="1" simplePos="0" relativeHeight="48147251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47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transfer of arms, illicit production, which has brutalized societies and created a dangerous</w:t>
      </w:r>
      <w:r>
        <w:rPr>
          <w:spacing w:val="-57"/>
        </w:rPr>
        <w:t> </w:t>
      </w:r>
      <w:r>
        <w:rPr/>
        <w:t>“gun culture” and a culture of violence. Violence and the prevalence of weapons in</w:t>
      </w:r>
      <w:r>
        <w:rPr>
          <w:spacing w:val="1"/>
        </w:rPr>
        <w:t> </w:t>
      </w:r>
      <w:r>
        <w:rPr/>
        <w:t>civilian environment can create psychological stress that fuels other health problems and</w:t>
      </w:r>
      <w:r>
        <w:rPr>
          <w:spacing w:val="1"/>
        </w:rPr>
        <w:t> </w:t>
      </w:r>
      <w:r>
        <w:rPr/>
        <w:t>create</w:t>
      </w:r>
      <w:r>
        <w:rPr>
          <w:spacing w:val="1"/>
        </w:rPr>
        <w:t> </w:t>
      </w:r>
      <w:r>
        <w:rPr/>
        <w:t>insecurity.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West</w:t>
      </w:r>
      <w:r>
        <w:rPr>
          <w:spacing w:val="1"/>
        </w:rPr>
        <w:t> </w:t>
      </w:r>
      <w:r>
        <w:rPr/>
        <w:t>Africa,</w:t>
      </w:r>
      <w:r>
        <w:rPr>
          <w:spacing w:val="1"/>
        </w:rPr>
        <w:t> </w:t>
      </w:r>
      <w:r>
        <w:rPr/>
        <w:t>easy</w:t>
      </w:r>
      <w:r>
        <w:rPr>
          <w:spacing w:val="1"/>
        </w:rPr>
        <w:t> </w:t>
      </w:r>
      <w:r>
        <w:rPr/>
        <w:t>access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further</w:t>
      </w:r>
      <w:r>
        <w:rPr>
          <w:spacing w:val="1"/>
        </w:rPr>
        <w:t> </w:t>
      </w:r>
      <w:r>
        <w:rPr/>
        <w:t>destabilized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sub-region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contributed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organized</w:t>
      </w:r>
      <w:r>
        <w:rPr>
          <w:spacing w:val="1"/>
        </w:rPr>
        <w:t> </w:t>
      </w:r>
      <w:r>
        <w:rPr/>
        <w:t>crime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trafficking, smuggling of commodities namely diamond, timber, gold, etc. and has the</w:t>
      </w:r>
      <w:r>
        <w:rPr>
          <w:spacing w:val="1"/>
        </w:rPr>
        <w:t> </w:t>
      </w:r>
      <w:r>
        <w:rPr/>
        <w:t>potential to support terrorism.</w:t>
      </w:r>
      <w:r>
        <w:rPr>
          <w:spacing w:val="1"/>
        </w:rPr>
        <w:t> </w:t>
      </w:r>
      <w:r>
        <w:rPr/>
        <w:t>Besides, the proliferation and illicit trafficking of small</w:t>
      </w:r>
      <w:r>
        <w:rPr>
          <w:spacing w:val="1"/>
        </w:rPr>
        <w:t> </w:t>
      </w:r>
      <w:r>
        <w:rPr/>
        <w:t>arms and light weapons is causing human suffering, fueling crime, exacerbating conflict,</w:t>
      </w:r>
      <w:r>
        <w:rPr>
          <w:spacing w:val="1"/>
        </w:rPr>
        <w:t> </w:t>
      </w:r>
      <w:r>
        <w:rPr/>
        <w:t>undermining</w:t>
      </w:r>
      <w:r>
        <w:rPr>
          <w:spacing w:val="1"/>
        </w:rPr>
        <w:t> </w:t>
      </w:r>
      <w:r>
        <w:rPr/>
        <w:t>reconciliation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efforts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obstructing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social</w:t>
      </w:r>
      <w:r>
        <w:rPr>
          <w:spacing w:val="-1"/>
        </w:rPr>
        <w:t> </w:t>
      </w:r>
      <w:r>
        <w:rPr/>
        <w:t>development in the Mano River basin</w:t>
      </w:r>
      <w:r>
        <w:rPr>
          <w:spacing w:val="-1"/>
        </w:rPr>
        <w:t> </w:t>
      </w:r>
      <w:r>
        <w:rPr/>
        <w:t>area.</w:t>
      </w:r>
    </w:p>
    <w:p>
      <w:pPr>
        <w:pStyle w:val="BodyText"/>
        <w:spacing w:line="480" w:lineRule="auto" w:before="1"/>
        <w:ind w:left="238" w:right="835" w:firstLine="719"/>
        <w:jc w:val="both"/>
      </w:pPr>
      <w:r>
        <w:rPr/>
        <w:t>Quite apart from the loss of life as a direct result of military action it destroys the</w:t>
      </w:r>
      <w:r>
        <w:rPr>
          <w:spacing w:val="1"/>
        </w:rPr>
        <w:t> </w:t>
      </w:r>
      <w:r>
        <w:rPr/>
        <w:t>physical infrastructure, from hydroelectric schemes at one end of the village well as 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roads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bridges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completely destroyed.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Richard</w:t>
      </w:r>
      <w:r>
        <w:rPr>
          <w:spacing w:val="1"/>
        </w:rPr>
        <w:t> </w:t>
      </w:r>
      <w:r>
        <w:rPr/>
        <w:t>Cornwell</w:t>
      </w:r>
      <w:r>
        <w:rPr>
          <w:spacing w:val="1"/>
        </w:rPr>
        <w:t> </w:t>
      </w:r>
      <w:r>
        <w:rPr/>
        <w:t>(1991:75)</w:t>
      </w:r>
      <w:r>
        <w:rPr>
          <w:spacing w:val="1"/>
        </w:rPr>
        <w:t> </w:t>
      </w:r>
      <w:r>
        <w:rPr/>
        <w:t>trained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skilled</w:t>
      </w:r>
      <w:r>
        <w:rPr>
          <w:spacing w:val="1"/>
        </w:rPr>
        <w:t> </w:t>
      </w:r>
      <w:r>
        <w:rPr/>
        <w:t>manpower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redirected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economy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administration. Many skilled professionals have to all intents and purposes fled Africa for</w:t>
      </w:r>
      <w:r>
        <w:rPr>
          <w:spacing w:val="-57"/>
        </w:rPr>
        <w:t> </w:t>
      </w:r>
      <w:r>
        <w:rPr/>
        <w:t>employment</w:t>
      </w:r>
      <w:r>
        <w:rPr>
          <w:spacing w:val="1"/>
        </w:rPr>
        <w:t> </w:t>
      </w:r>
      <w:r>
        <w:rPr/>
        <w:t>elsewhere</w:t>
      </w:r>
      <w:r>
        <w:rPr>
          <w:spacing w:val="1"/>
        </w:rPr>
        <w:t> </w:t>
      </w:r>
      <w:r>
        <w:rPr/>
        <w:t>or,</w:t>
      </w:r>
      <w:r>
        <w:rPr>
          <w:spacing w:val="1"/>
        </w:rPr>
        <w:t> </w:t>
      </w:r>
      <w:r>
        <w:rPr/>
        <w:t>having</w:t>
      </w:r>
      <w:r>
        <w:rPr>
          <w:spacing w:val="1"/>
        </w:rPr>
        <w:t> </w:t>
      </w:r>
      <w:r>
        <w:rPr/>
        <w:t>completed</w:t>
      </w:r>
      <w:r>
        <w:rPr>
          <w:spacing w:val="1"/>
        </w:rPr>
        <w:t> </w:t>
      </w:r>
      <w:r>
        <w:rPr/>
        <w:t>courses</w:t>
      </w:r>
      <w:r>
        <w:rPr>
          <w:spacing w:val="1"/>
        </w:rPr>
        <w:t> </w:t>
      </w:r>
      <w:r>
        <w:rPr/>
        <w:t>overseas,</w:t>
      </w:r>
      <w:r>
        <w:rPr>
          <w:spacing w:val="1"/>
        </w:rPr>
        <w:t> </w:t>
      </w:r>
      <w:r>
        <w:rPr/>
        <w:t>simply</w:t>
      </w:r>
      <w:r>
        <w:rPr>
          <w:spacing w:val="1"/>
        </w:rPr>
        <w:t> </w:t>
      </w:r>
      <w:r>
        <w:rPr/>
        <w:t>never</w:t>
      </w:r>
      <w:r>
        <w:rPr>
          <w:spacing w:val="1"/>
        </w:rPr>
        <w:t> </w:t>
      </w:r>
      <w:r>
        <w:rPr/>
        <w:t>return.</w:t>
      </w:r>
      <w:r>
        <w:rPr>
          <w:spacing w:val="1"/>
        </w:rPr>
        <w:t> </w:t>
      </w:r>
      <w:r>
        <w:rPr/>
        <w:t>Besides, the economic damage, the entire fabric of social life and the wanton destruction</w:t>
      </w:r>
      <w:r>
        <w:rPr>
          <w:spacing w:val="1"/>
        </w:rPr>
        <w:t> </w:t>
      </w:r>
      <w:r>
        <w:rPr/>
        <w:t>of life and property and the military use of terror undermine the sense of value and of the</w:t>
      </w:r>
      <w:r>
        <w:rPr>
          <w:spacing w:val="1"/>
        </w:rPr>
        <w:t> </w:t>
      </w:r>
      <w:r>
        <w:rPr/>
        <w:t>dignity of humanity. War wrecks religious and value systems and may cause whole</w:t>
      </w:r>
      <w:r>
        <w:rPr>
          <w:spacing w:val="1"/>
        </w:rPr>
        <w:t> </w:t>
      </w:r>
      <w:r>
        <w:rPr/>
        <w:t>society to slump into fatalism.   Arms purchases not only increase foreign debt they</w:t>
      </w:r>
      <w:r>
        <w:rPr>
          <w:spacing w:val="1"/>
        </w:rPr>
        <w:t> </w:t>
      </w:r>
      <w:r>
        <w:rPr/>
        <w:t>require the growing of more export cash crops, to earn the necessary foreign exchange.</w:t>
      </w:r>
      <w:r>
        <w:rPr>
          <w:spacing w:val="1"/>
        </w:rPr>
        <w:t> </w:t>
      </w:r>
      <w:r>
        <w:rPr/>
        <w:t>Sometimes</w:t>
      </w:r>
      <w:r>
        <w:rPr>
          <w:spacing w:val="1"/>
        </w:rPr>
        <w:t> </w:t>
      </w:r>
      <w:r>
        <w:rPr/>
        <w:t>weapon</w:t>
      </w:r>
      <w:r>
        <w:rPr>
          <w:spacing w:val="1"/>
        </w:rPr>
        <w:t> </w:t>
      </w:r>
      <w:r>
        <w:rPr/>
        <w:t>shipments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even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paid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direct</w:t>
      </w:r>
      <w:r>
        <w:rPr>
          <w:spacing w:val="1"/>
        </w:rPr>
        <w:t> </w:t>
      </w:r>
      <w:r>
        <w:rPr/>
        <w:t>transfer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internationally</w:t>
      </w:r>
      <w:r>
        <w:rPr>
          <w:spacing w:val="10"/>
        </w:rPr>
        <w:t> </w:t>
      </w:r>
      <w:r>
        <w:rPr/>
        <w:t>provided</w:t>
      </w:r>
      <w:r>
        <w:rPr>
          <w:spacing w:val="17"/>
        </w:rPr>
        <w:t> </w:t>
      </w:r>
      <w:r>
        <w:rPr/>
        <w:t>emergency</w:t>
      </w:r>
      <w:r>
        <w:rPr>
          <w:spacing w:val="11"/>
        </w:rPr>
        <w:t> </w:t>
      </w:r>
      <w:r>
        <w:rPr/>
        <w:t>food</w:t>
      </w:r>
      <w:r>
        <w:rPr>
          <w:spacing w:val="14"/>
        </w:rPr>
        <w:t> </w:t>
      </w:r>
      <w:r>
        <w:rPr/>
        <w:t>aid</w:t>
      </w:r>
      <w:r>
        <w:rPr>
          <w:spacing w:val="17"/>
        </w:rPr>
        <w:t> </w:t>
      </w:r>
      <w:r>
        <w:rPr/>
        <w:t>shipments,</w:t>
      </w:r>
      <w:r>
        <w:rPr>
          <w:spacing w:val="16"/>
        </w:rPr>
        <w:t> </w:t>
      </w:r>
      <w:r>
        <w:rPr/>
        <w:t>as</w:t>
      </w:r>
      <w:r>
        <w:rPr>
          <w:spacing w:val="16"/>
        </w:rPr>
        <w:t> </w:t>
      </w:r>
      <w:r>
        <w:rPr/>
        <w:t>in</w:t>
      </w:r>
      <w:r>
        <w:rPr>
          <w:spacing w:val="16"/>
        </w:rPr>
        <w:t> </w:t>
      </w:r>
      <w:r>
        <w:rPr/>
        <w:t>the</w:t>
      </w:r>
      <w:r>
        <w:rPr>
          <w:spacing w:val="16"/>
        </w:rPr>
        <w:t> </w:t>
      </w:r>
      <w:r>
        <w:rPr/>
        <w:t>case</w:t>
      </w:r>
      <w:r>
        <w:rPr>
          <w:spacing w:val="14"/>
        </w:rPr>
        <w:t> </w:t>
      </w:r>
      <w:r>
        <w:rPr/>
        <w:t>of</w:t>
      </w:r>
      <w:r>
        <w:rPr>
          <w:spacing w:val="15"/>
        </w:rPr>
        <w:t> </w:t>
      </w:r>
      <w:r>
        <w:rPr/>
        <w:t>Ethiopia</w:t>
      </w:r>
      <w:r>
        <w:rPr>
          <w:spacing w:val="15"/>
        </w:rPr>
        <w:t> </w:t>
      </w:r>
      <w:r>
        <w:rPr/>
        <w:t>to</w:t>
      </w:r>
      <w:r>
        <w:rPr>
          <w:spacing w:val="16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4"/>
        <w:jc w:val="both"/>
      </w:pPr>
      <w:r>
        <w:rPr/>
        <w:t>then Soviet Chevron (Cornwell,1991:76).</w:t>
      </w:r>
      <w:r>
        <w:rPr>
          <w:spacing w:val="1"/>
        </w:rPr>
        <w:t> </w:t>
      </w:r>
      <w:r>
        <w:rPr/>
        <w:t>There is the continuation of the culture of</w:t>
      </w:r>
      <w:r>
        <w:rPr>
          <w:spacing w:val="1"/>
        </w:rPr>
        <w:t> </w:t>
      </w:r>
      <w:r>
        <w:rPr/>
        <w:t>violence.</w:t>
      </w:r>
      <w:r>
        <w:rPr>
          <w:spacing w:val="1"/>
        </w:rPr>
        <w:t> </w:t>
      </w:r>
      <w:r>
        <w:rPr/>
        <w:t>Christopher</w:t>
      </w:r>
      <w:r>
        <w:rPr>
          <w:spacing w:val="1"/>
        </w:rPr>
        <w:t> </w:t>
      </w:r>
      <w:r>
        <w:rPr/>
        <w:t>Clapham</w:t>
      </w:r>
      <w:r>
        <w:rPr>
          <w:spacing w:val="1"/>
        </w:rPr>
        <w:t> </w:t>
      </w:r>
      <w:r>
        <w:rPr/>
        <w:t>puts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succinctly.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culture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violence is</w:t>
      </w:r>
      <w:r>
        <w:rPr>
          <w:spacing w:val="1"/>
        </w:rPr>
        <w:t> </w:t>
      </w:r>
      <w:r>
        <w:rPr/>
        <w:t>a</w:t>
      </w:r>
      <w:r>
        <w:rPr>
          <w:spacing w:val="-57"/>
        </w:rPr>
        <w:t> </w:t>
      </w:r>
      <w:r>
        <w:rPr/>
        <w:t>consequence of fragility of the state leading to the increased viability of resistance to bad</w:t>
      </w:r>
      <w:r>
        <w:rPr>
          <w:spacing w:val="1"/>
        </w:rPr>
        <w:t> </w:t>
      </w:r>
      <w:r>
        <w:rPr/>
        <w:t>government:</w:t>
      </w:r>
    </w:p>
    <w:p>
      <w:pPr>
        <w:spacing w:line="240" w:lineRule="auto" w:before="202"/>
        <w:ind w:left="1678" w:right="1553" w:firstLine="0"/>
        <w:jc w:val="both"/>
        <w:rPr>
          <w:i/>
          <w:sz w:val="24"/>
        </w:rPr>
      </w:pPr>
      <w:r>
        <w:rPr/>
        <w:drawing>
          <wp:anchor distT="0" distB="0" distL="0" distR="0" allowOverlap="1" layoutInCell="1" locked="0" behindDoc="1" simplePos="0" relativeHeight="481473024">
            <wp:simplePos x="0" y="0"/>
            <wp:positionH relativeFrom="page">
              <wp:posOffset>1141730</wp:posOffset>
            </wp:positionH>
            <wp:positionV relativeFrom="paragraph">
              <wp:posOffset>1603414</wp:posOffset>
            </wp:positionV>
            <wp:extent cx="5449165" cy="2226310"/>
            <wp:effectExtent l="0" t="0" r="0" b="0"/>
            <wp:wrapNone/>
            <wp:docPr id="48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i/>
          <w:sz w:val="24"/>
        </w:rPr>
        <w:t>Resistance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however,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infections,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boundaries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peaceful political opposition have been crossed, the prospects of a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further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resort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violence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are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enormously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increased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…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War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reaches few skills beyond the use of weapons, it destroys much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 already weak economic base on which a newly independent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government must painfully build, and fighters who view themselves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as having borne the brunt of the struggle for freedom, then find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their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expectation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victory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bitterly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disappointed,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have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few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resources with which 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improve themselves beyond a renewed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resort to arms…. How ever understandable the initial resort 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violence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may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be,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long-term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consequences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are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appallingly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counter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productive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(1999:76)</w:t>
      </w:r>
    </w:p>
    <w:p>
      <w:pPr>
        <w:pStyle w:val="BodyText"/>
        <w:rPr>
          <w:i/>
          <w:sz w:val="26"/>
        </w:rPr>
      </w:pPr>
    </w:p>
    <w:p>
      <w:pPr>
        <w:pStyle w:val="BodyText"/>
        <w:spacing w:before="3"/>
        <w:rPr>
          <w:i/>
          <w:sz w:val="22"/>
        </w:rPr>
      </w:pPr>
    </w:p>
    <w:p>
      <w:pPr>
        <w:pStyle w:val="Heading3"/>
        <w:numPr>
          <w:ilvl w:val="1"/>
          <w:numId w:val="24"/>
        </w:numPr>
        <w:tabs>
          <w:tab w:pos="958" w:val="left" w:leader="none"/>
        </w:tabs>
        <w:spacing w:line="240" w:lineRule="auto" w:before="1" w:after="0"/>
        <w:ind w:left="958" w:right="837" w:hanging="720"/>
        <w:jc w:val="both"/>
      </w:pPr>
      <w:r>
        <w:rPr/>
        <w:t>EVALUATION OF INSTITUTIONAL AND LEGAL FRAMEWORK FOR</w:t>
      </w:r>
      <w:r>
        <w:rPr>
          <w:spacing w:val="1"/>
        </w:rPr>
        <w:t> </w:t>
      </w:r>
      <w:r>
        <w:rPr/>
        <w:t>CONTROLLING</w:t>
      </w:r>
      <w:r>
        <w:rPr>
          <w:spacing w:val="1"/>
        </w:rPr>
        <w:t> </w:t>
      </w:r>
      <w:r>
        <w:rPr/>
        <w:t>PROLIFERATION,</w:t>
      </w:r>
      <w:r>
        <w:rPr>
          <w:spacing w:val="1"/>
        </w:rPr>
        <w:t> </w:t>
      </w:r>
      <w:r>
        <w:rPr/>
        <w:t>TRAFFICKING,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MISUSE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SALW.</w:t>
      </w:r>
    </w:p>
    <w:p>
      <w:pPr>
        <w:pStyle w:val="BodyText"/>
        <w:spacing w:before="11"/>
        <w:rPr>
          <w:b/>
          <w:sz w:val="23"/>
        </w:rPr>
      </w:pPr>
    </w:p>
    <w:p>
      <w:pPr>
        <w:pStyle w:val="ListParagraph"/>
        <w:numPr>
          <w:ilvl w:val="2"/>
          <w:numId w:val="24"/>
        </w:numPr>
        <w:tabs>
          <w:tab w:pos="958" w:val="left" w:leader="none"/>
        </w:tabs>
        <w:spacing w:line="240" w:lineRule="auto" w:before="0" w:after="0"/>
        <w:ind w:left="958" w:right="0" w:hanging="720"/>
        <w:jc w:val="both"/>
        <w:rPr>
          <w:b/>
          <w:sz w:val="24"/>
        </w:rPr>
      </w:pPr>
      <w:r>
        <w:rPr>
          <w:b/>
          <w:sz w:val="24"/>
        </w:rPr>
        <w:t>International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Agreements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SALW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Control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1" w:firstLine="719"/>
        <w:jc w:val="both"/>
      </w:pPr>
      <w:r>
        <w:rPr/>
        <w:t>A substantial international track record on tackling the proliferation of SALW has</w:t>
      </w:r>
      <w:r>
        <w:rPr>
          <w:spacing w:val="1"/>
        </w:rPr>
        <w:t> </w:t>
      </w:r>
      <w:r>
        <w:rPr/>
        <w:t>been established in recent years. Internationally and regionally, a number of agreements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forums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substantial</w:t>
      </w:r>
      <w:r>
        <w:rPr>
          <w:spacing w:val="1"/>
        </w:rPr>
        <w:t> </w:t>
      </w:r>
      <w:r>
        <w:rPr/>
        <w:t>dialogue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established.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Nations‟</w:t>
      </w:r>
      <w:r>
        <w:rPr>
          <w:spacing w:val="1"/>
        </w:rPr>
        <w:t> </w:t>
      </w:r>
      <w:r>
        <w:rPr/>
        <w:t>contribution to the issue of controlling or eradicating the proliferation of SALW began</w:t>
      </w:r>
      <w:r>
        <w:rPr>
          <w:spacing w:val="1"/>
        </w:rPr>
        <w:t> </w:t>
      </w:r>
      <w:r>
        <w:rPr/>
        <w:t>with the 1995 General Assembly resolution (A/RES/50/70B), which established the Panel</w:t>
      </w:r>
      <w:r>
        <w:rPr>
          <w:spacing w:val="-57"/>
        </w:rPr>
        <w:t> </w:t>
      </w:r>
      <w:r>
        <w:rPr/>
        <w:t>of Government‟s Experts on Small Arms to conduct research on the issue. Before 1998</w:t>
      </w:r>
      <w:r>
        <w:rPr>
          <w:spacing w:val="1"/>
        </w:rPr>
        <w:t> </w:t>
      </w:r>
      <w:r>
        <w:rPr/>
        <w:t>when ECOWAS Moratorium was established, the issue or problem of proliferation and</w:t>
      </w:r>
      <w:r>
        <w:rPr>
          <w:spacing w:val="1"/>
        </w:rPr>
        <w:t> </w:t>
      </w:r>
      <w:r>
        <w:rPr/>
        <w:t>illicit trafficking and misuse of SALW was given less attention. The realization of the</w:t>
      </w:r>
      <w:r>
        <w:rPr>
          <w:spacing w:val="1"/>
        </w:rPr>
        <w:t> </w:t>
      </w:r>
      <w:r>
        <w:rPr/>
        <w:t>impact</w:t>
      </w:r>
      <w:r>
        <w:rPr>
          <w:spacing w:val="35"/>
        </w:rPr>
        <w:t> </w:t>
      </w:r>
      <w:r>
        <w:rPr/>
        <w:t>of</w:t>
      </w:r>
      <w:r>
        <w:rPr>
          <w:spacing w:val="34"/>
        </w:rPr>
        <w:t> </w:t>
      </w:r>
      <w:r>
        <w:rPr/>
        <w:t>SALW</w:t>
      </w:r>
      <w:r>
        <w:rPr>
          <w:spacing w:val="35"/>
        </w:rPr>
        <w:t> </w:t>
      </w:r>
      <w:r>
        <w:rPr/>
        <w:t>in</w:t>
      </w:r>
      <w:r>
        <w:rPr>
          <w:spacing w:val="35"/>
        </w:rPr>
        <w:t> </w:t>
      </w:r>
      <w:r>
        <w:rPr/>
        <w:t>the</w:t>
      </w:r>
      <w:r>
        <w:rPr>
          <w:spacing w:val="36"/>
        </w:rPr>
        <w:t> </w:t>
      </w:r>
      <w:r>
        <w:rPr/>
        <w:t>post-conflict</w:t>
      </w:r>
      <w:r>
        <w:rPr>
          <w:spacing w:val="35"/>
        </w:rPr>
        <w:t> </w:t>
      </w:r>
      <w:r>
        <w:rPr/>
        <w:t>societies</w:t>
      </w:r>
      <w:r>
        <w:rPr>
          <w:spacing w:val="35"/>
        </w:rPr>
        <w:t> </w:t>
      </w:r>
      <w:r>
        <w:rPr/>
        <w:t>rose</w:t>
      </w:r>
      <w:r>
        <w:rPr>
          <w:spacing w:val="34"/>
        </w:rPr>
        <w:t> </w:t>
      </w:r>
      <w:r>
        <w:rPr/>
        <w:t>to</w:t>
      </w:r>
      <w:r>
        <w:rPr>
          <w:spacing w:val="35"/>
        </w:rPr>
        <w:t> </w:t>
      </w:r>
      <w:r>
        <w:rPr/>
        <w:t>devastating</w:t>
      </w:r>
      <w:r>
        <w:rPr>
          <w:spacing w:val="32"/>
        </w:rPr>
        <w:t> </w:t>
      </w:r>
      <w:r>
        <w:rPr/>
        <w:t>heights</w:t>
      </w:r>
      <w:r>
        <w:rPr>
          <w:spacing w:val="35"/>
        </w:rPr>
        <w:t> </w:t>
      </w:r>
      <w:r>
        <w:rPr/>
        <w:t>in</w:t>
      </w:r>
      <w:r>
        <w:rPr>
          <w:spacing w:val="35"/>
        </w:rPr>
        <w:t> </w:t>
      </w:r>
      <w:r>
        <w:rPr/>
        <w:t>countries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5"/>
        <w:jc w:val="both"/>
      </w:pPr>
      <w:r>
        <w:rPr/>
        <w:t>such as Liberia, Sierra Leone, Cote D‟Ivoire, etc. It is estimated that there are between</w:t>
      </w:r>
      <w:r>
        <w:rPr>
          <w:spacing w:val="1"/>
        </w:rPr>
        <w:t> </w:t>
      </w:r>
      <w:r>
        <w:rPr/>
        <w:t>seven and eight million SALW in circulation in West Africa, many of which are in</w:t>
      </w:r>
      <w:r>
        <w:rPr>
          <w:spacing w:val="1"/>
        </w:rPr>
        <w:t> </w:t>
      </w:r>
      <w:r>
        <w:rPr/>
        <w:t>civilian</w:t>
      </w:r>
      <w:r>
        <w:rPr>
          <w:spacing w:val="-1"/>
        </w:rPr>
        <w:t> </w:t>
      </w:r>
      <w:r>
        <w:rPr/>
        <w:t>hands.</w:t>
      </w:r>
    </w:p>
    <w:p>
      <w:pPr>
        <w:pStyle w:val="BodyText"/>
        <w:spacing w:line="480" w:lineRule="auto"/>
        <w:ind w:left="238" w:right="835" w:firstLine="719"/>
        <w:jc w:val="both"/>
      </w:pPr>
      <w:r>
        <w:rPr/>
        <w:drawing>
          <wp:anchor distT="0" distB="0" distL="0" distR="0" allowOverlap="1" layoutInCell="1" locked="0" behindDoc="1" simplePos="0" relativeHeight="481473536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48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most important step in solving SALW problem is to recognize the fact that it</w:t>
      </w:r>
      <w:r>
        <w:rPr>
          <w:spacing w:val="1"/>
        </w:rPr>
        <w:t> </w:t>
      </w:r>
      <w:r>
        <w:rPr/>
        <w:t>is a problem. It is a global problem, which requires global attention and the creation of</w:t>
      </w:r>
      <w:r>
        <w:rPr>
          <w:spacing w:val="1"/>
        </w:rPr>
        <w:t> </w:t>
      </w:r>
      <w:r>
        <w:rPr/>
        <w:t>solutions at all levels of political and social organization. As a result, many governments</w:t>
      </w:r>
      <w:r>
        <w:rPr>
          <w:spacing w:val="1"/>
        </w:rPr>
        <w:t> </w:t>
      </w:r>
      <w:r>
        <w:rPr/>
        <w:t>have designed a number of agreements at the global and regional levels to stop the illegal</w:t>
      </w:r>
      <w:r>
        <w:rPr>
          <w:spacing w:val="1"/>
        </w:rPr>
        <w:t> </w:t>
      </w:r>
      <w:r>
        <w:rPr/>
        <w:t>spread of SALW across borders. Accordingly, the development of global and regional</w:t>
      </w:r>
      <w:r>
        <w:rPr>
          <w:spacing w:val="1"/>
        </w:rPr>
        <w:t> </w:t>
      </w:r>
      <w:r>
        <w:rPr/>
        <w:t>initiatives to curb the illegal trade on SALW emerged alongside a number of important</w:t>
      </w:r>
      <w:r>
        <w:rPr>
          <w:spacing w:val="1"/>
        </w:rPr>
        <w:t> </w:t>
      </w:r>
      <w:r>
        <w:rPr/>
        <w:t>global political events in the 1990s. These include the outbreak of civil wars in Somalia,</w:t>
      </w:r>
      <w:r>
        <w:rPr>
          <w:spacing w:val="1"/>
        </w:rPr>
        <w:t> </w:t>
      </w:r>
      <w:r>
        <w:rPr/>
        <w:t>Bosnia-Herzegovina, Croatia and Rwanda, all of which were fought primarily with small</w:t>
      </w:r>
      <w:r>
        <w:rPr>
          <w:spacing w:val="1"/>
        </w:rPr>
        <w:t> </w:t>
      </w:r>
      <w:r>
        <w:rPr/>
        <w:t>arms (Ashkenazi 2008:19). There are two different types of local and regional agreements</w:t>
      </w:r>
      <w:r>
        <w:rPr>
          <w:spacing w:val="-57"/>
        </w:rPr>
        <w:t> </w:t>
      </w:r>
      <w:r>
        <w:rPr/>
        <w:t>on SALW: legal and political. The most important difference between these two types of</w:t>
      </w:r>
      <w:r>
        <w:rPr>
          <w:spacing w:val="1"/>
        </w:rPr>
        <w:t> </w:t>
      </w:r>
      <w:r>
        <w:rPr/>
        <w:t>agreement is that a legal agreement is legally binding. By signing the agreement, states</w:t>
      </w:r>
      <w:r>
        <w:rPr>
          <w:spacing w:val="1"/>
        </w:rPr>
        <w:t> </w:t>
      </w:r>
      <w:r>
        <w:rPr/>
        <w:t>commit</w:t>
      </w:r>
      <w:r>
        <w:rPr>
          <w:spacing w:val="16"/>
        </w:rPr>
        <w:t> </w:t>
      </w:r>
      <w:r>
        <w:rPr/>
        <w:t>themselves</w:t>
      </w:r>
      <w:r>
        <w:rPr>
          <w:spacing w:val="15"/>
        </w:rPr>
        <w:t> </w:t>
      </w:r>
      <w:r>
        <w:rPr/>
        <w:t>to</w:t>
      </w:r>
      <w:r>
        <w:rPr>
          <w:spacing w:val="14"/>
        </w:rPr>
        <w:t> </w:t>
      </w:r>
      <w:r>
        <w:rPr/>
        <w:t>abide</w:t>
      </w:r>
      <w:r>
        <w:rPr>
          <w:spacing w:val="14"/>
        </w:rPr>
        <w:t> </w:t>
      </w:r>
      <w:r>
        <w:rPr/>
        <w:t>by</w:t>
      </w:r>
      <w:r>
        <w:rPr>
          <w:spacing w:val="10"/>
        </w:rPr>
        <w:t> </w:t>
      </w:r>
      <w:r>
        <w:rPr/>
        <w:t>and</w:t>
      </w:r>
      <w:r>
        <w:rPr>
          <w:spacing w:val="16"/>
        </w:rPr>
        <w:t> </w:t>
      </w:r>
      <w:r>
        <w:rPr/>
        <w:t>comply</w:t>
      </w:r>
      <w:r>
        <w:rPr>
          <w:spacing w:val="10"/>
        </w:rPr>
        <w:t> </w:t>
      </w:r>
      <w:r>
        <w:rPr/>
        <w:t>with</w:t>
      </w:r>
      <w:r>
        <w:rPr>
          <w:spacing w:val="16"/>
        </w:rPr>
        <w:t> </w:t>
      </w:r>
      <w:r>
        <w:rPr/>
        <w:t>its</w:t>
      </w:r>
      <w:r>
        <w:rPr>
          <w:spacing w:val="16"/>
        </w:rPr>
        <w:t> </w:t>
      </w:r>
      <w:r>
        <w:rPr/>
        <w:t>requirements.</w:t>
      </w:r>
      <w:r>
        <w:rPr>
          <w:spacing w:val="15"/>
        </w:rPr>
        <w:t> </w:t>
      </w:r>
      <w:r>
        <w:rPr/>
        <w:t>A</w:t>
      </w:r>
      <w:r>
        <w:rPr>
          <w:spacing w:val="15"/>
        </w:rPr>
        <w:t> </w:t>
      </w:r>
      <w:r>
        <w:rPr/>
        <w:t>political</w:t>
      </w:r>
      <w:r>
        <w:rPr>
          <w:spacing w:val="17"/>
        </w:rPr>
        <w:t> </w:t>
      </w:r>
      <w:r>
        <w:rPr/>
        <w:t>agreement</w:t>
      </w:r>
      <w:r>
        <w:rPr>
          <w:spacing w:val="-58"/>
        </w:rPr>
        <w:t> </w:t>
      </w:r>
      <w:r>
        <w:rPr/>
        <w:t>is an expression of will and intent to behave in accordance with certain norms and</w:t>
      </w:r>
      <w:r>
        <w:rPr>
          <w:spacing w:val="1"/>
        </w:rPr>
        <w:t> </w:t>
      </w:r>
      <w:r>
        <w:rPr/>
        <w:t>principles.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key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agreements</w:t>
      </w:r>
      <w:r>
        <w:rPr>
          <w:spacing w:val="1"/>
        </w:rPr>
        <w:t> </w:t>
      </w:r>
      <w:r>
        <w:rPr/>
        <w:t>dealing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61"/>
        </w:rPr>
        <w:t> </w:t>
      </w:r>
      <w:r>
        <w:rPr/>
        <w:t>illicit</w:t>
      </w:r>
      <w:r>
        <w:rPr>
          <w:spacing w:val="-57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SALW:</w:t>
      </w:r>
      <w:r>
        <w:rPr>
          <w:spacing w:val="1"/>
        </w:rPr>
        <w:t> </w:t>
      </w:r>
      <w:r>
        <w:rPr/>
        <w:t>i)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Firearms</w:t>
      </w:r>
      <w:r>
        <w:rPr>
          <w:spacing w:val="1"/>
        </w:rPr>
        <w:t> </w:t>
      </w:r>
      <w:r>
        <w:rPr/>
        <w:t>Protocol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illicit</w:t>
      </w:r>
      <w:r>
        <w:rPr>
          <w:spacing w:val="1"/>
        </w:rPr>
        <w:t> </w:t>
      </w:r>
      <w:r>
        <w:rPr/>
        <w:t>manufacturing of and trafficking in firearms, their parts and components and ammunition</w:t>
      </w:r>
      <w:r>
        <w:rPr>
          <w:spacing w:val="1"/>
        </w:rPr>
        <w:t> </w:t>
      </w:r>
      <w:r>
        <w:rPr/>
        <w:t>(UN Firearms Protocol); and ii) The UN Programme of Action to prevent, combat and</w:t>
      </w:r>
      <w:r>
        <w:rPr>
          <w:spacing w:val="1"/>
        </w:rPr>
        <w:t> </w:t>
      </w:r>
      <w:r>
        <w:rPr/>
        <w:t>eradicate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illicit trade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small</w:t>
      </w:r>
      <w:r>
        <w:rPr>
          <w:spacing w:val="2"/>
        </w:rPr>
        <w:t> </w:t>
      </w:r>
      <w:r>
        <w:rPr/>
        <w:t>arms and</w:t>
      </w:r>
      <w:r>
        <w:rPr>
          <w:spacing w:val="-1"/>
        </w:rPr>
        <w:t> </w:t>
      </w:r>
      <w:r>
        <w:rPr/>
        <w:t>light</w:t>
      </w:r>
      <w:r>
        <w:rPr>
          <w:spacing w:val="-1"/>
        </w:rPr>
        <w:t> </w:t>
      </w:r>
      <w:r>
        <w:rPr/>
        <w:t>weapons in</w:t>
      </w:r>
      <w:r>
        <w:rPr>
          <w:spacing w:val="-1"/>
        </w:rPr>
        <w:t> </w:t>
      </w:r>
      <w:r>
        <w:rPr/>
        <w:t>all</w:t>
      </w:r>
      <w:r>
        <w:rPr>
          <w:spacing w:val="-1"/>
        </w:rPr>
        <w:t> </w:t>
      </w:r>
      <w:r>
        <w:rPr/>
        <w:t>its aspects</w:t>
      </w:r>
      <w:r>
        <w:rPr>
          <w:spacing w:val="-1"/>
        </w:rPr>
        <w:t> </w:t>
      </w:r>
      <w:r>
        <w:rPr/>
        <w:t>(UNPoA).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spacing w:before="77"/>
        <w:ind w:left="238"/>
      </w:pPr>
      <w:r>
        <w:rPr/>
        <w:t>UN</w:t>
      </w:r>
      <w:r>
        <w:rPr>
          <w:spacing w:val="-2"/>
        </w:rPr>
        <w:t> </w:t>
      </w:r>
      <w:r>
        <w:rPr/>
        <w:t>Firearms</w:t>
      </w:r>
      <w:r>
        <w:rPr>
          <w:spacing w:val="-1"/>
        </w:rPr>
        <w:t> </w:t>
      </w:r>
      <w:r>
        <w:rPr/>
        <w:t>Protocol: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38" w:right="833" w:firstLine="719"/>
        <w:jc w:val="both"/>
      </w:pPr>
      <w:r>
        <w:rPr/>
        <w:drawing>
          <wp:anchor distT="0" distB="0" distL="0" distR="0" allowOverlap="1" layoutInCell="1" locked="0" behindDoc="1" simplePos="0" relativeHeight="481474048">
            <wp:simplePos x="0" y="0"/>
            <wp:positionH relativeFrom="page">
              <wp:posOffset>1141730</wp:posOffset>
            </wp:positionH>
            <wp:positionV relativeFrom="paragraph">
              <wp:posOffset>2655355</wp:posOffset>
            </wp:positionV>
            <wp:extent cx="5449165" cy="2226310"/>
            <wp:effectExtent l="0" t="0" r="0" b="0"/>
            <wp:wrapNone/>
            <wp:docPr id="48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UN firearms protocol was agreed in May, 2001 and entered into force in July</w:t>
      </w:r>
      <w:r>
        <w:rPr>
          <w:spacing w:val="1"/>
        </w:rPr>
        <w:t> </w:t>
      </w:r>
      <w:r>
        <w:rPr/>
        <w:t>2005. The UN firearms protocol is the only legally binding document at the global level.</w:t>
      </w:r>
      <w:r>
        <w:rPr>
          <w:spacing w:val="1"/>
        </w:rPr>
        <w:t> </w:t>
      </w:r>
      <w:r>
        <w:rPr/>
        <w:t>It</w:t>
      </w:r>
      <w:r>
        <w:rPr>
          <w:spacing w:val="16"/>
        </w:rPr>
        <w:t> </w:t>
      </w:r>
      <w:r>
        <w:rPr/>
        <w:t>aims</w:t>
      </w:r>
      <w:r>
        <w:rPr>
          <w:spacing w:val="15"/>
        </w:rPr>
        <w:t> </w:t>
      </w:r>
      <w:r>
        <w:rPr/>
        <w:t>specifically</w:t>
      </w:r>
      <w:r>
        <w:rPr>
          <w:spacing w:val="11"/>
        </w:rPr>
        <w:t> </w:t>
      </w:r>
      <w:r>
        <w:rPr/>
        <w:t>at</w:t>
      </w:r>
      <w:r>
        <w:rPr>
          <w:spacing w:val="16"/>
        </w:rPr>
        <w:t> </w:t>
      </w:r>
      <w:r>
        <w:rPr/>
        <w:t>combating</w:t>
      </w:r>
      <w:r>
        <w:rPr>
          <w:spacing w:val="14"/>
        </w:rPr>
        <w:t> </w:t>
      </w:r>
      <w:r>
        <w:rPr/>
        <w:t>the</w:t>
      </w:r>
      <w:r>
        <w:rPr>
          <w:spacing w:val="15"/>
        </w:rPr>
        <w:t> </w:t>
      </w:r>
      <w:r>
        <w:rPr/>
        <w:t>illegal</w:t>
      </w:r>
      <w:r>
        <w:rPr>
          <w:spacing w:val="17"/>
        </w:rPr>
        <w:t> </w:t>
      </w:r>
      <w:r>
        <w:rPr/>
        <w:t>spread</w:t>
      </w:r>
      <w:r>
        <w:rPr>
          <w:spacing w:val="15"/>
        </w:rPr>
        <w:t> </w:t>
      </w:r>
      <w:r>
        <w:rPr/>
        <w:t>of</w:t>
      </w:r>
      <w:r>
        <w:rPr>
          <w:spacing w:val="15"/>
        </w:rPr>
        <w:t> </w:t>
      </w:r>
      <w:r>
        <w:rPr/>
        <w:t>commercial</w:t>
      </w:r>
      <w:r>
        <w:rPr>
          <w:spacing w:val="15"/>
        </w:rPr>
        <w:t> </w:t>
      </w:r>
      <w:r>
        <w:rPr/>
        <w:t>firearms</w:t>
      </w:r>
      <w:r>
        <w:rPr>
          <w:spacing w:val="16"/>
        </w:rPr>
        <w:t> </w:t>
      </w:r>
      <w:r>
        <w:rPr/>
        <w:t>and</w:t>
      </w:r>
      <w:r>
        <w:rPr>
          <w:spacing w:val="15"/>
        </w:rPr>
        <w:t> </w:t>
      </w:r>
      <w:r>
        <w:rPr/>
        <w:t>their</w:t>
      </w:r>
      <w:r>
        <w:rPr>
          <w:spacing w:val="14"/>
        </w:rPr>
        <w:t> </w:t>
      </w:r>
      <w:r>
        <w:rPr/>
        <w:t>use</w:t>
      </w:r>
      <w:r>
        <w:rPr>
          <w:spacing w:val="-57"/>
        </w:rPr>
        <w:t> </w:t>
      </w:r>
      <w:r>
        <w:rPr/>
        <w:t>in criminal activities such as terrorism, drug trafficking and theft. States are required to</w:t>
      </w:r>
      <w:r>
        <w:rPr>
          <w:spacing w:val="1"/>
        </w:rPr>
        <w:t> </w:t>
      </w:r>
      <w:r>
        <w:rPr/>
        <w:t>introduce legislation that criminalizes the illegal production of firearms, to strengthen</w:t>
      </w:r>
      <w:r>
        <w:rPr>
          <w:spacing w:val="1"/>
        </w:rPr>
        <w:t> </w:t>
      </w:r>
      <w:r>
        <w:rPr/>
        <w:t>national gun licensing procedures and to establish effective marking and tracing measures</w:t>
      </w:r>
      <w:r>
        <w:rPr>
          <w:spacing w:val="-57"/>
        </w:rPr>
        <w:t> </w:t>
      </w:r>
      <w:r>
        <w:rPr/>
        <w:t>to prevent and reduce the diversion of these weapons into the black market (Ashkenazi</w:t>
      </w:r>
      <w:r>
        <w:rPr>
          <w:spacing w:val="1"/>
        </w:rPr>
        <w:t> </w:t>
      </w:r>
      <w:r>
        <w:rPr/>
        <w:t>2008: 19).</w:t>
      </w:r>
    </w:p>
    <w:p>
      <w:pPr>
        <w:pStyle w:val="BodyText"/>
        <w:spacing w:line="480" w:lineRule="auto" w:before="1"/>
        <w:ind w:left="238" w:right="832" w:firstLine="719"/>
        <w:jc w:val="both"/>
      </w:pPr>
      <w:r>
        <w:rPr/>
        <w:t>It was observed that the UN firearms protocol does not attempt to limit civilian</w:t>
      </w:r>
      <w:r>
        <w:rPr>
          <w:spacing w:val="1"/>
        </w:rPr>
        <w:t> </w:t>
      </w:r>
      <w:r>
        <w:rPr/>
        <w:t>possession of guns nor government-to-government transfer of weapons. Rather, it merely</w:t>
      </w:r>
      <w:r>
        <w:rPr>
          <w:spacing w:val="1"/>
        </w:rPr>
        <w:t> </w:t>
      </w:r>
      <w:r>
        <w:rPr/>
        <w:t>commits states to establish national regulations, which prevent the use of guns in crime.</w:t>
      </w:r>
      <w:r>
        <w:rPr>
          <w:spacing w:val="1"/>
        </w:rPr>
        <w:t> </w:t>
      </w:r>
      <w:r>
        <w:rPr/>
        <w:t>Besides, it does not deal with the global SALW trade nor the use and impact of guns in</w:t>
      </w:r>
      <w:r>
        <w:rPr>
          <w:spacing w:val="1"/>
        </w:rPr>
        <w:t> </w:t>
      </w:r>
      <w:r>
        <w:rPr/>
        <w:t>inter-or intra-state conflict for the governments that have signed and/or ratified the UN</w:t>
      </w:r>
      <w:r>
        <w:rPr>
          <w:spacing w:val="1"/>
        </w:rPr>
        <w:t> </w:t>
      </w:r>
      <w:r>
        <w:rPr/>
        <w:t>firearms protocol. The UN Firearms Protocol was agreed on March 2001 and will enter</w:t>
      </w:r>
      <w:r>
        <w:rPr>
          <w:spacing w:val="1"/>
        </w:rPr>
        <w:t> </w:t>
      </w:r>
      <w:r>
        <w:rPr/>
        <w:t>into</w:t>
      </w:r>
      <w:r>
        <w:rPr>
          <w:spacing w:val="-1"/>
        </w:rPr>
        <w:t> </w:t>
      </w:r>
      <w:r>
        <w:rPr/>
        <w:t>force</w:t>
      </w:r>
      <w:r>
        <w:rPr>
          <w:spacing w:val="-1"/>
        </w:rPr>
        <w:t> </w:t>
      </w:r>
      <w:r>
        <w:rPr/>
        <w:t>once</w:t>
      </w:r>
      <w:r>
        <w:rPr>
          <w:spacing w:val="-1"/>
        </w:rPr>
        <w:t> </w:t>
      </w:r>
      <w:r>
        <w:rPr/>
        <w:t>ratified</w:t>
      </w:r>
      <w:r>
        <w:rPr>
          <w:spacing w:val="2"/>
        </w:rPr>
        <w:t> </w:t>
      </w:r>
      <w:r>
        <w:rPr/>
        <w:t>by</w:t>
      </w:r>
      <w:r>
        <w:rPr>
          <w:spacing w:val="-3"/>
        </w:rPr>
        <w:t> </w:t>
      </w:r>
      <w:r>
        <w:rPr/>
        <w:t>40 states.</w:t>
      </w:r>
    </w:p>
    <w:p>
      <w:pPr>
        <w:pStyle w:val="BodyText"/>
        <w:spacing w:line="480" w:lineRule="auto" w:before="1"/>
        <w:ind w:left="238" w:right="834" w:firstLine="719"/>
        <w:jc w:val="both"/>
      </w:pP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Firearms</w:t>
      </w:r>
      <w:r>
        <w:rPr>
          <w:spacing w:val="1"/>
        </w:rPr>
        <w:t> </w:t>
      </w:r>
      <w:r>
        <w:rPr/>
        <w:t>Protocol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significantly</w:t>
      </w:r>
      <w:r>
        <w:rPr>
          <w:spacing w:val="1"/>
        </w:rPr>
        <w:t> </w:t>
      </w:r>
      <w:r>
        <w:rPr/>
        <w:t>enhance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cooperation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tracing</w:t>
      </w:r>
      <w:r>
        <w:rPr>
          <w:spacing w:val="1"/>
        </w:rPr>
        <w:t> </w:t>
      </w:r>
      <w:r>
        <w:rPr/>
        <w:t>illicit</w:t>
      </w:r>
      <w:r>
        <w:rPr>
          <w:spacing w:val="1"/>
        </w:rPr>
        <w:t> </w:t>
      </w:r>
      <w:r>
        <w:rPr/>
        <w:t>firearms,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parts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components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ammunition. Article 7 and 8 set out important minimum standards for record-keeping and</w:t>
      </w:r>
      <w:r>
        <w:rPr>
          <w:spacing w:val="-57"/>
        </w:rPr>
        <w:t> </w:t>
      </w:r>
      <w:r>
        <w:rPr/>
        <w:t>marking, while article 12 (paragraph 4) commits states parties to cooperate in the tracing</w:t>
      </w:r>
      <w:r>
        <w:rPr>
          <w:spacing w:val="1"/>
        </w:rPr>
        <w:t> </w:t>
      </w:r>
      <w:r>
        <w:rPr/>
        <w:t>of illicit firearms, and in providing prompt responses to requests for tracing assistance</w:t>
      </w:r>
      <w:r>
        <w:rPr>
          <w:spacing w:val="1"/>
        </w:rPr>
        <w:t> </w:t>
      </w:r>
      <w:r>
        <w:rPr/>
        <w:t>(Greene,</w:t>
      </w:r>
      <w:r>
        <w:rPr>
          <w:spacing w:val="28"/>
        </w:rPr>
        <w:t> </w:t>
      </w:r>
      <w:r>
        <w:rPr/>
        <w:t>2003:7).</w:t>
      </w:r>
      <w:r>
        <w:rPr>
          <w:spacing w:val="28"/>
        </w:rPr>
        <w:t> </w:t>
      </w:r>
      <w:r>
        <w:rPr/>
        <w:t>The</w:t>
      </w:r>
      <w:r>
        <w:rPr>
          <w:spacing w:val="27"/>
        </w:rPr>
        <w:t> </w:t>
      </w:r>
      <w:r>
        <w:rPr/>
        <w:t>firearms</w:t>
      </w:r>
      <w:r>
        <w:rPr>
          <w:spacing w:val="28"/>
        </w:rPr>
        <w:t> </w:t>
      </w:r>
      <w:r>
        <w:rPr/>
        <w:t>protocol</w:t>
      </w:r>
      <w:r>
        <w:rPr>
          <w:spacing w:val="28"/>
        </w:rPr>
        <w:t> </w:t>
      </w:r>
      <w:r>
        <w:rPr/>
        <w:t>is</w:t>
      </w:r>
      <w:r>
        <w:rPr>
          <w:spacing w:val="30"/>
        </w:rPr>
        <w:t> </w:t>
      </w:r>
      <w:r>
        <w:rPr/>
        <w:t>primarily</w:t>
      </w:r>
      <w:r>
        <w:rPr>
          <w:spacing w:val="24"/>
        </w:rPr>
        <w:t> </w:t>
      </w:r>
      <w:r>
        <w:rPr/>
        <w:t>concerned</w:t>
      </w:r>
      <w:r>
        <w:rPr>
          <w:spacing w:val="28"/>
        </w:rPr>
        <w:t> </w:t>
      </w:r>
      <w:r>
        <w:rPr/>
        <w:t>with</w:t>
      </w:r>
      <w:r>
        <w:rPr>
          <w:spacing w:val="29"/>
        </w:rPr>
        <w:t> </w:t>
      </w:r>
      <w:r>
        <w:rPr/>
        <w:t>“offences</w:t>
      </w:r>
      <w:r>
        <w:rPr>
          <w:spacing w:val="29"/>
        </w:rPr>
        <w:t> </w:t>
      </w:r>
      <w:r>
        <w:rPr/>
        <w:t>(which)</w:t>
      </w:r>
      <w:r>
        <w:rPr>
          <w:spacing w:val="-57"/>
        </w:rPr>
        <w:t> </w:t>
      </w:r>
      <w:r>
        <w:rPr/>
        <w:t>are transnational</w:t>
      </w:r>
      <w:r>
        <w:rPr>
          <w:spacing w:val="3"/>
        </w:rPr>
        <w:t> </w:t>
      </w:r>
      <w:r>
        <w:rPr/>
        <w:t>in</w:t>
      </w:r>
      <w:r>
        <w:rPr>
          <w:spacing w:val="3"/>
        </w:rPr>
        <w:t> </w:t>
      </w:r>
      <w:r>
        <w:rPr/>
        <w:t>nature</w:t>
      </w:r>
      <w:r>
        <w:rPr>
          <w:spacing w:val="2"/>
        </w:rPr>
        <w:t> </w:t>
      </w:r>
      <w:r>
        <w:rPr/>
        <w:t>and</w:t>
      </w:r>
      <w:r>
        <w:rPr>
          <w:spacing w:val="3"/>
        </w:rPr>
        <w:t> </w:t>
      </w:r>
      <w:r>
        <w:rPr/>
        <w:t>involve</w:t>
      </w:r>
      <w:r>
        <w:rPr>
          <w:spacing w:val="5"/>
        </w:rPr>
        <w:t> </w:t>
      </w:r>
      <w:r>
        <w:rPr/>
        <w:t>an</w:t>
      </w:r>
      <w:r>
        <w:rPr>
          <w:spacing w:val="3"/>
        </w:rPr>
        <w:t> </w:t>
      </w:r>
      <w:r>
        <w:rPr/>
        <w:t>organized</w:t>
      </w:r>
      <w:r>
        <w:rPr>
          <w:spacing w:val="3"/>
        </w:rPr>
        <w:t> </w:t>
      </w:r>
      <w:r>
        <w:rPr/>
        <w:t>criminal</w:t>
      </w:r>
      <w:r>
        <w:rPr>
          <w:spacing w:val="6"/>
        </w:rPr>
        <w:t> </w:t>
      </w:r>
      <w:r>
        <w:rPr/>
        <w:t>group”</w:t>
      </w:r>
      <w:r>
        <w:rPr>
          <w:spacing w:val="2"/>
        </w:rPr>
        <w:t> </w:t>
      </w:r>
      <w:r>
        <w:rPr/>
        <w:t>(Article</w:t>
      </w:r>
      <w:r>
        <w:rPr>
          <w:spacing w:val="3"/>
        </w:rPr>
        <w:t> </w:t>
      </w:r>
      <w:r>
        <w:rPr/>
        <w:t>4.1).</w:t>
      </w:r>
      <w:r>
        <w:rPr>
          <w:spacing w:val="6"/>
        </w:rPr>
        <w:t> </w:t>
      </w:r>
      <w:r>
        <w:rPr/>
        <w:t>It</w:t>
      </w:r>
      <w:r>
        <w:rPr>
          <w:spacing w:val="6"/>
        </w:rPr>
        <w:t> </w:t>
      </w:r>
      <w:r>
        <w:rPr/>
        <w:t>does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0"/>
        <w:jc w:val="both"/>
      </w:pPr>
      <w:r>
        <w:rPr/>
        <w:drawing>
          <wp:anchor distT="0" distB="0" distL="0" distR="0" allowOverlap="1" layoutInCell="1" locked="0" behindDoc="1" simplePos="0" relativeHeight="48147456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48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8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expressly exclude from its scope “state to state transaction or prejudice the right of a state</w:t>
      </w:r>
      <w:r>
        <w:rPr>
          <w:spacing w:val="-57"/>
        </w:rPr>
        <w:t> </w:t>
      </w:r>
      <w:r>
        <w:rPr/>
        <w:t>party to take action in the interest of national security consistent with the charter of the</w:t>
      </w:r>
      <w:r>
        <w:rPr>
          <w:spacing w:val="1"/>
        </w:rPr>
        <w:t> </w:t>
      </w:r>
      <w:r>
        <w:rPr/>
        <w:t>United Nations” (Article 4.2). It may be argued that the UN firearms protocol that limits</w:t>
      </w:r>
      <w:r>
        <w:rPr>
          <w:spacing w:val="1"/>
        </w:rPr>
        <w:t> </w:t>
      </w:r>
      <w:r>
        <w:rPr/>
        <w:t>the</w:t>
      </w:r>
      <w:r>
        <w:rPr>
          <w:spacing w:val="35"/>
        </w:rPr>
        <w:t> </w:t>
      </w:r>
      <w:r>
        <w:rPr/>
        <w:t>application</w:t>
      </w:r>
      <w:r>
        <w:rPr>
          <w:spacing w:val="37"/>
        </w:rPr>
        <w:t> </w:t>
      </w:r>
      <w:r>
        <w:rPr/>
        <w:t>of</w:t>
      </w:r>
      <w:r>
        <w:rPr>
          <w:spacing w:val="36"/>
        </w:rPr>
        <w:t> </w:t>
      </w:r>
      <w:r>
        <w:rPr/>
        <w:t>states</w:t>
      </w:r>
      <w:r>
        <w:rPr>
          <w:spacing w:val="37"/>
        </w:rPr>
        <w:t> </w:t>
      </w:r>
      <w:r>
        <w:rPr/>
        <w:t>parties</w:t>
      </w:r>
      <w:r>
        <w:rPr>
          <w:spacing w:val="36"/>
        </w:rPr>
        <w:t> </w:t>
      </w:r>
      <w:r>
        <w:rPr/>
        <w:t>as</w:t>
      </w:r>
      <w:r>
        <w:rPr>
          <w:spacing w:val="37"/>
        </w:rPr>
        <w:t> </w:t>
      </w:r>
      <w:r>
        <w:rPr/>
        <w:t>regards</w:t>
      </w:r>
      <w:r>
        <w:rPr>
          <w:spacing w:val="36"/>
        </w:rPr>
        <w:t> </w:t>
      </w:r>
      <w:r>
        <w:rPr/>
        <w:t>the</w:t>
      </w:r>
      <w:r>
        <w:rPr>
          <w:spacing w:val="35"/>
        </w:rPr>
        <w:t> </w:t>
      </w:r>
      <w:r>
        <w:rPr/>
        <w:t>use</w:t>
      </w:r>
      <w:r>
        <w:rPr>
          <w:spacing w:val="36"/>
        </w:rPr>
        <w:t> </w:t>
      </w:r>
      <w:r>
        <w:rPr/>
        <w:t>of</w:t>
      </w:r>
      <w:r>
        <w:rPr>
          <w:spacing w:val="36"/>
        </w:rPr>
        <w:t> </w:t>
      </w:r>
      <w:r>
        <w:rPr/>
        <w:t>this</w:t>
      </w:r>
      <w:r>
        <w:rPr>
          <w:spacing w:val="37"/>
        </w:rPr>
        <w:t> </w:t>
      </w:r>
      <w:r>
        <w:rPr/>
        <w:t>agreement</w:t>
      </w:r>
      <w:r>
        <w:rPr>
          <w:spacing w:val="37"/>
        </w:rPr>
        <w:t> </w:t>
      </w:r>
      <w:r>
        <w:rPr/>
        <w:t>to</w:t>
      </w:r>
      <w:r>
        <w:rPr>
          <w:spacing w:val="35"/>
        </w:rPr>
        <w:t> </w:t>
      </w:r>
      <w:r>
        <w:rPr/>
        <w:t>trace</w:t>
      </w:r>
      <w:r>
        <w:rPr>
          <w:spacing w:val="36"/>
        </w:rPr>
        <w:t> </w:t>
      </w:r>
      <w:r>
        <w:rPr/>
        <w:t>flows</w:t>
      </w:r>
      <w:r>
        <w:rPr>
          <w:spacing w:val="37"/>
        </w:rPr>
        <w:t> </w:t>
      </w:r>
      <w:r>
        <w:rPr/>
        <w:t>of</w:t>
      </w:r>
      <w:r>
        <w:rPr>
          <w:spacing w:val="-58"/>
        </w:rPr>
        <w:t> </w:t>
      </w:r>
      <w:r>
        <w:rPr/>
        <w:t>illicit arms to areas of armed conflict or to countries subject to UN arms embargo to be</w:t>
      </w:r>
      <w:r>
        <w:rPr>
          <w:spacing w:val="1"/>
        </w:rPr>
        <w:t> </w:t>
      </w:r>
      <w:r>
        <w:rPr/>
        <w:t>beyond the scope of the agreement, particularly if the lines of supply involved state-to -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transfers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stage.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reason,</w:t>
      </w:r>
      <w:r>
        <w:rPr>
          <w:spacing w:val="1"/>
        </w:rPr>
        <w:t> </w:t>
      </w:r>
      <w:r>
        <w:rPr/>
        <w:t>tracing</w:t>
      </w:r>
      <w:r>
        <w:rPr>
          <w:spacing w:val="1"/>
        </w:rPr>
        <w:t> </w:t>
      </w:r>
      <w:r>
        <w:rPr/>
        <w:t>mechanisms</w:t>
      </w:r>
      <w:r>
        <w:rPr>
          <w:spacing w:val="1"/>
        </w:rPr>
        <w:t> </w:t>
      </w:r>
      <w:r>
        <w:rPr/>
        <w:t>derived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relatively</w:t>
      </w:r>
      <w:r>
        <w:rPr>
          <w:spacing w:val="1"/>
        </w:rPr>
        <w:t> </w:t>
      </w:r>
      <w:r>
        <w:rPr/>
        <w:t>broader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POA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appear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needed</w:t>
      </w:r>
      <w:r>
        <w:rPr>
          <w:spacing w:val="1"/>
        </w:rPr>
        <w:t> </w:t>
      </w:r>
      <w:r>
        <w:rPr/>
        <w:t>(Greene,</w:t>
      </w:r>
      <w:r>
        <w:rPr>
          <w:spacing w:val="1"/>
        </w:rPr>
        <w:t> </w:t>
      </w:r>
      <w:r>
        <w:rPr/>
        <w:t>2003:</w:t>
      </w:r>
      <w:r>
        <w:rPr>
          <w:spacing w:val="1"/>
        </w:rPr>
        <w:t> </w:t>
      </w:r>
      <w:r>
        <w:rPr/>
        <w:t>7).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establishment of international norms and minimum standards for the marking of firearms</w:t>
      </w:r>
      <w:r>
        <w:rPr>
          <w:spacing w:val="1"/>
        </w:rPr>
        <w:t> </w:t>
      </w:r>
      <w:r>
        <w:rPr/>
        <w:t>and SALW has been a prime concern in recent years, with most effort channeled into the</w:t>
      </w:r>
      <w:r>
        <w:rPr>
          <w:spacing w:val="1"/>
        </w:rPr>
        <w:t> </w:t>
      </w:r>
      <w:r>
        <w:rPr/>
        <w:t>adoption,</w:t>
      </w:r>
      <w:r>
        <w:rPr>
          <w:spacing w:val="-1"/>
        </w:rPr>
        <w:t> </w:t>
      </w:r>
      <w:r>
        <w:rPr/>
        <w:t>in 2001,</w:t>
      </w:r>
      <w:r>
        <w:rPr>
          <w:spacing w:val="-1"/>
        </w:rPr>
        <w:t> </w:t>
      </w:r>
      <w:r>
        <w:rPr/>
        <w:t>of both the</w:t>
      </w:r>
      <w:r>
        <w:rPr>
          <w:spacing w:val="-1"/>
        </w:rPr>
        <w:t> </w:t>
      </w:r>
      <w:r>
        <w:rPr/>
        <w:t>UN Firearms Protocol</w:t>
      </w:r>
      <w:r>
        <w:rPr>
          <w:spacing w:val="-1"/>
        </w:rPr>
        <w:t> </w:t>
      </w:r>
      <w:r>
        <w:rPr/>
        <w:t>and the</w:t>
      </w:r>
      <w:r>
        <w:rPr>
          <w:spacing w:val="-1"/>
        </w:rPr>
        <w:t> </w:t>
      </w:r>
      <w:r>
        <w:rPr/>
        <w:t>UN</w:t>
      </w:r>
      <w:r>
        <w:rPr>
          <w:spacing w:val="-2"/>
        </w:rPr>
        <w:t> </w:t>
      </w:r>
      <w:r>
        <w:rPr/>
        <w:t>Programe</w:t>
      </w:r>
      <w:r>
        <w:rPr>
          <w:spacing w:val="1"/>
        </w:rPr>
        <w:t> </w:t>
      </w:r>
      <w:r>
        <w:rPr/>
        <w:t>of Action.</w:t>
      </w:r>
    </w:p>
    <w:p>
      <w:pPr>
        <w:pStyle w:val="BodyText"/>
        <w:spacing w:before="2"/>
        <w:ind w:left="238"/>
        <w:jc w:val="both"/>
      </w:pPr>
      <w:r>
        <w:rPr/>
        <w:t>Article</w:t>
      </w:r>
      <w:r>
        <w:rPr>
          <w:spacing w:val="-1"/>
        </w:rPr>
        <w:t> </w:t>
      </w:r>
      <w:r>
        <w:rPr/>
        <w:t>8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UN</w:t>
      </w:r>
      <w:r>
        <w:rPr>
          <w:spacing w:val="-1"/>
        </w:rPr>
        <w:t> </w:t>
      </w:r>
      <w:r>
        <w:rPr/>
        <w:t>firearms</w:t>
      </w:r>
      <w:r>
        <w:rPr>
          <w:spacing w:val="-1"/>
        </w:rPr>
        <w:t> </w:t>
      </w:r>
      <w:r>
        <w:rPr/>
        <w:t>protocol</w:t>
      </w:r>
      <w:r>
        <w:rPr>
          <w:spacing w:val="-1"/>
        </w:rPr>
        <w:t> </w:t>
      </w:r>
      <w:r>
        <w:rPr/>
        <w:t>states</w:t>
      </w:r>
      <w:r>
        <w:rPr>
          <w:spacing w:val="-1"/>
        </w:rPr>
        <w:t> </w:t>
      </w:r>
      <w:r>
        <w:rPr/>
        <w:t>that</w:t>
      </w:r>
      <w:r>
        <w:rPr>
          <w:spacing w:val="-1"/>
        </w:rPr>
        <w:t> </w:t>
      </w:r>
      <w:r>
        <w:rPr/>
        <w:t>states</w:t>
      </w:r>
      <w:r>
        <w:rPr>
          <w:spacing w:val="-1"/>
        </w:rPr>
        <w:t> </w:t>
      </w:r>
      <w:r>
        <w:rPr/>
        <w:t>parties</w:t>
      </w:r>
      <w:r>
        <w:rPr>
          <w:spacing w:val="-1"/>
        </w:rPr>
        <w:t> </w:t>
      </w:r>
      <w:r>
        <w:rPr/>
        <w:t>shall:</w:t>
      </w:r>
    </w:p>
    <w:p>
      <w:pPr>
        <w:pStyle w:val="BodyText"/>
        <w:spacing w:before="2"/>
      </w:pPr>
    </w:p>
    <w:p>
      <w:pPr>
        <w:pStyle w:val="ListParagraph"/>
        <w:numPr>
          <w:ilvl w:val="0"/>
          <w:numId w:val="31"/>
        </w:numPr>
        <w:tabs>
          <w:tab w:pos="958" w:val="left" w:leader="none"/>
        </w:tabs>
        <w:spacing w:line="360" w:lineRule="auto" w:before="0" w:after="0"/>
        <w:ind w:left="958" w:right="836" w:hanging="720"/>
        <w:jc w:val="both"/>
        <w:rPr>
          <w:sz w:val="24"/>
        </w:rPr>
      </w:pPr>
      <w:r>
        <w:rPr>
          <w:sz w:val="24"/>
        </w:rPr>
        <w:t>At the time of manufacturing of each firearms, either required unique marking</w:t>
      </w:r>
      <w:r>
        <w:rPr>
          <w:spacing w:val="1"/>
          <w:sz w:val="24"/>
        </w:rPr>
        <w:t> </w:t>
      </w:r>
      <w:r>
        <w:rPr>
          <w:sz w:val="24"/>
        </w:rPr>
        <w:t>providing the name of manufacturer, the country or place of manufacture, and the</w:t>
      </w:r>
      <w:r>
        <w:rPr>
          <w:spacing w:val="1"/>
          <w:sz w:val="24"/>
        </w:rPr>
        <w:t> </w:t>
      </w:r>
      <w:r>
        <w:rPr>
          <w:sz w:val="24"/>
        </w:rPr>
        <w:t>serial</w:t>
      </w:r>
      <w:r>
        <w:rPr>
          <w:spacing w:val="1"/>
          <w:sz w:val="24"/>
        </w:rPr>
        <w:t> </w:t>
      </w:r>
      <w:r>
        <w:rPr>
          <w:sz w:val="24"/>
        </w:rPr>
        <w:t>number,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maintain</w:t>
      </w:r>
      <w:r>
        <w:rPr>
          <w:spacing w:val="1"/>
          <w:sz w:val="24"/>
        </w:rPr>
        <w:t> </w:t>
      </w:r>
      <w:r>
        <w:rPr>
          <w:sz w:val="24"/>
        </w:rPr>
        <w:t>any</w:t>
      </w:r>
      <w:r>
        <w:rPr>
          <w:spacing w:val="1"/>
          <w:sz w:val="24"/>
        </w:rPr>
        <w:t> </w:t>
      </w:r>
      <w:r>
        <w:rPr>
          <w:sz w:val="24"/>
        </w:rPr>
        <w:t>alternative</w:t>
      </w:r>
      <w:r>
        <w:rPr>
          <w:spacing w:val="1"/>
          <w:sz w:val="24"/>
        </w:rPr>
        <w:t> </w:t>
      </w:r>
      <w:r>
        <w:rPr>
          <w:sz w:val="24"/>
        </w:rPr>
        <w:t>unique</w:t>
      </w:r>
      <w:r>
        <w:rPr>
          <w:spacing w:val="1"/>
          <w:sz w:val="24"/>
        </w:rPr>
        <w:t> </w:t>
      </w:r>
      <w:r>
        <w:rPr>
          <w:sz w:val="24"/>
        </w:rPr>
        <w:t>user-friendly marking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simple geometric symbols in combination with a numeric and/or alphanumeric</w:t>
      </w:r>
      <w:r>
        <w:rPr>
          <w:spacing w:val="1"/>
          <w:sz w:val="24"/>
        </w:rPr>
        <w:t> </w:t>
      </w:r>
      <w:r>
        <w:rPr>
          <w:sz w:val="24"/>
        </w:rPr>
        <w:t>code, permitting ready identification by all states of the country of manufacture</w:t>
      </w:r>
      <w:r>
        <w:rPr>
          <w:spacing w:val="1"/>
          <w:sz w:val="24"/>
        </w:rPr>
        <w:t> </w:t>
      </w:r>
      <w:r>
        <w:rPr>
          <w:sz w:val="24"/>
        </w:rPr>
        <w:t>(Article</w:t>
      </w:r>
      <w:r>
        <w:rPr>
          <w:spacing w:val="-3"/>
          <w:sz w:val="24"/>
        </w:rPr>
        <w:t> </w:t>
      </w:r>
      <w:r>
        <w:rPr>
          <w:sz w:val="24"/>
        </w:rPr>
        <w:t>8, paragraph 1a).</w:t>
      </w:r>
    </w:p>
    <w:p>
      <w:pPr>
        <w:pStyle w:val="ListParagraph"/>
        <w:numPr>
          <w:ilvl w:val="0"/>
          <w:numId w:val="31"/>
        </w:numPr>
        <w:tabs>
          <w:tab w:pos="958" w:val="left" w:leader="none"/>
        </w:tabs>
        <w:spacing w:line="360" w:lineRule="auto" w:before="1" w:after="0"/>
        <w:ind w:left="958" w:right="834" w:hanging="720"/>
        <w:jc w:val="both"/>
        <w:rPr>
          <w:sz w:val="24"/>
        </w:rPr>
      </w:pPr>
      <w:r>
        <w:rPr>
          <w:sz w:val="24"/>
        </w:rPr>
        <w:t>Require</w:t>
      </w:r>
      <w:r>
        <w:rPr>
          <w:spacing w:val="1"/>
          <w:sz w:val="24"/>
        </w:rPr>
        <w:t> </w:t>
      </w:r>
      <w:r>
        <w:rPr>
          <w:sz w:val="24"/>
        </w:rPr>
        <w:t>appropriate</w:t>
      </w:r>
      <w:r>
        <w:rPr>
          <w:spacing w:val="1"/>
          <w:sz w:val="24"/>
        </w:rPr>
        <w:t> </w:t>
      </w:r>
      <w:r>
        <w:rPr>
          <w:sz w:val="24"/>
        </w:rPr>
        <w:t>simple</w:t>
      </w:r>
      <w:r>
        <w:rPr>
          <w:spacing w:val="1"/>
          <w:sz w:val="24"/>
        </w:rPr>
        <w:t> </w:t>
      </w:r>
      <w:r>
        <w:rPr>
          <w:sz w:val="24"/>
        </w:rPr>
        <w:t>marking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each</w:t>
      </w:r>
      <w:r>
        <w:rPr>
          <w:spacing w:val="1"/>
          <w:sz w:val="24"/>
        </w:rPr>
        <w:t> </w:t>
      </w:r>
      <w:r>
        <w:rPr>
          <w:sz w:val="24"/>
        </w:rPr>
        <w:t>imported</w:t>
      </w:r>
      <w:r>
        <w:rPr>
          <w:spacing w:val="1"/>
          <w:sz w:val="24"/>
        </w:rPr>
        <w:t> </w:t>
      </w:r>
      <w:r>
        <w:rPr>
          <w:sz w:val="24"/>
        </w:rPr>
        <w:t>firearm</w:t>
      </w:r>
      <w:r>
        <w:rPr>
          <w:spacing w:val="1"/>
          <w:sz w:val="24"/>
        </w:rPr>
        <w:t> </w:t>
      </w:r>
      <w:r>
        <w:rPr>
          <w:sz w:val="24"/>
        </w:rPr>
        <w:t>permitting</w:t>
      </w:r>
      <w:r>
        <w:rPr>
          <w:spacing w:val="1"/>
          <w:sz w:val="24"/>
        </w:rPr>
        <w:t> </w:t>
      </w:r>
      <w:r>
        <w:rPr>
          <w:sz w:val="24"/>
        </w:rPr>
        <w:t>identification of the country of import and, where possible, the year of import and</w:t>
      </w:r>
      <w:r>
        <w:rPr>
          <w:spacing w:val="1"/>
          <w:sz w:val="24"/>
        </w:rPr>
        <w:t> </w:t>
      </w:r>
      <w:r>
        <w:rPr>
          <w:sz w:val="24"/>
        </w:rPr>
        <w:t>enabling the component authorities of that country to trace the firearm, and a</w:t>
      </w:r>
      <w:r>
        <w:rPr>
          <w:spacing w:val="1"/>
          <w:sz w:val="24"/>
        </w:rPr>
        <w:t> </w:t>
      </w:r>
      <w:r>
        <w:rPr>
          <w:sz w:val="24"/>
        </w:rPr>
        <w:t>unique marking if firearms does not bear such as marking (Article 8, paragraph</w:t>
      </w:r>
      <w:r>
        <w:rPr>
          <w:spacing w:val="1"/>
          <w:sz w:val="24"/>
        </w:rPr>
        <w:t> </w:t>
      </w:r>
      <w:r>
        <w:rPr>
          <w:sz w:val="24"/>
        </w:rPr>
        <w:t>1b).</w:t>
      </w:r>
    </w:p>
    <w:p>
      <w:pPr>
        <w:pStyle w:val="ListParagraph"/>
        <w:numPr>
          <w:ilvl w:val="0"/>
          <w:numId w:val="31"/>
        </w:numPr>
        <w:tabs>
          <w:tab w:pos="958" w:val="left" w:leader="none"/>
        </w:tabs>
        <w:spacing w:line="360" w:lineRule="auto" w:before="0" w:after="0"/>
        <w:ind w:left="958" w:right="839" w:hanging="720"/>
        <w:jc w:val="both"/>
        <w:rPr>
          <w:sz w:val="24"/>
        </w:rPr>
      </w:pPr>
      <w:r>
        <w:rPr>
          <w:sz w:val="24"/>
        </w:rPr>
        <w:t>Ensure at the time of transfer of firearm from government stocks to permanent</w:t>
      </w:r>
      <w:r>
        <w:rPr>
          <w:spacing w:val="1"/>
          <w:sz w:val="24"/>
        </w:rPr>
        <w:t> </w:t>
      </w:r>
      <w:r>
        <w:rPr>
          <w:sz w:val="24"/>
        </w:rPr>
        <w:t>civilian use, the appropriate unique marking permitting identification by all states</w:t>
      </w:r>
      <w:r>
        <w:rPr>
          <w:spacing w:val="1"/>
          <w:sz w:val="24"/>
        </w:rPr>
        <w:t> </w:t>
      </w:r>
      <w:r>
        <w:rPr>
          <w:sz w:val="24"/>
        </w:rPr>
        <w:t>parties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 transferring country</w:t>
      </w:r>
      <w:r>
        <w:rPr>
          <w:spacing w:val="-3"/>
          <w:sz w:val="24"/>
        </w:rPr>
        <w:t> </w:t>
      </w:r>
      <w:r>
        <w:rPr>
          <w:sz w:val="24"/>
        </w:rPr>
        <w:t>(Article</w:t>
      </w:r>
      <w:r>
        <w:rPr>
          <w:spacing w:val="-1"/>
          <w:sz w:val="24"/>
        </w:rPr>
        <w:t> </w:t>
      </w:r>
      <w:r>
        <w:rPr>
          <w:sz w:val="24"/>
        </w:rPr>
        <w:t>8, paragraph 1c).</w:t>
      </w:r>
    </w:p>
    <w:p>
      <w:pPr>
        <w:spacing w:after="0" w:line="360" w:lineRule="auto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ListParagraph"/>
        <w:numPr>
          <w:ilvl w:val="0"/>
          <w:numId w:val="31"/>
        </w:numPr>
        <w:tabs>
          <w:tab w:pos="958" w:val="left" w:leader="none"/>
        </w:tabs>
        <w:spacing w:line="360" w:lineRule="auto" w:before="74" w:after="0"/>
        <w:ind w:left="958" w:right="837" w:hanging="720"/>
        <w:jc w:val="both"/>
        <w:rPr>
          <w:sz w:val="24"/>
        </w:rPr>
      </w:pPr>
      <w:r>
        <w:rPr>
          <w:sz w:val="24"/>
        </w:rPr>
        <w:t>Encourage the firearms manufacturing industry to develop measures against the</w:t>
      </w:r>
      <w:r>
        <w:rPr>
          <w:spacing w:val="1"/>
          <w:sz w:val="24"/>
        </w:rPr>
        <w:t> </w:t>
      </w:r>
      <w:r>
        <w:rPr>
          <w:sz w:val="24"/>
        </w:rPr>
        <w:t>removal</w:t>
      </w:r>
      <w:r>
        <w:rPr>
          <w:spacing w:val="-1"/>
          <w:sz w:val="24"/>
        </w:rPr>
        <w:t> </w:t>
      </w:r>
      <w:r>
        <w:rPr>
          <w:sz w:val="24"/>
        </w:rPr>
        <w:t>or</w:t>
      </w:r>
      <w:r>
        <w:rPr>
          <w:spacing w:val="-1"/>
          <w:sz w:val="24"/>
        </w:rPr>
        <w:t> </w:t>
      </w:r>
      <w:r>
        <w:rPr>
          <w:sz w:val="24"/>
        </w:rPr>
        <w:t>alteration of markings</w:t>
      </w:r>
      <w:r>
        <w:rPr>
          <w:spacing w:val="2"/>
          <w:sz w:val="24"/>
        </w:rPr>
        <w:t> </w:t>
      </w:r>
      <w:r>
        <w:rPr>
          <w:sz w:val="24"/>
        </w:rPr>
        <w:t>(Article</w:t>
      </w:r>
      <w:r>
        <w:rPr>
          <w:spacing w:val="-2"/>
          <w:sz w:val="24"/>
        </w:rPr>
        <w:t> </w:t>
      </w:r>
      <w:r>
        <w:rPr>
          <w:sz w:val="24"/>
        </w:rPr>
        <w:t>8, paragraph</w:t>
      </w:r>
      <w:r>
        <w:rPr>
          <w:spacing w:val="-1"/>
          <w:sz w:val="24"/>
        </w:rPr>
        <w:t> </w:t>
      </w:r>
      <w:r>
        <w:rPr>
          <w:sz w:val="24"/>
        </w:rPr>
        <w:t>2).</w:t>
      </w:r>
    </w:p>
    <w:p>
      <w:pPr>
        <w:pStyle w:val="BodyText"/>
        <w:spacing w:before="9"/>
        <w:rPr>
          <w:sz w:val="23"/>
        </w:rPr>
      </w:pPr>
    </w:p>
    <w:p>
      <w:pPr>
        <w:pStyle w:val="BodyText"/>
        <w:spacing w:line="480" w:lineRule="auto" w:before="1"/>
        <w:ind w:left="238" w:right="832" w:firstLine="719"/>
        <w:jc w:val="both"/>
      </w:pPr>
      <w:r>
        <w:rPr/>
        <w:drawing>
          <wp:anchor distT="0" distB="0" distL="0" distR="0" allowOverlap="1" layoutInCell="1" locked="0" behindDoc="1" simplePos="0" relativeHeight="481475072">
            <wp:simplePos x="0" y="0"/>
            <wp:positionH relativeFrom="page">
              <wp:posOffset>1141730</wp:posOffset>
            </wp:positionH>
            <wp:positionV relativeFrom="paragraph">
              <wp:posOffset>2304835</wp:posOffset>
            </wp:positionV>
            <wp:extent cx="5449165" cy="2226310"/>
            <wp:effectExtent l="0" t="0" r="0" b="0"/>
            <wp:wrapNone/>
            <wp:docPr id="48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Greene (2003) argues that ensuring norms and good practices in international</w:t>
      </w:r>
      <w:r>
        <w:rPr>
          <w:spacing w:val="1"/>
        </w:rPr>
        <w:t> </w:t>
      </w:r>
      <w:r>
        <w:rPr/>
        <w:t>weapons tracing depends significantly on progress in implementing the UN firearms</w:t>
      </w:r>
      <w:r>
        <w:rPr>
          <w:spacing w:val="1"/>
        </w:rPr>
        <w:t> </w:t>
      </w:r>
      <w:r>
        <w:rPr/>
        <w:t>protocol.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view,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firearms</w:t>
      </w:r>
      <w:r>
        <w:rPr>
          <w:spacing w:val="1"/>
        </w:rPr>
        <w:t> </w:t>
      </w:r>
      <w:r>
        <w:rPr/>
        <w:t>protocol</w:t>
      </w:r>
      <w:r>
        <w:rPr>
          <w:spacing w:val="1"/>
        </w:rPr>
        <w:t> </w:t>
      </w:r>
      <w:r>
        <w:rPr/>
        <w:t>establishes</w:t>
      </w:r>
      <w:r>
        <w:rPr>
          <w:spacing w:val="1"/>
        </w:rPr>
        <w:t> </w:t>
      </w:r>
      <w:r>
        <w:rPr/>
        <w:t>legally</w:t>
      </w:r>
      <w:r>
        <w:rPr>
          <w:spacing w:val="1"/>
        </w:rPr>
        <w:t> </w:t>
      </w:r>
      <w:r>
        <w:rPr/>
        <w:t>binding</w:t>
      </w:r>
      <w:r>
        <w:rPr>
          <w:spacing w:val="1"/>
        </w:rPr>
        <w:t> </w:t>
      </w:r>
      <w:r>
        <w:rPr/>
        <w:t>international</w:t>
      </w:r>
      <w:r>
        <w:rPr>
          <w:spacing w:val="-57"/>
        </w:rPr>
        <w:t> </w:t>
      </w:r>
      <w:r>
        <w:rPr/>
        <w:t>standards</w:t>
      </w:r>
      <w:r>
        <w:rPr>
          <w:spacing w:val="42"/>
        </w:rPr>
        <w:t> </w:t>
      </w:r>
      <w:r>
        <w:rPr/>
        <w:t>for</w:t>
      </w:r>
      <w:r>
        <w:rPr>
          <w:spacing w:val="41"/>
        </w:rPr>
        <w:t> </w:t>
      </w:r>
      <w:r>
        <w:rPr/>
        <w:t>marking</w:t>
      </w:r>
      <w:r>
        <w:rPr>
          <w:spacing w:val="42"/>
        </w:rPr>
        <w:t> </w:t>
      </w:r>
      <w:r>
        <w:rPr/>
        <w:t>and</w:t>
      </w:r>
      <w:r>
        <w:rPr>
          <w:spacing w:val="42"/>
        </w:rPr>
        <w:t> </w:t>
      </w:r>
      <w:r>
        <w:rPr/>
        <w:t>record-keeping,</w:t>
      </w:r>
      <w:r>
        <w:rPr>
          <w:spacing w:val="42"/>
        </w:rPr>
        <w:t> </w:t>
      </w:r>
      <w:r>
        <w:rPr/>
        <w:t>its</w:t>
      </w:r>
      <w:r>
        <w:rPr>
          <w:spacing w:val="43"/>
        </w:rPr>
        <w:t> </w:t>
      </w:r>
      <w:r>
        <w:rPr/>
        <w:t>commitments</w:t>
      </w:r>
      <w:r>
        <w:rPr>
          <w:spacing w:val="43"/>
        </w:rPr>
        <w:t> </w:t>
      </w:r>
      <w:r>
        <w:rPr/>
        <w:t>on</w:t>
      </w:r>
      <w:r>
        <w:rPr>
          <w:spacing w:val="42"/>
        </w:rPr>
        <w:t> </w:t>
      </w:r>
      <w:r>
        <w:rPr/>
        <w:t>cooperation</w:t>
      </w:r>
      <w:r>
        <w:rPr>
          <w:spacing w:val="42"/>
        </w:rPr>
        <w:t> </w:t>
      </w:r>
      <w:r>
        <w:rPr/>
        <w:t>in</w:t>
      </w:r>
      <w:r>
        <w:rPr>
          <w:spacing w:val="43"/>
        </w:rPr>
        <w:t> </w:t>
      </w:r>
      <w:r>
        <w:rPr/>
        <w:t>tracing</w:t>
      </w:r>
      <w:r>
        <w:rPr>
          <w:spacing w:val="-57"/>
        </w:rPr>
        <w:t> </w:t>
      </w:r>
      <w:r>
        <w:rPr/>
        <w:t>lack specificity.</w:t>
      </w:r>
      <w:r>
        <w:rPr>
          <w:spacing w:val="1"/>
        </w:rPr>
        <w:t> </w:t>
      </w:r>
      <w:r>
        <w:rPr/>
        <w:t>The main obligation is that: “State parties shall cooperate in the tracing</w:t>
      </w:r>
      <w:r>
        <w:rPr>
          <w:spacing w:val="1"/>
        </w:rPr>
        <w:t> </w:t>
      </w:r>
      <w:r>
        <w:rPr/>
        <w:t>that may have illicitly manufactured or trafficked. Such shall include the provision of</w:t>
      </w:r>
      <w:r>
        <w:rPr>
          <w:spacing w:val="1"/>
        </w:rPr>
        <w:t> </w:t>
      </w:r>
      <w:r>
        <w:rPr/>
        <w:t>prompt</w:t>
      </w:r>
      <w:r>
        <w:rPr>
          <w:spacing w:val="1"/>
        </w:rPr>
        <w:t> </w:t>
      </w:r>
      <w:r>
        <w:rPr/>
        <w:t>responses to requests</w:t>
      </w:r>
      <w:r>
        <w:rPr>
          <w:spacing w:val="1"/>
        </w:rPr>
        <w:t> </w:t>
      </w:r>
      <w:r>
        <w:rPr/>
        <w:t>for assistance in tracing such firearms,</w:t>
      </w:r>
      <w:r>
        <w:rPr>
          <w:spacing w:val="1"/>
        </w:rPr>
        <w:t> </w:t>
      </w:r>
      <w:r>
        <w:rPr/>
        <w:t>their parts and</w:t>
      </w:r>
      <w:r>
        <w:rPr>
          <w:spacing w:val="1"/>
        </w:rPr>
        <w:t> </w:t>
      </w:r>
      <w:r>
        <w:rPr/>
        <w:t>components and ammunition, within available means” (Article 12, paragraph 4), (Greene</w:t>
      </w:r>
      <w:r>
        <w:rPr>
          <w:spacing w:val="1"/>
        </w:rPr>
        <w:t> </w:t>
      </w:r>
      <w:r>
        <w:rPr/>
        <w:t>2003:27)</w:t>
      </w:r>
      <w:r>
        <w:rPr>
          <w:i/>
        </w:rPr>
        <w:t>.</w:t>
      </w:r>
      <w:r>
        <w:rPr>
          <w:i/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facilitate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cooperation,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covered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protocol, “each state party shall identify a national body or a single point of contact to act</w:t>
      </w:r>
      <w:r>
        <w:rPr>
          <w:spacing w:val="-57"/>
        </w:rPr>
        <w:t> </w:t>
      </w:r>
      <w:r>
        <w:rPr/>
        <w:t>as liaison between it and other state parties on matters relating to this protocol” (Article</w:t>
      </w:r>
      <w:r>
        <w:rPr>
          <w:spacing w:val="1"/>
        </w:rPr>
        <w:t> </w:t>
      </w:r>
      <w:r>
        <w:rPr/>
        <w:t>13,</w:t>
      </w:r>
      <w:r>
        <w:rPr>
          <w:spacing w:val="-1"/>
        </w:rPr>
        <w:t> </w:t>
      </w:r>
      <w:r>
        <w:rPr/>
        <w:t>paragraph 2).</w:t>
      </w:r>
    </w:p>
    <w:p>
      <w:pPr>
        <w:pStyle w:val="BodyText"/>
        <w:spacing w:line="480" w:lineRule="auto" w:before="1"/>
        <w:ind w:left="238" w:right="834" w:firstLine="719"/>
        <w:jc w:val="both"/>
      </w:pPr>
      <w:r>
        <w:rPr/>
        <w:t>Substantial global norms have been agreed for tracing illicit SALW and in the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marking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record-keeping.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tracing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difficult because of the misconception of political and security issues, both domestically</w:t>
      </w:r>
      <w:r>
        <w:rPr>
          <w:spacing w:val="1"/>
        </w:rPr>
        <w:t> </w:t>
      </w:r>
      <w:r>
        <w:rPr/>
        <w:t>and internationally.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requires national,</w:t>
      </w:r>
      <w:r>
        <w:rPr>
          <w:spacing w:val="1"/>
        </w:rPr>
        <w:t> </w:t>
      </w:r>
      <w:r>
        <w:rPr/>
        <w:t>regional</w:t>
      </w:r>
      <w:r>
        <w:rPr>
          <w:spacing w:val="60"/>
        </w:rPr>
        <w:t> </w:t>
      </w:r>
      <w:r>
        <w:rPr/>
        <w:t>and international institutions that must</w:t>
      </w:r>
      <w:r>
        <w:rPr>
          <w:spacing w:val="-57"/>
        </w:rPr>
        <w:t> </w:t>
      </w:r>
      <w:r>
        <w:rPr/>
        <w:t>be involved in such tracing to have clear guidelines, rules and procedures before they can</w:t>
      </w:r>
      <w:r>
        <w:rPr>
          <w:spacing w:val="1"/>
        </w:rPr>
        <w:t> </w:t>
      </w:r>
      <w:r>
        <w:rPr/>
        <w:t>embark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routine</w:t>
      </w:r>
      <w:r>
        <w:rPr>
          <w:spacing w:val="1"/>
        </w:rPr>
        <w:t> </w:t>
      </w:r>
      <w:r>
        <w:rPr/>
        <w:t>tracing</w:t>
      </w:r>
      <w:r>
        <w:rPr>
          <w:spacing w:val="1"/>
        </w:rPr>
        <w:t> </w:t>
      </w:r>
      <w:r>
        <w:rPr/>
        <w:t>exercise.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implications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61"/>
        </w:rPr>
        <w:t> </w:t>
      </w:r>
      <w:r>
        <w:rPr/>
        <w:t>international</w:t>
      </w:r>
      <w:r>
        <w:rPr>
          <w:spacing w:val="-57"/>
        </w:rPr>
        <w:t> </w:t>
      </w:r>
      <w:r>
        <w:rPr/>
        <w:t>arrangement</w:t>
      </w:r>
      <w:r>
        <w:rPr>
          <w:spacing w:val="1"/>
        </w:rPr>
        <w:t> </w:t>
      </w:r>
      <w:r>
        <w:rPr/>
        <w:t>or mechanism</w:t>
      </w:r>
      <w:r>
        <w:rPr>
          <w:spacing w:val="1"/>
        </w:rPr>
        <w:t> </w:t>
      </w:r>
      <w:r>
        <w:rPr/>
        <w:t>for tracing illicit</w:t>
      </w:r>
      <w:r>
        <w:rPr>
          <w:spacing w:val="1"/>
        </w:rPr>
        <w:t> </w:t>
      </w:r>
      <w:r>
        <w:rPr/>
        <w:t>SALW.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clear that</w:t>
      </w:r>
      <w:r>
        <w:rPr>
          <w:spacing w:val="1"/>
        </w:rPr>
        <w:t> </w:t>
      </w:r>
      <w:r>
        <w:rPr/>
        <w:t>there are many</w:t>
      </w:r>
      <w:r>
        <w:rPr>
          <w:spacing w:val="1"/>
        </w:rPr>
        <w:t> </w:t>
      </w:r>
      <w:r>
        <w:rPr/>
        <w:t>challenges</w:t>
      </w:r>
      <w:r>
        <w:rPr>
          <w:spacing w:val="39"/>
        </w:rPr>
        <w:t> </w:t>
      </w:r>
      <w:r>
        <w:rPr/>
        <w:t>to</w:t>
      </w:r>
      <w:r>
        <w:rPr>
          <w:spacing w:val="40"/>
        </w:rPr>
        <w:t> </w:t>
      </w:r>
      <w:r>
        <w:rPr/>
        <w:t>ensuring</w:t>
      </w:r>
      <w:r>
        <w:rPr>
          <w:spacing w:val="39"/>
        </w:rPr>
        <w:t> </w:t>
      </w:r>
      <w:r>
        <w:rPr/>
        <w:t>effective</w:t>
      </w:r>
      <w:r>
        <w:rPr>
          <w:spacing w:val="38"/>
        </w:rPr>
        <w:t> </w:t>
      </w:r>
      <w:r>
        <w:rPr/>
        <w:t>systems</w:t>
      </w:r>
      <w:r>
        <w:rPr>
          <w:spacing w:val="40"/>
        </w:rPr>
        <w:t> </w:t>
      </w:r>
      <w:r>
        <w:rPr/>
        <w:t>for</w:t>
      </w:r>
      <w:r>
        <w:rPr>
          <w:spacing w:val="38"/>
        </w:rPr>
        <w:t> </w:t>
      </w:r>
      <w:r>
        <w:rPr/>
        <w:t>marking,</w:t>
      </w:r>
      <w:r>
        <w:rPr>
          <w:spacing w:val="39"/>
        </w:rPr>
        <w:t> </w:t>
      </w:r>
      <w:r>
        <w:rPr/>
        <w:t>record-keeping</w:t>
      </w:r>
      <w:r>
        <w:rPr>
          <w:spacing w:val="39"/>
        </w:rPr>
        <w:t> </w:t>
      </w:r>
      <w:r>
        <w:rPr/>
        <w:t>and</w:t>
      </w:r>
      <w:r>
        <w:rPr>
          <w:spacing w:val="39"/>
        </w:rPr>
        <w:t> </w:t>
      </w:r>
      <w:r>
        <w:rPr/>
        <w:t>tracing,</w:t>
      </w:r>
      <w:r>
        <w:rPr>
          <w:spacing w:val="39"/>
        </w:rPr>
        <w:t> </w:t>
      </w:r>
      <w:r>
        <w:rPr/>
        <w:t>and</w:t>
      </w:r>
      <w:r>
        <w:rPr>
          <w:spacing w:val="-57"/>
        </w:rPr>
        <w:t> </w:t>
      </w:r>
      <w:r>
        <w:rPr/>
        <w:t>also</w:t>
      </w:r>
      <w:r>
        <w:rPr>
          <w:spacing w:val="12"/>
        </w:rPr>
        <w:t> </w:t>
      </w:r>
      <w:r>
        <w:rPr/>
        <w:t>important</w:t>
      </w:r>
      <w:r>
        <w:rPr>
          <w:spacing w:val="12"/>
        </w:rPr>
        <w:t> </w:t>
      </w:r>
      <w:r>
        <w:rPr/>
        <w:t>opportunities</w:t>
      </w:r>
      <w:r>
        <w:rPr>
          <w:spacing w:val="13"/>
        </w:rPr>
        <w:t> </w:t>
      </w:r>
      <w:r>
        <w:rPr/>
        <w:t>to</w:t>
      </w:r>
      <w:r>
        <w:rPr>
          <w:spacing w:val="12"/>
        </w:rPr>
        <w:t> </w:t>
      </w:r>
      <w:r>
        <w:rPr/>
        <w:t>develop</w:t>
      </w:r>
      <w:r>
        <w:rPr>
          <w:spacing w:val="13"/>
        </w:rPr>
        <w:t> </w:t>
      </w:r>
      <w:r>
        <w:rPr/>
        <w:t>and</w:t>
      </w:r>
      <w:r>
        <w:rPr>
          <w:spacing w:val="12"/>
        </w:rPr>
        <w:t> </w:t>
      </w:r>
      <w:r>
        <w:rPr/>
        <w:t>strengthen</w:t>
      </w:r>
      <w:r>
        <w:rPr>
          <w:spacing w:val="12"/>
        </w:rPr>
        <w:t> </w:t>
      </w:r>
      <w:r>
        <w:rPr/>
        <w:t>them.</w:t>
      </w:r>
      <w:r>
        <w:rPr>
          <w:spacing w:val="12"/>
        </w:rPr>
        <w:t> </w:t>
      </w:r>
      <w:r>
        <w:rPr/>
        <w:t>The</w:t>
      </w:r>
      <w:r>
        <w:rPr>
          <w:spacing w:val="10"/>
        </w:rPr>
        <w:t> </w:t>
      </w:r>
      <w:r>
        <w:rPr/>
        <w:t>challenge</w:t>
      </w:r>
      <w:r>
        <w:rPr>
          <w:spacing w:val="12"/>
        </w:rPr>
        <w:t> </w:t>
      </w:r>
      <w:r>
        <w:rPr/>
        <w:t>for</w:t>
      </w:r>
      <w:r>
        <w:rPr>
          <w:spacing w:val="11"/>
        </w:rPr>
        <w:t> </w:t>
      </w:r>
      <w:r>
        <w:rPr/>
        <w:t>all</w:t>
      </w:r>
      <w:r>
        <w:rPr>
          <w:spacing w:val="13"/>
        </w:rPr>
        <w:t> </w:t>
      </w:r>
      <w:r>
        <w:rPr/>
        <w:t>states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6"/>
        <w:jc w:val="both"/>
      </w:pPr>
      <w:r>
        <w:rPr/>
        <w:t>is to ensure that decisions are taken and resources allocated so as to ensure effective and</w:t>
      </w:r>
      <w:r>
        <w:rPr>
          <w:spacing w:val="1"/>
        </w:rPr>
        <w:t> </w:t>
      </w:r>
      <w:r>
        <w:rPr/>
        <w:t>consistent marking, record-keeping and tracing at the national, regional, and international</w:t>
      </w:r>
      <w:r>
        <w:rPr>
          <w:spacing w:val="-57"/>
        </w:rPr>
        <w:t> </w:t>
      </w:r>
      <w:r>
        <w:rPr/>
        <w:t>levels</w:t>
      </w:r>
      <w:r>
        <w:rPr>
          <w:spacing w:val="1"/>
        </w:rPr>
        <w:t> </w:t>
      </w:r>
      <w:r>
        <w:rPr/>
        <w:t>(Greene, 2003:38). There are different</w:t>
      </w:r>
      <w:r>
        <w:rPr>
          <w:spacing w:val="1"/>
        </w:rPr>
        <w:t> </w:t>
      </w:r>
      <w:r>
        <w:rPr/>
        <w:t>stages</w:t>
      </w:r>
      <w:r>
        <w:rPr>
          <w:spacing w:val="1"/>
        </w:rPr>
        <w:t> </w:t>
      </w:r>
      <w:r>
        <w:rPr/>
        <w:t>of tracing which has</w:t>
      </w:r>
      <w:r>
        <w:rPr>
          <w:spacing w:val="60"/>
        </w:rPr>
        <w:t> </w:t>
      </w:r>
      <w:r>
        <w:rPr/>
        <w:t>to be followed</w:t>
      </w:r>
      <w:r>
        <w:rPr>
          <w:spacing w:val="-58"/>
        </w:rPr>
        <w:t> </w:t>
      </w:r>
      <w:r>
        <w:rPr/>
        <w:t>as</w:t>
      </w:r>
      <w:r>
        <w:rPr>
          <w:spacing w:val="-1"/>
        </w:rPr>
        <w:t> </w:t>
      </w:r>
      <w:r>
        <w:rPr/>
        <w:t>illustrated in diagram</w:t>
      </w:r>
      <w:r>
        <w:rPr>
          <w:spacing w:val="2"/>
        </w:rPr>
        <w:t> </w:t>
      </w:r>
      <w:r>
        <w:rPr/>
        <w:t>below.</w:t>
      </w:r>
    </w:p>
    <w:p>
      <w:pPr>
        <w:pStyle w:val="Heading3"/>
        <w:spacing w:before="5"/>
        <w:ind w:left="238"/>
      </w:pPr>
      <w:r>
        <w:rPr/>
        <w:t>Different</w:t>
      </w:r>
      <w:r>
        <w:rPr>
          <w:spacing w:val="-2"/>
        </w:rPr>
        <w:t> </w:t>
      </w:r>
      <w:r>
        <w:rPr/>
        <w:t>stages</w:t>
      </w:r>
      <w:r>
        <w:rPr>
          <w:spacing w:val="-2"/>
        </w:rPr>
        <w:t> </w:t>
      </w:r>
      <w:r>
        <w:rPr/>
        <w:t>of the</w:t>
      </w:r>
      <w:r>
        <w:rPr>
          <w:spacing w:val="-3"/>
        </w:rPr>
        <w:t> </w:t>
      </w:r>
      <w:r>
        <w:rPr/>
        <w:t>tracing</w:t>
      </w:r>
      <w:r>
        <w:rPr>
          <w:spacing w:val="-2"/>
        </w:rPr>
        <w:t> </w:t>
      </w:r>
      <w:r>
        <w:rPr/>
        <w:t>process</w:t>
      </w:r>
    </w:p>
    <w:p>
      <w:pPr>
        <w:pStyle w:val="BodyText"/>
        <w:rPr>
          <w:b/>
          <w:sz w:val="12"/>
        </w:rPr>
      </w:pPr>
      <w:r>
        <w:rPr/>
        <w:pict>
          <v:group style="position:absolute;margin-left:93.224998pt;margin-top:8.885547pt;width:385.65pt;height:172.25pt;mso-position-horizontal-relative:page;mso-position-vertical-relative:paragraph;z-index:-15579648;mso-wrap-distance-left:0;mso-wrap-distance-right:0" coordorigin="1864,178" coordsize="7713,3445">
            <v:shape style="position:absolute;left:1872;top:185;width:1700;height:476" coordorigin="1872,185" coordsize="1700,476" path="m3493,185l1951,185,1920,191,1895,208,1878,234,1872,265,1872,582,1878,613,1895,638,1920,655,1951,661,3493,661,3523,655,3549,638,3566,613,3572,582,3572,265,3566,234,3549,208,3523,191,3493,185xe" filled="true" fillcolor="#bebebe" stroked="false">
              <v:path arrowok="t"/>
              <v:fill type="solid"/>
            </v:shape>
            <v:shape style="position:absolute;left:1872;top:185;width:1700;height:476" coordorigin="1872,185" coordsize="1700,476" path="m1951,185l1920,191,1895,208,1878,234,1872,265,1872,582,1878,613,1895,638,1920,655,1951,661,3493,661,3523,655,3549,638,3566,613,3572,582,3572,265,3566,234,3549,208,3523,191,3493,185,1951,185xe" filled="false" stroked="true" strokeweight=".75pt" strokecolor="#000000">
              <v:path arrowok="t"/>
              <v:stroke dashstyle="solid"/>
            </v:shape>
            <v:shape style="position:absolute;left:4245;top:185;width:1700;height:476" coordorigin="4245,185" coordsize="1700,476" path="m5866,185l4324,185,4294,191,4268,208,4251,234,4245,265,4245,582,4251,613,4268,638,4294,655,4324,661,5866,661,5896,655,5922,638,5939,613,5945,582,5945,265,5939,234,5922,208,5896,191,5866,185xe" filled="true" fillcolor="#bebebe" stroked="false">
              <v:path arrowok="t"/>
              <v:fill type="solid"/>
            </v:shape>
            <v:shape style="position:absolute;left:4245;top:185;width:1700;height:476" coordorigin="4245,185" coordsize="1700,476" path="m4324,185l4294,191,4268,208,4251,234,4245,265,4245,582,4251,613,4268,638,4294,655,4324,661,5866,661,5896,655,5922,638,5939,613,5945,582,5945,265,5939,234,5922,208,5896,191,5866,185,4324,185xe" filled="false" stroked="true" strokeweight=".75pt" strokecolor="#000000">
              <v:path arrowok="t"/>
              <v:stroke dashstyle="solid"/>
            </v:shape>
            <v:shape style="position:absolute;left:3562;top:348;width:683;height:120" coordorigin="3562,348" coordsize="683,120" path="m4125,348l4125,468,4225,418,4151,418,4155,414,4155,403,4151,398,4225,398,4125,348xm4125,398l3566,398,3562,403,3562,414,3566,418,4125,418,4125,398xm4225,398l4151,398,4155,403,4155,414,4151,418,4225,418,4245,408,4225,398xe" filled="true" fillcolor="#000000" stroked="false">
              <v:path arrowok="t"/>
              <v:fill type="solid"/>
            </v:shape>
            <v:shape style="position:absolute;left:5442;top:1121;width:1700;height:476" coordorigin="5442,1121" coordsize="1700,476" path="m7063,1121l5521,1121,5491,1127,5465,1144,5448,1170,5442,1201,5442,1518,5448,1549,5465,1574,5491,1591,5521,1597,7063,1597,7093,1591,7119,1574,7136,1549,7142,1518,7142,1201,7136,1170,7119,1144,7093,1127,7063,1121xe" filled="true" fillcolor="#bebebe" stroked="false">
              <v:path arrowok="t"/>
              <v:fill type="solid"/>
            </v:shape>
            <v:shape style="position:absolute;left:5442;top:1121;width:1700;height:476" coordorigin="5442,1121" coordsize="1700,476" path="m5521,1121l5491,1127,5465,1144,5448,1170,5442,1201,5442,1518,5448,1549,5465,1574,5491,1591,5521,1597,7063,1597,7093,1591,7119,1574,7136,1549,7142,1518,7142,1201,7136,1170,7119,1144,7093,1127,7063,1121,5521,1121xe" filled="false" stroked="true" strokeweight=".75pt" strokecolor="#000000">
              <v:path arrowok="t"/>
              <v:stroke dashstyle="solid"/>
            </v:shape>
            <v:shape style="position:absolute;left:5034;top:1299;width:408;height:120" coordorigin="5034,1299" coordsize="408,120" path="m5322,1299l5322,1419,5422,1369,5348,1369,5352,1365,5352,1354,5348,1349,5422,1349,5322,1299xm5322,1349l5038,1349,5034,1354,5034,1365,5038,1369,5322,1369,5322,1349xm5422,1349l5348,1349,5352,1354,5352,1365,5348,1369,5422,1369,5442,1359,5422,1349xe" filled="true" fillcolor="#000000" stroked="false">
              <v:path arrowok="t"/>
              <v:fill type="solid"/>
            </v:shape>
            <v:line style="position:absolute" from="5044,1359" to="5044,661" stroked="true" strokeweight=".75pt" strokecolor="#000000">
              <v:stroke dashstyle="solid"/>
            </v:line>
            <v:shape style="position:absolute;left:6655;top:2029;width:1700;height:477" coordorigin="6655,2029" coordsize="1700,477" path="m8275,2029l6735,2029,6704,2035,6678,2053,6661,2078,6655,2109,6655,2427,6661,2458,6678,2483,6704,2500,6735,2506,8275,2506,8306,2500,8332,2483,8349,2458,8355,2427,8355,2109,8349,2078,8332,2053,8306,2035,8275,2029xe" filled="true" fillcolor="#bebebe" stroked="false">
              <v:path arrowok="t"/>
              <v:fill type="solid"/>
            </v:shape>
            <v:shape style="position:absolute;left:6655;top:2029;width:1700;height:477" coordorigin="6655,2029" coordsize="1700,477" path="m6735,2029l6704,2035,6678,2053,6661,2078,6655,2109,6655,2427,6661,2458,6678,2483,6704,2500,6735,2506,8275,2506,8306,2500,8332,2483,8349,2458,8355,2427,8355,2109,8349,2078,8332,2053,8306,2035,8275,2029,6735,2029xe" filled="false" stroked="true" strokeweight=".75pt" strokecolor="#000000">
              <v:path arrowok="t"/>
              <v:stroke dashstyle="solid"/>
            </v:shape>
            <v:shape style="position:absolute;left:6245;top:2222;width:407;height:120" coordorigin="6245,2222" coordsize="407,120" path="m6532,2222l6532,2342,6632,2292,6558,2292,6562,2288,6562,2277,6558,2272,6632,2272,6532,2222xm6532,2272l6249,2272,6245,2277,6245,2288,6249,2292,6532,2292,6532,2272xm6632,2272l6558,2272,6562,2277,6562,2288,6558,2292,6632,2292,6652,2282,6632,2272xe" filled="true" fillcolor="#000000" stroked="false">
              <v:path arrowok="t"/>
              <v:fill type="solid"/>
            </v:shape>
            <v:line style="position:absolute" from="6255,2282" to="6255,1584" stroked="true" strokeweight=".75pt" strokecolor="#000000">
              <v:stroke dashstyle="solid"/>
            </v:line>
            <v:shape style="position:absolute;left:7870;top:2854;width:1700;height:761" coordorigin="7870,2854" coordsize="1700,761" path="m9443,2854l7997,2854,7947,2864,7907,2891,7880,2932,7870,2981,7870,3488,7880,3538,7907,3578,7947,3605,7997,3615,9443,3615,9493,3605,9533,3578,9560,3538,9570,3488,9570,2981,9560,2932,9533,2891,9493,2864,9443,2854xe" filled="true" fillcolor="#bebebe" stroked="false">
              <v:path arrowok="t"/>
              <v:fill type="solid"/>
            </v:shape>
            <v:shape style="position:absolute;left:7870;top:2854;width:1700;height:761" coordorigin="7870,2854" coordsize="1700,761" path="m7997,2854l7947,2864,7907,2891,7880,2932,7870,2981,7870,3488,7880,3538,7907,3578,7947,3605,7997,3615,9443,3615,9493,3605,9533,3578,9560,3538,9570,3488,9570,2981,9560,2932,9533,2891,9493,2864,9443,2854,7997,2854xe" filled="false" stroked="true" strokeweight=".75pt" strokecolor="#000000">
              <v:path arrowok="t"/>
              <v:stroke dashstyle="solid"/>
            </v:shape>
            <v:shape style="position:absolute;left:7449;top:3144;width:408;height:120" coordorigin="7449,3144" coordsize="408,120" path="m7737,3144l7737,3264,7837,3214,7763,3214,7767,3210,7767,3199,7763,3194,7837,3194,7737,3144xm7737,3194l7453,3194,7449,3199,7449,3210,7453,3214,7737,3214,7737,3194xm7837,3194l7763,3194,7767,3199,7767,3210,7763,3214,7837,3214,7857,3204,7837,3194xe" filled="true" fillcolor="#000000" stroked="false">
              <v:path arrowok="t"/>
              <v:fill type="solid"/>
            </v:shape>
            <v:line style="position:absolute" from="7459,3204" to="7459,2506" stroked="true" strokeweight=".75pt" strokecolor="#000000">
              <v:stroke dashstyle="solid"/>
            </v:line>
            <v:shape style="position:absolute;left:6674;top:2044;width:1662;height:447" type="#_x0000_t202" filled="false" stroked="false">
              <v:textbox inset="0,0,0,0">
                <w:txbxContent>
                  <w:p>
                    <w:pPr>
                      <w:spacing w:before="87"/>
                      <w:ind w:left="205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Traceability</w:t>
                    </w:r>
                  </w:p>
                </w:txbxContent>
              </v:textbox>
              <w10:wrap type="none"/>
            </v:shape>
            <v:shape style="position:absolute;left:5461;top:1136;width:1662;height:446" type="#_x0000_t202" filled="false" stroked="false">
              <v:textbox inset="0,0,0,0">
                <w:txbxContent>
                  <w:p>
                    <w:pPr>
                      <w:spacing w:before="86"/>
                      <w:ind w:left="407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Register</w:t>
                    </w:r>
                  </w:p>
                </w:txbxContent>
              </v:textbox>
              <w10:wrap type="none"/>
            </v:shape>
            <v:shape style="position:absolute;left:4264;top:200;width:1662;height:446" type="#_x0000_t202" filled="false" stroked="false">
              <v:textbox inset="0,0,0,0">
                <w:txbxContent>
                  <w:p>
                    <w:pPr>
                      <w:spacing w:before="85"/>
                      <w:ind w:left="378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Marking</w:t>
                    </w:r>
                  </w:p>
                </w:txbxContent>
              </v:textbox>
              <w10:wrap type="none"/>
            </v:shape>
            <v:shape style="position:absolute;left:1891;top:200;width:1662;height:446" type="#_x0000_t202" filled="false" stroked="false">
              <v:textbox inset="0,0,0,0">
                <w:txbxContent>
                  <w:p>
                    <w:pPr>
                      <w:spacing w:before="85"/>
                      <w:ind w:left="158" w:right="0" w:firstLine="0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Manufacture</w:t>
                    </w:r>
                  </w:p>
                </w:txbxContent>
              </v:textbox>
              <w10:wrap type="none"/>
            </v:shape>
            <v:shape style="position:absolute;left:8127;top:2972;width:1207;height:542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ind w:left="0" w:right="0" w:firstLine="154"/>
                      <w:jc w:val="left"/>
                      <w:rPr>
                        <w:b/>
                        <w:sz w:val="24"/>
                      </w:rPr>
                    </w:pPr>
                    <w:r>
                      <w:rPr>
                        <w:b/>
                        <w:sz w:val="24"/>
                      </w:rPr>
                      <w:t>Forensic</w:t>
                    </w:r>
                    <w:r>
                      <w:rPr>
                        <w:b/>
                        <w:spacing w:val="1"/>
                        <w:sz w:val="24"/>
                      </w:rPr>
                      <w:t> </w:t>
                    </w:r>
                    <w:r>
                      <w:rPr>
                        <w:b/>
                        <w:sz w:val="24"/>
                      </w:rPr>
                      <w:t>Intelligence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BodyText"/>
        <w:spacing w:before="6"/>
        <w:rPr>
          <w:b/>
          <w:sz w:val="28"/>
        </w:rPr>
      </w:pPr>
    </w:p>
    <w:p>
      <w:pPr>
        <w:pStyle w:val="BodyText"/>
        <w:ind w:left="238"/>
        <w:jc w:val="both"/>
      </w:pPr>
      <w:r>
        <w:rPr/>
        <w:drawing>
          <wp:anchor distT="0" distB="0" distL="0" distR="0" allowOverlap="1" layoutInCell="1" locked="0" behindDoc="1" simplePos="0" relativeHeight="481476096">
            <wp:simplePos x="0" y="0"/>
            <wp:positionH relativeFrom="page">
              <wp:posOffset>1141730</wp:posOffset>
            </wp:positionH>
            <wp:positionV relativeFrom="paragraph">
              <wp:posOffset>-1102574</wp:posOffset>
            </wp:positionV>
            <wp:extent cx="5449165" cy="2226310"/>
            <wp:effectExtent l="0" t="0" r="0" b="0"/>
            <wp:wrapNone/>
            <wp:docPr id="49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Source:</w:t>
      </w:r>
      <w:r>
        <w:rPr>
          <w:spacing w:val="-1"/>
        </w:rPr>
        <w:t> </w:t>
      </w:r>
      <w:r>
        <w:rPr/>
        <w:t>Schutz,</w:t>
      </w:r>
      <w:r>
        <w:rPr>
          <w:spacing w:val="-1"/>
        </w:rPr>
        <w:t> </w:t>
      </w:r>
      <w:r>
        <w:rPr/>
        <w:t>2003, p.54.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</w:pPr>
    </w:p>
    <w:p>
      <w:pPr>
        <w:pStyle w:val="Heading3"/>
        <w:ind w:left="238"/>
      </w:pPr>
      <w:r>
        <w:rPr/>
        <w:t>UN</w:t>
      </w:r>
      <w:r>
        <w:rPr>
          <w:spacing w:val="-1"/>
        </w:rPr>
        <w:t> </w:t>
      </w:r>
      <w:r>
        <w:rPr/>
        <w:t>Programme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Action</w:t>
      </w:r>
      <w:r>
        <w:rPr>
          <w:spacing w:val="-1"/>
        </w:rPr>
        <w:t> </w:t>
      </w:r>
      <w:r>
        <w:rPr/>
        <w:t>(POA)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38" w:right="830" w:firstLine="719"/>
        <w:jc w:val="both"/>
      </w:pPr>
      <w:r>
        <w:rPr/>
        <w:t>The momentum for shared regional action against SALW proliferation within the</w:t>
      </w:r>
      <w:r>
        <w:rPr>
          <w:spacing w:val="1"/>
        </w:rPr>
        <w:t> </w:t>
      </w:r>
      <w:r>
        <w:rPr/>
        <w:t>West Africa sub-region has recently been shaped by the UN PoA agreed to in New York</w:t>
      </w:r>
      <w:r>
        <w:rPr>
          <w:spacing w:val="1"/>
        </w:rPr>
        <w:t> </w:t>
      </w:r>
      <w:r>
        <w:rPr/>
        <w:t>on July21, 2001. The UN PoA sets out a regional role encompassing the development,</w:t>
      </w:r>
      <w:r>
        <w:rPr>
          <w:spacing w:val="1"/>
        </w:rPr>
        <w:t> </w:t>
      </w:r>
      <w:r>
        <w:rPr/>
        <w:t>where appropriate, of legally binding instruments aimed at combating the illicit trade in</w:t>
      </w:r>
      <w:r>
        <w:rPr>
          <w:spacing w:val="1"/>
        </w:rPr>
        <w:t> </w:t>
      </w:r>
      <w:r>
        <w:rPr/>
        <w:t>SALW. A UN Panel of Government Experts on Small Arms was established as a result of</w:t>
      </w:r>
      <w:r>
        <w:rPr>
          <w:spacing w:val="-57"/>
        </w:rPr>
        <w:t> </w:t>
      </w:r>
      <w:r>
        <w:rPr/>
        <w:t>General Assembly Resolution 50/70B of 12</w:t>
      </w:r>
      <w:r>
        <w:rPr>
          <w:spacing w:val="1"/>
        </w:rPr>
        <w:t> </w:t>
      </w:r>
      <w:r>
        <w:rPr/>
        <w:t>Dec. 1994. This panel</w:t>
      </w:r>
      <w:r>
        <w:rPr>
          <w:spacing w:val="1"/>
        </w:rPr>
        <w:t> </w:t>
      </w:r>
      <w:r>
        <w:rPr/>
        <w:t>was tasked with</w:t>
      </w:r>
      <w:r>
        <w:rPr>
          <w:spacing w:val="1"/>
        </w:rPr>
        <w:t> </w:t>
      </w:r>
      <w:r>
        <w:rPr/>
        <w:t>addressing the types of SALW actually being used in conflicts with which the UN was</w:t>
      </w:r>
      <w:r>
        <w:rPr>
          <w:spacing w:val="1"/>
        </w:rPr>
        <w:t> </w:t>
      </w:r>
      <w:r>
        <w:rPr/>
        <w:t>concerned, the nature and causes of the excessive and destabilizing accumulations and</w:t>
      </w:r>
      <w:r>
        <w:rPr>
          <w:spacing w:val="1"/>
        </w:rPr>
        <w:t> </w:t>
      </w:r>
      <w:r>
        <w:rPr/>
        <w:t>transfers</w:t>
      </w:r>
      <w:r>
        <w:rPr>
          <w:spacing w:val="29"/>
        </w:rPr>
        <w:t> </w:t>
      </w:r>
      <w:r>
        <w:rPr/>
        <w:t>of</w:t>
      </w:r>
      <w:r>
        <w:rPr>
          <w:spacing w:val="27"/>
        </w:rPr>
        <w:t> </w:t>
      </w:r>
      <w:r>
        <w:rPr/>
        <w:t>SALW,</w:t>
      </w:r>
      <w:r>
        <w:rPr>
          <w:spacing w:val="29"/>
        </w:rPr>
        <w:t> </w:t>
      </w:r>
      <w:r>
        <w:rPr/>
        <w:t>including</w:t>
      </w:r>
      <w:r>
        <w:rPr>
          <w:spacing w:val="26"/>
        </w:rPr>
        <w:t> </w:t>
      </w:r>
      <w:r>
        <w:rPr/>
        <w:t>their</w:t>
      </w:r>
      <w:r>
        <w:rPr>
          <w:spacing w:val="29"/>
        </w:rPr>
        <w:t> </w:t>
      </w:r>
      <w:r>
        <w:rPr/>
        <w:t>illicit</w:t>
      </w:r>
      <w:r>
        <w:rPr>
          <w:spacing w:val="29"/>
        </w:rPr>
        <w:t> </w:t>
      </w:r>
      <w:r>
        <w:rPr/>
        <w:t>production</w:t>
      </w:r>
      <w:r>
        <w:rPr>
          <w:spacing w:val="27"/>
        </w:rPr>
        <w:t> </w:t>
      </w:r>
      <w:r>
        <w:rPr/>
        <w:t>and</w:t>
      </w:r>
      <w:r>
        <w:rPr>
          <w:spacing w:val="28"/>
        </w:rPr>
        <w:t> </w:t>
      </w:r>
      <w:r>
        <w:rPr/>
        <w:t>trade</w:t>
      </w:r>
      <w:r>
        <w:rPr>
          <w:spacing w:val="28"/>
        </w:rPr>
        <w:t> </w:t>
      </w:r>
      <w:r>
        <w:rPr/>
        <w:t>and</w:t>
      </w:r>
      <w:r>
        <w:rPr>
          <w:spacing w:val="28"/>
        </w:rPr>
        <w:t> </w:t>
      </w:r>
      <w:r>
        <w:rPr/>
        <w:t>ways</w:t>
      </w:r>
      <w:r>
        <w:rPr>
          <w:spacing w:val="29"/>
        </w:rPr>
        <w:t> </w:t>
      </w:r>
      <w:r>
        <w:rPr/>
        <w:t>and</w:t>
      </w:r>
      <w:r>
        <w:rPr>
          <w:spacing w:val="28"/>
        </w:rPr>
        <w:t> </w:t>
      </w:r>
      <w:r>
        <w:rPr/>
        <w:t>means</w:t>
      </w:r>
      <w:r>
        <w:rPr>
          <w:spacing w:val="29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6"/>
        <w:jc w:val="both"/>
      </w:pPr>
      <w:r>
        <w:rPr/>
        <w:t>preventing and reducing such problems (Bourne et al, 2006). The UN General Assembly</w:t>
      </w:r>
      <w:r>
        <w:rPr>
          <w:spacing w:val="1"/>
        </w:rPr>
        <w:t> </w:t>
      </w:r>
      <w:r>
        <w:rPr/>
        <w:t>Resolution</w:t>
      </w:r>
      <w:r>
        <w:rPr>
          <w:spacing w:val="20"/>
        </w:rPr>
        <w:t> </w:t>
      </w:r>
      <w:r>
        <w:rPr/>
        <w:t>54/54</w:t>
      </w:r>
      <w:r>
        <w:rPr>
          <w:spacing w:val="20"/>
        </w:rPr>
        <w:t> </w:t>
      </w:r>
      <w:r>
        <w:rPr/>
        <w:t>in</w:t>
      </w:r>
      <w:r>
        <w:rPr>
          <w:spacing w:val="18"/>
        </w:rPr>
        <w:t> </w:t>
      </w:r>
      <w:r>
        <w:rPr/>
        <w:t>Dec.</w:t>
      </w:r>
      <w:r>
        <w:rPr>
          <w:spacing w:val="20"/>
        </w:rPr>
        <w:t> </w:t>
      </w:r>
      <w:r>
        <w:rPr/>
        <w:t>1999</w:t>
      </w:r>
      <w:r>
        <w:rPr>
          <w:spacing w:val="21"/>
        </w:rPr>
        <w:t> </w:t>
      </w:r>
      <w:r>
        <w:rPr/>
        <w:t>decided</w:t>
      </w:r>
      <w:r>
        <w:rPr>
          <w:spacing w:val="19"/>
        </w:rPr>
        <w:t> </w:t>
      </w:r>
      <w:r>
        <w:rPr/>
        <w:t>to</w:t>
      </w:r>
      <w:r>
        <w:rPr>
          <w:spacing w:val="20"/>
        </w:rPr>
        <w:t> </w:t>
      </w:r>
      <w:r>
        <w:rPr/>
        <w:t>convene</w:t>
      </w:r>
      <w:r>
        <w:rPr>
          <w:spacing w:val="19"/>
        </w:rPr>
        <w:t> </w:t>
      </w:r>
      <w:r>
        <w:rPr/>
        <w:t>a</w:t>
      </w:r>
      <w:r>
        <w:rPr>
          <w:spacing w:val="19"/>
        </w:rPr>
        <w:t> </w:t>
      </w:r>
      <w:r>
        <w:rPr/>
        <w:t>UN</w:t>
      </w:r>
      <w:r>
        <w:rPr>
          <w:spacing w:val="20"/>
        </w:rPr>
        <w:t> </w:t>
      </w:r>
      <w:r>
        <w:rPr/>
        <w:t>conference</w:t>
      </w:r>
      <w:r>
        <w:rPr>
          <w:spacing w:val="19"/>
        </w:rPr>
        <w:t> </w:t>
      </w:r>
      <w:r>
        <w:rPr/>
        <w:t>in</w:t>
      </w:r>
      <w:r>
        <w:rPr>
          <w:spacing w:val="20"/>
        </w:rPr>
        <w:t> </w:t>
      </w:r>
      <w:r>
        <w:rPr/>
        <w:t>2001</w:t>
      </w:r>
      <w:r>
        <w:rPr>
          <w:spacing w:val="20"/>
        </w:rPr>
        <w:t> </w:t>
      </w:r>
      <w:r>
        <w:rPr/>
        <w:t>to</w:t>
      </w:r>
      <w:r>
        <w:rPr>
          <w:spacing w:val="21"/>
        </w:rPr>
        <w:t> </w:t>
      </w:r>
      <w:r>
        <w:rPr/>
        <w:t>address</w:t>
      </w:r>
      <w:r>
        <w:rPr>
          <w:spacing w:val="-58"/>
        </w:rPr>
        <w:t> </w:t>
      </w:r>
      <w:r>
        <w:rPr/>
        <w:t>the</w:t>
      </w:r>
      <w:r>
        <w:rPr>
          <w:spacing w:val="-1"/>
        </w:rPr>
        <w:t> </w:t>
      </w:r>
      <w:r>
        <w:rPr/>
        <w:t>problem of</w:t>
      </w:r>
      <w:r>
        <w:rPr>
          <w:spacing w:val="-1"/>
        </w:rPr>
        <w:t> </w:t>
      </w:r>
      <w:r>
        <w:rPr/>
        <w:t>SALW</w:t>
      </w:r>
      <w:r>
        <w:rPr>
          <w:spacing w:val="1"/>
        </w:rPr>
        <w:t> </w:t>
      </w:r>
      <w:r>
        <w:rPr/>
        <w:t>proliferation.</w:t>
      </w:r>
    </w:p>
    <w:p>
      <w:pPr>
        <w:pStyle w:val="BodyText"/>
        <w:spacing w:line="480" w:lineRule="auto"/>
        <w:ind w:left="238" w:right="831" w:firstLine="719"/>
        <w:jc w:val="both"/>
      </w:pPr>
      <w:r>
        <w:rPr/>
        <w:drawing>
          <wp:anchor distT="0" distB="0" distL="0" distR="0" allowOverlap="1" layoutInCell="1" locked="0" behindDoc="1" simplePos="0" relativeHeight="481476608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49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UN PoA covers a wide range of issues including: Preventing and combating</w:t>
      </w:r>
      <w:r>
        <w:rPr>
          <w:spacing w:val="1"/>
        </w:rPr>
        <w:t> </w:t>
      </w:r>
      <w:r>
        <w:rPr/>
        <w:t>illicit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production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trafficking;</w:t>
      </w:r>
      <w:r>
        <w:rPr>
          <w:spacing w:val="1"/>
        </w:rPr>
        <w:t> </w:t>
      </w:r>
      <w:r>
        <w:rPr/>
        <w:t>ensuring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controls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production,</w:t>
      </w:r>
      <w:r>
        <w:rPr>
          <w:spacing w:val="1"/>
        </w:rPr>
        <w:t> </w:t>
      </w:r>
      <w:r>
        <w:rPr/>
        <w:t>holding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transfer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SALW;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collection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destruction;</w:t>
      </w:r>
      <w:r>
        <w:rPr>
          <w:spacing w:val="1"/>
        </w:rPr>
        <w:t> </w:t>
      </w:r>
      <w:r>
        <w:rPr/>
        <w:t>management and security of official and authorized SALW stocks; SALW control in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situations;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exchange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confidence</w:t>
      </w:r>
      <w:r>
        <w:rPr>
          <w:spacing w:val="1"/>
        </w:rPr>
        <w:t> </w:t>
      </w:r>
      <w:r>
        <w:rPr/>
        <w:t>building.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</w:t>
      </w:r>
      <w:r>
        <w:rPr>
          <w:spacing w:val="-57"/>
        </w:rPr>
        <w:t> </w:t>
      </w:r>
      <w:r>
        <w:rPr/>
        <w:t>Progrmame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Action</w:t>
      </w:r>
      <w:r>
        <w:rPr>
          <w:spacing w:val="1"/>
        </w:rPr>
        <w:t> </w:t>
      </w:r>
      <w:r>
        <w:rPr/>
        <w:t>(PoA)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agreement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deals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problem of SALW more comprehensively. Agreed in 2001, the UN PoA establishes a set</w:t>
      </w:r>
      <w:r>
        <w:rPr>
          <w:spacing w:val="1"/>
        </w:rPr>
        <w:t> </w:t>
      </w:r>
      <w:r>
        <w:rPr/>
        <w:t>of norms and principles to address and prevent the illicit trade in SALW.</w:t>
      </w:r>
      <w:r>
        <w:rPr>
          <w:spacing w:val="1"/>
        </w:rPr>
        <w:t> </w:t>
      </w:r>
      <w:r>
        <w:rPr/>
        <w:t>It is not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legally biding document. Its effectiveness and impact on the ground depends on the</w:t>
      </w:r>
      <w:r>
        <w:rPr>
          <w:spacing w:val="1"/>
        </w:rPr>
        <w:t> </w:t>
      </w:r>
      <w:r>
        <w:rPr/>
        <w:t>political will of the states to fulfill its commitments (Ashkenazi et al 2008) Among other</w:t>
      </w:r>
      <w:r>
        <w:rPr>
          <w:spacing w:val="1"/>
        </w:rPr>
        <w:t> </w:t>
      </w:r>
      <w:r>
        <w:rPr/>
        <w:t>things, the report aims to: i) Develop agreed international measures to prevent illicit</w:t>
      </w:r>
      <w:r>
        <w:rPr>
          <w:spacing w:val="1"/>
        </w:rPr>
        <w:t> </w:t>
      </w:r>
      <w:r>
        <w:rPr/>
        <w:t>SALW manufacture and trafficking; ii) Promote responsibility by states in the import,</w:t>
      </w:r>
      <w:r>
        <w:rPr>
          <w:spacing w:val="1"/>
        </w:rPr>
        <w:t> </w:t>
      </w:r>
      <w:r>
        <w:rPr/>
        <w:t>export, transit and retransfer of SALW; and iii) Raise awareness of the threat and internal</w:t>
      </w:r>
      <w:r>
        <w:rPr>
          <w:spacing w:val="1"/>
        </w:rPr>
        <w:t> </w:t>
      </w:r>
      <w:r>
        <w:rPr/>
        <w:t>problems</w:t>
      </w:r>
      <w:r>
        <w:rPr>
          <w:spacing w:val="-1"/>
        </w:rPr>
        <w:t> </w:t>
      </w:r>
      <w:r>
        <w:rPr/>
        <w:t>posed by</w:t>
      </w:r>
      <w:r>
        <w:rPr>
          <w:spacing w:val="-5"/>
        </w:rPr>
        <w:t> </w:t>
      </w:r>
      <w:r>
        <w:rPr/>
        <w:t>illicit SALW.</w:t>
      </w:r>
    </w:p>
    <w:p>
      <w:pPr>
        <w:pStyle w:val="BodyText"/>
        <w:spacing w:line="480" w:lineRule="auto" w:before="2"/>
        <w:ind w:left="238" w:right="829" w:firstLine="719"/>
        <w:jc w:val="both"/>
      </w:pPr>
      <w:r>
        <w:rPr/>
        <w:t>The UN PoA is to prevent, combat and eradicate the illicit trade in Small 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 Weapons in all</w:t>
      </w:r>
      <w:r>
        <w:rPr>
          <w:spacing w:val="1"/>
        </w:rPr>
        <w:t> </w:t>
      </w:r>
      <w:r>
        <w:rPr/>
        <w:t>its aspects.</w:t>
      </w:r>
      <w:r>
        <w:rPr>
          <w:spacing w:val="60"/>
        </w:rPr>
        <w:t> </w:t>
      </w:r>
      <w:r>
        <w:rPr/>
        <w:t>UN PoA covers many important international</w:t>
      </w:r>
      <w:r>
        <w:rPr>
          <w:spacing w:val="1"/>
        </w:rPr>
        <w:t> </w:t>
      </w:r>
      <w:r>
        <w:rPr/>
        <w:t>norms,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programmes.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stands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central</w:t>
      </w:r>
      <w:r>
        <w:rPr>
          <w:spacing w:val="1"/>
        </w:rPr>
        <w:t> </w:t>
      </w:r>
      <w:r>
        <w:rPr/>
        <w:t>global</w:t>
      </w:r>
      <w:r>
        <w:rPr>
          <w:spacing w:val="60"/>
        </w:rPr>
        <w:t> </w:t>
      </w:r>
      <w:r>
        <w:rPr/>
        <w:t>agreement</w:t>
      </w:r>
      <w:r>
        <w:rPr>
          <w:spacing w:val="60"/>
        </w:rPr>
        <w:t> </w:t>
      </w:r>
      <w:r>
        <w:rPr/>
        <w:t>on</w:t>
      </w:r>
      <w:r>
        <w:rPr>
          <w:spacing w:val="1"/>
        </w:rPr>
        <w:t> </w:t>
      </w:r>
      <w:r>
        <w:rPr/>
        <w:t>preventing and reducing the trafficking and proliferation of SALW. Although, UN PoA</w:t>
      </w:r>
      <w:r>
        <w:rPr>
          <w:spacing w:val="1"/>
        </w:rPr>
        <w:t> </w:t>
      </w:r>
      <w:r>
        <w:rPr/>
        <w:t>was</w:t>
      </w:r>
      <w:r>
        <w:rPr>
          <w:spacing w:val="26"/>
        </w:rPr>
        <w:t> </w:t>
      </w:r>
      <w:r>
        <w:rPr/>
        <w:t>developed</w:t>
      </w:r>
      <w:r>
        <w:rPr>
          <w:spacing w:val="27"/>
        </w:rPr>
        <w:t> </w:t>
      </w:r>
      <w:r>
        <w:rPr/>
        <w:t>largely</w:t>
      </w:r>
      <w:r>
        <w:rPr>
          <w:spacing w:val="25"/>
        </w:rPr>
        <w:t> </w:t>
      </w:r>
      <w:r>
        <w:rPr/>
        <w:t>within</w:t>
      </w:r>
      <w:r>
        <w:rPr>
          <w:spacing w:val="27"/>
        </w:rPr>
        <w:t> </w:t>
      </w:r>
      <w:r>
        <w:rPr/>
        <w:t>an</w:t>
      </w:r>
      <w:r>
        <w:rPr>
          <w:spacing w:val="27"/>
        </w:rPr>
        <w:t> </w:t>
      </w:r>
      <w:r>
        <w:rPr/>
        <w:t>arms</w:t>
      </w:r>
      <w:r>
        <w:rPr>
          <w:spacing w:val="27"/>
        </w:rPr>
        <w:t> </w:t>
      </w:r>
      <w:r>
        <w:rPr/>
        <w:t>control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disarmament</w:t>
      </w:r>
      <w:r>
        <w:rPr>
          <w:spacing w:val="28"/>
        </w:rPr>
        <w:t> </w:t>
      </w:r>
      <w:r>
        <w:rPr/>
        <w:t>framework,</w:t>
      </w:r>
      <w:r>
        <w:rPr>
          <w:spacing w:val="33"/>
        </w:rPr>
        <w:t> </w:t>
      </w:r>
      <w:r>
        <w:rPr/>
        <w:t>it</w:t>
      </w:r>
      <w:r>
        <w:rPr>
          <w:spacing w:val="28"/>
        </w:rPr>
        <w:t> </w:t>
      </w:r>
      <w:r>
        <w:rPr/>
        <w:t>does</w:t>
      </w:r>
      <w:r>
        <w:rPr>
          <w:spacing w:val="27"/>
        </w:rPr>
        <w:t> </w:t>
      </w:r>
      <w:r>
        <w:rPr/>
        <w:t>not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6"/>
        <w:jc w:val="both"/>
      </w:pPr>
      <w:r>
        <w:rPr/>
        <w:t>satisfactorily address some of the key humanitarian, developmental and crime prevention</w:t>
      </w:r>
      <w:r>
        <w:rPr>
          <w:spacing w:val="1"/>
        </w:rPr>
        <w:t> </w:t>
      </w:r>
      <w:r>
        <w:rPr/>
        <w:t>dimensions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problem associated with SALW.</w:t>
      </w:r>
    </w:p>
    <w:p>
      <w:pPr>
        <w:pStyle w:val="BodyText"/>
        <w:spacing w:line="480" w:lineRule="auto"/>
        <w:ind w:left="238" w:right="834" w:firstLine="719"/>
        <w:jc w:val="both"/>
      </w:pPr>
      <w:r>
        <w:rPr/>
        <w:t>In</w:t>
      </w:r>
      <w:r>
        <w:rPr>
          <w:spacing w:val="15"/>
        </w:rPr>
        <w:t> </w:t>
      </w:r>
      <w:r>
        <w:rPr/>
        <w:t>summary,</w:t>
      </w:r>
      <w:r>
        <w:rPr>
          <w:spacing w:val="13"/>
        </w:rPr>
        <w:t> </w:t>
      </w:r>
      <w:r>
        <w:rPr/>
        <w:t>the</w:t>
      </w:r>
      <w:r>
        <w:rPr>
          <w:spacing w:val="15"/>
        </w:rPr>
        <w:t> </w:t>
      </w:r>
      <w:r>
        <w:rPr/>
        <w:t>UN</w:t>
      </w:r>
      <w:r>
        <w:rPr>
          <w:spacing w:val="12"/>
        </w:rPr>
        <w:t> </w:t>
      </w:r>
      <w:r>
        <w:rPr/>
        <w:t>PoA</w:t>
      </w:r>
      <w:r>
        <w:rPr>
          <w:spacing w:val="12"/>
        </w:rPr>
        <w:t> </w:t>
      </w:r>
      <w:r>
        <w:rPr/>
        <w:t>contains</w:t>
      </w:r>
      <w:r>
        <w:rPr>
          <w:spacing w:val="13"/>
        </w:rPr>
        <w:t> </w:t>
      </w:r>
      <w:r>
        <w:rPr/>
        <w:t>four</w:t>
      </w:r>
      <w:r>
        <w:rPr>
          <w:spacing w:val="12"/>
        </w:rPr>
        <w:t> </w:t>
      </w:r>
      <w:r>
        <w:rPr/>
        <w:t>sections:</w:t>
      </w:r>
      <w:r>
        <w:rPr>
          <w:spacing w:val="16"/>
        </w:rPr>
        <w:t> </w:t>
      </w:r>
      <w:r>
        <w:rPr/>
        <w:t>Section</w:t>
      </w:r>
      <w:r>
        <w:rPr>
          <w:spacing w:val="13"/>
        </w:rPr>
        <w:t> </w:t>
      </w:r>
      <w:r>
        <w:rPr/>
        <w:t>1</w:t>
      </w:r>
      <w:r>
        <w:rPr>
          <w:spacing w:val="13"/>
        </w:rPr>
        <w:t> </w:t>
      </w:r>
      <w:r>
        <w:rPr/>
        <w:t>ends</w:t>
      </w:r>
      <w:r>
        <w:rPr>
          <w:spacing w:val="13"/>
        </w:rPr>
        <w:t> </w:t>
      </w:r>
      <w:r>
        <w:rPr/>
        <w:t>with</w:t>
      </w:r>
      <w:r>
        <w:rPr>
          <w:spacing w:val="13"/>
        </w:rPr>
        <w:t> </w:t>
      </w:r>
      <w:r>
        <w:rPr/>
        <w:t>the</w:t>
      </w:r>
      <w:r>
        <w:rPr>
          <w:spacing w:val="17"/>
        </w:rPr>
        <w:t> </w:t>
      </w:r>
      <w:r>
        <w:rPr/>
        <w:t>resolve</w:t>
      </w:r>
      <w:r>
        <w:rPr>
          <w:spacing w:val="-57"/>
        </w:rPr>
        <w:t> </w:t>
      </w:r>
      <w:r>
        <w:rPr/>
        <w:t>to prevent, combat and eradicate the illicit trade, in SALW in all its aspects by (section 1,</w:t>
      </w:r>
      <w:r>
        <w:rPr>
          <w:spacing w:val="1"/>
        </w:rPr>
        <w:t> </w:t>
      </w:r>
      <w:r>
        <w:rPr/>
        <w:t>Para 22); Section 2 includes commitments by all participating states to undertake a range</w:t>
      </w:r>
      <w:r>
        <w:rPr>
          <w:spacing w:val="1"/>
        </w:rPr>
        <w:t> </w:t>
      </w:r>
      <w:r>
        <w:rPr/>
        <w:t>of measures to prevent, combat and reduce the illicit trade in SALW in all its aspects (i.e.</w:t>
      </w:r>
      <w:r>
        <w:rPr>
          <w:spacing w:val="1"/>
        </w:rPr>
        <w:t> </w:t>
      </w:r>
      <w:r>
        <w:rPr/>
        <w:t>SALW trafficking and proliferation); Section 3 deals with implementation, international</w:t>
      </w:r>
      <w:r>
        <w:rPr>
          <w:spacing w:val="1"/>
        </w:rPr>
        <w:t> </w:t>
      </w:r>
      <w:r>
        <w:rPr/>
        <w:t>cooperation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assistance;</w:t>
      </w:r>
      <w:r>
        <w:rPr>
          <w:spacing w:val="-1"/>
        </w:rPr>
        <w:t> </w:t>
      </w:r>
      <w:r>
        <w:rPr/>
        <w:t>and Section</w:t>
      </w:r>
      <w:r>
        <w:rPr>
          <w:spacing w:val="-1"/>
        </w:rPr>
        <w:t> </w:t>
      </w:r>
      <w:r>
        <w:rPr/>
        <w:t>4</w:t>
      </w:r>
      <w:r>
        <w:rPr>
          <w:spacing w:val="-1"/>
        </w:rPr>
        <w:t> </w:t>
      </w:r>
      <w:r>
        <w:rPr/>
        <w:t>specifies follow-up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2001</w:t>
      </w:r>
      <w:r>
        <w:rPr>
          <w:spacing w:val="-1"/>
        </w:rPr>
        <w:t> </w:t>
      </w:r>
      <w:r>
        <w:rPr/>
        <w:t>conference.</w:t>
      </w:r>
    </w:p>
    <w:p>
      <w:pPr>
        <w:pStyle w:val="BodyText"/>
        <w:spacing w:line="480" w:lineRule="auto" w:before="1"/>
        <w:ind w:left="238" w:right="831" w:firstLine="719"/>
        <w:jc w:val="both"/>
      </w:pPr>
      <w:r>
        <w:rPr/>
        <w:drawing>
          <wp:anchor distT="0" distB="0" distL="0" distR="0" allowOverlap="1" layoutInCell="1" locked="0" behindDoc="1" simplePos="0" relativeHeight="481477120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49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 PoA is</w:t>
      </w:r>
      <w:r>
        <w:rPr>
          <w:spacing w:val="1"/>
        </w:rPr>
        <w:t> </w:t>
      </w:r>
      <w:r>
        <w:rPr/>
        <w:t>by no means</w:t>
      </w:r>
      <w:r>
        <w:rPr>
          <w:spacing w:val="1"/>
        </w:rPr>
        <w:t> </w:t>
      </w:r>
      <w:r>
        <w:rPr/>
        <w:t>the only international</w:t>
      </w:r>
      <w:r>
        <w:rPr>
          <w:spacing w:val="1"/>
        </w:rPr>
        <w:t> </w:t>
      </w:r>
      <w:r>
        <w:rPr/>
        <w:t>agreement relating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SALW.</w:t>
      </w:r>
      <w:r>
        <w:rPr>
          <w:spacing w:val="1"/>
        </w:rPr>
        <w:t> </w:t>
      </w:r>
      <w:r>
        <w:rPr/>
        <w:t>There are many regional initiatives and agreements that address aspects of the SALW</w:t>
      </w:r>
      <w:r>
        <w:rPr>
          <w:spacing w:val="1"/>
        </w:rPr>
        <w:t> </w:t>
      </w:r>
      <w:r>
        <w:rPr/>
        <w:t>problem and various substantial international agreements, in particular the UN Firearms</w:t>
      </w:r>
      <w:r>
        <w:rPr>
          <w:spacing w:val="1"/>
        </w:rPr>
        <w:t> </w:t>
      </w:r>
      <w:r>
        <w:rPr/>
        <w:t>protocol. The UN Firearms protocol and the UN PoA are mutually reinforcing and stand</w:t>
      </w:r>
      <w:r>
        <w:rPr>
          <w:spacing w:val="1"/>
        </w:rPr>
        <w:t> </w:t>
      </w:r>
      <w:r>
        <w:rPr/>
        <w:t>together as mechanisms for international cooperation to prevent, combat and reduce illicit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uncontrolled,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manufacture,</w:t>
      </w:r>
      <w:r>
        <w:rPr>
          <w:spacing w:val="1"/>
        </w:rPr>
        <w:t> </w:t>
      </w:r>
      <w:r>
        <w:rPr/>
        <w:t>transfers,</w:t>
      </w:r>
      <w:r>
        <w:rPr>
          <w:spacing w:val="1"/>
        </w:rPr>
        <w:t> </w:t>
      </w:r>
      <w:r>
        <w:rPr/>
        <w:t>holdings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misuse.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adequately implement the UNPoA states are expected to put into place the necessary</w:t>
      </w:r>
      <w:r>
        <w:rPr>
          <w:spacing w:val="1"/>
        </w:rPr>
        <w:t> </w:t>
      </w:r>
      <w:r>
        <w:rPr/>
        <w:t>foundations for cooperation, information exchange, and national coordination. Thus 150</w:t>
      </w:r>
      <w:r>
        <w:rPr>
          <w:spacing w:val="1"/>
        </w:rPr>
        <w:t> </w:t>
      </w:r>
      <w:r>
        <w:rPr/>
        <w:t>states have established an official point of contact to act as liaison between states. Many</w:t>
      </w:r>
      <w:r>
        <w:rPr>
          <w:spacing w:val="1"/>
        </w:rPr>
        <w:t> </w:t>
      </w:r>
      <w:r>
        <w:rPr/>
        <w:t>of these points of contact, however, are yet to be fully functioning, and some are not</w:t>
      </w:r>
      <w:r>
        <w:rPr>
          <w:spacing w:val="1"/>
        </w:rPr>
        <w:t> </w:t>
      </w:r>
      <w:r>
        <w:rPr/>
        <w:t>represented</w:t>
      </w:r>
      <w:r>
        <w:rPr>
          <w:spacing w:val="-1"/>
        </w:rPr>
        <w:t> </w:t>
      </w:r>
      <w:r>
        <w:rPr/>
        <w:t>on the</w:t>
      </w:r>
      <w:r>
        <w:rPr>
          <w:spacing w:val="-1"/>
        </w:rPr>
        <w:t> </w:t>
      </w:r>
      <w:r>
        <w:rPr/>
        <w:t>list</w:t>
      </w:r>
      <w:r>
        <w:rPr>
          <w:spacing w:val="-1"/>
        </w:rPr>
        <w:t> </w:t>
      </w:r>
      <w:r>
        <w:rPr/>
        <w:t>of</w:t>
      </w:r>
      <w:r>
        <w:rPr>
          <w:spacing w:val="2"/>
        </w:rPr>
        <w:t> </w:t>
      </w:r>
      <w:r>
        <w:rPr/>
        <w:t>national points of</w:t>
      </w:r>
      <w:r>
        <w:rPr>
          <w:spacing w:val="-1"/>
        </w:rPr>
        <w:t> </w:t>
      </w:r>
      <w:r>
        <w:rPr/>
        <w:t>contact</w:t>
      </w:r>
      <w:r>
        <w:rPr>
          <w:spacing w:val="2"/>
        </w:rPr>
        <w:t> </w:t>
      </w:r>
      <w:r>
        <w:rPr/>
        <w:t>(Bourne</w:t>
      </w:r>
      <w:r>
        <w:rPr>
          <w:spacing w:val="-1"/>
        </w:rPr>
        <w:t> </w:t>
      </w:r>
      <w:r>
        <w:rPr/>
        <w:t>et al</w:t>
      </w:r>
      <w:r>
        <w:rPr>
          <w:spacing w:val="-1"/>
        </w:rPr>
        <w:t> </w:t>
      </w:r>
      <w:r>
        <w:rPr/>
        <w:t>2006)</w:t>
      </w:r>
    </w:p>
    <w:p>
      <w:pPr>
        <w:pStyle w:val="BodyText"/>
        <w:spacing w:line="480" w:lineRule="auto" w:before="2"/>
        <w:ind w:left="238" w:right="834" w:firstLine="719"/>
        <w:jc w:val="both"/>
      </w:pPr>
      <w:r>
        <w:rPr/>
        <w:t>Emerging norms and a good practice in international weapon tracing as contained</w:t>
      </w:r>
      <w:r>
        <w:rPr>
          <w:spacing w:val="1"/>
        </w:rPr>
        <w:t> </w:t>
      </w:r>
      <w:r>
        <w:rPr/>
        <w:t>in the UN firearms protocol and UN PoA are useful norms and standards, but require</w:t>
      </w:r>
      <w:r>
        <w:rPr>
          <w:spacing w:val="1"/>
        </w:rPr>
        <w:t> </w:t>
      </w:r>
      <w:r>
        <w:rPr/>
        <w:t>elaboration</w:t>
      </w:r>
      <w:r>
        <w:rPr>
          <w:spacing w:val="30"/>
        </w:rPr>
        <w:t> </w:t>
      </w:r>
      <w:r>
        <w:rPr/>
        <w:t>and</w:t>
      </w:r>
      <w:r>
        <w:rPr>
          <w:spacing w:val="29"/>
        </w:rPr>
        <w:t> </w:t>
      </w:r>
      <w:r>
        <w:rPr/>
        <w:t>systematic</w:t>
      </w:r>
      <w:r>
        <w:rPr>
          <w:spacing w:val="29"/>
        </w:rPr>
        <w:t> </w:t>
      </w:r>
      <w:r>
        <w:rPr/>
        <w:t>follow-up</w:t>
      </w:r>
      <w:r>
        <w:rPr>
          <w:spacing w:val="28"/>
        </w:rPr>
        <w:t> </w:t>
      </w:r>
      <w:r>
        <w:rPr/>
        <w:t>of</w:t>
      </w:r>
      <w:r>
        <w:rPr>
          <w:spacing w:val="28"/>
        </w:rPr>
        <w:t> </w:t>
      </w:r>
      <w:r>
        <w:rPr/>
        <w:t>practical</w:t>
      </w:r>
      <w:r>
        <w:rPr>
          <w:spacing w:val="30"/>
        </w:rPr>
        <w:t> </w:t>
      </w:r>
      <w:r>
        <w:rPr/>
        <w:t>gains.</w:t>
      </w:r>
      <w:r>
        <w:rPr>
          <w:spacing w:val="29"/>
        </w:rPr>
        <w:t> </w:t>
      </w:r>
      <w:r>
        <w:rPr/>
        <w:t>Only</w:t>
      </w:r>
      <w:r>
        <w:rPr>
          <w:spacing w:val="24"/>
        </w:rPr>
        <w:t> </w:t>
      </w:r>
      <w:r>
        <w:rPr/>
        <w:t>the</w:t>
      </w:r>
      <w:r>
        <w:rPr>
          <w:spacing w:val="28"/>
        </w:rPr>
        <w:t> </w:t>
      </w:r>
      <w:r>
        <w:rPr/>
        <w:t>obligation</w:t>
      </w:r>
      <w:r>
        <w:rPr>
          <w:spacing w:val="29"/>
        </w:rPr>
        <w:t> </w:t>
      </w:r>
      <w:r>
        <w:rPr/>
        <w:t>to</w:t>
      </w:r>
      <w:r>
        <w:rPr>
          <w:spacing w:val="29"/>
        </w:rPr>
        <w:t> </w:t>
      </w:r>
      <w:r>
        <w:rPr/>
        <w:t>identify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6"/>
      </w:pPr>
      <w:r>
        <w:rPr/>
        <w:t>national</w:t>
      </w:r>
      <w:r>
        <w:rPr>
          <w:spacing w:val="28"/>
        </w:rPr>
        <w:t> </w:t>
      </w:r>
      <w:r>
        <w:rPr/>
        <w:t>and</w:t>
      </w:r>
      <w:r>
        <w:rPr>
          <w:spacing w:val="29"/>
        </w:rPr>
        <w:t> </w:t>
      </w:r>
      <w:r>
        <w:rPr/>
        <w:t>regional</w:t>
      </w:r>
      <w:r>
        <w:rPr>
          <w:spacing w:val="29"/>
        </w:rPr>
        <w:t> </w:t>
      </w:r>
      <w:r>
        <w:rPr/>
        <w:t>contact</w:t>
      </w:r>
      <w:r>
        <w:rPr>
          <w:spacing w:val="29"/>
        </w:rPr>
        <w:t> </w:t>
      </w:r>
      <w:r>
        <w:rPr/>
        <w:t>points</w:t>
      </w:r>
      <w:r>
        <w:rPr>
          <w:spacing w:val="27"/>
        </w:rPr>
        <w:t> </w:t>
      </w:r>
      <w:r>
        <w:rPr/>
        <w:t>is</w:t>
      </w:r>
      <w:r>
        <w:rPr>
          <w:spacing w:val="28"/>
        </w:rPr>
        <w:t> </w:t>
      </w:r>
      <w:r>
        <w:rPr/>
        <w:t>sufficiently</w:t>
      </w:r>
      <w:r>
        <w:rPr>
          <w:spacing w:val="26"/>
        </w:rPr>
        <w:t> </w:t>
      </w:r>
      <w:r>
        <w:rPr/>
        <w:t>specific</w:t>
      </w:r>
      <w:r>
        <w:rPr>
          <w:spacing w:val="29"/>
        </w:rPr>
        <w:t> </w:t>
      </w:r>
      <w:r>
        <w:rPr/>
        <w:t>to</w:t>
      </w:r>
      <w:r>
        <w:rPr>
          <w:spacing w:val="28"/>
        </w:rPr>
        <w:t> </w:t>
      </w:r>
      <w:r>
        <w:rPr/>
        <w:t>provide</w:t>
      </w:r>
      <w:r>
        <w:rPr>
          <w:spacing w:val="30"/>
        </w:rPr>
        <w:t> </w:t>
      </w:r>
      <w:r>
        <w:rPr/>
        <w:t>a</w:t>
      </w:r>
      <w:r>
        <w:rPr>
          <w:spacing w:val="26"/>
        </w:rPr>
        <w:t> </w:t>
      </w:r>
      <w:r>
        <w:rPr/>
        <w:t>clear</w:t>
      </w:r>
      <w:r>
        <w:rPr>
          <w:spacing w:val="29"/>
        </w:rPr>
        <w:t> </w:t>
      </w:r>
      <w:r>
        <w:rPr/>
        <w:t>focus</w:t>
      </w:r>
      <w:r>
        <w:rPr>
          <w:spacing w:val="30"/>
        </w:rPr>
        <w:t> </w:t>
      </w:r>
      <w:r>
        <w:rPr/>
        <w:t>for</w:t>
      </w:r>
      <w:r>
        <w:rPr>
          <w:spacing w:val="-57"/>
        </w:rPr>
        <w:t> </w:t>
      </w:r>
      <w:r>
        <w:rPr/>
        <w:t>efforts</w:t>
      </w:r>
      <w:r>
        <w:rPr>
          <w:spacing w:val="-1"/>
        </w:rPr>
        <w:t> </w:t>
      </w:r>
      <w:r>
        <w:rPr/>
        <w:t>to promote</w:t>
      </w:r>
      <w:r>
        <w:rPr>
          <w:spacing w:val="-1"/>
        </w:rPr>
        <w:t> </w:t>
      </w:r>
      <w:r>
        <w:rPr/>
        <w:t>subsequent implementation</w:t>
      </w:r>
      <w:r>
        <w:rPr>
          <w:spacing w:val="-1"/>
        </w:rPr>
        <w:t> </w:t>
      </w:r>
      <w:r>
        <w:rPr/>
        <w:t>(Greene, 2003:28).</w:t>
      </w:r>
    </w:p>
    <w:p>
      <w:pPr>
        <w:pStyle w:val="BodyText"/>
        <w:spacing w:before="5"/>
      </w:pPr>
    </w:p>
    <w:p>
      <w:pPr>
        <w:pStyle w:val="Heading3"/>
        <w:numPr>
          <w:ilvl w:val="2"/>
          <w:numId w:val="24"/>
        </w:numPr>
        <w:tabs>
          <w:tab w:pos="899" w:val="left" w:leader="none"/>
        </w:tabs>
        <w:spacing w:line="240" w:lineRule="auto" w:before="0" w:after="0"/>
        <w:ind w:left="898" w:right="0" w:hanging="661"/>
        <w:jc w:val="both"/>
      </w:pPr>
      <w:r>
        <w:rPr/>
        <w:t>Regional</w:t>
      </w:r>
      <w:r>
        <w:rPr>
          <w:spacing w:val="-1"/>
        </w:rPr>
        <w:t> </w:t>
      </w:r>
      <w:r>
        <w:rPr/>
        <w:t>Initiatives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Control</w:t>
      </w:r>
      <w:r>
        <w:rPr>
          <w:spacing w:val="-1"/>
        </w:rPr>
        <w:t> </w:t>
      </w:r>
      <w:r>
        <w:rPr/>
        <w:t>of SALW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29" w:firstLine="719"/>
        <w:jc w:val="both"/>
      </w:pPr>
      <w:r>
        <w:rPr/>
        <w:drawing>
          <wp:anchor distT="0" distB="0" distL="0" distR="0" allowOverlap="1" layoutInCell="1" locked="0" behindDoc="1" simplePos="0" relativeHeight="481477632">
            <wp:simplePos x="0" y="0"/>
            <wp:positionH relativeFrom="page">
              <wp:posOffset>1141730</wp:posOffset>
            </wp:positionH>
            <wp:positionV relativeFrom="paragraph">
              <wp:posOffset>1778420</wp:posOffset>
            </wp:positionV>
            <wp:extent cx="5449165" cy="2226310"/>
            <wp:effectExtent l="0" t="0" r="0" b="0"/>
            <wp:wrapNone/>
            <wp:docPr id="49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49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African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posed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illicit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result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various armed conflicts in different regions in Africa have necessitated the adoption of</w:t>
      </w:r>
      <w:r>
        <w:rPr>
          <w:spacing w:val="1"/>
        </w:rPr>
        <w:t> </w:t>
      </w:r>
      <w:r>
        <w:rPr/>
        <w:t>certain measures to curb illicit SALW proliferation. These include: Africa Union (AU)</w:t>
      </w:r>
      <w:r>
        <w:rPr>
          <w:spacing w:val="1"/>
        </w:rPr>
        <w:t> </w:t>
      </w:r>
      <w:r>
        <w:rPr/>
        <w:t>decision A/53/179 on the proliferation of SALW adopted June 1998 by the Council of</w:t>
      </w:r>
      <w:r>
        <w:rPr>
          <w:spacing w:val="1"/>
        </w:rPr>
        <w:t> </w:t>
      </w:r>
      <w:r>
        <w:rPr/>
        <w:t>Ministers at its 68th Ordinary Session in Ouagadougou, Burkina Faso. The decision</w:t>
      </w:r>
      <w:r>
        <w:rPr>
          <w:spacing w:val="1"/>
        </w:rPr>
        <w:t> </w:t>
      </w:r>
      <w:r>
        <w:rPr/>
        <w:t>stressed the role that AU should play in coordinating efforts to address the problem in</w:t>
      </w:r>
      <w:r>
        <w:rPr>
          <w:spacing w:val="1"/>
        </w:rPr>
        <w:t> </w:t>
      </w:r>
      <w:r>
        <w:rPr/>
        <w:t>Africa and thus requested the Secretary General prepare a comprehensive report on the</w:t>
      </w:r>
      <w:r>
        <w:rPr>
          <w:spacing w:val="1"/>
        </w:rPr>
        <w:t> </w:t>
      </w:r>
      <w:r>
        <w:rPr/>
        <w:t>issue. AU decision AHG/Dec.137 on the illicit proliferation, circulation and trafficking of</w:t>
      </w:r>
      <w:r>
        <w:rPr>
          <w:spacing w:val="-57"/>
        </w:rPr>
        <w:t> </w:t>
      </w:r>
      <w:r>
        <w:rPr/>
        <w:t>SALW, adopted July 1999 by the Assembly of Heads of State meeting at it 35</w:t>
      </w:r>
      <w:r>
        <w:rPr>
          <w:vertAlign w:val="superscript"/>
        </w:rPr>
        <w:t>th</w:t>
      </w:r>
      <w:r>
        <w:rPr>
          <w:vertAlign w:val="baseline"/>
        </w:rPr>
        <w:t> Ordinary</w:t>
      </w:r>
      <w:r>
        <w:rPr>
          <w:spacing w:val="1"/>
          <w:vertAlign w:val="baseline"/>
        </w:rPr>
        <w:t> </w:t>
      </w:r>
      <w:r>
        <w:rPr>
          <w:vertAlign w:val="baseline"/>
        </w:rPr>
        <w:t>Session in Algiers, Algeria. Council of Ministers on Decision AHG/Dec. 137 adopted in</w:t>
      </w:r>
      <w:r>
        <w:rPr>
          <w:spacing w:val="1"/>
          <w:vertAlign w:val="baseline"/>
        </w:rPr>
        <w:t> </w:t>
      </w:r>
      <w:r>
        <w:rPr>
          <w:vertAlign w:val="baseline"/>
        </w:rPr>
        <w:t>July 1999 at the OAU 71</w:t>
      </w:r>
      <w:r>
        <w:rPr>
          <w:vertAlign w:val="superscript"/>
        </w:rPr>
        <w:t>st</w:t>
      </w:r>
      <w:r>
        <w:rPr>
          <w:vertAlign w:val="baseline"/>
        </w:rPr>
        <w:t> Ordinary Session in Addis Ababa, Ethiopia, in March 2000,</w:t>
      </w:r>
      <w:r>
        <w:rPr>
          <w:spacing w:val="1"/>
          <w:vertAlign w:val="baseline"/>
        </w:rPr>
        <w:t> </w:t>
      </w:r>
      <w:r>
        <w:rPr>
          <w:vertAlign w:val="baseline"/>
        </w:rPr>
        <w:t>adopted Decision CM/Dec.527. Bamako Declaration on an African Common position on</w:t>
      </w:r>
      <w:r>
        <w:rPr>
          <w:spacing w:val="1"/>
          <w:vertAlign w:val="baseline"/>
        </w:rPr>
        <w:t> </w:t>
      </w:r>
      <w:r>
        <w:rPr>
          <w:vertAlign w:val="baseline"/>
        </w:rPr>
        <w:t>the</w:t>
      </w:r>
      <w:r>
        <w:rPr>
          <w:spacing w:val="-1"/>
          <w:vertAlign w:val="baseline"/>
        </w:rPr>
        <w:t> </w:t>
      </w:r>
      <w:r>
        <w:rPr>
          <w:vertAlign w:val="baseline"/>
        </w:rPr>
        <w:t>illicit proliferation, circulation</w:t>
      </w:r>
      <w:r>
        <w:rPr>
          <w:spacing w:val="-1"/>
          <w:vertAlign w:val="baseline"/>
        </w:rPr>
        <w:t> </w:t>
      </w:r>
      <w:r>
        <w:rPr>
          <w:vertAlign w:val="baseline"/>
        </w:rPr>
        <w:t>and trafficking</w:t>
      </w:r>
      <w:r>
        <w:rPr>
          <w:spacing w:val="-1"/>
          <w:vertAlign w:val="baseline"/>
        </w:rPr>
        <w:t> </w:t>
      </w:r>
      <w:r>
        <w:rPr>
          <w:vertAlign w:val="baseline"/>
        </w:rPr>
        <w:t>on</w:t>
      </w:r>
      <w:r>
        <w:rPr>
          <w:spacing w:val="-1"/>
          <w:vertAlign w:val="baseline"/>
        </w:rPr>
        <w:t> </w:t>
      </w:r>
      <w:r>
        <w:rPr>
          <w:vertAlign w:val="baseline"/>
        </w:rPr>
        <w:t>SALW</w:t>
      </w:r>
      <w:r>
        <w:rPr>
          <w:spacing w:val="1"/>
          <w:vertAlign w:val="baseline"/>
        </w:rPr>
        <w:t> </w:t>
      </w:r>
      <w:r>
        <w:rPr>
          <w:vertAlign w:val="baseline"/>
        </w:rPr>
        <w:t>in Dec.</w:t>
      </w:r>
      <w:r>
        <w:rPr>
          <w:spacing w:val="-1"/>
          <w:vertAlign w:val="baseline"/>
        </w:rPr>
        <w:t> </w:t>
      </w:r>
      <w:r>
        <w:rPr>
          <w:vertAlign w:val="baseline"/>
        </w:rPr>
        <w:t>2000.</w:t>
      </w:r>
    </w:p>
    <w:p>
      <w:pPr>
        <w:pStyle w:val="BodyText"/>
        <w:spacing w:line="480" w:lineRule="auto" w:before="2"/>
        <w:ind w:left="238" w:right="831" w:firstLine="719"/>
        <w:jc w:val="both"/>
      </w:pPr>
      <w:r>
        <w:rPr/>
        <w:t>In Africa, it has been recognized that small arms proliferations have sustained</w:t>
      </w:r>
      <w:r>
        <w:rPr>
          <w:spacing w:val="1"/>
        </w:rPr>
        <w:t> </w:t>
      </w:r>
      <w:r>
        <w:rPr/>
        <w:t>violent conflicts which contribute to rising levels of armed crime and undermined broad-</w:t>
      </w:r>
      <w:r>
        <w:rPr>
          <w:spacing w:val="1"/>
        </w:rPr>
        <w:t> </w:t>
      </w:r>
      <w:r>
        <w:rPr/>
        <w:t>based and equitable development on the continent. Despite the challenges faced by Africa</w:t>
      </w:r>
      <w:r>
        <w:rPr>
          <w:spacing w:val="-57"/>
        </w:rPr>
        <w:t> </w:t>
      </w:r>
      <w:r>
        <w:rPr/>
        <w:t>arising from long history of armed conflicts, undemocratic political and security systems,</w:t>
      </w:r>
      <w:r>
        <w:rPr>
          <w:spacing w:val="1"/>
        </w:rPr>
        <w:t> </w:t>
      </w:r>
      <w:r>
        <w:rPr/>
        <w:t>weak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capacity and</w:t>
      </w:r>
      <w:r>
        <w:rPr>
          <w:spacing w:val="1"/>
        </w:rPr>
        <w:t> </w:t>
      </w:r>
      <w:r>
        <w:rPr/>
        <w:t>underdevelopment,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demonstrated</w:t>
      </w:r>
      <w:r>
        <w:rPr>
          <w:spacing w:val="1"/>
        </w:rPr>
        <w:t> </w:t>
      </w:r>
      <w:r>
        <w:rPr/>
        <w:t>leadership in international efforts to address the proliferation of small arms and important</w:t>
      </w:r>
      <w:r>
        <w:rPr>
          <w:spacing w:val="-57"/>
        </w:rPr>
        <w:t> </w:t>
      </w:r>
      <w:r>
        <w:rPr/>
        <w:t>advances</w:t>
      </w:r>
      <w:r>
        <w:rPr>
          <w:spacing w:val="-1"/>
        </w:rPr>
        <w:t> </w:t>
      </w:r>
      <w:r>
        <w:rPr/>
        <w:t>have</w:t>
      </w:r>
      <w:r>
        <w:rPr>
          <w:spacing w:val="-1"/>
        </w:rPr>
        <w:t> </w:t>
      </w:r>
      <w:r>
        <w:rPr/>
        <w:t>been made</w:t>
      </w:r>
      <w:r>
        <w:rPr>
          <w:spacing w:val="-1"/>
        </w:rPr>
        <w:t> </w:t>
      </w:r>
      <w:r>
        <w:rPr/>
        <w:t>since</w:t>
      </w:r>
      <w:r>
        <w:rPr>
          <w:spacing w:val="-2"/>
        </w:rPr>
        <w:t> </w:t>
      </w:r>
      <w:r>
        <w:rPr/>
        <w:t>2001.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4" w:firstLine="719"/>
        <w:jc w:val="both"/>
      </w:pPr>
      <w:r>
        <w:rPr/>
        <w:t>Bamako Declaration of Dec. 2000 on an African Common position on the Illicit</w:t>
      </w:r>
      <w:r>
        <w:rPr>
          <w:spacing w:val="1"/>
        </w:rPr>
        <w:t> </w:t>
      </w:r>
      <w:r>
        <w:rPr/>
        <w:t>Proliferation, Circulation and Trafficking of Small Arms and Light Weapons was an</w:t>
      </w:r>
      <w:r>
        <w:rPr>
          <w:spacing w:val="1"/>
        </w:rPr>
        <w:t> </w:t>
      </w:r>
      <w:r>
        <w:rPr/>
        <w:t>important step in establishing an overarching regional initiative to tackle small arms 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articulating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priorities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addressing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problems</w:t>
      </w:r>
      <w:r>
        <w:rPr>
          <w:spacing w:val="1"/>
        </w:rPr>
        <w:t> </w:t>
      </w:r>
      <w:r>
        <w:rPr/>
        <w:t>(Oche,</w:t>
      </w:r>
      <w:r>
        <w:rPr>
          <w:spacing w:val="1"/>
        </w:rPr>
        <w:t> </w:t>
      </w:r>
      <w:r>
        <w:rPr/>
        <w:t>2005).</w:t>
      </w:r>
      <w:r>
        <w:rPr>
          <w:spacing w:val="1"/>
        </w:rPr>
        <w:t> </w:t>
      </w:r>
      <w:r>
        <w:rPr/>
        <w:t>Regional institutions are playing an important role in efforts to address peace and security</w:t>
      </w:r>
      <w:r>
        <w:rPr>
          <w:spacing w:val="-57"/>
        </w:rPr>
        <w:t> </w:t>
      </w:r>
      <w:r>
        <w:rPr/>
        <w:t>in Africa. the African Union (AU) launched the Peace and Security Council (PSC) on 25</w:t>
      </w:r>
      <w:r>
        <w:rPr>
          <w:spacing w:val="1"/>
        </w:rPr>
        <w:t> </w:t>
      </w:r>
      <w:r>
        <w:rPr/>
        <w:t>May, 2004, which has a specific mandate to promote and encourage the implementation</w:t>
      </w:r>
      <w:r>
        <w:rPr>
          <w:spacing w:val="1"/>
        </w:rPr>
        <w:t> </w:t>
      </w:r>
      <w:r>
        <w:rPr/>
        <w:t>of international agreements on arms control and disarmament (African Union – Peace and</w:t>
      </w:r>
      <w:r>
        <w:rPr>
          <w:spacing w:val="-57"/>
        </w:rPr>
        <w:t> </w:t>
      </w:r>
      <w:r>
        <w:rPr/>
        <w:t>Security</w:t>
      </w:r>
      <w:r>
        <w:rPr>
          <w:spacing w:val="22"/>
        </w:rPr>
        <w:t> </w:t>
      </w:r>
      <w:r>
        <w:rPr/>
        <w:t>Council)</w:t>
      </w:r>
      <w:r>
        <w:rPr>
          <w:spacing w:val="28"/>
        </w:rPr>
        <w:t> </w:t>
      </w:r>
      <w:r>
        <w:rPr/>
        <w:t>(</w:t>
      </w:r>
      <w:r>
        <w:rPr>
          <w:u w:val="single"/>
        </w:rPr>
        <w:t>http://www.africa-union/home/welcome/htm</w:t>
      </w:r>
      <w:r>
        <w:rPr/>
        <w:t>).</w:t>
      </w:r>
      <w:r>
        <w:rPr>
          <w:spacing w:val="29"/>
        </w:rPr>
        <w:t> </w:t>
      </w:r>
      <w:r>
        <w:rPr/>
        <w:t>The</w:t>
      </w:r>
      <w:r>
        <w:rPr>
          <w:spacing w:val="26"/>
        </w:rPr>
        <w:t> </w:t>
      </w:r>
      <w:r>
        <w:rPr/>
        <w:t>protocol</w:t>
      </w:r>
    </w:p>
    <w:p>
      <w:pPr>
        <w:pStyle w:val="BodyText"/>
        <w:spacing w:line="480" w:lineRule="auto" w:before="1"/>
        <w:ind w:left="238" w:right="835"/>
        <w:jc w:val="both"/>
      </w:pPr>
      <w:r>
        <w:rPr/>
        <w:drawing>
          <wp:anchor distT="0" distB="0" distL="0" distR="0" allowOverlap="1" layoutInCell="1" locked="0" behindDoc="1" simplePos="0" relativeHeight="481478144">
            <wp:simplePos x="0" y="0"/>
            <wp:positionH relativeFrom="page">
              <wp:posOffset>1141730</wp:posOffset>
            </wp:positionH>
            <wp:positionV relativeFrom="paragraph">
              <wp:posOffset>-149185</wp:posOffset>
            </wp:positionV>
            <wp:extent cx="5449165" cy="2226310"/>
            <wp:effectExtent l="0" t="0" r="0" b="0"/>
            <wp:wrapNone/>
            <wp:docPr id="49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establishing the All Peace and Security Council provides among other things the need to</w:t>
      </w:r>
      <w:r>
        <w:rPr>
          <w:spacing w:val="1"/>
        </w:rPr>
        <w:t> </w:t>
      </w:r>
      <w:r>
        <w:rPr/>
        <w:t>sanction an unconstitutional change of government. The issue of small arms is addressed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Partnership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Africa‟s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(NEPAD).</w:t>
      </w:r>
      <w:r>
        <w:rPr>
          <w:spacing w:val="-57"/>
        </w:rPr>
        <w:t> </w:t>
      </w:r>
      <w:r>
        <w:rPr/>
        <w:t>Besides, G8 African Action Plan specifies the need to support regional arms control</w:t>
      </w:r>
      <w:r>
        <w:rPr>
          <w:spacing w:val="1"/>
        </w:rPr>
        <w:t> </w:t>
      </w:r>
      <w:r>
        <w:rPr/>
        <w:t>efforts and DDR programmes.</w:t>
      </w:r>
      <w:r>
        <w:rPr>
          <w:spacing w:val="1"/>
        </w:rPr>
        <w:t> </w:t>
      </w:r>
      <w:r>
        <w:rPr/>
        <w:t>However, the All Peace and security architecture has</w:t>
      </w:r>
      <w:r>
        <w:rPr>
          <w:spacing w:val="1"/>
        </w:rPr>
        <w:t> </w:t>
      </w:r>
      <w:r>
        <w:rPr/>
        <w:t>focused primarily on peace support operations and crisis management and despite its</w:t>
      </w:r>
      <w:r>
        <w:rPr>
          <w:spacing w:val="1"/>
        </w:rPr>
        <w:t> </w:t>
      </w:r>
      <w:r>
        <w:rPr/>
        <w:t>mandate, has</w:t>
      </w:r>
      <w:r>
        <w:rPr>
          <w:spacing w:val="60"/>
        </w:rPr>
        <w:t> </w:t>
      </w:r>
      <w:r>
        <w:rPr/>
        <w:t>yet to develop significant capacity to prevent conflict or to coordinate</w:t>
      </w:r>
      <w:r>
        <w:rPr>
          <w:spacing w:val="1"/>
        </w:rPr>
        <w:t> </w:t>
      </w:r>
      <w:r>
        <w:rPr/>
        <w:t>action</w:t>
      </w:r>
      <w:r>
        <w:rPr>
          <w:spacing w:val="-1"/>
        </w:rPr>
        <w:t> </w:t>
      </w:r>
      <w:r>
        <w:rPr/>
        <w:t>on small arms control (Bourne, et al 2006).</w:t>
      </w:r>
    </w:p>
    <w:p>
      <w:pPr>
        <w:pStyle w:val="BodyText"/>
        <w:spacing w:before="6"/>
      </w:pPr>
    </w:p>
    <w:p>
      <w:pPr>
        <w:pStyle w:val="Heading3"/>
        <w:numPr>
          <w:ilvl w:val="2"/>
          <w:numId w:val="24"/>
        </w:numPr>
        <w:tabs>
          <w:tab w:pos="1077" w:val="left" w:leader="none"/>
          <w:tab w:pos="1078" w:val="left" w:leader="none"/>
        </w:tabs>
        <w:spacing w:line="240" w:lineRule="auto" w:before="0" w:after="0"/>
        <w:ind w:left="1078" w:right="0" w:hanging="840"/>
        <w:jc w:val="left"/>
      </w:pPr>
      <w:r>
        <w:rPr/>
        <w:t>Sub-Regional</w:t>
      </w:r>
      <w:r>
        <w:rPr>
          <w:spacing w:val="-2"/>
        </w:rPr>
        <w:t> </w:t>
      </w:r>
      <w:r>
        <w:rPr/>
        <w:t>Initiatives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Control</w:t>
      </w:r>
      <w:r>
        <w:rPr>
          <w:spacing w:val="-1"/>
        </w:rPr>
        <w:t> </w:t>
      </w:r>
      <w:r>
        <w:rPr/>
        <w:t>of SALW</w:t>
      </w:r>
    </w:p>
    <w:p>
      <w:pPr>
        <w:pStyle w:val="BodyText"/>
        <w:rPr>
          <w:b/>
        </w:rPr>
      </w:pPr>
    </w:p>
    <w:p>
      <w:pPr>
        <w:pStyle w:val="Heading4"/>
        <w:ind w:left="238"/>
      </w:pPr>
      <w:r>
        <w:rPr/>
        <w:t>ECOWAS</w:t>
      </w:r>
      <w:r>
        <w:rPr>
          <w:spacing w:val="-1"/>
        </w:rPr>
        <w:t> </w:t>
      </w:r>
      <w:r>
        <w:rPr/>
        <w:t>Moratorium</w:t>
      </w:r>
    </w:p>
    <w:p>
      <w:pPr>
        <w:pStyle w:val="BodyText"/>
        <w:spacing w:before="7"/>
        <w:rPr>
          <w:b/>
          <w:i/>
          <w:sz w:val="23"/>
        </w:rPr>
      </w:pPr>
    </w:p>
    <w:p>
      <w:pPr>
        <w:pStyle w:val="BodyText"/>
        <w:spacing w:line="480" w:lineRule="auto"/>
        <w:ind w:left="238" w:right="836" w:firstLine="719"/>
        <w:jc w:val="both"/>
      </w:pPr>
      <w:r>
        <w:rPr/>
        <w:t>The cross-border nature of the conflicts and violence in West Africa reflects the</w:t>
      </w:r>
      <w:r>
        <w:rPr>
          <w:spacing w:val="1"/>
        </w:rPr>
        <w:t> </w:t>
      </w:r>
      <w:r>
        <w:rPr/>
        <w:t>importance of sub-regional security to the arms problem. ECOWAS has been playing a</w:t>
      </w:r>
      <w:r>
        <w:rPr>
          <w:spacing w:val="1"/>
        </w:rPr>
        <w:t> </w:t>
      </w:r>
      <w:r>
        <w:rPr/>
        <w:t>major role in addressing the problem. The 1998 ECOWAS Moratorium, which prohibits</w:t>
      </w:r>
      <w:r>
        <w:rPr>
          <w:spacing w:val="1"/>
        </w:rPr>
        <w:t> </w:t>
      </w:r>
      <w:r>
        <w:rPr/>
        <w:t>the</w:t>
      </w:r>
      <w:r>
        <w:rPr>
          <w:spacing w:val="19"/>
        </w:rPr>
        <w:t> </w:t>
      </w:r>
      <w:r>
        <w:rPr/>
        <w:t>import,</w:t>
      </w:r>
      <w:r>
        <w:rPr>
          <w:spacing w:val="20"/>
        </w:rPr>
        <w:t> </w:t>
      </w:r>
      <w:r>
        <w:rPr/>
        <w:t>export</w:t>
      </w:r>
      <w:r>
        <w:rPr>
          <w:spacing w:val="21"/>
        </w:rPr>
        <w:t> </w:t>
      </w:r>
      <w:r>
        <w:rPr/>
        <w:t>and</w:t>
      </w:r>
      <w:r>
        <w:rPr>
          <w:spacing w:val="20"/>
        </w:rPr>
        <w:t> </w:t>
      </w:r>
      <w:r>
        <w:rPr/>
        <w:t>production</w:t>
      </w:r>
      <w:r>
        <w:rPr>
          <w:spacing w:val="20"/>
        </w:rPr>
        <w:t> </w:t>
      </w:r>
      <w:r>
        <w:rPr/>
        <w:t>of</w:t>
      </w:r>
      <w:r>
        <w:rPr>
          <w:spacing w:val="20"/>
        </w:rPr>
        <w:t> </w:t>
      </w:r>
      <w:r>
        <w:rPr/>
        <w:t>SALW</w:t>
      </w:r>
      <w:r>
        <w:rPr>
          <w:spacing w:val="21"/>
        </w:rPr>
        <w:t> </w:t>
      </w:r>
      <w:r>
        <w:rPr/>
        <w:t>on</w:t>
      </w:r>
      <w:r>
        <w:rPr>
          <w:spacing w:val="20"/>
        </w:rPr>
        <w:t> </w:t>
      </w:r>
      <w:r>
        <w:rPr/>
        <w:t>the</w:t>
      </w:r>
      <w:r>
        <w:rPr>
          <w:spacing w:val="20"/>
        </w:rPr>
        <w:t> </w:t>
      </w:r>
      <w:r>
        <w:rPr/>
        <w:t>part</w:t>
      </w:r>
      <w:r>
        <w:rPr>
          <w:spacing w:val="20"/>
        </w:rPr>
        <w:t> </w:t>
      </w:r>
      <w:r>
        <w:rPr/>
        <w:t>of</w:t>
      </w:r>
      <w:r>
        <w:rPr>
          <w:spacing w:val="19"/>
        </w:rPr>
        <w:t> </w:t>
      </w:r>
      <w:r>
        <w:rPr/>
        <w:t>states</w:t>
      </w:r>
      <w:r>
        <w:rPr>
          <w:spacing w:val="21"/>
        </w:rPr>
        <w:t> </w:t>
      </w:r>
      <w:r>
        <w:rPr/>
        <w:t>parties,</w:t>
      </w:r>
      <w:r>
        <w:rPr>
          <w:spacing w:val="22"/>
        </w:rPr>
        <w:t> </w:t>
      </w:r>
      <w:r>
        <w:rPr/>
        <w:t>is</w:t>
      </w:r>
      <w:r>
        <w:rPr>
          <w:spacing w:val="21"/>
        </w:rPr>
        <w:t> </w:t>
      </w:r>
      <w:r>
        <w:rPr/>
        <w:t>the</w:t>
      </w:r>
      <w:r>
        <w:rPr>
          <w:spacing w:val="19"/>
        </w:rPr>
        <w:t> </w:t>
      </w:r>
      <w:r>
        <w:rPr/>
        <w:t>primary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4"/>
        <w:jc w:val="both"/>
      </w:pPr>
      <w:r>
        <w:rPr/>
        <w:t>means through which the UN PoA has been implemented in the West Africa sub-region.</w:t>
      </w:r>
      <w:r>
        <w:rPr>
          <w:spacing w:val="1"/>
        </w:rPr>
        <w:t> </w:t>
      </w:r>
      <w:r>
        <w:rPr/>
        <w:t>Despite the pioneering step by the sub-regional body, the Moratorium faced challenges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criticisms</w:t>
      </w:r>
      <w:r>
        <w:rPr>
          <w:spacing w:val="1"/>
        </w:rPr>
        <w:t> </w:t>
      </w:r>
      <w:r>
        <w:rPr/>
        <w:t>due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weak</w:t>
      </w:r>
      <w:r>
        <w:rPr>
          <w:spacing w:val="1"/>
        </w:rPr>
        <w:t> </w:t>
      </w:r>
      <w:r>
        <w:rPr/>
        <w:t>language</w:t>
      </w:r>
      <w:r>
        <w:rPr>
          <w:spacing w:val="1"/>
        </w:rPr>
        <w:t> </w:t>
      </w:r>
      <w:r>
        <w:rPr/>
        <w:t>(diverse</w:t>
      </w:r>
      <w:r>
        <w:rPr>
          <w:spacing w:val="1"/>
        </w:rPr>
        <w:t> </w:t>
      </w:r>
      <w:r>
        <w:rPr/>
        <w:t>language),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scope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misinterpretation and lack of enforceability. However, it acts as a sub-regional framework</w:t>
      </w:r>
      <w:r>
        <w:rPr>
          <w:spacing w:val="-57"/>
        </w:rPr>
        <w:t> </w:t>
      </w:r>
      <w:r>
        <w:rPr/>
        <w:t>for</w:t>
      </w:r>
      <w:r>
        <w:rPr>
          <w:spacing w:val="-3"/>
        </w:rPr>
        <w:t> </w:t>
      </w:r>
      <w:r>
        <w:rPr/>
        <w:t>the implementation of</w:t>
      </w:r>
      <w:r>
        <w:rPr>
          <w:spacing w:val="-1"/>
        </w:rPr>
        <w:t> </w:t>
      </w:r>
      <w:r>
        <w:rPr/>
        <w:t>the UN PoA.</w:t>
      </w:r>
    </w:p>
    <w:p>
      <w:pPr>
        <w:pStyle w:val="BodyText"/>
        <w:spacing w:line="480" w:lineRule="auto"/>
        <w:ind w:left="238" w:right="833" w:firstLine="719"/>
        <w:jc w:val="both"/>
      </w:pPr>
      <w:r>
        <w:rPr/>
        <w:drawing>
          <wp:anchor distT="0" distB="0" distL="0" distR="0" allowOverlap="1" layoutInCell="1" locked="0" behindDoc="1" simplePos="0" relativeHeight="481478656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50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Support for the implementation of the Moratorium was originally provided by the</w:t>
      </w:r>
      <w:r>
        <w:rPr>
          <w:spacing w:val="1"/>
        </w:rPr>
        <w:t> </w:t>
      </w:r>
      <w:r>
        <w:rPr/>
        <w:t>Programme for Coordination and Assistance on Security and Development (PCASED), a</w:t>
      </w:r>
      <w:r>
        <w:rPr>
          <w:spacing w:val="1"/>
        </w:rPr>
        <w:t> </w:t>
      </w:r>
      <w:r>
        <w:rPr/>
        <w:t>body set</w:t>
      </w:r>
      <w:r>
        <w:rPr>
          <w:spacing w:val="1"/>
        </w:rPr>
        <w:t> </w:t>
      </w:r>
      <w:r>
        <w:rPr/>
        <w:t>up</w:t>
      </w:r>
      <w:r>
        <w:rPr>
          <w:spacing w:val="1"/>
        </w:rPr>
        <w:t> </w:t>
      </w:r>
      <w:r>
        <w:rPr/>
        <w:t>by the</w:t>
      </w:r>
      <w:r>
        <w:rPr>
          <w:spacing w:val="1"/>
        </w:rPr>
        <w:t> </w:t>
      </w:r>
      <w:r>
        <w:rPr/>
        <w:t>UNDP.</w:t>
      </w:r>
      <w:r>
        <w:rPr>
          <w:spacing w:val="1"/>
        </w:rPr>
        <w:t> </w:t>
      </w:r>
      <w:r>
        <w:rPr/>
        <w:t>PCASED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set</w:t>
      </w:r>
      <w:r>
        <w:rPr>
          <w:spacing w:val="1"/>
        </w:rPr>
        <w:t> </w:t>
      </w:r>
      <w:r>
        <w:rPr/>
        <w:t>up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address</w:t>
      </w:r>
      <w:r>
        <w:rPr>
          <w:spacing w:val="1"/>
        </w:rPr>
        <w:t> </w:t>
      </w:r>
      <w:r>
        <w:rPr/>
        <w:t>highly</w:t>
      </w:r>
      <w:r>
        <w:rPr>
          <w:spacing w:val="1"/>
        </w:rPr>
        <w:t> </w:t>
      </w:r>
      <w:r>
        <w:rPr/>
        <w:t>technical</w:t>
      </w:r>
      <w:r>
        <w:rPr>
          <w:spacing w:val="60"/>
        </w:rPr>
        <w:t> </w:t>
      </w:r>
      <w:r>
        <w:rPr/>
        <w:t>areas,</w:t>
      </w:r>
      <w:r>
        <w:rPr>
          <w:spacing w:val="1"/>
        </w:rPr>
        <w:t> </w:t>
      </w:r>
      <w:r>
        <w:rPr/>
        <w:t>included issues as diverse as the establishment of National Commissions and the Training</w:t>
      </w:r>
      <w:r>
        <w:rPr>
          <w:spacing w:val="-57"/>
        </w:rPr>
        <w:t> </w:t>
      </w:r>
      <w:r>
        <w:rPr/>
        <w:t>of Security Forces, but with political difficulties between PCASED and ECOWAS, led to</w:t>
      </w:r>
      <w:r>
        <w:rPr>
          <w:spacing w:val="-57"/>
        </w:rPr>
        <w:t> </w:t>
      </w:r>
      <w:r>
        <w:rPr/>
        <w:t>PCASED being disbanded in 2004. A new organization was established in its place – the</w:t>
      </w:r>
      <w:r>
        <w:rPr>
          <w:spacing w:val="1"/>
        </w:rPr>
        <w:t> </w:t>
      </w:r>
      <w:r>
        <w:rPr/>
        <w:t>Economic</w:t>
      </w:r>
      <w:r>
        <w:rPr>
          <w:spacing w:val="40"/>
        </w:rPr>
        <w:t> </w:t>
      </w:r>
      <w:r>
        <w:rPr/>
        <w:t>Community</w:t>
      </w:r>
      <w:r>
        <w:rPr>
          <w:spacing w:val="34"/>
        </w:rPr>
        <w:t> </w:t>
      </w:r>
      <w:r>
        <w:rPr/>
        <w:t>of</w:t>
      </w:r>
      <w:r>
        <w:rPr>
          <w:spacing w:val="41"/>
        </w:rPr>
        <w:t> </w:t>
      </w:r>
      <w:r>
        <w:rPr/>
        <w:t>West</w:t>
      </w:r>
      <w:r>
        <w:rPr>
          <w:spacing w:val="42"/>
        </w:rPr>
        <w:t> </w:t>
      </w:r>
      <w:r>
        <w:rPr/>
        <w:t>African</w:t>
      </w:r>
      <w:r>
        <w:rPr>
          <w:spacing w:val="41"/>
        </w:rPr>
        <w:t> </w:t>
      </w:r>
      <w:r>
        <w:rPr/>
        <w:t>States</w:t>
      </w:r>
      <w:r>
        <w:rPr>
          <w:spacing w:val="42"/>
        </w:rPr>
        <w:t> </w:t>
      </w:r>
      <w:r>
        <w:rPr/>
        <w:t>Small</w:t>
      </w:r>
      <w:r>
        <w:rPr>
          <w:spacing w:val="42"/>
        </w:rPr>
        <w:t> </w:t>
      </w:r>
      <w:r>
        <w:rPr/>
        <w:t>Arms</w:t>
      </w:r>
      <w:r>
        <w:rPr>
          <w:spacing w:val="42"/>
        </w:rPr>
        <w:t> </w:t>
      </w:r>
      <w:r>
        <w:rPr/>
        <w:t>Project</w:t>
      </w:r>
      <w:r>
        <w:rPr>
          <w:spacing w:val="41"/>
        </w:rPr>
        <w:t> </w:t>
      </w:r>
      <w:r>
        <w:rPr/>
        <w:t>(ECOSAP),</w:t>
      </w:r>
      <w:r>
        <w:rPr>
          <w:spacing w:val="41"/>
        </w:rPr>
        <w:t> </w:t>
      </w:r>
      <w:r>
        <w:rPr/>
        <w:t>which</w:t>
      </w:r>
      <w:r>
        <w:rPr>
          <w:spacing w:val="-57"/>
        </w:rPr>
        <w:t> </w:t>
      </w:r>
      <w:r>
        <w:rPr/>
        <w:t>was intended to concentrate on providing technical advice on the implementation of small</w:t>
      </w:r>
      <w:r>
        <w:rPr>
          <w:spacing w:val="-57"/>
        </w:rPr>
        <w:t> </w:t>
      </w:r>
      <w:r>
        <w:rPr/>
        <w:t>arms controls, while a new Small Arms Unit was created with ECOWAS secretariat,</w:t>
      </w:r>
      <w:r>
        <w:rPr>
          <w:spacing w:val="1"/>
        </w:rPr>
        <w:t> </w:t>
      </w:r>
      <w:r>
        <w:rPr/>
        <w:t>which</w:t>
      </w:r>
      <w:r>
        <w:rPr>
          <w:spacing w:val="-1"/>
        </w:rPr>
        <w:t> </w:t>
      </w:r>
      <w:r>
        <w:rPr/>
        <w:t>was intended to</w:t>
      </w:r>
      <w:r>
        <w:rPr>
          <w:spacing w:val="-1"/>
        </w:rPr>
        <w:t> </w:t>
      </w:r>
      <w:r>
        <w:rPr/>
        <w:t>address the</w:t>
      </w:r>
      <w:r>
        <w:rPr>
          <w:spacing w:val="-1"/>
        </w:rPr>
        <w:t> </w:t>
      </w:r>
      <w:r>
        <w:rPr/>
        <w:t>political</w:t>
      </w:r>
      <w:r>
        <w:rPr>
          <w:spacing w:val="-1"/>
        </w:rPr>
        <w:t> </w:t>
      </w:r>
      <w:r>
        <w:rPr/>
        <w:t>aspects of the agreement.</w:t>
      </w:r>
    </w:p>
    <w:p>
      <w:pPr>
        <w:pStyle w:val="BodyText"/>
        <w:spacing w:line="480" w:lineRule="auto" w:before="2"/>
        <w:ind w:left="238" w:right="833" w:firstLine="719"/>
        <w:jc w:val="both"/>
      </w:pPr>
      <w:r>
        <w:rPr/>
        <w:t>In recognition of the small arms challenge ECOWAS, under the leadership of</w:t>
      </w:r>
      <w:r>
        <w:rPr>
          <w:spacing w:val="1"/>
        </w:rPr>
        <w:t> </w:t>
      </w:r>
      <w:r>
        <w:rPr/>
        <w:t>Mali, which had undertaken successful peace negotiations with Touareq rebels, adopted a</w:t>
      </w:r>
      <w:r>
        <w:rPr>
          <w:spacing w:val="-57"/>
        </w:rPr>
        <w:t> </w:t>
      </w:r>
      <w:r>
        <w:rPr/>
        <w:t>Moratorium in October 1998 on the manufacture, importation, and exportation of small</w:t>
      </w:r>
      <w:r>
        <w:rPr>
          <w:spacing w:val="1"/>
        </w:rPr>
        <w:t> </w:t>
      </w:r>
      <w:r>
        <w:rPr/>
        <w:t>arms to the sub-region. The moratorium was declared for a renewable period of three</w:t>
      </w:r>
      <w:r>
        <w:rPr>
          <w:spacing w:val="1"/>
        </w:rPr>
        <w:t> </w:t>
      </w:r>
      <w:r>
        <w:rPr/>
        <w:t>years (Bah, 20004) (www.ploughhshares.ca). The strategy adopted by ECOWAS to deal</w:t>
      </w:r>
      <w:r>
        <w:rPr>
          <w:spacing w:val="1"/>
        </w:rPr>
        <w:t> </w:t>
      </w:r>
      <w:r>
        <w:rPr/>
        <w:t>with illicit weapons was Programme for Coordination and Assistance for Security and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(PCASED)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operational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to</w:t>
      </w:r>
      <w:r>
        <w:rPr>
          <w:spacing w:val="61"/>
        </w:rPr>
        <w:t> </w:t>
      </w:r>
      <w:r>
        <w:rPr/>
        <w:t>facilitate</w:t>
      </w:r>
      <w:r>
        <w:rPr>
          <w:spacing w:val="1"/>
        </w:rPr>
        <w:t> </w:t>
      </w:r>
      <w:r>
        <w:rPr/>
        <w:t>implementation</w:t>
      </w:r>
      <w:r>
        <w:rPr>
          <w:spacing w:val="55"/>
        </w:rPr>
        <w:t> </w:t>
      </w:r>
      <w:r>
        <w:rPr/>
        <w:t>of</w:t>
      </w:r>
      <w:r>
        <w:rPr>
          <w:spacing w:val="55"/>
        </w:rPr>
        <w:t> </w:t>
      </w:r>
      <w:r>
        <w:rPr/>
        <w:t>measures</w:t>
      </w:r>
      <w:r>
        <w:rPr>
          <w:spacing w:val="56"/>
        </w:rPr>
        <w:t> </w:t>
      </w:r>
      <w:r>
        <w:rPr/>
        <w:t>associated</w:t>
      </w:r>
      <w:r>
        <w:rPr>
          <w:spacing w:val="56"/>
        </w:rPr>
        <w:t> </w:t>
      </w:r>
      <w:r>
        <w:rPr/>
        <w:t>with</w:t>
      </w:r>
      <w:r>
        <w:rPr>
          <w:spacing w:val="56"/>
        </w:rPr>
        <w:t> </w:t>
      </w:r>
      <w:r>
        <w:rPr/>
        <w:t>the</w:t>
      </w:r>
      <w:r>
        <w:rPr>
          <w:spacing w:val="55"/>
        </w:rPr>
        <w:t> </w:t>
      </w:r>
      <w:r>
        <w:rPr/>
        <w:t>moratorium.</w:t>
      </w:r>
      <w:r>
        <w:rPr>
          <w:spacing w:val="56"/>
        </w:rPr>
        <w:t> </w:t>
      </w:r>
      <w:r>
        <w:rPr/>
        <w:t>PCASED</w:t>
      </w:r>
      <w:r>
        <w:rPr>
          <w:spacing w:val="56"/>
        </w:rPr>
        <w:t> </w:t>
      </w:r>
      <w:r>
        <w:rPr/>
        <w:t>is</w:t>
      </w:r>
      <w:r>
        <w:rPr>
          <w:spacing w:val="56"/>
        </w:rPr>
        <w:t> </w:t>
      </w:r>
      <w:r>
        <w:rPr/>
        <w:t>a</w:t>
      </w:r>
      <w:r>
        <w:rPr>
          <w:spacing w:val="55"/>
        </w:rPr>
        <w:t> </w:t>
      </w:r>
      <w:r>
        <w:rPr/>
        <w:t>regional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26"/>
        <w:jc w:val="both"/>
      </w:pPr>
      <w:r>
        <w:rPr/>
        <w:drawing>
          <wp:anchor distT="0" distB="0" distL="0" distR="0" allowOverlap="1" layoutInCell="1" locked="0" behindDoc="1" simplePos="0" relativeHeight="481479168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50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project of the United Nations Development Programme (UNDP) that is executed by the</w:t>
      </w:r>
      <w:r>
        <w:rPr>
          <w:spacing w:val="1"/>
        </w:rPr>
        <w:t> </w:t>
      </w:r>
      <w:r>
        <w:rPr/>
        <w:t>United Nations Office for Project Services (UNOPS). PCASED predates the Moratorium,</w:t>
      </w:r>
      <w:r>
        <w:rPr>
          <w:spacing w:val="-57"/>
        </w:rPr>
        <w:t> </w:t>
      </w:r>
      <w:r>
        <w:rPr/>
        <w:t>as</w:t>
      </w:r>
      <w:r>
        <w:rPr>
          <w:spacing w:val="-4"/>
        </w:rPr>
        <w:t> </w:t>
      </w:r>
      <w:r>
        <w:rPr/>
        <w:t>it</w:t>
      </w:r>
      <w:r>
        <w:rPr>
          <w:spacing w:val="-1"/>
        </w:rPr>
        <w:t> </w:t>
      </w:r>
      <w:r>
        <w:rPr/>
        <w:t>was</w:t>
      </w:r>
      <w:r>
        <w:rPr>
          <w:spacing w:val="-1"/>
        </w:rPr>
        <w:t> </w:t>
      </w:r>
      <w:r>
        <w:rPr/>
        <w:t>originally</w:t>
      </w:r>
      <w:r>
        <w:rPr>
          <w:spacing w:val="-7"/>
        </w:rPr>
        <w:t> </w:t>
      </w:r>
      <w:r>
        <w:rPr/>
        <w:t>intended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support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implementation</w:t>
      </w:r>
      <w:r>
        <w:rPr>
          <w:spacing w:val="-3"/>
        </w:rPr>
        <w:t> </w:t>
      </w:r>
      <w:r>
        <w:rPr/>
        <w:t>of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UN</w:t>
      </w:r>
      <w:r>
        <w:rPr>
          <w:spacing w:val="-2"/>
        </w:rPr>
        <w:t> </w:t>
      </w:r>
      <w:r>
        <w:rPr/>
        <w:t>Secretary</w:t>
      </w:r>
      <w:r>
        <w:rPr>
          <w:spacing w:val="-5"/>
        </w:rPr>
        <w:t> </w:t>
      </w:r>
      <w:r>
        <w:rPr/>
        <w:t>General‟s</w:t>
      </w:r>
      <w:r>
        <w:rPr>
          <w:spacing w:val="-57"/>
        </w:rPr>
        <w:t> </w:t>
      </w:r>
      <w:r>
        <w:rPr/>
        <w:t>Advisory Mission on the proliferation of Light Weapons in the Sahel-Sahara sub-region</w:t>
      </w:r>
      <w:r>
        <w:rPr>
          <w:spacing w:val="1"/>
        </w:rPr>
        <w:t> </w:t>
      </w:r>
      <w:r>
        <w:rPr/>
        <w:t>(Bah, 2004). ECOWAS Heads of States and Government deemed it necessary to use</w:t>
      </w:r>
      <w:r>
        <w:rPr>
          <w:spacing w:val="1"/>
        </w:rPr>
        <w:t> </w:t>
      </w:r>
      <w:r>
        <w:rPr/>
        <w:t>PCASED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central</w:t>
      </w:r>
      <w:r>
        <w:rPr>
          <w:spacing w:val="1"/>
        </w:rPr>
        <w:t> </w:t>
      </w:r>
      <w:r>
        <w:rPr/>
        <w:t>pillar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implementation.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five</w:t>
      </w:r>
      <w:r>
        <w:rPr>
          <w:spacing w:val="1"/>
        </w:rPr>
        <w:t> </w:t>
      </w:r>
      <w:r>
        <w:rPr/>
        <w:t>year</w:t>
      </w:r>
      <w:r>
        <w:rPr>
          <w:spacing w:val="1"/>
        </w:rPr>
        <w:t> </w:t>
      </w:r>
      <w:r>
        <w:rPr/>
        <w:t>period,</w:t>
      </w:r>
      <w:r>
        <w:rPr>
          <w:spacing w:val="1"/>
        </w:rPr>
        <w:t> </w:t>
      </w:r>
      <w:r>
        <w:rPr/>
        <w:t>PCASED was expected to support the implementation of the Moratorium in nine priority</w:t>
      </w:r>
      <w:r>
        <w:rPr>
          <w:spacing w:val="1"/>
        </w:rPr>
        <w:t> </w:t>
      </w:r>
      <w:r>
        <w:rPr/>
        <w:t>areas: Establishing a culture of peace; training progrmmes for military security and police</w:t>
      </w:r>
      <w:r>
        <w:rPr>
          <w:spacing w:val="-57"/>
        </w:rPr>
        <w:t> </w:t>
      </w:r>
      <w:r>
        <w:rPr/>
        <w:t>forces; enhancing weapons controls at border posts; establishing a database and regional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register;</w:t>
      </w:r>
      <w:r>
        <w:rPr>
          <w:spacing w:val="1"/>
        </w:rPr>
        <w:t> </w:t>
      </w:r>
      <w:r>
        <w:rPr/>
        <w:t>collecting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destroying</w:t>
      </w:r>
      <w:r>
        <w:rPr>
          <w:spacing w:val="1"/>
        </w:rPr>
        <w:t> </w:t>
      </w:r>
      <w:r>
        <w:rPr/>
        <w:t>surplus</w:t>
      </w:r>
      <w:r>
        <w:rPr>
          <w:spacing w:val="1"/>
        </w:rPr>
        <w:t> </w:t>
      </w:r>
      <w:r>
        <w:rPr/>
        <w:t>weapons;</w:t>
      </w:r>
      <w:r>
        <w:rPr>
          <w:spacing w:val="1"/>
        </w:rPr>
        <w:t> </w:t>
      </w:r>
      <w:r>
        <w:rPr/>
        <w:t>facilitating</w:t>
      </w:r>
      <w:r>
        <w:rPr>
          <w:spacing w:val="1"/>
        </w:rPr>
        <w:t> </w:t>
      </w:r>
      <w:r>
        <w:rPr/>
        <w:t>dialogue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producers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suppliers;</w:t>
      </w:r>
      <w:r>
        <w:rPr>
          <w:spacing w:val="1"/>
        </w:rPr>
        <w:t> </w:t>
      </w:r>
      <w:r>
        <w:rPr/>
        <w:t>reviewing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harmonizing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legislation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administrative procedures; mobilizing resources for PCASED objectives and activities;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enlarging</w:t>
      </w:r>
      <w:r>
        <w:rPr>
          <w:spacing w:val="-3"/>
        </w:rPr>
        <w:t> </w:t>
      </w:r>
      <w:r>
        <w:rPr/>
        <w:t>membership of</w:t>
      </w:r>
      <w:r>
        <w:rPr>
          <w:spacing w:val="-1"/>
        </w:rPr>
        <w:t> </w:t>
      </w:r>
      <w:r>
        <w:rPr/>
        <w:t>the Moratorium (Bah, 2004).</w:t>
      </w:r>
    </w:p>
    <w:p>
      <w:pPr>
        <w:pStyle w:val="BodyText"/>
        <w:spacing w:line="480" w:lineRule="auto" w:before="2"/>
        <w:ind w:left="238" w:right="835" w:firstLine="719"/>
        <w:jc w:val="both"/>
      </w:pPr>
      <w:r>
        <w:rPr/>
        <w:t>Institutional</w:t>
      </w:r>
      <w:r>
        <w:rPr>
          <w:spacing w:val="20"/>
        </w:rPr>
        <w:t> </w:t>
      </w:r>
      <w:r>
        <w:rPr/>
        <w:t>arrangements</w:t>
      </w:r>
      <w:r>
        <w:rPr>
          <w:spacing w:val="20"/>
        </w:rPr>
        <w:t> </w:t>
      </w:r>
      <w:r>
        <w:rPr/>
        <w:t>were</w:t>
      </w:r>
      <w:r>
        <w:rPr>
          <w:spacing w:val="17"/>
        </w:rPr>
        <w:t> </w:t>
      </w:r>
      <w:r>
        <w:rPr/>
        <w:t>put</w:t>
      </w:r>
      <w:r>
        <w:rPr>
          <w:spacing w:val="20"/>
        </w:rPr>
        <w:t> </w:t>
      </w:r>
      <w:r>
        <w:rPr/>
        <w:t>in</w:t>
      </w:r>
      <w:r>
        <w:rPr>
          <w:spacing w:val="19"/>
        </w:rPr>
        <w:t> </w:t>
      </w:r>
      <w:r>
        <w:rPr/>
        <w:t>place</w:t>
      </w:r>
      <w:r>
        <w:rPr>
          <w:spacing w:val="19"/>
        </w:rPr>
        <w:t> </w:t>
      </w:r>
      <w:r>
        <w:rPr/>
        <w:t>in</w:t>
      </w:r>
      <w:r>
        <w:rPr>
          <w:spacing w:val="19"/>
        </w:rPr>
        <w:t> </w:t>
      </w:r>
      <w:r>
        <w:rPr/>
        <w:t>1999</w:t>
      </w:r>
      <w:r>
        <w:rPr>
          <w:spacing w:val="20"/>
        </w:rPr>
        <w:t> </w:t>
      </w:r>
      <w:r>
        <w:rPr/>
        <w:t>with</w:t>
      </w:r>
      <w:r>
        <w:rPr>
          <w:spacing w:val="19"/>
        </w:rPr>
        <w:t> </w:t>
      </w:r>
      <w:r>
        <w:rPr/>
        <w:t>the</w:t>
      </w:r>
      <w:r>
        <w:rPr>
          <w:spacing w:val="19"/>
        </w:rPr>
        <w:t> </w:t>
      </w:r>
      <w:r>
        <w:rPr/>
        <w:t>adoption</w:t>
      </w:r>
      <w:r>
        <w:rPr>
          <w:spacing w:val="16"/>
        </w:rPr>
        <w:t> </w:t>
      </w:r>
      <w:r>
        <w:rPr/>
        <w:t>of</w:t>
      </w:r>
      <w:r>
        <w:rPr>
          <w:spacing w:val="19"/>
        </w:rPr>
        <w:t> </w:t>
      </w:r>
      <w:r>
        <w:rPr/>
        <w:t>“Code</w:t>
      </w:r>
      <w:r>
        <w:rPr>
          <w:spacing w:val="-58"/>
        </w:rPr>
        <w:t> </w:t>
      </w:r>
      <w:r>
        <w:rPr/>
        <w:t>of Light Weapons”. Thus, there are three documents that constitute the main pillars of the</w:t>
      </w:r>
      <w:r>
        <w:rPr>
          <w:spacing w:val="-57"/>
        </w:rPr>
        <w:t> </w:t>
      </w:r>
      <w:r>
        <w:rPr/>
        <w:t>ECOWAS strategy to curb the flow of illicit small arms and disarmament, which are</w:t>
      </w:r>
      <w:r>
        <w:rPr>
          <w:spacing w:val="1"/>
        </w:rPr>
        <w:t> </w:t>
      </w:r>
      <w:r>
        <w:rPr/>
        <w:t>Moratorium, the ECOWAS plan of Action and the Code of Conduct (Bah, 2004). The</w:t>
      </w:r>
      <w:r>
        <w:rPr>
          <w:spacing w:val="1"/>
        </w:rPr>
        <w:t> </w:t>
      </w:r>
      <w:r>
        <w:rPr/>
        <w:t>Moratorium</w:t>
      </w:r>
      <w:r>
        <w:rPr>
          <w:spacing w:val="1"/>
        </w:rPr>
        <w:t> </w:t>
      </w:r>
      <w:r>
        <w:rPr/>
        <w:t>provided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creation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Commissions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deal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illicit</w:t>
      </w:r>
      <w:r>
        <w:rPr>
          <w:spacing w:val="1"/>
        </w:rPr>
        <w:t> </w:t>
      </w:r>
      <w:r>
        <w:rPr/>
        <w:t>weapons proliferation by member states. Article 4 of the Code of Conduct states: “In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promote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ensure</w:t>
      </w:r>
      <w:r>
        <w:rPr>
          <w:spacing w:val="1"/>
        </w:rPr>
        <w:t> </w:t>
      </w:r>
      <w:r>
        <w:rPr/>
        <w:t>co-ordination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concrete</w:t>
      </w:r>
      <w:r>
        <w:rPr>
          <w:spacing w:val="1"/>
        </w:rPr>
        <w:t> </w:t>
      </w:r>
      <w:r>
        <w:rPr/>
        <w:t>measures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implementation of the moratorium at the national level, member states shall establish</w:t>
      </w:r>
      <w:r>
        <w:rPr>
          <w:spacing w:val="1"/>
        </w:rPr>
        <w:t> </w:t>
      </w:r>
      <w:r>
        <w:rPr/>
        <w:t>National Commissions, made up of representatives of the relevant authorities and civil</w:t>
      </w:r>
      <w:r>
        <w:rPr>
          <w:spacing w:val="1"/>
        </w:rPr>
        <w:t> </w:t>
      </w:r>
      <w:r>
        <w:rPr/>
        <w:t>society”</w:t>
      </w:r>
      <w:r>
        <w:rPr>
          <w:spacing w:val="8"/>
        </w:rPr>
        <w:t> </w:t>
      </w:r>
      <w:r>
        <w:rPr/>
        <w:t>(Bah,</w:t>
      </w:r>
      <w:r>
        <w:rPr>
          <w:spacing w:val="7"/>
        </w:rPr>
        <w:t> </w:t>
      </w:r>
      <w:r>
        <w:rPr/>
        <w:t>2004).</w:t>
      </w:r>
      <w:r>
        <w:rPr>
          <w:spacing w:val="8"/>
        </w:rPr>
        <w:t> </w:t>
      </w:r>
      <w:r>
        <w:rPr/>
        <w:t>This</w:t>
      </w:r>
      <w:r>
        <w:rPr>
          <w:spacing w:val="7"/>
        </w:rPr>
        <w:t> </w:t>
      </w:r>
      <w:r>
        <w:rPr/>
        <w:t>Code</w:t>
      </w:r>
      <w:r>
        <w:rPr>
          <w:spacing w:val="9"/>
        </w:rPr>
        <w:t> </w:t>
      </w:r>
      <w:r>
        <w:rPr/>
        <w:t>of</w:t>
      </w:r>
      <w:r>
        <w:rPr>
          <w:spacing w:val="6"/>
        </w:rPr>
        <w:t> </w:t>
      </w:r>
      <w:r>
        <w:rPr/>
        <w:t>Conduct</w:t>
      </w:r>
      <w:r>
        <w:rPr>
          <w:spacing w:val="8"/>
        </w:rPr>
        <w:t> </w:t>
      </w:r>
      <w:r>
        <w:rPr/>
        <w:t>has</w:t>
      </w:r>
      <w:r>
        <w:rPr>
          <w:spacing w:val="2"/>
        </w:rPr>
        <w:t> </w:t>
      </w:r>
      <w:r>
        <w:rPr/>
        <w:t>proved</w:t>
      </w:r>
      <w:r>
        <w:rPr>
          <w:spacing w:val="8"/>
        </w:rPr>
        <w:t> </w:t>
      </w:r>
      <w:r>
        <w:rPr/>
        <w:t>to</w:t>
      </w:r>
      <w:r>
        <w:rPr>
          <w:spacing w:val="7"/>
        </w:rPr>
        <w:t> </w:t>
      </w:r>
      <w:r>
        <w:rPr/>
        <w:t>be</w:t>
      </w:r>
      <w:r>
        <w:rPr>
          <w:spacing w:val="7"/>
        </w:rPr>
        <w:t> </w:t>
      </w:r>
      <w:r>
        <w:rPr/>
        <w:t>ineffective</w:t>
      </w:r>
      <w:r>
        <w:rPr>
          <w:spacing w:val="6"/>
        </w:rPr>
        <w:t> </w:t>
      </w:r>
      <w:r>
        <w:rPr/>
        <w:t>in</w:t>
      </w:r>
      <w:r>
        <w:rPr>
          <w:spacing w:val="8"/>
        </w:rPr>
        <w:t> </w:t>
      </w:r>
      <w:r>
        <w:rPr/>
        <w:t>practice.</w:t>
      </w:r>
      <w:r>
        <w:rPr>
          <w:spacing w:val="7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8"/>
        <w:jc w:val="both"/>
      </w:pPr>
      <w:r>
        <w:rPr/>
        <w:drawing>
          <wp:anchor distT="0" distB="0" distL="0" distR="0" allowOverlap="1" layoutInCell="1" locked="0" behindDoc="1" simplePos="0" relativeHeight="48147968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50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main functions of the National Commissions are: Formulation of strategies, policies and</w:t>
      </w:r>
      <w:r>
        <w:rPr>
          <w:spacing w:val="1"/>
        </w:rPr>
        <w:t> </w:t>
      </w:r>
      <w:r>
        <w:rPr/>
        <w:t>programmes to counter the proliferation and small arms; sensitization of the public on the</w:t>
      </w:r>
      <w:r>
        <w:rPr>
          <w:spacing w:val="-57"/>
        </w:rPr>
        <w:t> </w:t>
      </w:r>
      <w:r>
        <w:rPr/>
        <w:t>need to turn in illegally held weapons to security forces; updating of arms registers and</w:t>
      </w:r>
      <w:r>
        <w:rPr>
          <w:spacing w:val="1"/>
        </w:rPr>
        <w:t> </w:t>
      </w:r>
      <w:r>
        <w:rPr/>
        <w:t>transmission of ECOWAS Secretariat on exemptions to be granted to the Moratorium for</w:t>
      </w:r>
      <w:r>
        <w:rPr>
          <w:spacing w:val="1"/>
        </w:rPr>
        <w:t> </w:t>
      </w:r>
      <w:r>
        <w:rPr/>
        <w:t>weapons covered by the agreement; resource mobilization for programme expenditures;</w:t>
      </w:r>
      <w:r>
        <w:rPr>
          <w:spacing w:val="1"/>
        </w:rPr>
        <w:t> </w:t>
      </w:r>
      <w:r>
        <w:rPr/>
        <w:t>liaison on a permanent basis with ECOWAS and PCASED Secretariats on issues relevant</w:t>
      </w:r>
      <w:r>
        <w:rPr>
          <w:spacing w:val="-57"/>
        </w:rPr>
        <w:t> </w:t>
      </w:r>
      <w:r>
        <w:rPr/>
        <w:t>to the Moratorium as well as on the proliferation of SALW in general; and initiation and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exchange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experience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national</w:t>
      </w:r>
      <w:r>
        <w:rPr>
          <w:spacing w:val="-57"/>
        </w:rPr>
        <w:t> </w:t>
      </w:r>
      <w:r>
        <w:rPr/>
        <w:t>commissions</w:t>
      </w:r>
      <w:r>
        <w:rPr>
          <w:spacing w:val="-1"/>
        </w:rPr>
        <w:t> </w:t>
      </w:r>
      <w:r>
        <w:rPr/>
        <w:t>(Bah, 2004).</w:t>
      </w:r>
    </w:p>
    <w:p>
      <w:pPr>
        <w:pStyle w:val="BodyText"/>
        <w:spacing w:before="6"/>
      </w:pPr>
    </w:p>
    <w:p>
      <w:pPr>
        <w:pStyle w:val="Heading4"/>
        <w:ind w:left="238"/>
      </w:pPr>
      <w:r>
        <w:rPr/>
        <w:t>ECOWAS</w:t>
      </w:r>
      <w:r>
        <w:rPr>
          <w:spacing w:val="-2"/>
        </w:rPr>
        <w:t> </w:t>
      </w:r>
      <w:r>
        <w:rPr/>
        <w:t>CONVENTION</w:t>
      </w:r>
    </w:p>
    <w:p>
      <w:pPr>
        <w:pStyle w:val="BodyText"/>
        <w:spacing w:before="7"/>
        <w:rPr>
          <w:b/>
          <w:i/>
          <w:sz w:val="23"/>
        </w:rPr>
      </w:pPr>
    </w:p>
    <w:p>
      <w:pPr>
        <w:pStyle w:val="BodyText"/>
        <w:spacing w:line="480" w:lineRule="auto"/>
        <w:ind w:left="238" w:right="833" w:firstLine="719"/>
        <w:jc w:val="both"/>
      </w:pPr>
      <w:r>
        <w:rPr/>
        <w:t>In 2004, PCASED was disbanded and replaced with the Economic Community of</w:t>
      </w:r>
      <w:r>
        <w:rPr>
          <w:spacing w:val="1"/>
        </w:rPr>
        <w:t> </w:t>
      </w:r>
      <w:r>
        <w:rPr/>
        <w:t>West Africa States (ECOSAP), which was meant to provide technical advice on the</w:t>
      </w:r>
      <w:r>
        <w:rPr>
          <w:spacing w:val="1"/>
        </w:rPr>
        <w:t> </w:t>
      </w:r>
      <w:r>
        <w:rPr/>
        <w:t>implementation of small arms controls. The ECOWAS Convention on Small Arms and</w:t>
      </w:r>
      <w:r>
        <w:rPr>
          <w:spacing w:val="1"/>
        </w:rPr>
        <w:t> </w:t>
      </w:r>
      <w:r>
        <w:rPr/>
        <w:t>Light Weapons, their Ammunition and Related Material was adopted on 14 June, 2006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ratification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member</w:t>
      </w:r>
      <w:r>
        <w:rPr>
          <w:spacing w:val="1"/>
        </w:rPr>
        <w:t> </w:t>
      </w:r>
      <w:r>
        <w:rPr/>
        <w:t>states.</w:t>
      </w:r>
      <w:r>
        <w:rPr>
          <w:spacing w:val="1"/>
        </w:rPr>
        <w:t> </w:t>
      </w:r>
      <w:r>
        <w:rPr/>
        <w:t>Similarly,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ECOWAS</w:t>
      </w:r>
      <w:r>
        <w:rPr>
          <w:spacing w:val="1"/>
        </w:rPr>
        <w:t> </w:t>
      </w:r>
      <w:r>
        <w:rPr/>
        <w:t>Convention</w:t>
      </w:r>
      <w:r>
        <w:rPr>
          <w:spacing w:val="1"/>
        </w:rPr>
        <w:t> </w:t>
      </w:r>
      <w:r>
        <w:rPr/>
        <w:t>prohibits</w:t>
      </w:r>
      <w:r>
        <w:rPr>
          <w:spacing w:val="1"/>
        </w:rPr>
        <w:t> </w:t>
      </w:r>
      <w:r>
        <w:rPr/>
        <w:t>the illegal</w:t>
      </w:r>
      <w:r>
        <w:rPr>
          <w:spacing w:val="1"/>
        </w:rPr>
        <w:t> </w:t>
      </w:r>
      <w:r>
        <w:rPr/>
        <w:t>import, export, or manufacture of SALW, and is</w:t>
      </w:r>
      <w:r>
        <w:rPr>
          <w:spacing w:val="60"/>
        </w:rPr>
        <w:t> </w:t>
      </w:r>
      <w:r>
        <w:rPr/>
        <w:t>legally binding for</w:t>
      </w:r>
      <w:r>
        <w:rPr>
          <w:spacing w:val="-57"/>
        </w:rPr>
        <w:t> </w:t>
      </w:r>
      <w:r>
        <w:rPr/>
        <w:t>its members.</w:t>
      </w:r>
      <w:r>
        <w:rPr>
          <w:spacing w:val="1"/>
        </w:rPr>
        <w:t> </w:t>
      </w:r>
      <w:r>
        <w:rPr/>
        <w:t>It is</w:t>
      </w:r>
      <w:r>
        <w:rPr>
          <w:spacing w:val="1"/>
        </w:rPr>
        <w:t> </w:t>
      </w:r>
      <w:r>
        <w:rPr/>
        <w:t>noteworthy that the</w:t>
      </w:r>
      <w:r>
        <w:rPr>
          <w:spacing w:val="1"/>
        </w:rPr>
        <w:t> </w:t>
      </w:r>
      <w:r>
        <w:rPr/>
        <w:t>Moratorium lacked</w:t>
      </w:r>
      <w:r>
        <w:rPr>
          <w:spacing w:val="1"/>
        </w:rPr>
        <w:t> </w:t>
      </w:r>
      <w:r>
        <w:rPr/>
        <w:t>enforcement</w:t>
      </w:r>
      <w:r>
        <w:rPr>
          <w:spacing w:val="1"/>
        </w:rPr>
        <w:t> </w:t>
      </w:r>
      <w:r>
        <w:rPr/>
        <w:t>capacity as</w:t>
      </w:r>
      <w:r>
        <w:rPr>
          <w:spacing w:val="60"/>
        </w:rPr>
        <w:t> </w:t>
      </w:r>
      <w:r>
        <w:rPr/>
        <w:t>it</w:t>
      </w:r>
      <w:r>
        <w:rPr>
          <w:spacing w:val="1"/>
        </w:rPr>
        <w:t> </w:t>
      </w:r>
      <w:r>
        <w:rPr/>
        <w:t>could be from its inability to impose sanctions. Again, the lack of an effective strategy for</w:t>
      </w:r>
      <w:r>
        <w:rPr>
          <w:spacing w:val="-57"/>
        </w:rPr>
        <w:t> </w:t>
      </w:r>
      <w:r>
        <w:rPr/>
        <w:t>ensuring</w:t>
      </w:r>
      <w:r>
        <w:rPr>
          <w:spacing w:val="1"/>
        </w:rPr>
        <w:t> </w:t>
      </w:r>
      <w:r>
        <w:rPr/>
        <w:t>communication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ECOWAS</w:t>
      </w:r>
      <w:r>
        <w:rPr>
          <w:spacing w:val="1"/>
        </w:rPr>
        <w:t> </w:t>
      </w:r>
      <w:r>
        <w:rPr/>
        <w:t>member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harmonization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verification mechanisms have also led to the poor implementation of governmental actors</w:t>
      </w:r>
      <w:r>
        <w:rPr>
          <w:spacing w:val="-57"/>
        </w:rPr>
        <w:t> </w:t>
      </w:r>
      <w:r>
        <w:rPr/>
        <w:t>and civil society in implementing the Moratorium. To date, Niger, Mali, Sierra Leone,</w:t>
      </w:r>
      <w:r>
        <w:rPr>
          <w:spacing w:val="1"/>
        </w:rPr>
        <w:t> </w:t>
      </w:r>
      <w:r>
        <w:rPr/>
        <w:t>Liberia</w:t>
      </w:r>
      <w:r>
        <w:rPr>
          <w:spacing w:val="-3"/>
        </w:rPr>
        <w:t> </w:t>
      </w:r>
      <w:r>
        <w:rPr/>
        <w:t>and Senegal</w:t>
      </w:r>
      <w:r>
        <w:rPr>
          <w:spacing w:val="-1"/>
        </w:rPr>
        <w:t> </w:t>
      </w:r>
      <w:r>
        <w:rPr/>
        <w:t>have</w:t>
      </w:r>
      <w:r>
        <w:rPr>
          <w:spacing w:val="1"/>
        </w:rPr>
        <w:t> </w:t>
      </w:r>
      <w:r>
        <w:rPr/>
        <w:t>ratified the</w:t>
      </w:r>
      <w:r>
        <w:rPr>
          <w:spacing w:val="-1"/>
        </w:rPr>
        <w:t> </w:t>
      </w:r>
      <w:r>
        <w:rPr/>
        <w:t>Convention as at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time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this research.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5" w:firstLine="719"/>
        <w:jc w:val="both"/>
      </w:pPr>
      <w:r>
        <w:rPr/>
        <w:drawing>
          <wp:anchor distT="0" distB="0" distL="0" distR="0" allowOverlap="1" layoutInCell="1" locked="0" behindDoc="1" simplePos="0" relativeHeight="48148019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50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0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obvious</w:t>
      </w:r>
      <w:r>
        <w:rPr>
          <w:spacing w:val="1"/>
        </w:rPr>
        <w:t> </w:t>
      </w:r>
      <w:r>
        <w:rPr/>
        <w:t>limitation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Moratorium,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enforceability, the ECOWAS Secretariat in 2005 began to draft a legally binding and</w:t>
      </w:r>
      <w:r>
        <w:rPr>
          <w:spacing w:val="1"/>
        </w:rPr>
        <w:t> </w:t>
      </w:r>
      <w:r>
        <w:rPr/>
        <w:t>enforceable ECOWAS Convention on SALW. The convention came into existence in</w:t>
      </w:r>
      <w:r>
        <w:rPr>
          <w:spacing w:val="1"/>
        </w:rPr>
        <w:t> </w:t>
      </w:r>
      <w:r>
        <w:rPr/>
        <w:t>June 2006 after the ECOWAS Authority of Heads of State and Government Summit in</w:t>
      </w:r>
      <w:r>
        <w:rPr>
          <w:spacing w:val="1"/>
        </w:rPr>
        <w:t> </w:t>
      </w:r>
      <w:r>
        <w:rPr/>
        <w:t>June, 2006. The ECOWAS Moratorium focuses on the international flows of SALW. In</w:t>
      </w:r>
      <w:r>
        <w:rPr>
          <w:spacing w:val="1"/>
        </w:rPr>
        <w:t> </w:t>
      </w:r>
      <w:r>
        <w:rPr/>
        <w:t>regard to this and to implementation of the POA, the majority of states</w:t>
      </w:r>
      <w:r>
        <w:rPr>
          <w:spacing w:val="60"/>
        </w:rPr>
        <w:t> </w:t>
      </w:r>
      <w:r>
        <w:rPr/>
        <w:t>(13 out of 15)</w:t>
      </w:r>
      <w:r>
        <w:rPr>
          <w:spacing w:val="1"/>
        </w:rPr>
        <w:t> </w:t>
      </w:r>
      <w:r>
        <w:rPr/>
        <w:t>have created a national point of contact that functions for both agreements (Bourne et al,</w:t>
      </w:r>
      <w:r>
        <w:rPr>
          <w:spacing w:val="1"/>
        </w:rPr>
        <w:t> </w:t>
      </w:r>
      <w:r>
        <w:rPr/>
        <w:t>2006). However, most practical action on SALW in the region has focused on issues</w:t>
      </w:r>
      <w:r>
        <w:rPr>
          <w:spacing w:val="1"/>
        </w:rPr>
        <w:t> </w:t>
      </w:r>
      <w:r>
        <w:rPr/>
        <w:t>outside of the scope of the POA, in particular DDR and destruction, most notably the</w:t>
      </w:r>
      <w:r>
        <w:rPr>
          <w:spacing w:val="1"/>
        </w:rPr>
        <w:t> </w:t>
      </w:r>
      <w:r>
        <w:rPr/>
        <w:t>Arms for Development Initiatives in Sierra Leone and Liberia. The ECOWAS convention</w:t>
      </w:r>
      <w:r>
        <w:rPr>
          <w:spacing w:val="-57"/>
        </w:rPr>
        <w:t> </w:t>
      </w:r>
      <w:r>
        <w:rPr/>
        <w:t>reaffirms the basic principles of the moratorium and includes a number of the same key</w:t>
      </w:r>
      <w:r>
        <w:rPr>
          <w:spacing w:val="1"/>
        </w:rPr>
        <w:t> </w:t>
      </w:r>
      <w:r>
        <w:rPr/>
        <w:t>provisions,</w:t>
      </w:r>
      <w:r>
        <w:rPr>
          <w:spacing w:val="1"/>
        </w:rPr>
        <w:t> </w:t>
      </w:r>
      <w:r>
        <w:rPr/>
        <w:t>including: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establishment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commission;</w:t>
      </w:r>
      <w:r>
        <w:rPr>
          <w:spacing w:val="1"/>
        </w:rPr>
        <w:t> </w:t>
      </w:r>
      <w:r>
        <w:rPr/>
        <w:t>a</w:t>
      </w:r>
      <w:r>
        <w:rPr>
          <w:spacing w:val="60"/>
        </w:rPr>
        <w:t> </w:t>
      </w:r>
      <w:r>
        <w:rPr/>
        <w:t>regional</w:t>
      </w:r>
      <w:r>
        <w:rPr>
          <w:spacing w:val="60"/>
        </w:rPr>
        <w:t> </w:t>
      </w:r>
      <w:r>
        <w:rPr/>
        <w:t>arms</w:t>
      </w:r>
      <w:r>
        <w:rPr>
          <w:spacing w:val="1"/>
        </w:rPr>
        <w:t> </w:t>
      </w:r>
      <w:r>
        <w:rPr/>
        <w:t>register and database; the training of security personnel; the harmonization of laws; the</w:t>
      </w:r>
      <w:r>
        <w:rPr>
          <w:spacing w:val="1"/>
        </w:rPr>
        <w:t> </w:t>
      </w:r>
      <w:r>
        <w:rPr/>
        <w:t>enhancement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border control and</w:t>
      </w:r>
      <w:r>
        <w:rPr>
          <w:spacing w:val="-1"/>
        </w:rPr>
        <w:t> </w:t>
      </w:r>
      <w:r>
        <w:rPr/>
        <w:t>arms collection</w:t>
      </w:r>
      <w:r>
        <w:rPr>
          <w:spacing w:val="-1"/>
        </w:rPr>
        <w:t> </w:t>
      </w:r>
      <w:r>
        <w:rPr/>
        <w:t>and destruction.</w:t>
      </w:r>
    </w:p>
    <w:p>
      <w:pPr>
        <w:pStyle w:val="BodyText"/>
        <w:spacing w:line="480" w:lineRule="auto" w:before="2"/>
        <w:ind w:left="238" w:right="832" w:firstLine="719"/>
        <w:jc w:val="both"/>
      </w:pPr>
      <w:r>
        <w:rPr/>
        <w:t>Chapter</w:t>
      </w:r>
      <w:r>
        <w:rPr>
          <w:spacing w:val="1"/>
        </w:rPr>
        <w:t> </w:t>
      </w:r>
      <w:r>
        <w:rPr/>
        <w:t>III,</w:t>
      </w:r>
      <w:r>
        <w:rPr>
          <w:spacing w:val="1"/>
        </w:rPr>
        <w:t> </w:t>
      </w:r>
      <w:r>
        <w:rPr/>
        <w:t>Articles</w:t>
      </w:r>
      <w:r>
        <w:rPr>
          <w:spacing w:val="1"/>
        </w:rPr>
        <w:t> </w:t>
      </w:r>
      <w:r>
        <w:rPr/>
        <w:t>7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8</w:t>
      </w:r>
      <w:r>
        <w:rPr>
          <w:spacing w:val="1"/>
        </w:rPr>
        <w:t> </w:t>
      </w:r>
      <w:r>
        <w:rPr/>
        <w:t>set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principle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strict</w:t>
      </w:r>
      <w:r>
        <w:rPr>
          <w:spacing w:val="1"/>
        </w:rPr>
        <w:t> </w:t>
      </w:r>
      <w:r>
        <w:rPr/>
        <w:t>controls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manufacture of SALW: By regulating the activities of local manufacturers in the light of</w:t>
      </w:r>
      <w:r>
        <w:rPr>
          <w:spacing w:val="1"/>
        </w:rPr>
        <w:t> </w:t>
      </w:r>
      <w:r>
        <w:rPr/>
        <w:t>an overall policy of arms reduction and limitation; by compiling information on industrial</w:t>
      </w:r>
      <w:r>
        <w:rPr>
          <w:spacing w:val="-57"/>
        </w:rPr>
        <w:t> </w:t>
      </w:r>
      <w:r>
        <w:rPr/>
        <w:t>manufacturer</w:t>
      </w:r>
      <w:r>
        <w:rPr>
          <w:spacing w:val="1"/>
        </w:rPr>
        <w:t> </w:t>
      </w:r>
      <w:r>
        <w:rPr/>
        <w:t>where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exists;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subjecting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manufacturing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certain</w:t>
      </w:r>
      <w:r>
        <w:rPr>
          <w:spacing w:val="-57"/>
        </w:rPr>
        <w:t> </w:t>
      </w:r>
      <w:r>
        <w:rPr/>
        <w:t>requirements related to the provision of precise information to the ECOWAS executive</w:t>
      </w:r>
      <w:r>
        <w:rPr>
          <w:spacing w:val="1"/>
        </w:rPr>
        <w:t> </w:t>
      </w:r>
      <w:r>
        <w:rPr/>
        <w:t>secretariat. The ECOWAS Moratorium prohibits local manufacture of small arms 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weapons.</w:t>
      </w:r>
      <w:r>
        <w:rPr>
          <w:spacing w:val="1"/>
        </w:rPr>
        <w:t> </w:t>
      </w:r>
      <w:r>
        <w:rPr/>
        <w:t>Arguably,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present</w:t>
      </w:r>
      <w:r>
        <w:rPr>
          <w:spacing w:val="1"/>
        </w:rPr>
        <w:t> </w:t>
      </w:r>
      <w:r>
        <w:rPr/>
        <w:t>ECOWAS</w:t>
      </w:r>
      <w:r>
        <w:rPr>
          <w:spacing w:val="1"/>
        </w:rPr>
        <w:t> </w:t>
      </w:r>
      <w:r>
        <w:rPr/>
        <w:t>convention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evident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for</w:t>
      </w:r>
      <w:r>
        <w:rPr>
          <w:spacing w:val="-57"/>
        </w:rPr>
        <w:t> </w:t>
      </w:r>
      <w:r>
        <w:rPr/>
        <w:t>practical purposes this prohibition cannot check local manufacturer of arms in the sub-</w:t>
      </w:r>
      <w:r>
        <w:rPr>
          <w:spacing w:val="1"/>
        </w:rPr>
        <w:t> </w:t>
      </w:r>
      <w:r>
        <w:rPr/>
        <w:t>region.</w:t>
      </w:r>
      <w:r>
        <w:rPr>
          <w:spacing w:val="1"/>
        </w:rPr>
        <w:t> </w:t>
      </w:r>
      <w:r>
        <w:rPr/>
        <w:t>This</w:t>
      </w:r>
      <w:r>
        <w:rPr>
          <w:spacing w:val="2"/>
        </w:rPr>
        <w:t> </w:t>
      </w:r>
      <w:r>
        <w:rPr/>
        <w:t>is</w:t>
      </w:r>
      <w:r>
        <w:rPr>
          <w:spacing w:val="2"/>
        </w:rPr>
        <w:t> </w:t>
      </w:r>
      <w:r>
        <w:rPr/>
        <w:t>because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certain</w:t>
      </w:r>
      <w:r>
        <w:rPr>
          <w:spacing w:val="5"/>
        </w:rPr>
        <w:t> </w:t>
      </w:r>
      <w:r>
        <w:rPr/>
        <w:t>cultural</w:t>
      </w:r>
      <w:r>
        <w:rPr>
          <w:spacing w:val="2"/>
        </w:rPr>
        <w:t> </w:t>
      </w:r>
      <w:r>
        <w:rPr/>
        <w:t>practices</w:t>
      </w:r>
      <w:r>
        <w:rPr>
          <w:spacing w:val="2"/>
        </w:rPr>
        <w:t> </w:t>
      </w:r>
      <w:r>
        <w:rPr/>
        <w:t>in</w:t>
      </w:r>
      <w:r>
        <w:rPr>
          <w:spacing w:val="2"/>
        </w:rPr>
        <w:t> </w:t>
      </w:r>
      <w:r>
        <w:rPr/>
        <w:t>some</w:t>
      </w:r>
      <w:r>
        <w:rPr>
          <w:spacing w:val="1"/>
        </w:rPr>
        <w:t> </w:t>
      </w:r>
      <w:r>
        <w:rPr/>
        <w:t>member</w:t>
      </w:r>
      <w:r>
        <w:rPr>
          <w:spacing w:val="1"/>
        </w:rPr>
        <w:t> </w:t>
      </w:r>
      <w:r>
        <w:rPr/>
        <w:t>states.</w:t>
      </w:r>
      <w:r>
        <w:rPr>
          <w:spacing w:val="4"/>
        </w:rPr>
        <w:t> </w:t>
      </w:r>
      <w:r>
        <w:rPr/>
        <w:t>The</w:t>
      </w:r>
      <w:r>
        <w:rPr>
          <w:spacing w:val="-1"/>
        </w:rPr>
        <w:t> </w:t>
      </w:r>
      <w:r>
        <w:rPr/>
        <w:t>danger</w:t>
      </w:r>
      <w:r>
        <w:rPr>
          <w:spacing w:val="1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4"/>
        <w:jc w:val="both"/>
      </w:pPr>
      <w:r>
        <w:rPr/>
        <w:t>prohibiting</w:t>
      </w:r>
      <w:r>
        <w:rPr>
          <w:spacing w:val="27"/>
        </w:rPr>
        <w:t> </w:t>
      </w:r>
      <w:r>
        <w:rPr/>
        <w:t>local</w:t>
      </w:r>
      <w:r>
        <w:rPr>
          <w:spacing w:val="30"/>
        </w:rPr>
        <w:t> </w:t>
      </w:r>
      <w:r>
        <w:rPr/>
        <w:t>manufacturers</w:t>
      </w:r>
      <w:r>
        <w:rPr>
          <w:spacing w:val="29"/>
        </w:rPr>
        <w:t> </w:t>
      </w:r>
      <w:r>
        <w:rPr/>
        <w:t>is</w:t>
      </w:r>
      <w:r>
        <w:rPr>
          <w:spacing w:val="30"/>
        </w:rPr>
        <w:t> </w:t>
      </w:r>
      <w:r>
        <w:rPr/>
        <w:t>that</w:t>
      </w:r>
      <w:r>
        <w:rPr>
          <w:spacing w:val="30"/>
        </w:rPr>
        <w:t> </w:t>
      </w:r>
      <w:r>
        <w:rPr/>
        <w:t>most</w:t>
      </w:r>
      <w:r>
        <w:rPr>
          <w:spacing w:val="30"/>
        </w:rPr>
        <w:t> </w:t>
      </w:r>
      <w:r>
        <w:rPr/>
        <w:t>of</w:t>
      </w:r>
      <w:r>
        <w:rPr>
          <w:spacing w:val="29"/>
        </w:rPr>
        <w:t> </w:t>
      </w:r>
      <w:r>
        <w:rPr/>
        <w:t>them</w:t>
      </w:r>
      <w:r>
        <w:rPr>
          <w:spacing w:val="30"/>
        </w:rPr>
        <w:t> </w:t>
      </w:r>
      <w:r>
        <w:rPr/>
        <w:t>will</w:t>
      </w:r>
      <w:r>
        <w:rPr>
          <w:spacing w:val="30"/>
        </w:rPr>
        <w:t> </w:t>
      </w:r>
      <w:r>
        <w:rPr/>
        <w:t>go</w:t>
      </w:r>
      <w:r>
        <w:rPr>
          <w:spacing w:val="29"/>
        </w:rPr>
        <w:t> </w:t>
      </w:r>
      <w:r>
        <w:rPr/>
        <w:t>underground</w:t>
      </w:r>
      <w:r>
        <w:rPr>
          <w:spacing w:val="29"/>
        </w:rPr>
        <w:t> </w:t>
      </w:r>
      <w:r>
        <w:rPr/>
        <w:t>just</w:t>
      </w:r>
      <w:r>
        <w:rPr>
          <w:spacing w:val="30"/>
        </w:rPr>
        <w:t> </w:t>
      </w:r>
      <w:r>
        <w:rPr/>
        <w:t>to</w:t>
      </w:r>
      <w:r>
        <w:rPr>
          <w:spacing w:val="31"/>
        </w:rPr>
        <w:t> </w:t>
      </w:r>
      <w:r>
        <w:rPr/>
        <w:t>make</w:t>
      </w:r>
      <w:r>
        <w:rPr>
          <w:spacing w:val="-58"/>
        </w:rPr>
        <w:t> </w:t>
      </w:r>
      <w:r>
        <w:rPr/>
        <w:t>sure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remain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business.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point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established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local</w:t>
      </w:r>
      <w:r>
        <w:rPr>
          <w:spacing w:val="-57"/>
        </w:rPr>
        <w:t> </w:t>
      </w:r>
      <w:r>
        <w:rPr/>
        <w:t>manufacturers are recognized and properly monitored then the states will be able to know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quantities of small arms being</w:t>
      </w:r>
      <w:r>
        <w:rPr>
          <w:spacing w:val="-3"/>
        </w:rPr>
        <w:t> </w:t>
      </w:r>
      <w:r>
        <w:rPr/>
        <w:t>produced in the sub-region.</w:t>
      </w:r>
    </w:p>
    <w:p>
      <w:pPr>
        <w:pStyle w:val="BodyText"/>
        <w:spacing w:line="480" w:lineRule="auto"/>
        <w:ind w:left="238" w:right="830" w:firstLine="719"/>
        <w:jc w:val="both"/>
      </w:pPr>
      <w:r>
        <w:rPr/>
        <w:drawing>
          <wp:anchor distT="0" distB="0" distL="0" distR="0" allowOverlap="1" layoutInCell="1" locked="0" behindDoc="1" simplePos="0" relativeHeight="481480704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50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Chapter 5, Article 14 provides for control of possession of SALW by civilians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Article16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stockpiles,</w:t>
      </w:r>
      <w:r>
        <w:rPr>
          <w:spacing w:val="1"/>
        </w:rPr>
        <w:t> </w:t>
      </w:r>
      <w:r>
        <w:rPr/>
        <w:t>which</w:t>
      </w:r>
      <w:r>
        <w:rPr>
          <w:spacing w:val="60"/>
        </w:rPr>
        <w:t> </w:t>
      </w:r>
      <w:r>
        <w:rPr/>
        <w:t>is</w:t>
      </w:r>
      <w:r>
        <w:rPr>
          <w:spacing w:val="1"/>
        </w:rPr>
        <w:t> </w:t>
      </w:r>
      <w:r>
        <w:rPr/>
        <w:t>intended to control military weapons. To this end, it undertakes to: Define effective</w:t>
      </w:r>
      <w:r>
        <w:rPr>
          <w:spacing w:val="1"/>
        </w:rPr>
        <w:t> </w:t>
      </w:r>
      <w:r>
        <w:rPr/>
        <w:t>standards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procedures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storage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national</w:t>
      </w:r>
      <w:r>
        <w:rPr>
          <w:spacing w:val="60"/>
        </w:rPr>
        <w:t> </w:t>
      </w:r>
      <w:r>
        <w:rPr/>
        <w:t>stockpiles,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manufacturers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sellers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individuals;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undertake to regularly review their facilities and the conditions of storage of SALW held</w:t>
      </w:r>
      <w:r>
        <w:rPr>
          <w:spacing w:val="1"/>
        </w:rPr>
        <w:t> </w:t>
      </w:r>
      <w:r>
        <w:rPr/>
        <w:t>by their armed forces and security personnel, and other authorized organizations with a</w:t>
      </w:r>
      <w:r>
        <w:rPr>
          <w:spacing w:val="1"/>
        </w:rPr>
        <w:t> </w:t>
      </w:r>
      <w:r>
        <w:rPr/>
        <w:t>view to identifying surplus and obsolete stocks for destruction; identical measures will be</w:t>
      </w:r>
      <w:r>
        <w:rPr>
          <w:spacing w:val="-57"/>
        </w:rPr>
        <w:t> </w:t>
      </w:r>
      <w:r>
        <w:rPr/>
        <w:t>taken for the management of weapons collected in the scope of peacekeeping operations,</w:t>
      </w:r>
      <w:r>
        <w:rPr>
          <w:spacing w:val="1"/>
        </w:rPr>
        <w:t> </w:t>
      </w:r>
      <w:r>
        <w:rPr/>
        <w:t>under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supervision of the</w:t>
      </w:r>
      <w:r>
        <w:rPr>
          <w:spacing w:val="-1"/>
        </w:rPr>
        <w:t> </w:t>
      </w:r>
      <w:r>
        <w:rPr/>
        <w:t>executive</w:t>
      </w:r>
      <w:r>
        <w:rPr>
          <w:spacing w:val="-1"/>
        </w:rPr>
        <w:t> </w:t>
      </w:r>
      <w:r>
        <w:rPr/>
        <w:t>secretariat.</w:t>
      </w:r>
    </w:p>
    <w:p>
      <w:pPr>
        <w:pStyle w:val="BodyText"/>
        <w:spacing w:line="480" w:lineRule="auto" w:before="2"/>
        <w:ind w:left="238" w:right="831" w:firstLine="719"/>
        <w:jc w:val="both"/>
      </w:pPr>
      <w:r>
        <w:rPr/>
        <w:t>Articles 18, 19 and 20 are innovations in ECOWAS fight against the proliferation</w:t>
      </w:r>
      <w:r>
        <w:rPr>
          <w:spacing w:val="1"/>
        </w:rPr>
        <w:t> </w:t>
      </w:r>
      <w:r>
        <w:rPr/>
        <w:t>of SALW. It was inspired by the best practices in the existing international instruments,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especially,</w:t>
      </w:r>
      <w:r>
        <w:rPr>
          <w:spacing w:val="1"/>
        </w:rPr>
        <w:t> </w:t>
      </w:r>
      <w:r>
        <w:rPr/>
        <w:t>Article</w:t>
      </w:r>
      <w:r>
        <w:rPr>
          <w:spacing w:val="1"/>
        </w:rPr>
        <w:t> </w:t>
      </w:r>
      <w:r>
        <w:rPr/>
        <w:t>19,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particular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on</w:t>
      </w:r>
      <w:r>
        <w:rPr>
          <w:spacing w:val="60"/>
        </w:rPr>
        <w:t> </w:t>
      </w:r>
      <w:r>
        <w:rPr/>
        <w:t>SALW</w:t>
      </w:r>
      <w:r>
        <w:rPr>
          <w:spacing w:val="1"/>
        </w:rPr>
        <w:t> </w:t>
      </w:r>
      <w:r>
        <w:rPr/>
        <w:t>traceability. It is unfortunate that it is a political instrument, rather than a legally binding</w:t>
      </w:r>
      <w:r>
        <w:rPr>
          <w:spacing w:val="1"/>
        </w:rPr>
        <w:t> </w:t>
      </w:r>
      <w:r>
        <w:rPr/>
        <w:t>instrument. As a political instrument it merely requires states to voluntarily comply. In</w:t>
      </w:r>
      <w:r>
        <w:rPr>
          <w:spacing w:val="1"/>
        </w:rPr>
        <w:t> </w:t>
      </w:r>
      <w:r>
        <w:rPr/>
        <w:t>other words, states may refuse to cooperate on tracing requests, under certain conditions.</w:t>
      </w:r>
      <w:r>
        <w:rPr>
          <w:spacing w:val="1"/>
        </w:rPr>
        <w:t> </w:t>
      </w:r>
      <w:r>
        <w:rPr/>
        <w:t>Although ECOWAS Convention envisages that such cooperation is compulsory, Article</w:t>
      </w:r>
      <w:r>
        <w:rPr>
          <w:spacing w:val="1"/>
        </w:rPr>
        <w:t> </w:t>
      </w:r>
      <w:r>
        <w:rPr/>
        <w:t>20 provides for brokering activities by imposing: The registration of brokers, financial</w:t>
      </w:r>
      <w:r>
        <w:rPr>
          <w:spacing w:val="1"/>
        </w:rPr>
        <w:t> </w:t>
      </w:r>
      <w:r>
        <w:rPr/>
        <w:t>agents</w:t>
      </w:r>
      <w:r>
        <w:rPr>
          <w:spacing w:val="6"/>
        </w:rPr>
        <w:t> </w:t>
      </w:r>
      <w:r>
        <w:rPr/>
        <w:t>and</w:t>
      </w:r>
      <w:r>
        <w:rPr>
          <w:spacing w:val="5"/>
        </w:rPr>
        <w:t> </w:t>
      </w:r>
      <w:r>
        <w:rPr/>
        <w:t>agents</w:t>
      </w:r>
      <w:r>
        <w:rPr>
          <w:spacing w:val="7"/>
        </w:rPr>
        <w:t> </w:t>
      </w:r>
      <w:r>
        <w:rPr/>
        <w:t>transporting</w:t>
      </w:r>
      <w:r>
        <w:rPr>
          <w:spacing w:val="3"/>
        </w:rPr>
        <w:t> </w:t>
      </w:r>
      <w:r>
        <w:rPr/>
        <w:t>arms;</w:t>
      </w:r>
      <w:r>
        <w:rPr>
          <w:spacing w:val="7"/>
        </w:rPr>
        <w:t> </w:t>
      </w:r>
      <w:r>
        <w:rPr/>
        <w:t>the</w:t>
      </w:r>
      <w:r>
        <w:rPr>
          <w:spacing w:val="5"/>
        </w:rPr>
        <w:t> </w:t>
      </w:r>
      <w:r>
        <w:rPr/>
        <w:t>obtaining</w:t>
      </w:r>
      <w:r>
        <w:rPr>
          <w:spacing w:val="4"/>
        </w:rPr>
        <w:t> </w:t>
      </w:r>
      <w:r>
        <w:rPr/>
        <w:t>of</w:t>
      </w:r>
      <w:r>
        <w:rPr>
          <w:spacing w:val="6"/>
        </w:rPr>
        <w:t> </w:t>
      </w:r>
      <w:r>
        <w:rPr/>
        <w:t>an</w:t>
      </w:r>
      <w:r>
        <w:rPr>
          <w:spacing w:val="5"/>
        </w:rPr>
        <w:t> </w:t>
      </w:r>
      <w:r>
        <w:rPr/>
        <w:t>authorization</w:t>
      </w:r>
      <w:r>
        <w:rPr>
          <w:spacing w:val="6"/>
        </w:rPr>
        <w:t> </w:t>
      </w:r>
      <w:r>
        <w:rPr/>
        <w:t>for</w:t>
      </w:r>
      <w:r>
        <w:rPr>
          <w:spacing w:val="4"/>
        </w:rPr>
        <w:t> </w:t>
      </w:r>
      <w:r>
        <w:rPr/>
        <w:t>each</w:t>
      </w:r>
      <w:r>
        <w:rPr>
          <w:spacing w:val="5"/>
        </w:rPr>
        <w:t> </w:t>
      </w:r>
      <w:r>
        <w:rPr/>
        <w:t>individual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2"/>
        <w:jc w:val="both"/>
      </w:pPr>
      <w:r>
        <w:rPr/>
        <w:t>transaction;</w:t>
      </w:r>
      <w:r>
        <w:rPr>
          <w:spacing w:val="1"/>
        </w:rPr>
        <w:t> </w:t>
      </w:r>
      <w:r>
        <w:rPr/>
        <w:t>information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transit</w:t>
      </w:r>
      <w:r>
        <w:rPr>
          <w:spacing w:val="1"/>
        </w:rPr>
        <w:t> </w:t>
      </w:r>
      <w:r>
        <w:rPr/>
        <w:t>points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routes,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brokers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transporters involved in the transaction; and the criminalization of illicit brokering of</w:t>
      </w:r>
      <w:r>
        <w:rPr>
          <w:spacing w:val="1"/>
        </w:rPr>
        <w:t> </w:t>
      </w:r>
      <w:r>
        <w:rPr/>
        <w:t>SALW. This is a novel development, because most states in the sub-region share the</w:t>
      </w:r>
      <w:r>
        <w:rPr>
          <w:spacing w:val="1"/>
        </w:rPr>
        <w:t> </w:t>
      </w:r>
      <w:r>
        <w:rPr/>
        <w:t>sentiment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transfer</w:t>
      </w:r>
      <w:r>
        <w:rPr>
          <w:spacing w:val="1"/>
        </w:rPr>
        <w:t> </w:t>
      </w:r>
      <w:r>
        <w:rPr/>
        <w:t>falls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domain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state.</w:t>
      </w:r>
      <w:r>
        <w:rPr>
          <w:spacing w:val="1"/>
        </w:rPr>
        <w:t> </w:t>
      </w:r>
      <w:r>
        <w:rPr/>
        <w:t>Others</w:t>
      </w:r>
      <w:r>
        <w:rPr>
          <w:spacing w:val="1"/>
        </w:rPr>
        <w:t> </w:t>
      </w:r>
      <w:r>
        <w:rPr/>
        <w:t>argue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introduction of an Article on brokering in the Convention would accord a certain degree</w:t>
      </w:r>
      <w:r>
        <w:rPr>
          <w:spacing w:val="1"/>
        </w:rPr>
        <w:t> </w:t>
      </w:r>
      <w:r>
        <w:rPr/>
        <w:t>of legitimacy to private brokers who could also deal on the illicit arms market (Berkol,</w:t>
      </w:r>
      <w:r>
        <w:rPr>
          <w:spacing w:val="1"/>
        </w:rPr>
        <w:t> </w:t>
      </w:r>
      <w:r>
        <w:rPr/>
        <w:t>2007-URL</w:t>
      </w:r>
      <w:hyperlink r:id="rId25">
        <w:r>
          <w:rPr/>
          <w:t>:http://www.grip.org/bd</w:t>
        </w:r>
      </w:hyperlink>
      <w:r>
        <w:rPr/>
        <w:t>g</w:t>
      </w:r>
      <w:hyperlink r:id="rId25">
        <w:r>
          <w:rPr/>
          <w:t>/g107/Ien.pdf).</w:t>
        </w:r>
      </w:hyperlink>
    </w:p>
    <w:p>
      <w:pPr>
        <w:pStyle w:val="BodyText"/>
        <w:spacing w:line="480" w:lineRule="auto" w:before="1"/>
        <w:ind w:left="238" w:right="833" w:firstLine="719"/>
        <w:jc w:val="both"/>
      </w:pPr>
      <w:r>
        <w:rPr/>
        <w:drawing>
          <wp:anchor distT="0" distB="0" distL="0" distR="0" allowOverlap="1" layoutInCell="1" locked="0" behindDoc="1" simplePos="0" relativeHeight="481481216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51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Chapter VI sets out a number of institutional and implementation arrangements.</w:t>
      </w:r>
      <w:r>
        <w:rPr>
          <w:spacing w:val="1"/>
        </w:rPr>
        <w:t> </w:t>
      </w:r>
      <w:r>
        <w:rPr/>
        <w:t>This includes the establishment of National Commission and National Action Plan, the</w:t>
      </w:r>
      <w:r>
        <w:rPr>
          <w:spacing w:val="1"/>
        </w:rPr>
        <w:t> </w:t>
      </w:r>
      <w:r>
        <w:rPr/>
        <w:t>reinforcement of state security forces, and promotion and partnership with civil society.</w:t>
      </w:r>
      <w:r>
        <w:rPr>
          <w:spacing w:val="1"/>
        </w:rPr>
        <w:t> </w:t>
      </w:r>
      <w:r>
        <w:rPr/>
        <w:t>The general fear is that the convention may suffer the same fate as the moratorium.</w:t>
      </w:r>
      <w:r>
        <w:rPr>
          <w:spacing w:val="1"/>
        </w:rPr>
        <w:t> </w:t>
      </w:r>
      <w:r>
        <w:rPr/>
        <w:t>According to Berkol the problems in implementing the Moratorium is not because it was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legally</w:t>
      </w:r>
      <w:r>
        <w:rPr>
          <w:spacing w:val="1"/>
        </w:rPr>
        <w:t> </w:t>
      </w:r>
      <w:r>
        <w:rPr/>
        <w:t>binding,</w:t>
      </w:r>
      <w:r>
        <w:rPr>
          <w:spacing w:val="1"/>
        </w:rPr>
        <w:t> </w:t>
      </w:r>
      <w:r>
        <w:rPr/>
        <w:t>but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specialized</w:t>
      </w:r>
      <w:r>
        <w:rPr>
          <w:spacing w:val="1"/>
        </w:rPr>
        <w:t> </w:t>
      </w:r>
      <w:r>
        <w:rPr/>
        <w:t>cell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ECOWAS</w:t>
      </w:r>
      <w:r>
        <w:rPr>
          <w:spacing w:val="1"/>
        </w:rPr>
        <w:t> </w:t>
      </w:r>
      <w:r>
        <w:rPr/>
        <w:t>responsible</w:t>
      </w:r>
      <w:r>
        <w:rPr>
          <w:spacing w:val="-57"/>
        </w:rPr>
        <w:t> </w:t>
      </w:r>
      <w:r>
        <w:rPr/>
        <w:t>exclusively for the implementation of the Moratorium and endowed with sufficient means</w:t>
      </w:r>
      <w:r>
        <w:rPr>
          <w:spacing w:val="-57"/>
        </w:rPr>
        <w:t> </w:t>
      </w:r>
      <w:r>
        <w:rPr/>
        <w:t>to</w:t>
      </w:r>
      <w:r>
        <w:rPr>
          <w:spacing w:val="1"/>
        </w:rPr>
        <w:t> </w:t>
      </w:r>
      <w:r>
        <w:rPr/>
        <w:t>do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(Berkol</w:t>
      </w:r>
      <w:r>
        <w:rPr>
          <w:spacing w:val="1"/>
        </w:rPr>
        <w:t> </w:t>
      </w:r>
      <w:r>
        <w:rPr/>
        <w:t>2007:9).</w:t>
      </w:r>
      <w:r>
        <w:rPr>
          <w:spacing w:val="1"/>
        </w:rPr>
        <w:t> </w:t>
      </w:r>
      <w:r>
        <w:rPr/>
        <w:t>However,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spite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fear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ECOWAS Convention, it is a legally binding agreement. States that have agreed to the</w:t>
      </w:r>
      <w:r>
        <w:rPr>
          <w:spacing w:val="1"/>
        </w:rPr>
        <w:t> </w:t>
      </w:r>
      <w:r>
        <w:rPr/>
        <w:t>provisions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ready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implement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risked</w:t>
      </w:r>
      <w:r>
        <w:rPr>
          <w:spacing w:val="1"/>
        </w:rPr>
        <w:t> </w:t>
      </w:r>
      <w:r>
        <w:rPr/>
        <w:t>being</w:t>
      </w:r>
      <w:r>
        <w:rPr>
          <w:spacing w:val="1"/>
        </w:rPr>
        <w:t> </w:t>
      </w:r>
      <w:r>
        <w:rPr/>
        <w:t>sanctioned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ECOWAS Mediation and Security Councila nd</w:t>
      </w:r>
      <w:r>
        <w:rPr>
          <w:spacing w:val="1"/>
        </w:rPr>
        <w:t> </w:t>
      </w:r>
      <w:r>
        <w:rPr/>
        <w:t>the ECOWAS Court of Justice. The</w:t>
      </w:r>
      <w:r>
        <w:rPr>
          <w:spacing w:val="1"/>
        </w:rPr>
        <w:t> </w:t>
      </w:r>
      <w:r>
        <w:rPr/>
        <w:t>uniqueness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convention</w:t>
      </w:r>
      <w:r>
        <w:rPr>
          <w:spacing w:val="1"/>
        </w:rPr>
        <w:t> </w:t>
      </w:r>
      <w:r>
        <w:rPr/>
        <w:t>lies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inclusion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ammunition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related</w:t>
      </w:r>
      <w:r>
        <w:rPr>
          <w:spacing w:val="-57"/>
        </w:rPr>
        <w:t> </w:t>
      </w:r>
      <w:r>
        <w:rPr/>
        <w:t>materials, reference to non-state actors; and the provision of a sanctions mechanism in the</w:t>
      </w:r>
      <w:r>
        <w:rPr>
          <w:spacing w:val="-57"/>
        </w:rPr>
        <w:t> </w:t>
      </w:r>
      <w:r>
        <w:rPr/>
        <w:t>case of non-compliance (Ashkenazi et al, 2008). Interestingly, Liberia and Sierra Leone</w:t>
      </w:r>
      <w:r>
        <w:rPr>
          <w:spacing w:val="1"/>
        </w:rPr>
        <w:t> </w:t>
      </w:r>
      <w:r>
        <w:rPr/>
        <w:t>were the first two countries that have ratified the ECOWAS convention. The fact is that</w:t>
      </w:r>
      <w:r>
        <w:rPr>
          <w:spacing w:val="1"/>
        </w:rPr>
        <w:t> </w:t>
      </w:r>
      <w:r>
        <w:rPr/>
        <w:t>even</w:t>
      </w:r>
      <w:r>
        <w:rPr>
          <w:spacing w:val="8"/>
        </w:rPr>
        <w:t> </w:t>
      </w:r>
      <w:r>
        <w:rPr/>
        <w:t>if</w:t>
      </w:r>
      <w:r>
        <w:rPr>
          <w:spacing w:val="8"/>
        </w:rPr>
        <w:t> </w:t>
      </w:r>
      <w:r>
        <w:rPr/>
        <w:t>these</w:t>
      </w:r>
      <w:r>
        <w:rPr>
          <w:spacing w:val="8"/>
        </w:rPr>
        <w:t> </w:t>
      </w:r>
      <w:r>
        <w:rPr/>
        <w:t>two</w:t>
      </w:r>
      <w:r>
        <w:rPr>
          <w:spacing w:val="8"/>
        </w:rPr>
        <w:t> </w:t>
      </w:r>
      <w:r>
        <w:rPr/>
        <w:t>countries</w:t>
      </w:r>
      <w:r>
        <w:rPr>
          <w:spacing w:val="8"/>
        </w:rPr>
        <w:t> </w:t>
      </w:r>
      <w:r>
        <w:rPr/>
        <w:t>have</w:t>
      </w:r>
      <w:r>
        <w:rPr>
          <w:spacing w:val="10"/>
        </w:rPr>
        <w:t> </w:t>
      </w:r>
      <w:r>
        <w:rPr/>
        <w:t>ratified</w:t>
      </w:r>
      <w:r>
        <w:rPr>
          <w:spacing w:val="8"/>
        </w:rPr>
        <w:t> </w:t>
      </w:r>
      <w:r>
        <w:rPr/>
        <w:t>the</w:t>
      </w:r>
      <w:r>
        <w:rPr>
          <w:spacing w:val="11"/>
        </w:rPr>
        <w:t> </w:t>
      </w:r>
      <w:r>
        <w:rPr/>
        <w:t>convention,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challenge</w:t>
      </w:r>
      <w:r>
        <w:rPr>
          <w:spacing w:val="8"/>
        </w:rPr>
        <w:t> </w:t>
      </w:r>
      <w:r>
        <w:rPr/>
        <w:t>remains</w:t>
      </w:r>
      <w:r>
        <w:rPr>
          <w:spacing w:val="9"/>
        </w:rPr>
        <w:t> </w:t>
      </w:r>
      <w:r>
        <w:rPr/>
        <w:t>that</w:t>
      </w:r>
      <w:r>
        <w:rPr>
          <w:spacing w:val="9"/>
        </w:rPr>
        <w:t> </w:t>
      </w:r>
      <w:r>
        <w:rPr/>
        <w:t>some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8"/>
        <w:jc w:val="both"/>
      </w:pPr>
      <w:r>
        <w:rPr/>
        <w:t>neighbouring states have not complied. As it is, the treaty just exists purely on paper and</w:t>
      </w:r>
      <w:r>
        <w:rPr>
          <w:spacing w:val="1"/>
        </w:rPr>
        <w:t> </w:t>
      </w:r>
      <w:r>
        <w:rPr/>
        <w:t>therefore does not have any effect until the convention is incorporated and domesticated</w:t>
      </w:r>
      <w:r>
        <w:rPr>
          <w:spacing w:val="1"/>
        </w:rPr>
        <w:t> </w:t>
      </w:r>
      <w:r>
        <w:rPr/>
        <w:t>into</w:t>
      </w:r>
      <w:r>
        <w:rPr>
          <w:spacing w:val="-1"/>
        </w:rPr>
        <w:t> </w:t>
      </w:r>
      <w:r>
        <w:rPr/>
        <w:t>national legislation.</w:t>
      </w:r>
    </w:p>
    <w:p>
      <w:pPr>
        <w:pStyle w:val="BodyText"/>
        <w:spacing w:line="480" w:lineRule="auto"/>
        <w:ind w:left="238" w:right="833" w:firstLine="719"/>
        <w:jc w:val="both"/>
      </w:pPr>
      <w:r>
        <w:rPr/>
        <w:drawing>
          <wp:anchor distT="0" distB="0" distL="0" distR="0" allowOverlap="1" layoutInCell="1" locked="0" behindDoc="1" simplePos="0" relativeHeight="481481728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51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major impediments to effective implementation of the UNPOA, UN Firearms</w:t>
      </w:r>
      <w:r>
        <w:rPr>
          <w:spacing w:val="-57"/>
        </w:rPr>
        <w:t> </w:t>
      </w:r>
      <w:r>
        <w:rPr/>
        <w:t>Protocol and ECOWAS Convention are: Lack of awareness and understanding of the</w:t>
      </w:r>
      <w:r>
        <w:rPr>
          <w:spacing w:val="1"/>
        </w:rPr>
        <w:t> </w:t>
      </w:r>
      <w:r>
        <w:rPr/>
        <w:t>issue involved; lack of political will by states who are signatories to these protocol and</w:t>
      </w:r>
      <w:r>
        <w:rPr>
          <w:spacing w:val="1"/>
        </w:rPr>
        <w:t> </w:t>
      </w:r>
      <w:r>
        <w:rPr/>
        <w:t>conventions;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resources,</w:t>
      </w:r>
      <w:r>
        <w:rPr>
          <w:spacing w:val="1"/>
        </w:rPr>
        <w:t> </w:t>
      </w:r>
      <w:r>
        <w:rPr/>
        <w:t>especially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developing</w:t>
      </w:r>
      <w:r>
        <w:rPr>
          <w:spacing w:val="1"/>
        </w:rPr>
        <w:t> </w:t>
      </w:r>
      <w:r>
        <w:rPr/>
        <w:t>countries;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cultural</w:t>
      </w:r>
      <w:r>
        <w:rPr>
          <w:spacing w:val="1"/>
        </w:rPr>
        <w:t> </w:t>
      </w:r>
      <w:r>
        <w:rPr/>
        <w:t>barriers where in some countries the use of firearms in traditional rites is allowed. This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regional</w:t>
      </w:r>
      <w:r>
        <w:rPr>
          <w:spacing w:val="1"/>
        </w:rPr>
        <w:t> </w:t>
      </w:r>
      <w:r>
        <w:rPr/>
        <w:t>agreements</w:t>
      </w:r>
      <w:r>
        <w:rPr>
          <w:spacing w:val="1"/>
        </w:rPr>
        <w:t> </w:t>
      </w:r>
      <w:r>
        <w:rPr/>
        <w:t>should</w:t>
      </w:r>
      <w:r>
        <w:rPr>
          <w:spacing w:val="60"/>
        </w:rPr>
        <w:t> </w:t>
      </w:r>
      <w:r>
        <w:rPr/>
        <w:t>be</w:t>
      </w:r>
      <w:r>
        <w:rPr>
          <w:spacing w:val="1"/>
        </w:rPr>
        <w:t> </w:t>
      </w:r>
      <w:r>
        <w:rPr/>
        <w:t>gradual.</w:t>
      </w:r>
      <w:r>
        <w:rPr>
          <w:spacing w:val="1"/>
        </w:rPr>
        <w:t> </w:t>
      </w:r>
      <w:r>
        <w:rPr/>
        <w:t>Besides, it</w:t>
      </w:r>
      <w:r>
        <w:rPr>
          <w:spacing w:val="1"/>
        </w:rPr>
        <w:t> </w:t>
      </w:r>
      <w:r>
        <w:rPr/>
        <w:t>is indeed remarkable that</w:t>
      </w:r>
      <w:r>
        <w:rPr>
          <w:spacing w:val="60"/>
        </w:rPr>
        <w:t> </w:t>
      </w:r>
      <w:r>
        <w:rPr/>
        <w:t>UN Firearms Protocol is</w:t>
      </w:r>
      <w:r>
        <w:rPr>
          <w:spacing w:val="60"/>
        </w:rPr>
        <w:t> </w:t>
      </w:r>
      <w:r>
        <w:rPr/>
        <w:t>one legally</w:t>
      </w:r>
      <w:r>
        <w:rPr>
          <w:spacing w:val="1"/>
        </w:rPr>
        <w:t> </w:t>
      </w:r>
      <w:r>
        <w:rPr/>
        <w:t>binding global instrument on small arms. The major impediments are that it covers only</w:t>
      </w:r>
      <w:r>
        <w:rPr>
          <w:spacing w:val="1"/>
        </w:rPr>
        <w:t> </w:t>
      </w:r>
      <w:r>
        <w:rPr/>
        <w:t>some aspects of the problem and does not apply to state to state transfers of arms. The</w:t>
      </w:r>
      <w:r>
        <w:rPr>
          <w:spacing w:val="1"/>
        </w:rPr>
        <w:t> </w:t>
      </w:r>
      <w:r>
        <w:rPr/>
        <w:t>enforcement capacity of international instruments on small arms such as arms embargoes</w:t>
      </w:r>
      <w:r>
        <w:rPr>
          <w:spacing w:val="1"/>
        </w:rPr>
        <w:t> </w:t>
      </w:r>
      <w:r>
        <w:rPr/>
        <w:t>is affected by so many factors namely, geographic loopholes and inconsistencies because</w:t>
      </w:r>
      <w:r>
        <w:rPr>
          <w:spacing w:val="1"/>
        </w:rPr>
        <w:t> </w:t>
      </w:r>
      <w:r>
        <w:rPr/>
        <w:t>some states may have strong regulations, but its immediate neighbour may have weak</w:t>
      </w:r>
      <w:r>
        <w:rPr>
          <w:spacing w:val="1"/>
        </w:rPr>
        <w:t> </w:t>
      </w:r>
      <w:r>
        <w:rPr/>
        <w:t>laws, then the strong laws of the strong state will be undermined by traffickers who buy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guns in the weak state</w:t>
      </w:r>
      <w:r>
        <w:rPr>
          <w:spacing w:val="-1"/>
        </w:rPr>
        <w:t> </w:t>
      </w:r>
      <w:r>
        <w:rPr/>
        <w:t>and bring</w:t>
      </w:r>
      <w:r>
        <w:rPr>
          <w:spacing w:val="-3"/>
        </w:rPr>
        <w:t> </w:t>
      </w:r>
      <w:r>
        <w:rPr/>
        <w:t>them across the</w:t>
      </w:r>
      <w:r>
        <w:rPr>
          <w:spacing w:val="-2"/>
        </w:rPr>
        <w:t> </w:t>
      </w:r>
      <w:r>
        <w:rPr/>
        <w:t>border</w:t>
      </w:r>
      <w:r>
        <w:rPr>
          <w:spacing w:val="1"/>
        </w:rPr>
        <w:t> </w:t>
      </w:r>
      <w:r>
        <w:rPr/>
        <w:t>for</w:t>
      </w:r>
      <w:r>
        <w:rPr>
          <w:spacing w:val="-2"/>
        </w:rPr>
        <w:t> </w:t>
      </w:r>
      <w:r>
        <w:rPr/>
        <w:t>sale</w:t>
      </w:r>
      <w:r>
        <w:rPr>
          <w:spacing w:val="-2"/>
        </w:rPr>
        <w:t> </w:t>
      </w:r>
      <w:r>
        <w:rPr/>
        <w:t>to</w:t>
      </w:r>
      <w:r>
        <w:rPr>
          <w:spacing w:val="2"/>
        </w:rPr>
        <w:t> </w:t>
      </w:r>
      <w:r>
        <w:rPr/>
        <w:t>criminal gangs.</w:t>
      </w:r>
    </w:p>
    <w:p>
      <w:pPr>
        <w:pStyle w:val="BodyText"/>
        <w:spacing w:line="480" w:lineRule="auto" w:before="2"/>
        <w:ind w:left="238" w:right="834"/>
        <w:jc w:val="both"/>
      </w:pPr>
      <w:r>
        <w:rPr/>
        <w:t>Similarly, a state that is under an arms embargo may be located next to a state that is not</w:t>
      </w:r>
      <w:r>
        <w:rPr>
          <w:spacing w:val="1"/>
        </w:rPr>
        <w:t> </w:t>
      </w:r>
      <w:r>
        <w:rPr/>
        <w:t>enforcing the embargo, and then the embargo is likely to be undermined. Liberia and</w:t>
      </w:r>
      <w:r>
        <w:rPr>
          <w:spacing w:val="1"/>
        </w:rPr>
        <w:t> </w:t>
      </w:r>
      <w:r>
        <w:rPr/>
        <w:t>Sierra Leone are placed under arms embargo but Guinea which is their neigbour is not. It</w:t>
      </w:r>
      <w:r>
        <w:rPr>
          <w:spacing w:val="1"/>
        </w:rPr>
        <w:t> </w:t>
      </w:r>
      <w:r>
        <w:rPr/>
        <w:t>means that border control solely does not guarantee or check the proliferation of SALW.</w:t>
      </w:r>
      <w:r>
        <w:rPr>
          <w:spacing w:val="1"/>
        </w:rPr>
        <w:t> </w:t>
      </w:r>
      <w:r>
        <w:rPr/>
        <w:t>Thus, the UN small arms process needs to lead states to implement strong and consistent</w:t>
      </w:r>
      <w:r>
        <w:rPr>
          <w:spacing w:val="1"/>
        </w:rPr>
        <w:t> </w:t>
      </w:r>
      <w:r>
        <w:rPr/>
        <w:t>national</w:t>
      </w:r>
      <w:r>
        <w:rPr>
          <w:spacing w:val="-1"/>
        </w:rPr>
        <w:t> </w:t>
      </w:r>
      <w:r>
        <w:rPr/>
        <w:t>laws across regions and around</w:t>
      </w:r>
      <w:r>
        <w:rPr>
          <w:spacing w:val="-1"/>
        </w:rPr>
        <w:t> </w:t>
      </w:r>
      <w:r>
        <w:rPr/>
        <w:t>the world.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8"/>
        <w:rPr>
          <w:sz w:val="10"/>
        </w:rPr>
      </w:pPr>
    </w:p>
    <w:p>
      <w:pPr>
        <w:pStyle w:val="Heading3"/>
        <w:numPr>
          <w:ilvl w:val="2"/>
          <w:numId w:val="24"/>
        </w:numPr>
        <w:tabs>
          <w:tab w:pos="957" w:val="left" w:leader="none"/>
          <w:tab w:pos="958" w:val="left" w:leader="none"/>
        </w:tabs>
        <w:spacing w:line="240" w:lineRule="auto" w:before="90" w:after="0"/>
        <w:ind w:left="958" w:right="837" w:hanging="720"/>
        <w:jc w:val="left"/>
      </w:pPr>
      <w:r>
        <w:rPr/>
        <w:t>Assessment</w:t>
      </w:r>
      <w:r>
        <w:rPr>
          <w:spacing w:val="16"/>
        </w:rPr>
        <w:t> </w:t>
      </w:r>
      <w:r>
        <w:rPr/>
        <w:t>of</w:t>
      </w:r>
      <w:r>
        <w:rPr>
          <w:spacing w:val="19"/>
        </w:rPr>
        <w:t> </w:t>
      </w:r>
      <w:r>
        <w:rPr/>
        <w:t>the</w:t>
      </w:r>
      <w:r>
        <w:rPr>
          <w:spacing w:val="16"/>
        </w:rPr>
        <w:t> </w:t>
      </w:r>
      <w:r>
        <w:rPr/>
        <w:t>Control</w:t>
      </w:r>
      <w:r>
        <w:rPr>
          <w:spacing w:val="18"/>
        </w:rPr>
        <w:t> </w:t>
      </w:r>
      <w:r>
        <w:rPr/>
        <w:t>Measures</w:t>
      </w:r>
      <w:r>
        <w:rPr>
          <w:spacing w:val="18"/>
        </w:rPr>
        <w:t> </w:t>
      </w:r>
      <w:r>
        <w:rPr/>
        <w:t>for</w:t>
      </w:r>
      <w:r>
        <w:rPr>
          <w:spacing w:val="16"/>
        </w:rPr>
        <w:t> </w:t>
      </w:r>
      <w:r>
        <w:rPr/>
        <w:t>the</w:t>
      </w:r>
      <w:r>
        <w:rPr>
          <w:spacing w:val="17"/>
        </w:rPr>
        <w:t> </w:t>
      </w:r>
      <w:r>
        <w:rPr/>
        <w:t>Supply,</w:t>
      </w:r>
      <w:r>
        <w:rPr>
          <w:spacing w:val="16"/>
        </w:rPr>
        <w:t> </w:t>
      </w:r>
      <w:r>
        <w:rPr/>
        <w:t>Demand</w:t>
      </w:r>
      <w:r>
        <w:rPr>
          <w:spacing w:val="18"/>
        </w:rPr>
        <w:t> </w:t>
      </w:r>
      <w:r>
        <w:rPr/>
        <w:t>and</w:t>
      </w:r>
      <w:r>
        <w:rPr>
          <w:spacing w:val="17"/>
        </w:rPr>
        <w:t> </w:t>
      </w:r>
      <w:r>
        <w:rPr/>
        <w:t>Misuse</w:t>
      </w:r>
      <w:r>
        <w:rPr>
          <w:spacing w:val="17"/>
        </w:rPr>
        <w:t> </w:t>
      </w:r>
      <w:r>
        <w:rPr/>
        <w:t>of</w:t>
      </w:r>
      <w:r>
        <w:rPr>
          <w:spacing w:val="-57"/>
        </w:rPr>
        <w:t> </w:t>
      </w:r>
      <w:r>
        <w:rPr/>
        <w:t>SALW.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38" w:right="835"/>
        <w:jc w:val="both"/>
      </w:pPr>
      <w:r>
        <w:rPr/>
        <w:drawing>
          <wp:anchor distT="0" distB="0" distL="0" distR="0" allowOverlap="1" layoutInCell="1" locked="0" behindDoc="1" simplePos="0" relativeHeight="481482240">
            <wp:simplePos x="0" y="0"/>
            <wp:positionH relativeFrom="page">
              <wp:posOffset>1141730</wp:posOffset>
            </wp:positionH>
            <wp:positionV relativeFrom="paragraph">
              <wp:posOffset>2304835</wp:posOffset>
            </wp:positionV>
            <wp:extent cx="5449165" cy="2226310"/>
            <wp:effectExtent l="0" t="0" r="0" b="0"/>
            <wp:wrapNone/>
            <wp:docPr id="51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SALW control mechanisms can be analyzed in view of the various agreements by the UN</w:t>
      </w:r>
      <w:r>
        <w:rPr>
          <w:spacing w:val="-57"/>
        </w:rPr>
        <w:t> </w:t>
      </w:r>
      <w:r>
        <w:rPr/>
        <w:t>and the ECOWAS. These two institutions have been able to put in place machinery and</w:t>
      </w:r>
      <w:r>
        <w:rPr>
          <w:spacing w:val="1"/>
        </w:rPr>
        <w:t> </w:t>
      </w:r>
      <w:r>
        <w:rPr/>
        <w:t>policies that are necessary to control the trafficking and proliferation of SALW. SALW</w:t>
      </w:r>
      <w:r>
        <w:rPr>
          <w:spacing w:val="1"/>
        </w:rPr>
        <w:t> </w:t>
      </w:r>
      <w:r>
        <w:rPr/>
        <w:t>control according to Ashkenazi and his colleagues refer to the implementation, or a</w:t>
      </w:r>
      <w:r>
        <w:rPr>
          <w:spacing w:val="1"/>
        </w:rPr>
        <w:t> </w:t>
      </w:r>
      <w:r>
        <w:rPr/>
        <w:t>combination of measures, which aim to reduce and prevent their negative impact on</w:t>
      </w:r>
      <w:r>
        <w:rPr>
          <w:spacing w:val="1"/>
        </w:rPr>
        <w:t> </w:t>
      </w:r>
      <w:r>
        <w:rPr/>
        <w:t>people, communities, and countries (Ashkenazi et al, 2008). The essence of controlling</w:t>
      </w:r>
      <w:r>
        <w:rPr>
          <w:spacing w:val="1"/>
        </w:rPr>
        <w:t> </w:t>
      </w:r>
      <w:r>
        <w:rPr/>
        <w:t>SALW proliferation is: Reduce and prevent the illegal flow of SALW around the world,</w:t>
      </w:r>
      <w:r>
        <w:rPr>
          <w:spacing w:val="1"/>
        </w:rPr>
        <w:t> </w:t>
      </w:r>
      <w:r>
        <w:rPr/>
        <w:t>especially from conflict to conflict, and reduce and prevent their irresponsible use and</w:t>
      </w:r>
      <w:r>
        <w:rPr>
          <w:spacing w:val="1"/>
        </w:rPr>
        <w:t> </w:t>
      </w:r>
      <w:r>
        <w:rPr/>
        <w:t>diversion into the wrong hands. Ashkenazi et al (2008) have identified control measures</w:t>
      </w:r>
      <w:r>
        <w:rPr>
          <w:spacing w:val="1"/>
        </w:rPr>
        <w:t> </w:t>
      </w:r>
      <w:r>
        <w:rPr/>
        <w:t>that address the three dimensions of supply, demand and misuse as illustrated in the table</w:t>
      </w:r>
      <w:r>
        <w:rPr>
          <w:spacing w:val="1"/>
        </w:rPr>
        <w:t> </w:t>
      </w:r>
      <w:r>
        <w:rPr/>
        <w:t>below:</w:t>
      </w:r>
    </w:p>
    <w:p>
      <w:pPr>
        <w:pStyle w:val="BodyText"/>
        <w:spacing w:before="6"/>
      </w:pPr>
    </w:p>
    <w:p>
      <w:pPr>
        <w:pStyle w:val="Heading3"/>
        <w:spacing w:after="4"/>
        <w:ind w:left="238"/>
      </w:pPr>
      <w:r>
        <w:rPr/>
        <w:t>Table</w:t>
      </w:r>
      <w:r>
        <w:rPr>
          <w:spacing w:val="-1"/>
        </w:rPr>
        <w:t> </w:t>
      </w:r>
      <w:r>
        <w:rPr/>
        <w:t>5.3.1:</w:t>
      </w:r>
      <w:r>
        <w:rPr>
          <w:spacing w:val="56"/>
        </w:rPr>
        <w:t> </w:t>
      </w:r>
      <w:r>
        <w:rPr/>
        <w:t>SALW</w:t>
      </w:r>
      <w:r>
        <w:rPr>
          <w:spacing w:val="-1"/>
        </w:rPr>
        <w:t> </w:t>
      </w:r>
      <w:r>
        <w:rPr/>
        <w:t>Control</w:t>
      </w:r>
      <w:r>
        <w:rPr>
          <w:spacing w:val="-1"/>
        </w:rPr>
        <w:t> </w:t>
      </w:r>
      <w:r>
        <w:rPr/>
        <w:t>Measures</w:t>
      </w:r>
    </w:p>
    <w:tbl>
      <w:tblPr>
        <w:tblW w:w="0" w:type="auto"/>
        <w:jc w:val="left"/>
        <w:tblInd w:w="13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398"/>
        <w:gridCol w:w="555"/>
        <w:gridCol w:w="2953"/>
        <w:gridCol w:w="2953"/>
      </w:tblGrid>
      <w:tr>
        <w:trPr>
          <w:trHeight w:val="275" w:hRule="atLeast"/>
        </w:trPr>
        <w:tc>
          <w:tcPr>
            <w:tcW w:w="295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Supply</w:t>
            </w:r>
          </w:p>
        </w:tc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Demand</w:t>
            </w:r>
          </w:p>
        </w:tc>
        <w:tc>
          <w:tcPr>
            <w:tcW w:w="295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Misuse</w:t>
            </w:r>
          </w:p>
        </w:tc>
      </w:tr>
      <w:tr>
        <w:trPr>
          <w:trHeight w:val="272" w:hRule="atLeast"/>
        </w:trPr>
        <w:tc>
          <w:tcPr>
            <w:tcW w:w="2398" w:type="dxa"/>
            <w:tcBorders>
              <w:top w:val="single" w:sz="4" w:space="0" w:color="000000"/>
              <w:left w:val="single" w:sz="4" w:space="0" w:color="000000"/>
            </w:tcBorders>
          </w:tcPr>
          <w:p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Brokering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controls</w:t>
            </w:r>
          </w:p>
        </w:tc>
        <w:tc>
          <w:tcPr>
            <w:tcW w:w="555" w:type="dxa"/>
            <w:tcBorders>
              <w:top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9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53" w:lineRule="exact"/>
              <w:rPr>
                <w:sz w:val="24"/>
              </w:rPr>
            </w:pPr>
            <w:r>
              <w:rPr>
                <w:sz w:val="24"/>
              </w:rPr>
              <w:t>Livelihood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programming</w:t>
            </w:r>
          </w:p>
        </w:tc>
        <w:tc>
          <w:tcPr>
            <w:tcW w:w="2953" w:type="dxa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tabs>
                <w:tab w:pos="1538" w:val="left" w:leader="none"/>
                <w:tab w:pos="2121" w:val="left" w:leader="none"/>
              </w:tabs>
              <w:spacing w:line="253" w:lineRule="exact"/>
              <w:ind w:left="106"/>
              <w:rPr>
                <w:sz w:val="24"/>
              </w:rPr>
            </w:pPr>
            <w:r>
              <w:rPr>
                <w:sz w:val="24"/>
              </w:rPr>
              <w:t>Regulation</w:t>
              <w:tab/>
              <w:t>of</w:t>
              <w:tab/>
              <w:t>civilian</w:t>
            </w:r>
          </w:p>
        </w:tc>
      </w:tr>
      <w:tr>
        <w:trPr>
          <w:trHeight w:val="276" w:hRule="atLeast"/>
        </w:trPr>
        <w:tc>
          <w:tcPr>
            <w:tcW w:w="2398" w:type="dxa"/>
            <w:tcBorders>
              <w:left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Transfer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control</w:t>
            </w:r>
          </w:p>
        </w:tc>
        <w:tc>
          <w:tcPr>
            <w:tcW w:w="555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Understanding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targeting</w:t>
            </w: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ownership</w:t>
            </w:r>
          </w:p>
        </w:tc>
      </w:tr>
      <w:tr>
        <w:trPr>
          <w:trHeight w:val="276" w:hRule="atLeast"/>
        </w:trPr>
        <w:tc>
          <w:tcPr>
            <w:tcW w:w="2398" w:type="dxa"/>
            <w:tcBorders>
              <w:left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Marking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tracing</w:t>
            </w:r>
          </w:p>
        </w:tc>
        <w:tc>
          <w:tcPr>
            <w:tcW w:w="555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attitudes</w:t>
            </w: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tabs>
                <w:tab w:pos="2496" w:val="left" w:leader="none"/>
              </w:tabs>
              <w:ind w:left="106"/>
              <w:rPr>
                <w:sz w:val="24"/>
              </w:rPr>
            </w:pPr>
            <w:r>
              <w:rPr>
                <w:sz w:val="24"/>
              </w:rPr>
              <w:t>Legislation</w:t>
              <w:tab/>
              <w:t>and</w:t>
            </w:r>
          </w:p>
        </w:tc>
      </w:tr>
      <w:tr>
        <w:trPr>
          <w:trHeight w:val="276" w:hRule="atLeast"/>
        </w:trPr>
        <w:tc>
          <w:tcPr>
            <w:tcW w:w="2398" w:type="dxa"/>
            <w:tcBorders>
              <w:left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Stockpile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management</w:t>
            </w:r>
          </w:p>
        </w:tc>
        <w:tc>
          <w:tcPr>
            <w:tcW w:w="555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Education</w:t>
            </w: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enforcement</w:t>
            </w:r>
          </w:p>
        </w:tc>
      </w:tr>
      <w:tr>
        <w:trPr>
          <w:trHeight w:val="275" w:hRule="atLeast"/>
        </w:trPr>
        <w:tc>
          <w:tcPr>
            <w:tcW w:w="2398" w:type="dxa"/>
            <w:tcBorders>
              <w:left w:val="single" w:sz="4" w:space="0" w:color="000000"/>
            </w:tcBorders>
          </w:tcPr>
          <w:p>
            <w:pPr>
              <w:pStyle w:val="TableParagraph"/>
              <w:tabs>
                <w:tab w:pos="1167" w:val="left" w:leader="none"/>
              </w:tabs>
              <w:rPr>
                <w:sz w:val="24"/>
              </w:rPr>
            </w:pPr>
            <w:r>
              <w:rPr>
                <w:sz w:val="24"/>
              </w:rPr>
              <w:t>SALW</w:t>
              <w:tab/>
              <w:t>collection</w:t>
            </w:r>
          </w:p>
        </w:tc>
        <w:tc>
          <w:tcPr>
            <w:tcW w:w="555" w:type="dxa"/>
            <w:tcBorders>
              <w:right w:val="single" w:sz="4" w:space="0" w:color="000000"/>
            </w:tcBorders>
          </w:tcPr>
          <w:p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and</w:t>
            </w: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Awareness-raising</w:t>
            </w: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Awareness-raising</w:t>
            </w:r>
          </w:p>
        </w:tc>
      </w:tr>
      <w:tr>
        <w:trPr>
          <w:trHeight w:val="276" w:hRule="atLeast"/>
        </w:trPr>
        <w:tc>
          <w:tcPr>
            <w:tcW w:w="2398" w:type="dxa"/>
            <w:tcBorders>
              <w:left w:val="single" w:sz="4" w:space="0" w:color="000000"/>
            </w:tcBorders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destruction</w:t>
            </w:r>
          </w:p>
        </w:tc>
        <w:tc>
          <w:tcPr>
            <w:tcW w:w="555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Education</w:t>
            </w:r>
          </w:p>
        </w:tc>
      </w:tr>
      <w:tr>
        <w:trPr>
          <w:trHeight w:val="275" w:hRule="atLeast"/>
        </w:trPr>
        <w:tc>
          <w:tcPr>
            <w:tcW w:w="2398" w:type="dxa"/>
            <w:tcBorders>
              <w:lef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555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tabs>
                <w:tab w:pos="1197" w:val="left" w:leader="none"/>
                <w:tab w:pos="2106" w:val="left" w:leader="none"/>
              </w:tabs>
              <w:ind w:left="106"/>
              <w:rPr>
                <w:sz w:val="24"/>
              </w:rPr>
            </w:pPr>
            <w:r>
              <w:rPr>
                <w:sz w:val="24"/>
              </w:rPr>
              <w:t>Security</w:t>
              <w:tab/>
              <w:t>Sector</w:t>
              <w:tab/>
              <w:t>Reform</w:t>
            </w:r>
          </w:p>
        </w:tc>
      </w:tr>
      <w:tr>
        <w:trPr>
          <w:trHeight w:val="276" w:hRule="atLeast"/>
        </w:trPr>
        <w:tc>
          <w:tcPr>
            <w:tcW w:w="2398" w:type="dxa"/>
            <w:tcBorders>
              <w:lef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555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(SSR)</w:t>
            </w:r>
          </w:p>
        </w:tc>
      </w:tr>
      <w:tr>
        <w:trPr>
          <w:trHeight w:val="276" w:hRule="atLeast"/>
        </w:trPr>
        <w:tc>
          <w:tcPr>
            <w:tcW w:w="2398" w:type="dxa"/>
            <w:tcBorders>
              <w:lef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555" w:type="dxa"/>
            <w:tcBorders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953" w:type="dxa"/>
            <w:tcBorders>
              <w:left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Community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Controls</w:t>
            </w:r>
            <w:r>
              <w:rPr>
                <w:spacing w:val="2"/>
                <w:sz w:val="24"/>
              </w:rPr>
              <w:t> </w:t>
            </w:r>
            <w:r>
              <w:rPr>
                <w:sz w:val="24"/>
              </w:rPr>
              <w:t>(social</w:t>
            </w:r>
          </w:p>
        </w:tc>
      </w:tr>
      <w:tr>
        <w:trPr>
          <w:trHeight w:val="278" w:hRule="atLeast"/>
        </w:trPr>
        <w:tc>
          <w:tcPr>
            <w:tcW w:w="2398" w:type="dxa"/>
            <w:tcBorders>
              <w:left w:val="single" w:sz="4" w:space="0" w:color="000000"/>
              <w:bottom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555" w:type="dxa"/>
            <w:tcBorders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9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953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>
            <w:pPr>
              <w:pStyle w:val="TableParagraph"/>
              <w:spacing w:line="259" w:lineRule="exact"/>
              <w:ind w:left="106"/>
              <w:rPr>
                <w:sz w:val="24"/>
              </w:rPr>
            </w:pP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technical)</w:t>
            </w:r>
          </w:p>
        </w:tc>
      </w:tr>
    </w:tbl>
    <w:p>
      <w:pPr>
        <w:spacing w:before="0"/>
        <w:ind w:left="238" w:right="0" w:firstLine="0"/>
        <w:jc w:val="both"/>
        <w:rPr>
          <w:b/>
          <w:sz w:val="24"/>
        </w:rPr>
      </w:pPr>
      <w:r>
        <w:rPr>
          <w:b/>
          <w:sz w:val="24"/>
        </w:rPr>
        <w:t>See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Ashkenazi et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al, 2008, p.13.</w:t>
      </w:r>
    </w:p>
    <w:p>
      <w:pPr>
        <w:pStyle w:val="BodyText"/>
        <w:spacing w:before="3"/>
        <w:rPr>
          <w:b/>
          <w:sz w:val="23"/>
        </w:rPr>
      </w:pPr>
    </w:p>
    <w:p>
      <w:pPr>
        <w:pStyle w:val="BodyText"/>
        <w:spacing w:line="480" w:lineRule="auto"/>
        <w:ind w:left="238" w:right="836" w:firstLine="719"/>
        <w:jc w:val="both"/>
      </w:pPr>
      <w:r>
        <w:rPr/>
        <w:t>This table shows that for proliferation of SALW to be tackled these measures</w:t>
      </w:r>
      <w:r>
        <w:rPr>
          <w:spacing w:val="1"/>
        </w:rPr>
        <w:t> </w:t>
      </w:r>
      <w:r>
        <w:rPr/>
        <w:t>should be combined. There are a number of entry points</w:t>
      </w:r>
      <w:r>
        <w:rPr>
          <w:spacing w:val="60"/>
        </w:rPr>
        <w:t> </w:t>
      </w:r>
      <w:r>
        <w:rPr/>
        <w:t>at the national level to control</w:t>
      </w:r>
      <w:r>
        <w:rPr>
          <w:spacing w:val="1"/>
        </w:rPr>
        <w:t> </w:t>
      </w:r>
      <w:r>
        <w:rPr/>
        <w:t>the</w:t>
      </w:r>
      <w:r>
        <w:rPr>
          <w:spacing w:val="48"/>
        </w:rPr>
        <w:t> </w:t>
      </w:r>
      <w:r>
        <w:rPr/>
        <w:t>supply</w:t>
      </w:r>
      <w:r>
        <w:rPr>
          <w:spacing w:val="44"/>
        </w:rPr>
        <w:t> </w:t>
      </w:r>
      <w:r>
        <w:rPr/>
        <w:t>of</w:t>
      </w:r>
      <w:r>
        <w:rPr>
          <w:spacing w:val="48"/>
        </w:rPr>
        <w:t> </w:t>
      </w:r>
      <w:r>
        <w:rPr/>
        <w:t>SALW</w:t>
      </w:r>
      <w:r>
        <w:rPr>
          <w:spacing w:val="52"/>
        </w:rPr>
        <w:t> </w:t>
      </w:r>
      <w:r>
        <w:rPr/>
        <w:t>through</w:t>
      </w:r>
      <w:r>
        <w:rPr>
          <w:spacing w:val="51"/>
        </w:rPr>
        <w:t> </w:t>
      </w:r>
      <w:r>
        <w:rPr/>
        <w:t>legal,</w:t>
      </w:r>
      <w:r>
        <w:rPr>
          <w:spacing w:val="49"/>
        </w:rPr>
        <w:t> </w:t>
      </w:r>
      <w:r>
        <w:rPr/>
        <w:t>political</w:t>
      </w:r>
      <w:r>
        <w:rPr>
          <w:spacing w:val="49"/>
        </w:rPr>
        <w:t> </w:t>
      </w:r>
      <w:r>
        <w:rPr/>
        <w:t>or</w:t>
      </w:r>
      <w:r>
        <w:rPr>
          <w:spacing w:val="50"/>
        </w:rPr>
        <w:t> </w:t>
      </w:r>
      <w:r>
        <w:rPr/>
        <w:t>civic</w:t>
      </w:r>
      <w:r>
        <w:rPr>
          <w:spacing w:val="48"/>
        </w:rPr>
        <w:t> </w:t>
      </w:r>
      <w:r>
        <w:rPr/>
        <w:t>action.</w:t>
      </w:r>
      <w:r>
        <w:rPr>
          <w:spacing w:val="51"/>
        </w:rPr>
        <w:t> </w:t>
      </w:r>
      <w:r>
        <w:rPr/>
        <w:t>It</w:t>
      </w:r>
      <w:r>
        <w:rPr>
          <w:spacing w:val="49"/>
        </w:rPr>
        <w:t> </w:t>
      </w:r>
      <w:r>
        <w:rPr/>
        <w:t>should</w:t>
      </w:r>
      <w:r>
        <w:rPr>
          <w:spacing w:val="51"/>
        </w:rPr>
        <w:t> </w:t>
      </w:r>
      <w:r>
        <w:rPr/>
        <w:t>be</w:t>
      </w:r>
      <w:r>
        <w:rPr>
          <w:spacing w:val="49"/>
        </w:rPr>
        <w:t> </w:t>
      </w:r>
      <w:r>
        <w:rPr/>
        <w:t>noted</w:t>
      </w:r>
      <w:r>
        <w:rPr>
          <w:spacing w:val="48"/>
        </w:rPr>
        <w:t> </w:t>
      </w:r>
      <w:r>
        <w:rPr/>
        <w:t>that</w:t>
      </w:r>
    </w:p>
    <w:p>
      <w:pPr>
        <w:spacing w:after="0" w:line="480" w:lineRule="auto"/>
        <w:jc w:val="both"/>
        <w:sectPr>
          <w:pgSz w:w="12240" w:h="15840"/>
          <w:pgMar w:header="0" w:footer="1067" w:top="1500" w:bottom="1260" w:left="1560" w:right="960"/>
        </w:sectPr>
      </w:pPr>
    </w:p>
    <w:p>
      <w:pPr>
        <w:pStyle w:val="BodyText"/>
        <w:spacing w:line="480" w:lineRule="auto" w:before="72"/>
        <w:ind w:left="238" w:right="825"/>
      </w:pPr>
      <w:r>
        <w:rPr/>
        <w:t>transfer</w:t>
      </w:r>
      <w:r>
        <w:rPr>
          <w:spacing w:val="1"/>
        </w:rPr>
        <w:t> </w:t>
      </w:r>
      <w:r>
        <w:rPr/>
        <w:t>control</w:t>
      </w:r>
      <w:r>
        <w:rPr>
          <w:spacing w:val="2"/>
        </w:rPr>
        <w:t> </w:t>
      </w:r>
      <w:r>
        <w:rPr/>
        <w:t>becomes</w:t>
      </w:r>
      <w:r>
        <w:rPr>
          <w:spacing w:val="3"/>
        </w:rPr>
        <w:t> </w:t>
      </w:r>
      <w:r>
        <w:rPr/>
        <w:t>ineffective</w:t>
      </w:r>
      <w:r>
        <w:rPr>
          <w:spacing w:val="1"/>
        </w:rPr>
        <w:t> </w:t>
      </w:r>
      <w:r>
        <w:rPr/>
        <w:t>in</w:t>
      </w:r>
      <w:r>
        <w:rPr>
          <w:spacing w:val="3"/>
        </w:rPr>
        <w:t> </w:t>
      </w:r>
      <w:r>
        <w:rPr/>
        <w:t>view</w:t>
      </w:r>
      <w:r>
        <w:rPr>
          <w:spacing w:val="2"/>
        </w:rPr>
        <w:t> </w:t>
      </w:r>
      <w:r>
        <w:rPr/>
        <w:t>of</w:t>
      </w:r>
      <w:r>
        <w:rPr>
          <w:spacing w:val="1"/>
        </w:rPr>
        <w:t> </w:t>
      </w:r>
      <w:r>
        <w:rPr/>
        <w:t>weak</w:t>
      </w:r>
      <w:r>
        <w:rPr>
          <w:spacing w:val="2"/>
        </w:rPr>
        <w:t> </w:t>
      </w:r>
      <w:r>
        <w:rPr/>
        <w:t>transit</w:t>
      </w:r>
      <w:r>
        <w:rPr>
          <w:spacing w:val="4"/>
        </w:rPr>
        <w:t> </w:t>
      </w:r>
      <w:r>
        <w:rPr/>
        <w:t>controls.</w:t>
      </w:r>
      <w:r>
        <w:rPr>
          <w:spacing w:val="3"/>
        </w:rPr>
        <w:t> </w:t>
      </w:r>
      <w:r>
        <w:rPr/>
        <w:t>While</w:t>
      </w:r>
      <w:r>
        <w:rPr>
          <w:spacing w:val="1"/>
        </w:rPr>
        <w:t> </w:t>
      </w:r>
      <w:r>
        <w:rPr/>
        <w:t>SALW</w:t>
      </w:r>
      <w:r>
        <w:rPr>
          <w:spacing w:val="4"/>
        </w:rPr>
        <w:t> </w:t>
      </w:r>
      <w:r>
        <w:rPr/>
        <w:t>are in</w:t>
      </w:r>
      <w:r>
        <w:rPr>
          <w:spacing w:val="-57"/>
        </w:rPr>
        <w:t> </w:t>
      </w:r>
      <w:r>
        <w:rPr/>
        <w:t>transit</w:t>
      </w:r>
      <w:r>
        <w:rPr>
          <w:spacing w:val="18"/>
        </w:rPr>
        <w:t> </w:t>
      </w:r>
      <w:r>
        <w:rPr/>
        <w:t>the</w:t>
      </w:r>
      <w:r>
        <w:rPr>
          <w:spacing w:val="17"/>
        </w:rPr>
        <w:t> </w:t>
      </w:r>
      <w:r>
        <w:rPr/>
        <w:t>risk</w:t>
      </w:r>
      <w:r>
        <w:rPr>
          <w:spacing w:val="17"/>
        </w:rPr>
        <w:t> </w:t>
      </w:r>
      <w:r>
        <w:rPr/>
        <w:t>of</w:t>
      </w:r>
      <w:r>
        <w:rPr>
          <w:spacing w:val="18"/>
        </w:rPr>
        <w:t> </w:t>
      </w:r>
      <w:r>
        <w:rPr/>
        <w:t>shipments</w:t>
      </w:r>
      <w:r>
        <w:rPr>
          <w:spacing w:val="18"/>
        </w:rPr>
        <w:t> </w:t>
      </w:r>
      <w:r>
        <w:rPr/>
        <w:t>being</w:t>
      </w:r>
      <w:r>
        <w:rPr>
          <w:spacing w:val="16"/>
        </w:rPr>
        <w:t> </w:t>
      </w:r>
      <w:r>
        <w:rPr/>
        <w:t>diverted</w:t>
      </w:r>
      <w:r>
        <w:rPr>
          <w:spacing w:val="18"/>
        </w:rPr>
        <w:t> </w:t>
      </w:r>
      <w:r>
        <w:rPr/>
        <w:t>from</w:t>
      </w:r>
      <w:r>
        <w:rPr>
          <w:spacing w:val="20"/>
        </w:rPr>
        <w:t> </w:t>
      </w:r>
      <w:r>
        <w:rPr/>
        <w:t>their</w:t>
      </w:r>
      <w:r>
        <w:rPr>
          <w:spacing w:val="17"/>
        </w:rPr>
        <w:t> </w:t>
      </w:r>
      <w:r>
        <w:rPr/>
        <w:t>authorized</w:t>
      </w:r>
      <w:r>
        <w:rPr>
          <w:spacing w:val="18"/>
        </w:rPr>
        <w:t> </w:t>
      </w:r>
      <w:r>
        <w:rPr/>
        <w:t>recipient</w:t>
      </w:r>
      <w:r>
        <w:rPr>
          <w:spacing w:val="18"/>
        </w:rPr>
        <w:t> </w:t>
      </w:r>
      <w:r>
        <w:rPr/>
        <w:t>to</w:t>
      </w:r>
      <w:r>
        <w:rPr>
          <w:spacing w:val="18"/>
        </w:rPr>
        <w:t> </w:t>
      </w:r>
      <w:r>
        <w:rPr/>
        <w:t>illicit</w:t>
      </w:r>
      <w:r>
        <w:rPr>
          <w:spacing w:val="19"/>
        </w:rPr>
        <w:t> </w:t>
      </w:r>
      <w:r>
        <w:rPr/>
        <w:t>end-</w:t>
      </w:r>
      <w:r>
        <w:rPr>
          <w:spacing w:val="-57"/>
        </w:rPr>
        <w:t> </w:t>
      </w:r>
      <w:r>
        <w:rPr/>
        <w:t>users</w:t>
      </w:r>
      <w:r>
        <w:rPr>
          <w:spacing w:val="25"/>
        </w:rPr>
        <w:t> </w:t>
      </w:r>
      <w:r>
        <w:rPr/>
        <w:t>is</w:t>
      </w:r>
      <w:r>
        <w:rPr>
          <w:spacing w:val="25"/>
        </w:rPr>
        <w:t> </w:t>
      </w:r>
      <w:r>
        <w:rPr/>
        <w:t>significant</w:t>
      </w:r>
      <w:r>
        <w:rPr>
          <w:spacing w:val="27"/>
        </w:rPr>
        <w:t> </w:t>
      </w:r>
      <w:r>
        <w:rPr/>
        <w:t>and</w:t>
      </w:r>
      <w:r>
        <w:rPr>
          <w:spacing w:val="27"/>
        </w:rPr>
        <w:t> </w:t>
      </w:r>
      <w:r>
        <w:rPr/>
        <w:t>coupled</w:t>
      </w:r>
      <w:r>
        <w:rPr>
          <w:spacing w:val="24"/>
        </w:rPr>
        <w:t> </w:t>
      </w:r>
      <w:r>
        <w:rPr/>
        <w:t>with</w:t>
      </w:r>
      <w:r>
        <w:rPr>
          <w:spacing w:val="25"/>
        </w:rPr>
        <w:t> </w:t>
      </w:r>
      <w:r>
        <w:rPr/>
        <w:t>the</w:t>
      </w:r>
      <w:r>
        <w:rPr>
          <w:spacing w:val="26"/>
        </w:rPr>
        <w:t> </w:t>
      </w:r>
      <w:r>
        <w:rPr/>
        <w:t>fact</w:t>
      </w:r>
      <w:r>
        <w:rPr>
          <w:spacing w:val="25"/>
        </w:rPr>
        <w:t> </w:t>
      </w:r>
      <w:r>
        <w:rPr/>
        <w:t>that</w:t>
      </w:r>
      <w:r>
        <w:rPr>
          <w:spacing w:val="25"/>
        </w:rPr>
        <w:t> </w:t>
      </w:r>
      <w:r>
        <w:rPr/>
        <w:t>there</w:t>
      </w:r>
      <w:r>
        <w:rPr>
          <w:spacing w:val="26"/>
        </w:rPr>
        <w:t> </w:t>
      </w:r>
      <w:r>
        <w:rPr/>
        <w:t>is</w:t>
      </w:r>
      <w:r>
        <w:rPr>
          <w:spacing w:val="25"/>
        </w:rPr>
        <w:t> </w:t>
      </w:r>
      <w:r>
        <w:rPr/>
        <w:t>absence</w:t>
      </w:r>
      <w:r>
        <w:rPr>
          <w:spacing w:val="26"/>
        </w:rPr>
        <w:t> </w:t>
      </w:r>
      <w:r>
        <w:rPr/>
        <w:t>of</w:t>
      </w:r>
      <w:r>
        <w:rPr>
          <w:spacing w:val="27"/>
        </w:rPr>
        <w:t> </w:t>
      </w:r>
      <w:r>
        <w:rPr/>
        <w:t>effective</w:t>
      </w:r>
      <w:r>
        <w:rPr>
          <w:spacing w:val="24"/>
        </w:rPr>
        <w:t> </w:t>
      </w:r>
      <w:r>
        <w:rPr/>
        <w:t>national</w:t>
      </w:r>
      <w:r>
        <w:rPr>
          <w:spacing w:val="-57"/>
        </w:rPr>
        <w:t> </w:t>
      </w:r>
      <w:r>
        <w:rPr/>
        <w:t>control</w:t>
      </w:r>
      <w:r>
        <w:rPr>
          <w:spacing w:val="12"/>
        </w:rPr>
        <w:t> </w:t>
      </w:r>
      <w:r>
        <w:rPr/>
        <w:t>on</w:t>
      </w:r>
      <w:r>
        <w:rPr>
          <w:spacing w:val="12"/>
        </w:rPr>
        <w:t> </w:t>
      </w:r>
      <w:r>
        <w:rPr/>
        <w:t>transiting</w:t>
      </w:r>
      <w:r>
        <w:rPr>
          <w:spacing w:val="12"/>
        </w:rPr>
        <w:t> </w:t>
      </w:r>
      <w:r>
        <w:rPr/>
        <w:t>SALW,</w:t>
      </w:r>
      <w:r>
        <w:rPr>
          <w:spacing w:val="14"/>
        </w:rPr>
        <w:t> </w:t>
      </w:r>
      <w:r>
        <w:rPr/>
        <w:t>which</w:t>
      </w:r>
      <w:r>
        <w:rPr>
          <w:spacing w:val="14"/>
        </w:rPr>
        <w:t> </w:t>
      </w:r>
      <w:r>
        <w:rPr/>
        <w:t>further</w:t>
      </w:r>
      <w:r>
        <w:rPr>
          <w:spacing w:val="13"/>
        </w:rPr>
        <w:t> </w:t>
      </w:r>
      <w:r>
        <w:rPr/>
        <w:t>increases</w:t>
      </w:r>
      <w:r>
        <w:rPr>
          <w:spacing w:val="12"/>
        </w:rPr>
        <w:t> </w:t>
      </w:r>
      <w:r>
        <w:rPr/>
        <w:t>opportunities</w:t>
      </w:r>
      <w:r>
        <w:rPr>
          <w:spacing w:val="12"/>
        </w:rPr>
        <w:t> </w:t>
      </w:r>
      <w:r>
        <w:rPr/>
        <w:t>for</w:t>
      </w:r>
      <w:r>
        <w:rPr>
          <w:spacing w:val="12"/>
        </w:rPr>
        <w:t> </w:t>
      </w:r>
      <w:r>
        <w:rPr/>
        <w:t>diversion.</w:t>
      </w:r>
      <w:r>
        <w:rPr>
          <w:spacing w:val="15"/>
        </w:rPr>
        <w:t> </w:t>
      </w:r>
      <w:r>
        <w:rPr/>
        <w:t>Indeed,</w:t>
      </w:r>
      <w:r>
        <w:rPr>
          <w:spacing w:val="-57"/>
        </w:rPr>
        <w:t> </w:t>
      </w:r>
      <w:r>
        <w:rPr/>
        <w:t>effective</w:t>
      </w:r>
      <w:r>
        <w:rPr>
          <w:spacing w:val="25"/>
        </w:rPr>
        <w:t> </w:t>
      </w:r>
      <w:r>
        <w:rPr/>
        <w:t>transit</w:t>
      </w:r>
      <w:r>
        <w:rPr>
          <w:spacing w:val="28"/>
        </w:rPr>
        <w:t> </w:t>
      </w:r>
      <w:r>
        <w:rPr/>
        <w:t>controls</w:t>
      </w:r>
      <w:r>
        <w:rPr>
          <w:spacing w:val="28"/>
        </w:rPr>
        <w:t> </w:t>
      </w:r>
      <w:r>
        <w:rPr/>
        <w:t>are</w:t>
      </w:r>
      <w:r>
        <w:rPr>
          <w:spacing w:val="24"/>
        </w:rPr>
        <w:t> </w:t>
      </w:r>
      <w:r>
        <w:rPr/>
        <w:t>therefore</w:t>
      </w:r>
      <w:r>
        <w:rPr>
          <w:spacing w:val="29"/>
        </w:rPr>
        <w:t> </w:t>
      </w:r>
      <w:r>
        <w:rPr/>
        <w:t>an</w:t>
      </w:r>
      <w:r>
        <w:rPr>
          <w:spacing w:val="27"/>
        </w:rPr>
        <w:t> </w:t>
      </w:r>
      <w:r>
        <w:rPr/>
        <w:t>essential</w:t>
      </w:r>
      <w:r>
        <w:rPr>
          <w:spacing w:val="28"/>
        </w:rPr>
        <w:t> </w:t>
      </w:r>
      <w:r>
        <w:rPr/>
        <w:t>element</w:t>
      </w:r>
      <w:r>
        <w:rPr>
          <w:spacing w:val="27"/>
        </w:rPr>
        <w:t> </w:t>
      </w:r>
      <w:r>
        <w:rPr/>
        <w:t>of</w:t>
      </w:r>
      <w:r>
        <w:rPr>
          <w:spacing w:val="26"/>
        </w:rPr>
        <w:t> </w:t>
      </w:r>
      <w:r>
        <w:rPr/>
        <w:t>a</w:t>
      </w:r>
      <w:r>
        <w:rPr>
          <w:spacing w:val="26"/>
        </w:rPr>
        <w:t> </w:t>
      </w:r>
      <w:r>
        <w:rPr/>
        <w:t>comprehensive</w:t>
      </w:r>
      <w:r>
        <w:rPr>
          <w:spacing w:val="27"/>
        </w:rPr>
        <w:t> </w:t>
      </w:r>
      <w:r>
        <w:rPr/>
        <w:t>transfer</w:t>
      </w:r>
      <w:r>
        <w:rPr>
          <w:spacing w:val="-57"/>
        </w:rPr>
        <w:t> </w:t>
      </w:r>
      <w:r>
        <w:rPr/>
        <w:t>control regime and are key element of any efforts to prevent the diversion of SALW.</w:t>
      </w:r>
      <w:r>
        <w:rPr>
          <w:spacing w:val="1"/>
        </w:rPr>
        <w:t> </w:t>
      </w:r>
      <w:r>
        <w:rPr/>
        <w:t>These</w:t>
      </w:r>
      <w:r>
        <w:rPr>
          <w:spacing w:val="-1"/>
        </w:rPr>
        <w:t> </w:t>
      </w:r>
      <w:r>
        <w:rPr/>
        <w:t>entry</w:t>
      </w:r>
      <w:r>
        <w:rPr>
          <w:spacing w:val="-5"/>
        </w:rPr>
        <w:t> </w:t>
      </w:r>
      <w:r>
        <w:rPr/>
        <w:t>points</w:t>
      </w:r>
      <w:r>
        <w:rPr>
          <w:spacing w:val="-1"/>
        </w:rPr>
        <w:t> </w:t>
      </w:r>
      <w:r>
        <w:rPr/>
        <w:t>are</w:t>
      </w:r>
      <w:r>
        <w:rPr>
          <w:spacing w:val="-1"/>
        </w:rPr>
        <w:t> </w:t>
      </w:r>
      <w:r>
        <w:rPr/>
        <w:t>discussed as follows:</w:t>
      </w:r>
    </w:p>
    <w:p>
      <w:pPr>
        <w:pStyle w:val="Heading3"/>
        <w:numPr>
          <w:ilvl w:val="0"/>
          <w:numId w:val="32"/>
        </w:numPr>
        <w:tabs>
          <w:tab w:pos="957" w:val="left" w:leader="none"/>
          <w:tab w:pos="958" w:val="left" w:leader="none"/>
        </w:tabs>
        <w:spacing w:line="240" w:lineRule="auto" w:before="6" w:after="0"/>
        <w:ind w:left="958" w:right="0" w:hanging="720"/>
        <w:jc w:val="left"/>
      </w:pPr>
      <w:r>
        <w:rPr/>
        <w:t>Transfer</w:t>
      </w:r>
      <w:r>
        <w:rPr>
          <w:spacing w:val="-3"/>
        </w:rPr>
        <w:t> </w:t>
      </w:r>
      <w:r>
        <w:rPr/>
        <w:t>control: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958" w:right="832" w:firstLine="720"/>
        <w:jc w:val="both"/>
      </w:pPr>
      <w:r>
        <w:rPr/>
        <w:drawing>
          <wp:anchor distT="0" distB="0" distL="0" distR="0" allowOverlap="1" layoutInCell="1" locked="0" behindDoc="1" simplePos="0" relativeHeight="481482752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51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1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Effective</w:t>
      </w:r>
      <w:r>
        <w:rPr>
          <w:spacing w:val="1"/>
        </w:rPr>
        <w:t> </w:t>
      </w:r>
      <w:r>
        <w:rPr/>
        <w:t>transfer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key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preventing</w:t>
      </w:r>
      <w:r>
        <w:rPr>
          <w:spacing w:val="1"/>
        </w:rPr>
        <w:t> </w:t>
      </w:r>
      <w:r>
        <w:rPr/>
        <w:t>destabilizing</w:t>
      </w:r>
      <w:r>
        <w:rPr>
          <w:spacing w:val="1"/>
        </w:rPr>
        <w:t> </w:t>
      </w:r>
      <w:r>
        <w:rPr/>
        <w:t>accumulations and misuse of SALW. It is a well-established fact that the illicit</w:t>
      </w:r>
      <w:r>
        <w:rPr>
          <w:spacing w:val="1"/>
        </w:rPr>
        <w:t> </w:t>
      </w:r>
      <w:r>
        <w:rPr/>
        <w:t>trade in SALW is inextricably linked to the government-sanctioned or legal trade.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acknowledged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implicitly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explicitly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preventing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combating the illicit trade in SALW requires a comprehensive approach to SALW</w:t>
      </w:r>
      <w:r>
        <w:rPr>
          <w:spacing w:val="-57"/>
        </w:rPr>
        <w:t> </w:t>
      </w:r>
      <w:r>
        <w:rPr/>
        <w:t>transfers.</w:t>
      </w:r>
    </w:p>
    <w:p>
      <w:pPr>
        <w:pStyle w:val="Heading3"/>
        <w:numPr>
          <w:ilvl w:val="0"/>
          <w:numId w:val="32"/>
        </w:numPr>
        <w:tabs>
          <w:tab w:pos="958" w:val="left" w:leader="none"/>
        </w:tabs>
        <w:spacing w:line="240" w:lineRule="auto" w:before="5" w:after="0"/>
        <w:ind w:left="958" w:right="0" w:hanging="720"/>
        <w:jc w:val="both"/>
      </w:pPr>
      <w:r>
        <w:rPr/>
        <w:t>Arms</w:t>
      </w:r>
      <w:r>
        <w:rPr>
          <w:spacing w:val="-3"/>
        </w:rPr>
        <w:t> </w:t>
      </w:r>
      <w:r>
        <w:rPr/>
        <w:t>brokering</w:t>
      </w:r>
      <w:r>
        <w:rPr>
          <w:spacing w:val="-2"/>
        </w:rPr>
        <w:t> </w:t>
      </w:r>
      <w:r>
        <w:rPr/>
        <w:t>controls: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958" w:right="832" w:firstLine="720"/>
        <w:jc w:val="both"/>
      </w:pPr>
      <w:r>
        <w:rPr/>
        <w:t>Arms brokers are central actors in the arms trade in general and SALW in</w:t>
      </w:r>
      <w:r>
        <w:rPr>
          <w:spacing w:val="1"/>
        </w:rPr>
        <w:t> </w:t>
      </w:r>
      <w:r>
        <w:rPr/>
        <w:t>particular. They play a role in facilitating legal as well as the illicit trade. Reports</w:t>
      </w:r>
      <w:r>
        <w:rPr>
          <w:spacing w:val="1"/>
        </w:rPr>
        <w:t> </w:t>
      </w:r>
      <w:r>
        <w:rPr/>
        <w:t>have it</w:t>
      </w:r>
      <w:r>
        <w:rPr>
          <w:spacing w:val="1"/>
        </w:rPr>
        <w:t> </w:t>
      </w:r>
      <w:r>
        <w:rPr/>
        <w:t>that brokers supply weapons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regions</w:t>
      </w:r>
      <w:r>
        <w:rPr>
          <w:spacing w:val="1"/>
        </w:rPr>
        <w:t> </w:t>
      </w:r>
      <w:r>
        <w:rPr/>
        <w:t>of conflict.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brokers</w:t>
      </w:r>
      <w:r>
        <w:rPr>
          <w:spacing w:val="60"/>
        </w:rPr>
        <w:t> </w:t>
      </w:r>
      <w:r>
        <w:rPr/>
        <w:t>often</w:t>
      </w:r>
      <w:r>
        <w:rPr>
          <w:spacing w:val="-57"/>
        </w:rPr>
        <w:t> </w:t>
      </w:r>
      <w:r>
        <w:rPr/>
        <w:t>take advantage of loopholes and inconsistencies in national arms transfer control</w:t>
      </w:r>
      <w:r>
        <w:rPr>
          <w:spacing w:val="1"/>
        </w:rPr>
        <w:t> </w:t>
      </w:r>
      <w:r>
        <w:rPr/>
        <w:t>regulations, and therefore arrange arms transfer between third parties and end-</w:t>
      </w:r>
      <w:r>
        <w:rPr>
          <w:spacing w:val="1"/>
        </w:rPr>
        <w:t> </w:t>
      </w:r>
      <w:r>
        <w:rPr/>
        <w:t>users that would have difficulty in securing supplies direct from a government</w:t>
      </w:r>
      <w:r>
        <w:rPr>
          <w:spacing w:val="1"/>
        </w:rPr>
        <w:t> </w:t>
      </w:r>
      <w:r>
        <w:rPr/>
        <w:t>authorized</w:t>
      </w:r>
      <w:r>
        <w:rPr>
          <w:spacing w:val="1"/>
        </w:rPr>
        <w:t> </w:t>
      </w:r>
      <w:r>
        <w:rPr/>
        <w:t>entity.</w:t>
      </w:r>
      <w:r>
        <w:rPr>
          <w:spacing w:val="1"/>
        </w:rPr>
        <w:t> </w:t>
      </w:r>
      <w:r>
        <w:rPr/>
        <w:t>Thus,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brokers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developing</w:t>
      </w:r>
      <w:r>
        <w:rPr>
          <w:spacing w:val="50"/>
        </w:rPr>
        <w:t> </w:t>
      </w:r>
      <w:r>
        <w:rPr/>
        <w:t>a</w:t>
      </w:r>
      <w:r>
        <w:rPr>
          <w:spacing w:val="50"/>
        </w:rPr>
        <w:t> </w:t>
      </w:r>
      <w:r>
        <w:rPr/>
        <w:t>system</w:t>
      </w:r>
      <w:r>
        <w:rPr>
          <w:spacing w:val="51"/>
        </w:rPr>
        <w:t> </w:t>
      </w:r>
      <w:r>
        <w:rPr/>
        <w:t>of</w:t>
      </w:r>
      <w:r>
        <w:rPr>
          <w:spacing w:val="53"/>
        </w:rPr>
        <w:t> </w:t>
      </w:r>
      <w:r>
        <w:rPr/>
        <w:t>record</w:t>
      </w:r>
      <w:r>
        <w:rPr>
          <w:spacing w:val="51"/>
        </w:rPr>
        <w:t> </w:t>
      </w:r>
      <w:r>
        <w:rPr/>
        <w:t>of</w:t>
      </w:r>
      <w:r>
        <w:rPr>
          <w:spacing w:val="49"/>
        </w:rPr>
        <w:t> </w:t>
      </w:r>
      <w:r>
        <w:rPr/>
        <w:t>all</w:t>
      </w:r>
      <w:r>
        <w:rPr>
          <w:spacing w:val="52"/>
        </w:rPr>
        <w:t> </w:t>
      </w:r>
      <w:r>
        <w:rPr/>
        <w:t>individuals</w:t>
      </w:r>
      <w:r>
        <w:rPr>
          <w:spacing w:val="52"/>
        </w:rPr>
        <w:t> </w:t>
      </w:r>
      <w:r>
        <w:rPr/>
        <w:t>and</w:t>
      </w:r>
      <w:r>
        <w:rPr>
          <w:spacing w:val="51"/>
        </w:rPr>
        <w:t> </w:t>
      </w:r>
      <w:r>
        <w:rPr/>
        <w:t>corporate</w:t>
      </w:r>
      <w:r>
        <w:rPr>
          <w:spacing w:val="51"/>
        </w:rPr>
        <w:t> </w:t>
      </w:r>
      <w:r>
        <w:rPr/>
        <w:t>bodies</w:t>
      </w:r>
      <w:r>
        <w:rPr>
          <w:spacing w:val="53"/>
        </w:rPr>
        <w:t> </w:t>
      </w:r>
      <w:r>
        <w:rPr/>
        <w:t>legally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958" w:right="835"/>
        <w:jc w:val="both"/>
      </w:pPr>
      <w:r>
        <w:rPr/>
        <w:t>interested in importing arms into the country. Such records must focus on the</w:t>
      </w:r>
      <w:r>
        <w:rPr>
          <w:spacing w:val="1"/>
        </w:rPr>
        <w:t> </w:t>
      </w:r>
      <w:r>
        <w:rPr/>
        <w:t>private security companies as in Sierra Leone and Liberia that have been involved</w:t>
      </w:r>
      <w:r>
        <w:rPr>
          <w:spacing w:val="-57"/>
        </w:rPr>
        <w:t> </w:t>
      </w:r>
      <w:r>
        <w:rPr/>
        <w:t>in</w:t>
      </w:r>
      <w:r>
        <w:rPr>
          <w:spacing w:val="-1"/>
        </w:rPr>
        <w:t> </w:t>
      </w:r>
      <w:r>
        <w:rPr/>
        <w:t>importing</w:t>
      </w:r>
      <w:r>
        <w:rPr>
          <w:spacing w:val="-3"/>
        </w:rPr>
        <w:t> </w:t>
      </w:r>
      <w:r>
        <w:rPr/>
        <w:t>arms.</w:t>
      </w:r>
    </w:p>
    <w:p>
      <w:pPr>
        <w:pStyle w:val="Heading3"/>
        <w:numPr>
          <w:ilvl w:val="0"/>
          <w:numId w:val="32"/>
        </w:numPr>
        <w:tabs>
          <w:tab w:pos="958" w:val="left" w:leader="none"/>
        </w:tabs>
        <w:spacing w:line="240" w:lineRule="auto" w:before="5" w:after="0"/>
        <w:ind w:left="958" w:right="0" w:hanging="720"/>
        <w:jc w:val="both"/>
      </w:pPr>
      <w:r>
        <w:rPr/>
        <w:t>Marking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Tracing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958" w:right="834" w:firstLine="720"/>
        <w:jc w:val="both"/>
      </w:pPr>
      <w:r>
        <w:rPr/>
        <w:drawing>
          <wp:anchor distT="0" distB="0" distL="0" distR="0" allowOverlap="1" layoutInCell="1" locked="0" behindDoc="1" simplePos="0" relativeHeight="481483264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51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Appropriate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reliable</w:t>
      </w:r>
      <w:r>
        <w:rPr>
          <w:spacing w:val="1"/>
        </w:rPr>
        <w:t> </w:t>
      </w:r>
      <w:r>
        <w:rPr/>
        <w:t>marking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step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controlling illegal export and import of these weapons. Moreover, it helps to curb</w:t>
      </w:r>
      <w:r>
        <w:rPr>
          <w:spacing w:val="1"/>
        </w:rPr>
        <w:t> </w:t>
      </w:r>
      <w:r>
        <w:rPr/>
        <w:t>the spread of these weapons in volatile and vulnerable regions of the world. What</w:t>
      </w:r>
      <w:r>
        <w:rPr>
          <w:spacing w:val="1"/>
        </w:rPr>
        <w:t> </w:t>
      </w:r>
      <w:r>
        <w:rPr/>
        <w:t>is required in marking includes details about the serial number, manufacture, year</w:t>
      </w:r>
      <w:r>
        <w:rPr>
          <w:spacing w:val="1"/>
        </w:rPr>
        <w:t> </w:t>
      </w:r>
      <w:r>
        <w:rPr/>
        <w:t>and country of manufacture. In the West Africa sub-region most countries do not</w:t>
      </w:r>
      <w:r>
        <w:rPr>
          <w:spacing w:val="1"/>
        </w:rPr>
        <w:t> </w:t>
      </w:r>
      <w:r>
        <w:rPr/>
        <w:t>have law or regulations that cover the issue of SALW marking. Some of them are</w:t>
      </w:r>
      <w:r>
        <w:rPr>
          <w:spacing w:val="1"/>
        </w:rPr>
        <w:t> </w:t>
      </w:r>
      <w:r>
        <w:rPr/>
        <w:t>still operating colonial ordinance on firearms which does not contain the aspect of</w:t>
      </w:r>
      <w:r>
        <w:rPr>
          <w:spacing w:val="-57"/>
        </w:rPr>
        <w:t> </w:t>
      </w:r>
      <w:r>
        <w:rPr/>
        <w:t>marking. Again, the problem of marking is difficult in view of the fact that local</w:t>
      </w:r>
      <w:r>
        <w:rPr>
          <w:spacing w:val="1"/>
        </w:rPr>
        <w:t> </w:t>
      </w:r>
      <w:r>
        <w:rPr/>
        <w:t>arms producers do not have the technology for marking and majority of them are</w:t>
      </w:r>
      <w:r>
        <w:rPr>
          <w:spacing w:val="1"/>
        </w:rPr>
        <w:t> </w:t>
      </w:r>
      <w:r>
        <w:rPr/>
        <w:t>illiterates.</w:t>
      </w:r>
    </w:p>
    <w:p>
      <w:pPr>
        <w:pStyle w:val="BodyText"/>
        <w:spacing w:line="480" w:lineRule="auto" w:before="1"/>
        <w:ind w:left="958" w:right="834"/>
        <w:jc w:val="both"/>
      </w:pPr>
      <w:r>
        <w:rPr/>
        <w:t>Tracing of illicit SALW is one of the ways of controlling the supply of these illicit</w:t>
      </w:r>
      <w:r>
        <w:rPr>
          <w:spacing w:val="-57"/>
        </w:rPr>
        <w:t> </w:t>
      </w:r>
      <w:r>
        <w:rPr/>
        <w:t>arms. In order to implement the policy of tracing, it is imperative to develop the</w:t>
      </w:r>
      <w:r>
        <w:rPr>
          <w:spacing w:val="1"/>
        </w:rPr>
        <w:t> </w:t>
      </w:r>
      <w:r>
        <w:rPr/>
        <w:t>ability to trace lines of supply of illicit SALW, which help also to identify and</w:t>
      </w:r>
      <w:r>
        <w:rPr>
          <w:spacing w:val="1"/>
        </w:rPr>
        <w:t> </w:t>
      </w:r>
      <w:r>
        <w:rPr/>
        <w:t>close diversion points, and promote accountability for neglectful, irresponsible or</w:t>
      </w:r>
      <w:r>
        <w:rPr>
          <w:spacing w:val="1"/>
        </w:rPr>
        <w:t> </w:t>
      </w:r>
      <w:r>
        <w:rPr/>
        <w:t>criminal activities associated with such diversion. At present, many illicit SALW</w:t>
      </w:r>
      <w:r>
        <w:rPr>
          <w:spacing w:val="1"/>
        </w:rPr>
        <w:t> </w:t>
      </w:r>
      <w:r>
        <w:rPr/>
        <w:t>that are discovered cannot be traced in a reliable and timely manner because of</w:t>
      </w:r>
      <w:r>
        <w:rPr>
          <w:spacing w:val="1"/>
        </w:rPr>
        <w:t> </w:t>
      </w:r>
      <w:r>
        <w:rPr/>
        <w:t>inadequate marking, poor record-keeping or lack of international cooperation in</w:t>
      </w:r>
      <w:r>
        <w:rPr>
          <w:spacing w:val="1"/>
        </w:rPr>
        <w:t> </w:t>
      </w:r>
      <w:r>
        <w:rPr/>
        <w:t>tracing. There are two main reasons for tracing illicit weapons: To trace a crime,</w:t>
      </w:r>
      <w:r>
        <w:rPr>
          <w:spacing w:val="1"/>
        </w:rPr>
        <w:t> </w:t>
      </w:r>
      <w:r>
        <w:rPr/>
        <w:t>weapons</w:t>
      </w:r>
      <w:r>
        <w:rPr>
          <w:spacing w:val="18"/>
        </w:rPr>
        <w:t> </w:t>
      </w:r>
      <w:r>
        <w:rPr/>
        <w:t>are</w:t>
      </w:r>
      <w:r>
        <w:rPr>
          <w:spacing w:val="16"/>
        </w:rPr>
        <w:t> </w:t>
      </w:r>
      <w:r>
        <w:rPr/>
        <w:t>part</w:t>
      </w:r>
      <w:r>
        <w:rPr>
          <w:spacing w:val="15"/>
        </w:rPr>
        <w:t> </w:t>
      </w:r>
      <w:r>
        <w:rPr/>
        <w:t>of</w:t>
      </w:r>
      <w:r>
        <w:rPr>
          <w:spacing w:val="17"/>
        </w:rPr>
        <w:t> </w:t>
      </w:r>
      <w:r>
        <w:rPr/>
        <w:t>a</w:t>
      </w:r>
      <w:r>
        <w:rPr>
          <w:spacing w:val="16"/>
        </w:rPr>
        <w:t> </w:t>
      </w:r>
      <w:r>
        <w:rPr/>
        <w:t>criminal</w:t>
      </w:r>
      <w:r>
        <w:rPr>
          <w:spacing w:val="16"/>
        </w:rPr>
        <w:t> </w:t>
      </w:r>
      <w:r>
        <w:rPr/>
        <w:t>investigation</w:t>
      </w:r>
      <w:r>
        <w:rPr>
          <w:spacing w:val="15"/>
        </w:rPr>
        <w:t> </w:t>
      </w:r>
      <w:r>
        <w:rPr/>
        <w:t>to</w:t>
      </w:r>
      <w:r>
        <w:rPr>
          <w:spacing w:val="18"/>
        </w:rPr>
        <w:t> </w:t>
      </w:r>
      <w:r>
        <w:rPr/>
        <w:t>identify,</w:t>
      </w:r>
      <w:r>
        <w:rPr>
          <w:spacing w:val="17"/>
        </w:rPr>
        <w:t> </w:t>
      </w:r>
      <w:r>
        <w:rPr/>
        <w:t>prosecute</w:t>
      </w:r>
      <w:r>
        <w:rPr>
          <w:spacing w:val="15"/>
        </w:rPr>
        <w:t> </w:t>
      </w:r>
      <w:r>
        <w:rPr/>
        <w:t>or</w:t>
      </w:r>
      <w:r>
        <w:rPr>
          <w:spacing w:val="18"/>
        </w:rPr>
        <w:t> </w:t>
      </w:r>
      <w:r>
        <w:rPr/>
        <w:t>close</w:t>
      </w:r>
      <w:r>
        <w:rPr>
          <w:spacing w:val="15"/>
        </w:rPr>
        <w:t> </w:t>
      </w:r>
      <w:r>
        <w:rPr/>
        <w:t>down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958" w:right="834"/>
        <w:jc w:val="both"/>
      </w:pPr>
      <w:r>
        <w:rPr/>
        <w:t>the operations of those involved in the misuse or supply of the weapon. To trace</w:t>
      </w:r>
      <w:r>
        <w:rPr>
          <w:spacing w:val="1"/>
        </w:rPr>
        <w:t> </w:t>
      </w:r>
      <w:r>
        <w:rPr/>
        <w:t>illicit or unauthorized weapons found or seized, to discover and monitor lines of</w:t>
      </w:r>
      <w:r>
        <w:rPr>
          <w:spacing w:val="1"/>
        </w:rPr>
        <w:t> </w:t>
      </w:r>
      <w:r>
        <w:rPr/>
        <w:t>supply, traffickers and diversion points, and thus to prevent or disrupt future illicit</w:t>
      </w:r>
      <w:r>
        <w:rPr>
          <w:spacing w:val="-57"/>
        </w:rPr>
        <w:t> </w:t>
      </w:r>
      <w:r>
        <w:rPr/>
        <w:t>supplies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regions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instability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rebel</w:t>
      </w:r>
      <w:r>
        <w:rPr>
          <w:spacing w:val="1"/>
        </w:rPr>
        <w:t> </w:t>
      </w:r>
      <w:r>
        <w:rPr/>
        <w:t>groups,</w:t>
      </w:r>
      <w:r>
        <w:rPr>
          <w:spacing w:val="1"/>
        </w:rPr>
        <w:t> </w:t>
      </w:r>
      <w:r>
        <w:rPr/>
        <w:t>terrorists,</w:t>
      </w:r>
      <w:r>
        <w:rPr>
          <w:spacing w:val="60"/>
        </w:rPr>
        <w:t> </w:t>
      </w:r>
      <w:r>
        <w:rPr/>
        <w:t>or</w:t>
      </w:r>
      <w:r>
        <w:rPr>
          <w:spacing w:val="1"/>
        </w:rPr>
        <w:t> </w:t>
      </w:r>
      <w:r>
        <w:rPr/>
        <w:t>organized</w:t>
      </w:r>
      <w:r>
        <w:rPr>
          <w:spacing w:val="-1"/>
        </w:rPr>
        <w:t> </w:t>
      </w:r>
      <w:r>
        <w:rPr/>
        <w:t>criminal networks.</w:t>
      </w:r>
    </w:p>
    <w:p>
      <w:pPr>
        <w:pStyle w:val="BodyText"/>
        <w:spacing w:before="6"/>
      </w:pPr>
    </w:p>
    <w:p>
      <w:pPr>
        <w:pStyle w:val="Heading3"/>
        <w:numPr>
          <w:ilvl w:val="0"/>
          <w:numId w:val="32"/>
        </w:numPr>
        <w:tabs>
          <w:tab w:pos="958" w:val="left" w:leader="none"/>
        </w:tabs>
        <w:spacing w:line="240" w:lineRule="auto" w:before="0" w:after="0"/>
        <w:ind w:left="958" w:right="0" w:hanging="720"/>
        <w:jc w:val="both"/>
      </w:pPr>
      <w:r>
        <w:rPr/>
        <w:t>Stockpile</w:t>
      </w:r>
      <w:r>
        <w:rPr>
          <w:spacing w:val="-4"/>
        </w:rPr>
        <w:t> </w:t>
      </w:r>
      <w:r>
        <w:rPr/>
        <w:t>Management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/>
        <w:ind w:left="958" w:right="832" w:firstLine="720"/>
        <w:jc w:val="both"/>
      </w:pPr>
      <w:r>
        <w:rPr/>
        <w:drawing>
          <wp:anchor distT="0" distB="0" distL="0" distR="0" allowOverlap="1" layoutInCell="1" locked="0" behindDoc="1" simplePos="0" relativeHeight="481483776">
            <wp:simplePos x="0" y="0"/>
            <wp:positionH relativeFrom="page">
              <wp:posOffset>1141730</wp:posOffset>
            </wp:positionH>
            <wp:positionV relativeFrom="paragraph">
              <wp:posOffset>726479</wp:posOffset>
            </wp:positionV>
            <wp:extent cx="5449165" cy="2226310"/>
            <wp:effectExtent l="0" t="0" r="0" b="0"/>
            <wp:wrapNone/>
            <wp:docPr id="52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It is important to</w:t>
      </w:r>
      <w:r>
        <w:rPr>
          <w:spacing w:val="1"/>
        </w:rPr>
        <w:t> </w:t>
      </w:r>
      <w:r>
        <w:rPr/>
        <w:t>recognize the fact that stockpile sector</w:t>
      </w:r>
      <w:r>
        <w:rPr>
          <w:spacing w:val="60"/>
        </w:rPr>
        <w:t> </w:t>
      </w:r>
      <w:r>
        <w:rPr/>
        <w:t>management is</w:t>
      </w:r>
      <w:r>
        <w:rPr>
          <w:spacing w:val="1"/>
        </w:rPr>
        <w:t> </w:t>
      </w:r>
      <w:r>
        <w:rPr/>
        <w:t>one of the control measures to curb and safeguard the weapons in a nation‟s</w:t>
      </w:r>
      <w:r>
        <w:rPr>
          <w:spacing w:val="1"/>
        </w:rPr>
        <w:t> </w:t>
      </w:r>
      <w:r>
        <w:rPr/>
        <w:t>arsenal. Giving the fact that small arms circulate around as a result of theft or</w:t>
      </w:r>
      <w:r>
        <w:rPr>
          <w:spacing w:val="1"/>
        </w:rPr>
        <w:t> </w:t>
      </w:r>
      <w:r>
        <w:rPr/>
        <w:t>leakages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stockpiles,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smuggled</w:t>
      </w:r>
      <w:r>
        <w:rPr>
          <w:spacing w:val="1"/>
        </w:rPr>
        <w:t> </w:t>
      </w:r>
      <w:r>
        <w:rPr/>
        <w:t>out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stockpiles by security agents.</w:t>
      </w:r>
      <w:r>
        <w:rPr>
          <w:spacing w:val="1"/>
        </w:rPr>
        <w:t> </w:t>
      </w:r>
      <w:r>
        <w:rPr/>
        <w:t>To this extent, the national action plan must include</w:t>
      </w:r>
      <w:r>
        <w:rPr>
          <w:spacing w:val="-57"/>
        </w:rPr>
        <w:t> </w:t>
      </w:r>
      <w:r>
        <w:rPr/>
        <w:t>safeguarding of the stockpiles. It is therefore required that security agencies must</w:t>
      </w:r>
      <w:r>
        <w:rPr>
          <w:spacing w:val="1"/>
        </w:rPr>
        <w:t> </w:t>
      </w:r>
      <w:r>
        <w:rPr/>
        <w:t>build better armouries that will make it impossible for hoodlums, miscreants and</w:t>
      </w:r>
      <w:r>
        <w:rPr>
          <w:spacing w:val="1"/>
        </w:rPr>
        <w:t> </w:t>
      </w:r>
      <w:r>
        <w:rPr/>
        <w:t>undesirable elements from having access to the weapons. Besides, the security</w:t>
      </w:r>
      <w:r>
        <w:rPr>
          <w:spacing w:val="1"/>
        </w:rPr>
        <w:t> </w:t>
      </w:r>
      <w:r>
        <w:rPr/>
        <w:t>agencies in the custody of weapons must be persons of impeccable character and</w:t>
      </w:r>
      <w:r>
        <w:rPr>
          <w:spacing w:val="1"/>
        </w:rPr>
        <w:t> </w:t>
      </w:r>
      <w:r>
        <w:rPr/>
        <w:t>proven</w:t>
      </w:r>
      <w:r>
        <w:rPr>
          <w:spacing w:val="1"/>
        </w:rPr>
        <w:t> </w:t>
      </w:r>
      <w:r>
        <w:rPr/>
        <w:t>integrity.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watchword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stockpile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transparency,</w:t>
      </w:r>
      <w:r>
        <w:rPr>
          <w:spacing w:val="1"/>
        </w:rPr>
        <w:t> </w:t>
      </w:r>
      <w:r>
        <w:rPr/>
        <w:t>accountability</w:t>
      </w:r>
      <w:r>
        <w:rPr>
          <w:spacing w:val="-4"/>
        </w:rPr>
        <w:t> </w:t>
      </w:r>
      <w:r>
        <w:rPr/>
        <w:t>and integrity.</w:t>
      </w:r>
    </w:p>
    <w:p>
      <w:pPr>
        <w:pStyle w:val="BodyText"/>
        <w:spacing w:before="7"/>
      </w:pPr>
    </w:p>
    <w:p>
      <w:pPr>
        <w:pStyle w:val="Heading3"/>
        <w:numPr>
          <w:ilvl w:val="0"/>
          <w:numId w:val="32"/>
        </w:numPr>
        <w:tabs>
          <w:tab w:pos="958" w:val="left" w:leader="none"/>
        </w:tabs>
        <w:spacing w:line="240" w:lineRule="auto" w:before="0" w:after="0"/>
        <w:ind w:left="958" w:right="0" w:hanging="720"/>
        <w:jc w:val="both"/>
      </w:pPr>
      <w:r>
        <w:rPr/>
        <w:t>Destruction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disposal</w:t>
      </w:r>
      <w:r>
        <w:rPr>
          <w:spacing w:val="-1"/>
        </w:rPr>
        <w:t> </w:t>
      </w:r>
      <w:r>
        <w:rPr/>
        <w:t>of</w:t>
      </w:r>
      <w:r>
        <w:rPr>
          <w:spacing w:val="-3"/>
        </w:rPr>
        <w:t> </w:t>
      </w:r>
      <w:r>
        <w:rPr/>
        <w:t>weapons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958" w:right="832" w:firstLine="720"/>
        <w:jc w:val="both"/>
      </w:pP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know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DDR</w:t>
      </w:r>
      <w:r>
        <w:rPr>
          <w:spacing w:val="1"/>
        </w:rPr>
        <w:t> </w:t>
      </w:r>
      <w:r>
        <w:rPr/>
        <w:t>programme after a cease-fire agreement between groups in conflicts, when they</w:t>
      </w:r>
      <w:r>
        <w:rPr>
          <w:spacing w:val="1"/>
        </w:rPr>
        <w:t> </w:t>
      </w:r>
      <w:r>
        <w:rPr/>
        <w:t>are not properly disposed, enter the black market. In as much as weapons are to be</w:t>
      </w:r>
      <w:r>
        <w:rPr>
          <w:spacing w:val="-57"/>
        </w:rPr>
        <w:t> </w:t>
      </w:r>
      <w:r>
        <w:rPr/>
        <w:t>prevented</w:t>
      </w:r>
      <w:r>
        <w:rPr>
          <w:spacing w:val="5"/>
        </w:rPr>
        <w:t> </w:t>
      </w:r>
      <w:r>
        <w:rPr/>
        <w:t>from</w:t>
      </w:r>
      <w:r>
        <w:rPr>
          <w:spacing w:val="4"/>
        </w:rPr>
        <w:t> </w:t>
      </w:r>
      <w:r>
        <w:rPr/>
        <w:t>entering</w:t>
      </w:r>
      <w:r>
        <w:rPr>
          <w:spacing w:val="3"/>
        </w:rPr>
        <w:t> </w:t>
      </w:r>
      <w:r>
        <w:rPr/>
        <w:t>the</w:t>
      </w:r>
      <w:r>
        <w:rPr>
          <w:spacing w:val="3"/>
        </w:rPr>
        <w:t> </w:t>
      </w:r>
      <w:r>
        <w:rPr/>
        <w:t>black</w:t>
      </w:r>
      <w:r>
        <w:rPr>
          <w:spacing w:val="3"/>
        </w:rPr>
        <w:t> </w:t>
      </w:r>
      <w:r>
        <w:rPr/>
        <w:t>market</w:t>
      </w:r>
      <w:r>
        <w:rPr>
          <w:spacing w:val="4"/>
        </w:rPr>
        <w:t> </w:t>
      </w:r>
      <w:r>
        <w:rPr/>
        <w:t>it</w:t>
      </w:r>
      <w:r>
        <w:rPr>
          <w:spacing w:val="4"/>
        </w:rPr>
        <w:t> </w:t>
      </w:r>
      <w:r>
        <w:rPr/>
        <w:t>is</w:t>
      </w:r>
      <w:r>
        <w:rPr>
          <w:spacing w:val="4"/>
        </w:rPr>
        <w:t> </w:t>
      </w:r>
      <w:r>
        <w:rPr/>
        <w:t>important</w:t>
      </w:r>
      <w:r>
        <w:rPr>
          <w:spacing w:val="4"/>
        </w:rPr>
        <w:t> </w:t>
      </w:r>
      <w:r>
        <w:rPr/>
        <w:t>to</w:t>
      </w:r>
      <w:r>
        <w:rPr>
          <w:spacing w:val="5"/>
        </w:rPr>
        <w:t> </w:t>
      </w:r>
      <w:r>
        <w:rPr/>
        <w:t>ensure</w:t>
      </w:r>
      <w:r>
        <w:rPr>
          <w:spacing w:val="4"/>
        </w:rPr>
        <w:t> </w:t>
      </w:r>
      <w:r>
        <w:rPr/>
        <w:t>that</w:t>
      </w:r>
      <w:r>
        <w:rPr>
          <w:spacing w:val="3"/>
        </w:rPr>
        <w:t> </w:t>
      </w:r>
      <w:r>
        <w:rPr/>
        <w:t>destruction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958" w:right="831"/>
        <w:jc w:val="both"/>
      </w:pPr>
      <w:r>
        <w:rPr/>
        <w:t>of surplus or obsolete weapons are carried out. In other words, destruction of</w:t>
      </w:r>
      <w:r>
        <w:rPr>
          <w:spacing w:val="1"/>
        </w:rPr>
        <w:t> </w:t>
      </w:r>
      <w:r>
        <w:rPr/>
        <w:t>weapons is one of the crucial steps towards controlling the arms trade. As part of</w:t>
      </w:r>
      <w:r>
        <w:rPr>
          <w:spacing w:val="1"/>
        </w:rPr>
        <w:t> </w:t>
      </w:r>
      <w:r>
        <w:rPr/>
        <w:t>the efforts by the Liberian government to create small arms-free society, Liberian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(LINCSA)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collaboration with the UNDP Small Arms Control Programme launched a nation-</w:t>
      </w:r>
      <w:r>
        <w:rPr>
          <w:spacing w:val="1"/>
        </w:rPr>
        <w:t> </w:t>
      </w:r>
      <w:r>
        <w:rPr/>
        <w:t>wide</w:t>
      </w:r>
      <w:r>
        <w:rPr>
          <w:spacing w:val="1"/>
        </w:rPr>
        <w:t> </w:t>
      </w:r>
      <w:r>
        <w:rPr/>
        <w:t>Community Arms</w:t>
      </w:r>
      <w:r>
        <w:rPr>
          <w:spacing w:val="1"/>
        </w:rPr>
        <w:t> </w:t>
      </w:r>
      <w:r>
        <w:rPr/>
        <w:t>for Development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2006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two-year</w:t>
      </w:r>
      <w:r>
        <w:rPr>
          <w:spacing w:val="1"/>
        </w:rPr>
        <w:t> </w:t>
      </w:r>
      <w:r>
        <w:rPr/>
        <w:t>period.</w:t>
      </w:r>
      <w:r>
        <w:rPr>
          <w:spacing w:val="-2"/>
        </w:rPr>
        <w:t> </w:t>
      </w:r>
      <w:r>
        <w:rPr/>
        <w:t>These</w:t>
      </w:r>
      <w:r>
        <w:rPr>
          <w:spacing w:val="-1"/>
        </w:rPr>
        <w:t> </w:t>
      </w:r>
      <w:r>
        <w:rPr/>
        <w:t>measures</w:t>
      </w:r>
      <w:r>
        <w:rPr>
          <w:spacing w:val="2"/>
        </w:rPr>
        <w:t> </w:t>
      </w:r>
      <w:r>
        <w:rPr/>
        <w:t>are</w:t>
      </w:r>
      <w:r>
        <w:rPr>
          <w:spacing w:val="-2"/>
        </w:rPr>
        <w:t> </w:t>
      </w:r>
      <w:r>
        <w:rPr/>
        <w:t>commendable</w:t>
      </w:r>
      <w:r>
        <w:rPr>
          <w:spacing w:val="-2"/>
        </w:rPr>
        <w:t> </w:t>
      </w:r>
      <w:r>
        <w:rPr/>
        <w:t>if followed to the</w:t>
      </w:r>
      <w:r>
        <w:rPr>
          <w:spacing w:val="-2"/>
        </w:rPr>
        <w:t> </w:t>
      </w:r>
      <w:r>
        <w:rPr/>
        <w:t>letter.</w:t>
      </w:r>
    </w:p>
    <w:p>
      <w:pPr>
        <w:pStyle w:val="BodyText"/>
        <w:spacing w:before="1"/>
      </w:pPr>
    </w:p>
    <w:p>
      <w:pPr>
        <w:pStyle w:val="BodyText"/>
        <w:spacing w:line="480" w:lineRule="auto"/>
        <w:ind w:left="238" w:right="835" w:firstLine="719"/>
        <w:jc w:val="both"/>
      </w:pPr>
      <w:r>
        <w:rPr/>
        <w:drawing>
          <wp:anchor distT="0" distB="0" distL="0" distR="0" allowOverlap="1" layoutInCell="1" locked="0" behindDoc="1" simplePos="0" relativeHeight="481484288">
            <wp:simplePos x="0" y="0"/>
            <wp:positionH relativeFrom="page">
              <wp:posOffset>1141730</wp:posOffset>
            </wp:positionH>
            <wp:positionV relativeFrom="paragraph">
              <wp:posOffset>375959</wp:posOffset>
            </wp:positionV>
            <wp:extent cx="5449165" cy="2226310"/>
            <wp:effectExtent l="0" t="0" r="0" b="0"/>
            <wp:wrapNone/>
            <wp:docPr id="52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basic question is to what extent have the various international agreements</w:t>
      </w:r>
      <w:r>
        <w:rPr>
          <w:spacing w:val="1"/>
        </w:rPr>
        <w:t> </w:t>
      </w:r>
      <w:r>
        <w:rPr/>
        <w:t>been able to tackle the problem of small arms proliferation? The general observation on</w:t>
      </w:r>
      <w:r>
        <w:rPr>
          <w:spacing w:val="1"/>
        </w:rPr>
        <w:t> </w:t>
      </w:r>
      <w:r>
        <w:rPr/>
        <w:t>the POA provision is that it failed to address the problem of guns circulation among</w:t>
      </w:r>
      <w:r>
        <w:rPr>
          <w:spacing w:val="1"/>
        </w:rPr>
        <w:t> </w:t>
      </w:r>
      <w:r>
        <w:rPr/>
        <w:t>civilian population and also local producers of guns. It is estimated that 60% of small</w:t>
      </w:r>
      <w:r>
        <w:rPr>
          <w:spacing w:val="1"/>
        </w:rPr>
        <w:t> </w:t>
      </w:r>
      <w:r>
        <w:rPr/>
        <w:t>arms are in the civilian hands. Again, the inability of states to assess applications for arms</w:t>
      </w:r>
      <w:r>
        <w:rPr>
          <w:spacing w:val="-57"/>
        </w:rPr>
        <w:t> </w:t>
      </w:r>
      <w:r>
        <w:rPr/>
        <w:t>exports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imports</w:t>
      </w:r>
      <w:r>
        <w:rPr>
          <w:spacing w:val="1"/>
        </w:rPr>
        <w:t> </w:t>
      </w:r>
      <w:r>
        <w:rPr/>
        <w:t>authorizations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manner</w:t>
      </w:r>
      <w:r>
        <w:rPr>
          <w:spacing w:val="1"/>
        </w:rPr>
        <w:t> </w:t>
      </w:r>
      <w:r>
        <w:rPr/>
        <w:t>consistent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existing</w:t>
      </w:r>
      <w:r>
        <w:rPr>
          <w:spacing w:val="1"/>
        </w:rPr>
        <w:t> </w:t>
      </w:r>
      <w:r>
        <w:rPr/>
        <w:t>responsibilities of states under relevant international law, and taking into account in</w:t>
      </w:r>
      <w:r>
        <w:rPr>
          <w:spacing w:val="1"/>
        </w:rPr>
        <w:t> </w:t>
      </w:r>
      <w:r>
        <w:rPr/>
        <w:t>particular the risk of diversion of these weapons into the illegal trade portends great</w:t>
      </w:r>
      <w:r>
        <w:rPr>
          <w:spacing w:val="1"/>
        </w:rPr>
        <w:t> </w:t>
      </w:r>
      <w:r>
        <w:rPr/>
        <w:t>danger to states that are considered to be at conflict risk and even those that are just</w:t>
      </w:r>
      <w:r>
        <w:rPr>
          <w:spacing w:val="1"/>
        </w:rPr>
        <w:t> </w:t>
      </w:r>
      <w:r>
        <w:rPr/>
        <w:t>emerging</w:t>
      </w:r>
      <w:r>
        <w:rPr>
          <w:spacing w:val="-4"/>
        </w:rPr>
        <w:t> </w:t>
      </w:r>
      <w:r>
        <w:rPr/>
        <w:t>from conflict.</w:t>
      </w:r>
    </w:p>
    <w:p>
      <w:pPr>
        <w:pStyle w:val="BodyText"/>
        <w:spacing w:line="480" w:lineRule="auto" w:before="1"/>
        <w:ind w:left="238" w:right="833" w:firstLine="719"/>
        <w:jc w:val="both"/>
      </w:pPr>
      <w:r>
        <w:rPr/>
        <w:t>The UN Firearms Protocol as one comprehensive legal framework for fighting</w:t>
      </w:r>
      <w:r>
        <w:rPr>
          <w:spacing w:val="1"/>
        </w:rPr>
        <w:t> </w:t>
      </w:r>
      <w:r>
        <w:rPr/>
        <w:t>against the trafficking proliferation and misuse of small arms only covers some aspects of</w:t>
      </w:r>
      <w:r>
        <w:rPr>
          <w:spacing w:val="-57"/>
        </w:rPr>
        <w:t> </w:t>
      </w:r>
      <w:r>
        <w:rPr/>
        <w:t>problem and does not apply to stat-to-state transfers of arms. The UN PoA does not</w:t>
      </w:r>
      <w:r>
        <w:rPr>
          <w:spacing w:val="1"/>
        </w:rPr>
        <w:t> </w:t>
      </w:r>
      <w:r>
        <w:rPr/>
        <w:t>specify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meant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existing</w:t>
      </w:r>
      <w:r>
        <w:rPr>
          <w:spacing w:val="1"/>
        </w:rPr>
        <w:t> </w:t>
      </w:r>
      <w:r>
        <w:rPr/>
        <w:t>responsibilities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international law.</w:t>
      </w:r>
      <w:r>
        <w:rPr>
          <w:spacing w:val="1"/>
        </w:rPr>
        <w:t> </w:t>
      </w:r>
      <w:r>
        <w:rPr/>
        <w:t>The implementation of the international, regional and national legal</w:t>
      </w:r>
      <w:r>
        <w:rPr>
          <w:spacing w:val="1"/>
        </w:rPr>
        <w:t> </w:t>
      </w:r>
      <w:r>
        <w:rPr/>
        <w:t>instruments</w:t>
      </w:r>
      <w:r>
        <w:rPr>
          <w:spacing w:val="5"/>
        </w:rPr>
        <w:t> </w:t>
      </w:r>
      <w:r>
        <w:rPr/>
        <w:t>for</w:t>
      </w:r>
      <w:r>
        <w:rPr>
          <w:spacing w:val="3"/>
        </w:rPr>
        <w:t> </w:t>
      </w:r>
      <w:r>
        <w:rPr/>
        <w:t>controlling</w:t>
      </w:r>
      <w:r>
        <w:rPr>
          <w:spacing w:val="4"/>
        </w:rPr>
        <w:t> </w:t>
      </w:r>
      <w:r>
        <w:rPr/>
        <w:t>and</w:t>
      </w:r>
      <w:r>
        <w:rPr>
          <w:spacing w:val="4"/>
        </w:rPr>
        <w:t> </w:t>
      </w:r>
      <w:r>
        <w:rPr/>
        <w:t>curbing</w:t>
      </w:r>
      <w:r>
        <w:rPr>
          <w:spacing w:val="4"/>
        </w:rPr>
        <w:t> </w:t>
      </w:r>
      <w:r>
        <w:rPr/>
        <w:t>the</w:t>
      </w:r>
      <w:r>
        <w:rPr>
          <w:spacing w:val="4"/>
        </w:rPr>
        <w:t> </w:t>
      </w:r>
      <w:r>
        <w:rPr/>
        <w:t>spread</w:t>
      </w:r>
      <w:r>
        <w:rPr>
          <w:spacing w:val="4"/>
        </w:rPr>
        <w:t> </w:t>
      </w:r>
      <w:r>
        <w:rPr/>
        <w:t>of</w:t>
      </w:r>
      <w:r>
        <w:rPr>
          <w:spacing w:val="3"/>
        </w:rPr>
        <w:t> </w:t>
      </w:r>
      <w:r>
        <w:rPr/>
        <w:t>illicit</w:t>
      </w:r>
      <w:r>
        <w:rPr>
          <w:spacing w:val="5"/>
        </w:rPr>
        <w:t> </w:t>
      </w:r>
      <w:r>
        <w:rPr/>
        <w:t>and</w:t>
      </w:r>
      <w:r>
        <w:rPr>
          <w:spacing w:val="4"/>
        </w:rPr>
        <w:t> </w:t>
      </w:r>
      <w:r>
        <w:rPr/>
        <w:t>trade</w:t>
      </w:r>
      <w:r>
        <w:rPr>
          <w:spacing w:val="5"/>
        </w:rPr>
        <w:t> </w:t>
      </w:r>
      <w:r>
        <w:rPr/>
        <w:t>in</w:t>
      </w:r>
      <w:r>
        <w:rPr>
          <w:spacing w:val="5"/>
        </w:rPr>
        <w:t> </w:t>
      </w:r>
      <w:r>
        <w:rPr/>
        <w:t>SALW</w:t>
      </w:r>
      <w:r>
        <w:rPr>
          <w:spacing w:val="5"/>
        </w:rPr>
        <w:t> </w:t>
      </w:r>
      <w:r>
        <w:rPr/>
        <w:t>is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40"/>
        <w:jc w:val="both"/>
      </w:pPr>
      <w:r>
        <w:rPr/>
        <w:t>constrained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weak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capacity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strengthen,</w:t>
      </w:r>
      <w:r>
        <w:rPr>
          <w:spacing w:val="1"/>
        </w:rPr>
        <w:t> </w:t>
      </w:r>
      <w:r>
        <w:rPr/>
        <w:t>harmonize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enforce</w:t>
      </w:r>
      <w:r>
        <w:rPr>
          <w:spacing w:val="1"/>
        </w:rPr>
        <w:t> </w:t>
      </w:r>
      <w:r>
        <w:rPr/>
        <w:t>legislation.</w:t>
      </w:r>
    </w:p>
    <w:p>
      <w:pPr>
        <w:pStyle w:val="BodyText"/>
        <w:spacing w:line="480" w:lineRule="auto"/>
        <w:ind w:left="238" w:right="833" w:firstLine="719"/>
        <w:jc w:val="both"/>
      </w:pPr>
      <w:r>
        <w:rPr/>
        <w:drawing>
          <wp:anchor distT="0" distB="0" distL="0" distR="0" allowOverlap="1" layoutInCell="1" locked="0" behindDoc="1" simplePos="0" relativeHeight="481484800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52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From the demand-side, international agreements have not focused on this aspect.</w:t>
      </w:r>
      <w:r>
        <w:rPr>
          <w:spacing w:val="1"/>
        </w:rPr>
        <w:t> </w:t>
      </w:r>
      <w:r>
        <w:rPr/>
        <w:t>This is largely because addressing demand does not easily lend itself to clear-cut control</w:t>
      </w:r>
      <w:r>
        <w:rPr>
          <w:spacing w:val="1"/>
        </w:rPr>
        <w:t> </w:t>
      </w:r>
      <w:r>
        <w:rPr/>
        <w:t>mechanisms (Ashkenazi et al, 2008). SALW</w:t>
      </w:r>
      <w:r>
        <w:rPr>
          <w:spacing w:val="60"/>
        </w:rPr>
        <w:t> </w:t>
      </w:r>
      <w:r>
        <w:rPr/>
        <w:t>enter a particular community as a result of</w:t>
      </w:r>
      <w:r>
        <w:rPr>
          <w:spacing w:val="1"/>
        </w:rPr>
        <w:t> </w:t>
      </w:r>
      <w:r>
        <w:rPr/>
        <w:t>so many factors namely: insecurity, a means of livelihood, to fight communal war, etc.</w:t>
      </w:r>
      <w:r>
        <w:rPr>
          <w:spacing w:val="1"/>
        </w:rPr>
        <w:t> </w:t>
      </w:r>
      <w:r>
        <w:rPr/>
        <w:t>These weapons are acquired through different means such as security agents in charge of</w:t>
      </w:r>
      <w:r>
        <w:rPr>
          <w:spacing w:val="1"/>
        </w:rPr>
        <w:t> </w:t>
      </w:r>
      <w:r>
        <w:rPr/>
        <w:t>armouries,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producers</w:t>
      </w:r>
      <w:r>
        <w:rPr>
          <w:spacing w:val="1"/>
        </w:rPr>
        <w:t> </w:t>
      </w:r>
      <w:r>
        <w:rPr/>
        <w:t>(gunsmiths),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black</w:t>
      </w:r>
      <w:r>
        <w:rPr>
          <w:spacing w:val="1"/>
        </w:rPr>
        <w:t> </w:t>
      </w:r>
      <w:r>
        <w:rPr/>
        <w:t>markets,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brokers,</w:t>
      </w:r>
      <w:r>
        <w:rPr>
          <w:spacing w:val="1"/>
        </w:rPr>
        <w:t> </w:t>
      </w:r>
      <w:r>
        <w:rPr/>
        <w:t>peacekeepers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peacekeeping</w:t>
      </w:r>
      <w:r>
        <w:rPr>
          <w:spacing w:val="1"/>
        </w:rPr>
        <w:t> </w:t>
      </w:r>
      <w:r>
        <w:rPr/>
        <w:t>operations,</w:t>
      </w:r>
      <w:r>
        <w:rPr>
          <w:spacing w:val="1"/>
        </w:rPr>
        <w:t> </w:t>
      </w:r>
      <w:r>
        <w:rPr/>
        <w:t>etc.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main</w:t>
      </w:r>
      <w:r>
        <w:rPr>
          <w:spacing w:val="1"/>
        </w:rPr>
        <w:t> </w:t>
      </w:r>
      <w:r>
        <w:rPr/>
        <w:t>weapons-holders</w:t>
      </w:r>
      <w:r>
        <w:rPr>
          <w:spacing w:val="1"/>
        </w:rPr>
        <w:t> </w:t>
      </w:r>
      <w:r>
        <w:rPr/>
        <w:t>are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civilians (local politicians or elites, private security companies, armed bandits, armed</w:t>
      </w:r>
      <w:r>
        <w:rPr>
          <w:spacing w:val="1"/>
        </w:rPr>
        <w:t> </w:t>
      </w:r>
      <w:r>
        <w:rPr/>
        <w:t>robbers, militia groups, rebel forces. These weapons acquired by these categories of</w:t>
      </w:r>
      <w:r>
        <w:rPr>
          <w:spacing w:val="1"/>
        </w:rPr>
        <w:t> </w:t>
      </w:r>
      <w:r>
        <w:rPr/>
        <w:t>people are used as an alternative means of survival through black marketeering, to protect</w:t>
      </w:r>
      <w:r>
        <w:rPr>
          <w:spacing w:val="-57"/>
        </w:rPr>
        <w:t> </w:t>
      </w:r>
      <w:r>
        <w:rPr/>
        <w:t>themselves, as sign of status (for supposedly big men, etc). For these varied reasons,</w:t>
      </w:r>
      <w:r>
        <w:rPr>
          <w:spacing w:val="1"/>
        </w:rPr>
        <w:t> </w:t>
      </w:r>
      <w:r>
        <w:rPr/>
        <w:t>efforts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demand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quite</w:t>
      </w:r>
      <w:r>
        <w:rPr>
          <w:spacing w:val="1"/>
        </w:rPr>
        <w:t> </w:t>
      </w:r>
      <w:r>
        <w:rPr/>
        <w:t>challenging.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measures</w:t>
      </w:r>
      <w:r>
        <w:rPr>
          <w:spacing w:val="-1"/>
        </w:rPr>
        <w:t> </w:t>
      </w:r>
      <w:r>
        <w:rPr/>
        <w:t>for</w:t>
      </w:r>
      <w:r>
        <w:rPr>
          <w:spacing w:val="-1"/>
        </w:rPr>
        <w:t> </w:t>
      </w:r>
      <w:r>
        <w:rPr/>
        <w:t>controlling</w:t>
      </w:r>
      <w:r>
        <w:rPr>
          <w:spacing w:val="-2"/>
        </w:rPr>
        <w:t> </w:t>
      </w:r>
      <w:r>
        <w:rPr/>
        <w:t>the demand for</w:t>
      </w:r>
      <w:r>
        <w:rPr>
          <w:spacing w:val="-2"/>
        </w:rPr>
        <w:t> </w:t>
      </w:r>
      <w:r>
        <w:rPr/>
        <w:t>SALW</w:t>
      </w:r>
      <w:r>
        <w:rPr>
          <w:spacing w:val="1"/>
        </w:rPr>
        <w:t> </w:t>
      </w:r>
      <w:r>
        <w:rPr/>
        <w:t>is livelihood</w:t>
      </w:r>
      <w:r>
        <w:rPr>
          <w:spacing w:val="-1"/>
        </w:rPr>
        <w:t> </w:t>
      </w:r>
      <w:r>
        <w:rPr/>
        <w:t>programming.</w:t>
      </w:r>
    </w:p>
    <w:p>
      <w:pPr>
        <w:pStyle w:val="BodyText"/>
        <w:spacing w:line="480" w:lineRule="auto" w:before="2"/>
        <w:ind w:left="238" w:right="835" w:firstLine="719"/>
        <w:jc w:val="both"/>
      </w:pPr>
      <w:r>
        <w:rPr/>
        <w:t>Livelihood</w:t>
      </w:r>
      <w:r>
        <w:rPr>
          <w:spacing w:val="1"/>
        </w:rPr>
        <w:t> </w:t>
      </w:r>
      <w:r>
        <w:rPr/>
        <w:t>programming</w:t>
      </w:r>
      <w:r>
        <w:rPr>
          <w:spacing w:val="1"/>
        </w:rPr>
        <w:t> </w:t>
      </w:r>
      <w:r>
        <w:rPr/>
        <w:t>entails</w:t>
      </w:r>
      <w:r>
        <w:rPr>
          <w:spacing w:val="1"/>
        </w:rPr>
        <w:t> </w:t>
      </w:r>
      <w:r>
        <w:rPr/>
        <w:t>providing</w:t>
      </w:r>
      <w:r>
        <w:rPr>
          <w:spacing w:val="1"/>
        </w:rPr>
        <w:t> </w:t>
      </w:r>
      <w:r>
        <w:rPr/>
        <w:t>employment</w:t>
      </w:r>
      <w:r>
        <w:rPr>
          <w:spacing w:val="1"/>
        </w:rPr>
        <w:t> </w:t>
      </w:r>
      <w:r>
        <w:rPr/>
        <w:t>opportunities</w:t>
      </w:r>
      <w:r>
        <w:rPr>
          <w:spacing w:val="1"/>
        </w:rPr>
        <w:t> </w:t>
      </w:r>
      <w:r>
        <w:rPr/>
        <w:t>for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youth who are major culprits in small arms trafficking. This will entail creating education</w:t>
      </w:r>
      <w:r>
        <w:rPr>
          <w:spacing w:val="-57"/>
        </w:rPr>
        <w:t> </w:t>
      </w:r>
      <w:r>
        <w:rPr/>
        <w:t>programme that will make them to fulfill their ambition in life. Besides, a well thought-</w:t>
      </w:r>
      <w:r>
        <w:rPr>
          <w:spacing w:val="1"/>
        </w:rPr>
        <w:t> </w:t>
      </w:r>
      <w:r>
        <w:rPr/>
        <w:t>out poverty reduction programme will help to reduce the trade in SALW. In view of the</w:t>
      </w:r>
      <w:r>
        <w:rPr>
          <w:spacing w:val="1"/>
        </w:rPr>
        <w:t> </w:t>
      </w:r>
      <w:r>
        <w:rPr/>
        <w:t>fact that this study focuses on how to reduce the demand for small arms and control the</w:t>
      </w:r>
      <w:r>
        <w:rPr>
          <w:spacing w:val="1"/>
        </w:rPr>
        <w:t> </w:t>
      </w:r>
      <w:r>
        <w:rPr/>
        <w:t>proliferation of these weapons the following measures have been suggested by Weiss</w:t>
      </w:r>
      <w:r>
        <w:rPr>
          <w:spacing w:val="1"/>
        </w:rPr>
        <w:t> </w:t>
      </w:r>
      <w:r>
        <w:rPr/>
        <w:t>(2005:</w:t>
      </w:r>
      <w:r>
        <w:rPr>
          <w:spacing w:val="-1"/>
        </w:rPr>
        <w:t> </w:t>
      </w:r>
      <w:r>
        <w:rPr/>
        <w:t>96 – 98) become</w:t>
      </w:r>
      <w:r>
        <w:rPr>
          <w:spacing w:val="1"/>
        </w:rPr>
        <w:t> </w:t>
      </w:r>
      <w:r>
        <w:rPr/>
        <w:t>relevant.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numPr>
          <w:ilvl w:val="0"/>
          <w:numId w:val="33"/>
        </w:numPr>
        <w:tabs>
          <w:tab w:pos="958" w:val="left" w:leader="none"/>
        </w:tabs>
        <w:spacing w:line="240" w:lineRule="auto" w:before="77" w:after="0"/>
        <w:ind w:left="958" w:right="0" w:hanging="720"/>
        <w:jc w:val="both"/>
      </w:pPr>
      <w:r>
        <w:rPr/>
        <w:t>Increasing</w:t>
      </w:r>
      <w:r>
        <w:rPr>
          <w:spacing w:val="-2"/>
        </w:rPr>
        <w:t> </w:t>
      </w:r>
      <w:r>
        <w:rPr/>
        <w:t>Funding</w:t>
      </w:r>
      <w:r>
        <w:rPr>
          <w:spacing w:val="-1"/>
        </w:rPr>
        <w:t> </w:t>
      </w:r>
      <w:r>
        <w:rPr/>
        <w:t>for</w:t>
      </w:r>
      <w:r>
        <w:rPr>
          <w:spacing w:val="-5"/>
        </w:rPr>
        <w:t> </w:t>
      </w:r>
      <w:r>
        <w:rPr/>
        <w:t>Education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958" w:right="835" w:firstLine="720"/>
        <w:jc w:val="both"/>
      </w:pPr>
      <w:r>
        <w:rPr/>
        <w:t>This is because illiteracy contributes greatly to the ways and manners</w:t>
      </w:r>
      <w:r>
        <w:rPr>
          <w:spacing w:val="1"/>
        </w:rPr>
        <w:t> </w:t>
      </w:r>
      <w:r>
        <w:rPr/>
        <w:t>people perceive issues. The youth were made a ready pool for recruitment by the</w:t>
      </w:r>
      <w:r>
        <w:rPr>
          <w:spacing w:val="1"/>
        </w:rPr>
        <w:t> </w:t>
      </w:r>
      <w:r>
        <w:rPr/>
        <w:t>rebel</w:t>
      </w:r>
      <w:r>
        <w:rPr>
          <w:spacing w:val="1"/>
        </w:rPr>
        <w:t> </w:t>
      </w:r>
      <w:r>
        <w:rPr/>
        <w:t>factions</w:t>
      </w:r>
      <w:r>
        <w:rPr>
          <w:spacing w:val="1"/>
        </w:rPr>
        <w:t> </w:t>
      </w:r>
      <w:r>
        <w:rPr/>
        <w:t>during the wars because majority of them</w:t>
      </w:r>
      <w:r>
        <w:rPr>
          <w:spacing w:val="1"/>
        </w:rPr>
        <w:t> </w:t>
      </w:r>
      <w:r>
        <w:rPr/>
        <w:t>were out</w:t>
      </w:r>
      <w:r>
        <w:rPr>
          <w:spacing w:val="1"/>
        </w:rPr>
        <w:t> </w:t>
      </w:r>
      <w:r>
        <w:rPr/>
        <w:t>of school.</w:t>
      </w:r>
      <w:r>
        <w:rPr>
          <w:spacing w:val="1"/>
        </w:rPr>
        <w:t> </w:t>
      </w:r>
      <w:r>
        <w:rPr/>
        <w:t>According to Weiss (2005) forced labor and sexual abuse are extremely common</w:t>
      </w:r>
      <w:r>
        <w:rPr>
          <w:spacing w:val="1"/>
        </w:rPr>
        <w:t> </w:t>
      </w:r>
      <w:r>
        <w:rPr/>
        <w:t>challenges facing children and</w:t>
      </w:r>
      <w:r>
        <w:rPr>
          <w:spacing w:val="1"/>
        </w:rPr>
        <w:t> </w:t>
      </w:r>
      <w:r>
        <w:rPr/>
        <w:t>youth in Sierra</w:t>
      </w:r>
      <w:r>
        <w:rPr>
          <w:spacing w:val="1"/>
        </w:rPr>
        <w:t> </w:t>
      </w:r>
      <w:r>
        <w:rPr/>
        <w:t>Leone and</w:t>
      </w:r>
      <w:r>
        <w:rPr>
          <w:spacing w:val="1"/>
        </w:rPr>
        <w:t> </w:t>
      </w:r>
      <w:r>
        <w:rPr/>
        <w:t>Liberia. Therefore,</w:t>
      </w:r>
      <w:r>
        <w:rPr>
          <w:spacing w:val="1"/>
        </w:rPr>
        <w:t> </w:t>
      </w:r>
      <w:r>
        <w:rPr/>
        <w:t>government</w:t>
      </w:r>
      <w:r>
        <w:rPr>
          <w:spacing w:val="-1"/>
        </w:rPr>
        <w:t> </w:t>
      </w:r>
      <w:r>
        <w:rPr/>
        <w:t>should</w:t>
      </w:r>
      <w:r>
        <w:rPr>
          <w:spacing w:val="-1"/>
        </w:rPr>
        <w:t> </w:t>
      </w:r>
      <w:r>
        <w:rPr/>
        <w:t>increase</w:t>
      </w:r>
      <w:r>
        <w:rPr>
          <w:spacing w:val="-1"/>
        </w:rPr>
        <w:t> </w:t>
      </w:r>
      <w:r>
        <w:rPr/>
        <w:t>funding</w:t>
      </w:r>
      <w:r>
        <w:rPr>
          <w:spacing w:val="-4"/>
        </w:rPr>
        <w:t> </w:t>
      </w:r>
      <w:r>
        <w:rPr/>
        <w:t>for education as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basis for</w:t>
      </w:r>
      <w:r>
        <w:rPr>
          <w:spacing w:val="-2"/>
        </w:rPr>
        <w:t> </w:t>
      </w:r>
      <w:r>
        <w:rPr/>
        <w:t>state-building.</w:t>
      </w:r>
    </w:p>
    <w:p>
      <w:pPr>
        <w:pStyle w:val="Heading3"/>
        <w:numPr>
          <w:ilvl w:val="0"/>
          <w:numId w:val="33"/>
        </w:numPr>
        <w:tabs>
          <w:tab w:pos="958" w:val="left" w:leader="none"/>
        </w:tabs>
        <w:spacing w:line="240" w:lineRule="auto" w:before="5" w:after="0"/>
        <w:ind w:left="958" w:right="0" w:hanging="720"/>
        <w:jc w:val="both"/>
      </w:pPr>
      <w:r>
        <w:rPr/>
        <w:t>Empowering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Youth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958" w:right="834" w:firstLine="720"/>
        <w:jc w:val="both"/>
      </w:pPr>
      <w:r>
        <w:rPr/>
        <w:drawing>
          <wp:anchor distT="0" distB="0" distL="0" distR="0" allowOverlap="1" layoutInCell="1" locked="0" behindDoc="1" simplePos="0" relativeHeight="481485312">
            <wp:simplePos x="0" y="0"/>
            <wp:positionH relativeFrom="page">
              <wp:posOffset>1141730</wp:posOffset>
            </wp:positionH>
            <wp:positionV relativeFrom="paragraph">
              <wp:posOffset>200699</wp:posOffset>
            </wp:positionV>
            <wp:extent cx="5449165" cy="2226310"/>
            <wp:effectExtent l="0" t="0" r="0" b="0"/>
            <wp:wrapNone/>
            <wp:docPr id="52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2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provision of employment opportunities is one of the components of</w:t>
      </w:r>
      <w:r>
        <w:rPr>
          <w:spacing w:val="1"/>
        </w:rPr>
        <w:t> </w:t>
      </w:r>
      <w:r>
        <w:rPr/>
        <w:t>human security. Unemployment has remained a security problem in the Mano</w:t>
      </w:r>
      <w:r>
        <w:rPr>
          <w:spacing w:val="1"/>
        </w:rPr>
        <w:t> </w:t>
      </w:r>
      <w:r>
        <w:rPr/>
        <w:t>River</w:t>
      </w:r>
      <w:r>
        <w:rPr>
          <w:spacing w:val="1"/>
        </w:rPr>
        <w:t> </w:t>
      </w:r>
      <w:r>
        <w:rPr/>
        <w:t>Basin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considering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majority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young</w:t>
      </w:r>
      <w:r>
        <w:rPr>
          <w:spacing w:val="1"/>
        </w:rPr>
        <w:t> </w:t>
      </w:r>
      <w:r>
        <w:rPr/>
        <w:t>people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devastated during the war makes it imperative for the government to create an</w:t>
      </w:r>
      <w:r>
        <w:rPr>
          <w:spacing w:val="1"/>
        </w:rPr>
        <w:t> </w:t>
      </w:r>
      <w:r>
        <w:rPr/>
        <w:t>employment opportunities such as in agricultural, industrial and mining sectors.</w:t>
      </w:r>
      <w:r>
        <w:rPr>
          <w:spacing w:val="1"/>
        </w:rPr>
        <w:t> </w:t>
      </w:r>
      <w:r>
        <w:rPr/>
        <w:t>This empowerment initiative will be rural-based approach. The unemployed youth</w:t>
      </w:r>
      <w:r>
        <w:rPr>
          <w:spacing w:val="-57"/>
        </w:rPr>
        <w:t> </w:t>
      </w:r>
      <w:r>
        <w:rPr/>
        <w:t>and ex-combatants roaming the streets of Free- town and Monrovia should be</w:t>
      </w:r>
      <w:r>
        <w:rPr>
          <w:spacing w:val="1"/>
        </w:rPr>
        <w:t> </w:t>
      </w:r>
      <w:r>
        <w:rPr/>
        <w:t>hired to the rural areas through a well-articulated rural development policy that</w:t>
      </w:r>
      <w:r>
        <w:rPr>
          <w:spacing w:val="1"/>
        </w:rPr>
        <w:t> </w:t>
      </w:r>
      <w:r>
        <w:rPr/>
        <w:t>will serve as incentives for the young people to settle in the villages. To this end,</w:t>
      </w:r>
      <w:r>
        <w:rPr>
          <w:spacing w:val="1"/>
        </w:rPr>
        <w:t> </w:t>
      </w:r>
      <w:r>
        <w:rPr/>
        <w:t>infrastructures must be put in place to entice these groups of young people to live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rural areas.</w:t>
      </w:r>
    </w:p>
    <w:p>
      <w:pPr>
        <w:pStyle w:val="Heading3"/>
        <w:numPr>
          <w:ilvl w:val="0"/>
          <w:numId w:val="33"/>
        </w:numPr>
        <w:tabs>
          <w:tab w:pos="958" w:val="left" w:leader="none"/>
        </w:tabs>
        <w:spacing w:line="240" w:lineRule="auto" w:before="6" w:after="0"/>
        <w:ind w:left="958" w:right="0" w:hanging="720"/>
        <w:jc w:val="both"/>
      </w:pPr>
      <w:r>
        <w:rPr/>
        <w:t>Civic</w:t>
      </w:r>
      <w:r>
        <w:rPr>
          <w:spacing w:val="-2"/>
        </w:rPr>
        <w:t> </w:t>
      </w:r>
      <w:r>
        <w:rPr/>
        <w:t>Education</w:t>
      </w:r>
      <w:r>
        <w:rPr>
          <w:spacing w:val="-1"/>
        </w:rPr>
        <w:t> </w:t>
      </w:r>
      <w:r>
        <w:rPr/>
        <w:t>for</w:t>
      </w:r>
      <w:r>
        <w:rPr>
          <w:spacing w:val="-3"/>
        </w:rPr>
        <w:t> </w:t>
      </w:r>
      <w:r>
        <w:rPr/>
        <w:t>Ex-combatants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958" w:right="825" w:firstLine="720"/>
        <w:jc w:val="both"/>
      </w:pPr>
      <w:r>
        <w:rPr/>
        <w:t>There is need to educate ex-combatants on the danger of continuously</w:t>
      </w:r>
      <w:r>
        <w:rPr>
          <w:spacing w:val="1"/>
        </w:rPr>
        <w:t> </w:t>
      </w:r>
      <w:r>
        <w:rPr/>
        <w:t>indulging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illegal</w:t>
      </w:r>
      <w:r>
        <w:rPr>
          <w:spacing w:val="1"/>
        </w:rPr>
        <w:t> </w:t>
      </w:r>
      <w:r>
        <w:rPr/>
        <w:t>possession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arms.</w:t>
      </w:r>
      <w:r>
        <w:rPr>
          <w:spacing w:val="1"/>
        </w:rPr>
        <w:t> </w:t>
      </w:r>
      <w:r>
        <w:rPr/>
        <w:t>Civic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critical</w:t>
      </w:r>
      <w:r>
        <w:rPr>
          <w:spacing w:val="-57"/>
        </w:rPr>
        <w:t> </w:t>
      </w:r>
      <w:r>
        <w:rPr/>
        <w:t>demand-side</w:t>
      </w:r>
      <w:r>
        <w:rPr>
          <w:spacing w:val="39"/>
        </w:rPr>
        <w:t> </w:t>
      </w:r>
      <w:r>
        <w:rPr/>
        <w:t>measures</w:t>
      </w:r>
      <w:r>
        <w:rPr>
          <w:spacing w:val="42"/>
        </w:rPr>
        <w:t> </w:t>
      </w:r>
      <w:r>
        <w:rPr/>
        <w:t>to</w:t>
      </w:r>
      <w:r>
        <w:rPr>
          <w:spacing w:val="40"/>
        </w:rPr>
        <w:t> </w:t>
      </w:r>
      <w:r>
        <w:rPr/>
        <w:t>small</w:t>
      </w:r>
      <w:r>
        <w:rPr>
          <w:spacing w:val="40"/>
        </w:rPr>
        <w:t> </w:t>
      </w:r>
      <w:r>
        <w:rPr/>
        <w:t>arms</w:t>
      </w:r>
      <w:r>
        <w:rPr>
          <w:spacing w:val="39"/>
        </w:rPr>
        <w:t> </w:t>
      </w:r>
      <w:r>
        <w:rPr/>
        <w:t>proliferation,</w:t>
      </w:r>
      <w:r>
        <w:rPr>
          <w:spacing w:val="39"/>
        </w:rPr>
        <w:t> </w:t>
      </w:r>
      <w:r>
        <w:rPr/>
        <w:t>trafficking</w:t>
      </w:r>
      <w:r>
        <w:rPr>
          <w:spacing w:val="37"/>
        </w:rPr>
        <w:t> </w:t>
      </w:r>
      <w:r>
        <w:rPr/>
        <w:t>and</w:t>
      </w:r>
      <w:r>
        <w:rPr>
          <w:spacing w:val="41"/>
        </w:rPr>
        <w:t> </w:t>
      </w:r>
      <w:r>
        <w:rPr/>
        <w:t>misuse;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958" w:right="830"/>
        <w:jc w:val="both"/>
      </w:pPr>
      <w:r>
        <w:rPr/>
        <w:t>practical steps should be taken to educate the rural communities on the need to</w:t>
      </w:r>
      <w:r>
        <w:rPr>
          <w:spacing w:val="1"/>
        </w:rPr>
        <w:t> </w:t>
      </w:r>
      <w:r>
        <w:rPr/>
        <w:t>accept the ex-combatants back to their fold. The psychological healing and trauma</w:t>
      </w:r>
      <w:r>
        <w:rPr>
          <w:spacing w:val="-57"/>
        </w:rPr>
        <w:t> </w:t>
      </w:r>
      <w:r>
        <w:rPr/>
        <w:t>recovery should be extended to the communities that have to re-absorb these ex-</w:t>
      </w:r>
      <w:r>
        <w:rPr>
          <w:spacing w:val="1"/>
        </w:rPr>
        <w:t> </w:t>
      </w:r>
      <w:r>
        <w:rPr/>
        <w:t>rebels and unemployed youth. This is important because they will be seen as a</w:t>
      </w:r>
      <w:r>
        <w:rPr>
          <w:spacing w:val="1"/>
        </w:rPr>
        <w:t> </w:t>
      </w:r>
      <w:r>
        <w:rPr/>
        <w:t>threat to peaceful rural life. Educational opportunities become necessary in the</w:t>
      </w:r>
      <w:r>
        <w:rPr>
          <w:spacing w:val="1"/>
        </w:rPr>
        <w:t> </w:t>
      </w:r>
      <w:r>
        <w:rPr/>
        <w:t>rural</w:t>
      </w:r>
      <w:r>
        <w:rPr>
          <w:spacing w:val="1"/>
        </w:rPr>
        <w:t> </w:t>
      </w:r>
      <w:r>
        <w:rPr/>
        <w:t>areas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encouragement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adult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go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creating</w:t>
      </w:r>
      <w:r>
        <w:rPr>
          <w:spacing w:val="-57"/>
        </w:rPr>
        <w:t> </w:t>
      </w:r>
      <w:r>
        <w:rPr/>
        <w:t>opportunities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growth</w:t>
      </w:r>
      <w:r>
        <w:rPr>
          <w:spacing w:val="2"/>
        </w:rPr>
        <w:t> </w:t>
      </w:r>
      <w:r>
        <w:rPr/>
        <w:t>and</w:t>
      </w:r>
      <w:r>
        <w:rPr>
          <w:spacing w:val="-1"/>
        </w:rPr>
        <w:t> </w:t>
      </w:r>
      <w:r>
        <w:rPr/>
        <w:t>produce</w:t>
      </w:r>
      <w:r>
        <w:rPr>
          <w:spacing w:val="-1"/>
        </w:rPr>
        <w:t> </w:t>
      </w:r>
      <w:r>
        <w:rPr/>
        <w:t>more</w:t>
      </w:r>
      <w:r>
        <w:rPr>
          <w:spacing w:val="-2"/>
        </w:rPr>
        <w:t> </w:t>
      </w:r>
      <w:r>
        <w:rPr/>
        <w:t>active,</w:t>
      </w:r>
      <w:r>
        <w:rPr>
          <w:spacing w:val="1"/>
        </w:rPr>
        <w:t> </w:t>
      </w:r>
      <w:r>
        <w:rPr/>
        <w:t>informed citizens.</w:t>
      </w:r>
    </w:p>
    <w:p>
      <w:pPr>
        <w:pStyle w:val="Heading3"/>
        <w:numPr>
          <w:ilvl w:val="0"/>
          <w:numId w:val="33"/>
        </w:numPr>
        <w:tabs>
          <w:tab w:pos="958" w:val="left" w:leader="none"/>
        </w:tabs>
        <w:spacing w:line="240" w:lineRule="auto" w:before="6" w:after="0"/>
        <w:ind w:left="958" w:right="0" w:hanging="720"/>
        <w:jc w:val="both"/>
      </w:pPr>
      <w:r>
        <w:rPr/>
        <w:t>Strong</w:t>
      </w:r>
      <w:r>
        <w:rPr>
          <w:spacing w:val="-2"/>
        </w:rPr>
        <w:t> </w:t>
      </w:r>
      <w:r>
        <w:rPr/>
        <w:t>Collaboration</w:t>
      </w:r>
      <w:r>
        <w:rPr>
          <w:spacing w:val="-1"/>
        </w:rPr>
        <w:t> </w:t>
      </w:r>
      <w:r>
        <w:rPr/>
        <w:t>between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Government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NGOs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958" w:right="835" w:firstLine="720"/>
        <w:jc w:val="both"/>
      </w:pPr>
      <w:r>
        <w:rPr/>
        <w:drawing>
          <wp:anchor distT="0" distB="0" distL="0" distR="0" allowOverlap="1" layoutInCell="1" locked="0" behindDoc="1" simplePos="0" relativeHeight="481485824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52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3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requires a synergy to be created between the Ministries of Defence,</w:t>
      </w:r>
      <w:r>
        <w:rPr>
          <w:spacing w:val="1"/>
        </w:rPr>
        <w:t> </w:t>
      </w:r>
      <w:r>
        <w:rPr/>
        <w:t>Agriculture, Youth, Justice and Interior in Sierra Leone and Liberia as this can</w:t>
      </w:r>
      <w:r>
        <w:rPr>
          <w:spacing w:val="1"/>
        </w:rPr>
        <w:t> </w:t>
      </w:r>
      <w:r>
        <w:rPr/>
        <w:t>lead to creative main -streaming of small arms reduction. The creative talents of</w:t>
      </w:r>
      <w:r>
        <w:rPr>
          <w:spacing w:val="1"/>
        </w:rPr>
        <w:t> </w:t>
      </w:r>
      <w:r>
        <w:rPr/>
        <w:t>the youth should be harnessed for more positive development activities such as</w:t>
      </w:r>
      <w:r>
        <w:rPr>
          <w:spacing w:val="1"/>
        </w:rPr>
        <w:t> </w:t>
      </w:r>
      <w:r>
        <w:rPr/>
        <w:t>sports.</w:t>
      </w:r>
    </w:p>
    <w:p>
      <w:pPr>
        <w:pStyle w:val="Heading3"/>
        <w:numPr>
          <w:ilvl w:val="0"/>
          <w:numId w:val="33"/>
        </w:numPr>
        <w:tabs>
          <w:tab w:pos="958" w:val="left" w:leader="none"/>
        </w:tabs>
        <w:spacing w:line="240" w:lineRule="auto" w:before="5" w:after="0"/>
        <w:ind w:left="958" w:right="0" w:hanging="720"/>
        <w:jc w:val="both"/>
      </w:pPr>
      <w:r>
        <w:rPr/>
        <w:t>Linking</w:t>
      </w:r>
      <w:r>
        <w:rPr>
          <w:spacing w:val="-2"/>
        </w:rPr>
        <w:t> </w:t>
      </w:r>
      <w:r>
        <w:rPr/>
        <w:t>Border</w:t>
      </w:r>
      <w:r>
        <w:rPr>
          <w:spacing w:val="-3"/>
        </w:rPr>
        <w:t> </w:t>
      </w:r>
      <w:r>
        <w:rPr/>
        <w:t>Communities</w:t>
      </w:r>
      <w:r>
        <w:rPr>
          <w:spacing w:val="57"/>
        </w:rPr>
        <w:t> </w:t>
      </w:r>
      <w:r>
        <w:rPr/>
        <w:t>through</w:t>
      </w:r>
      <w:r>
        <w:rPr>
          <w:spacing w:val="-1"/>
        </w:rPr>
        <w:t> </w:t>
      </w:r>
      <w:r>
        <w:rPr/>
        <w:t>Good</w:t>
      </w:r>
      <w:r>
        <w:rPr>
          <w:spacing w:val="-4"/>
        </w:rPr>
        <w:t> </w:t>
      </w:r>
      <w:r>
        <w:rPr/>
        <w:t>Road</w:t>
      </w:r>
      <w:r>
        <w:rPr>
          <w:spacing w:val="-1"/>
        </w:rPr>
        <w:t> </w:t>
      </w:r>
      <w:r>
        <w:rPr/>
        <w:t>Networks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958" w:right="835" w:firstLine="720"/>
        <w:jc w:val="both"/>
      </w:pPr>
      <w:r>
        <w:rPr/>
        <w:t>Investment in infrastructure makes it possible for people to engage in legal</w:t>
      </w:r>
      <w:r>
        <w:rPr>
          <w:spacing w:val="-57"/>
        </w:rPr>
        <w:t> </w:t>
      </w:r>
      <w:r>
        <w:rPr/>
        <w:t>trade instead of indulging in illegal trade. If there are good road networks that</w:t>
      </w:r>
      <w:r>
        <w:rPr>
          <w:spacing w:val="1"/>
        </w:rPr>
        <w:t> </w:t>
      </w:r>
      <w:r>
        <w:rPr/>
        <w:t>connect</w:t>
      </w:r>
      <w:r>
        <w:rPr>
          <w:spacing w:val="1"/>
        </w:rPr>
        <w:t> </w:t>
      </w:r>
      <w:r>
        <w:rPr/>
        <w:t>different</w:t>
      </w:r>
      <w:r>
        <w:rPr>
          <w:spacing w:val="1"/>
        </w:rPr>
        <w:t> </w:t>
      </w:r>
      <w:r>
        <w:rPr/>
        <w:t>villages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 market,</w:t>
      </w:r>
      <w:r>
        <w:rPr>
          <w:spacing w:val="1"/>
        </w:rPr>
        <w:t> </w:t>
      </w:r>
      <w:r>
        <w:rPr/>
        <w:t>this will</w:t>
      </w:r>
      <w:r>
        <w:rPr>
          <w:spacing w:val="1"/>
        </w:rPr>
        <w:t> </w:t>
      </w:r>
      <w:r>
        <w:rPr/>
        <w:t>boost</w:t>
      </w:r>
      <w:r>
        <w:rPr>
          <w:spacing w:val="1"/>
        </w:rPr>
        <w:t> </w:t>
      </w:r>
      <w:r>
        <w:rPr/>
        <w:t>commerce,</w:t>
      </w:r>
      <w:r>
        <w:rPr>
          <w:spacing w:val="60"/>
        </w:rPr>
        <w:t> </w:t>
      </w:r>
      <w:r>
        <w:rPr/>
        <w:t>allow for</w:t>
      </w:r>
      <w:r>
        <w:rPr>
          <w:spacing w:val="1"/>
        </w:rPr>
        <w:t> </w:t>
      </w:r>
      <w:r>
        <w:rPr/>
        <w:t>proper monitoring of border areas. It is a fact that smugglers operate better in</w:t>
      </w:r>
      <w:r>
        <w:rPr>
          <w:spacing w:val="1"/>
        </w:rPr>
        <w:t> </w:t>
      </w:r>
      <w:r>
        <w:rPr/>
        <w:t>environments where their activities are hidden. In the words of Weiss, “The more</w:t>
      </w:r>
      <w:r>
        <w:rPr>
          <w:spacing w:val="1"/>
        </w:rPr>
        <w:t> </w:t>
      </w:r>
      <w:r>
        <w:rPr/>
        <w:t>open and developed the borderlands become, the easier it will be to monitor illicit</w:t>
      </w:r>
      <w:r>
        <w:rPr>
          <w:spacing w:val="1"/>
        </w:rPr>
        <w:t> </w:t>
      </w:r>
      <w:r>
        <w:rPr/>
        <w:t>trade and encourage the kind of business that helps to build peace (Weiss 2005:</w:t>
      </w:r>
      <w:r>
        <w:rPr>
          <w:spacing w:val="1"/>
        </w:rPr>
        <w:t> </w:t>
      </w:r>
      <w:r>
        <w:rPr/>
        <w:t>98).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numPr>
          <w:ilvl w:val="0"/>
          <w:numId w:val="33"/>
        </w:numPr>
        <w:tabs>
          <w:tab w:pos="958" w:val="left" w:leader="none"/>
        </w:tabs>
        <w:spacing w:line="240" w:lineRule="auto" w:before="77" w:after="0"/>
        <w:ind w:left="958" w:right="839" w:hanging="720"/>
        <w:jc w:val="both"/>
      </w:pPr>
      <w:r>
        <w:rPr/>
        <w:t>Strong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Partnership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Company,</w:t>
      </w:r>
      <w:r>
        <w:rPr>
          <w:spacing w:val="60"/>
        </w:rPr>
        <w:t> </w:t>
      </w:r>
      <w:r>
        <w:rPr/>
        <w:t>Civil</w:t>
      </w:r>
      <w:r>
        <w:rPr>
          <w:spacing w:val="1"/>
        </w:rPr>
        <w:t> </w:t>
      </w:r>
      <w:r>
        <w:rPr/>
        <w:t>Society</w:t>
      </w:r>
      <w:r>
        <w:rPr>
          <w:spacing w:val="-1"/>
        </w:rPr>
        <w:t> </w:t>
      </w:r>
      <w:r>
        <w:rPr/>
        <w:t>and Local Communities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958" w:right="835" w:firstLine="720"/>
        <w:jc w:val="both"/>
      </w:pPr>
      <w:r>
        <w:rPr/>
        <w:t>There is need for interaction between the large corporate investments with</w:t>
      </w:r>
      <w:r>
        <w:rPr>
          <w:spacing w:val="1"/>
        </w:rPr>
        <w:t> </w:t>
      </w:r>
      <w:r>
        <w:rPr/>
        <w:t>local communities as a way of ensuring sustainability of peace. The management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relationships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mining</w:t>
      </w:r>
      <w:r>
        <w:rPr>
          <w:spacing w:val="1"/>
        </w:rPr>
        <w:t> </w:t>
      </w:r>
      <w:r>
        <w:rPr/>
        <w:t>interests,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government, and communities is very important. The ability of the government to</w:t>
      </w:r>
      <w:r>
        <w:rPr>
          <w:spacing w:val="1"/>
        </w:rPr>
        <w:t> </w:t>
      </w:r>
      <w:r>
        <w:rPr/>
        <w:t>manage the investment and the concerns of the communities in the mining areas</w:t>
      </w:r>
      <w:r>
        <w:rPr>
          <w:spacing w:val="1"/>
        </w:rPr>
        <w:t> </w:t>
      </w:r>
      <w:r>
        <w:rPr/>
        <w:t>will go a</w:t>
      </w:r>
      <w:r>
        <w:rPr>
          <w:spacing w:val="-1"/>
        </w:rPr>
        <w:t> </w:t>
      </w:r>
      <w:r>
        <w:rPr/>
        <w:t>long</w:t>
      </w:r>
      <w:r>
        <w:rPr>
          <w:spacing w:val="-3"/>
        </w:rPr>
        <w:t> </w:t>
      </w:r>
      <w:r>
        <w:rPr/>
        <w:t>way</w:t>
      </w:r>
      <w:r>
        <w:rPr>
          <w:spacing w:val="-5"/>
        </w:rPr>
        <w:t> </w:t>
      </w:r>
      <w:r>
        <w:rPr/>
        <w:t>in building</w:t>
      </w:r>
      <w:r>
        <w:rPr>
          <w:spacing w:val="-3"/>
        </w:rPr>
        <w:t> </w:t>
      </w:r>
      <w:r>
        <w:rPr/>
        <w:t>peace.</w:t>
      </w:r>
    </w:p>
    <w:p>
      <w:pPr>
        <w:pStyle w:val="BodyText"/>
        <w:spacing w:line="480" w:lineRule="auto"/>
        <w:ind w:left="958" w:right="831" w:firstLine="720"/>
        <w:jc w:val="both"/>
      </w:pPr>
      <w:r>
        <w:rPr/>
        <w:drawing>
          <wp:anchor distT="0" distB="0" distL="0" distR="0" allowOverlap="1" layoutInCell="1" locked="0" behindDoc="1" simplePos="0" relativeHeight="481486336">
            <wp:simplePos x="0" y="0"/>
            <wp:positionH relativeFrom="page">
              <wp:posOffset>1141730</wp:posOffset>
            </wp:positionH>
            <wp:positionV relativeFrom="paragraph">
              <wp:posOffset>375959</wp:posOffset>
            </wp:positionV>
            <wp:extent cx="5449165" cy="2226310"/>
            <wp:effectExtent l="0" t="0" r="0" b="0"/>
            <wp:wrapNone/>
            <wp:docPr id="53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3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Furthermore, the central</w:t>
      </w:r>
      <w:r>
        <w:rPr>
          <w:spacing w:val="60"/>
        </w:rPr>
        <w:t> </w:t>
      </w:r>
      <w:r>
        <w:rPr/>
        <w:t>issue that forms the thesis of this study is that</w:t>
      </w:r>
      <w:r>
        <w:rPr>
          <w:spacing w:val="1"/>
        </w:rPr>
        <w:t> </w:t>
      </w:r>
      <w:r>
        <w:rPr/>
        <w:t>easy availability of SALW increases its misuse, particularly if these weapons are</w:t>
      </w:r>
      <w:r>
        <w:rPr>
          <w:spacing w:val="1"/>
        </w:rPr>
        <w:t> </w:t>
      </w:r>
      <w:r>
        <w:rPr/>
        <w:t>in civilian hands. The reason for this is that, there is weak or poorly trained</w:t>
      </w:r>
      <w:r>
        <w:rPr>
          <w:spacing w:val="1"/>
        </w:rPr>
        <w:t> </w:t>
      </w:r>
      <w:r>
        <w:rPr/>
        <w:t>security</w:t>
      </w:r>
      <w:r>
        <w:rPr>
          <w:spacing w:val="13"/>
        </w:rPr>
        <w:t> </w:t>
      </w:r>
      <w:r>
        <w:rPr/>
        <w:t>sector,</w:t>
      </w:r>
      <w:r>
        <w:rPr>
          <w:spacing w:val="18"/>
        </w:rPr>
        <w:t> </w:t>
      </w:r>
      <w:r>
        <w:rPr/>
        <w:t>which</w:t>
      </w:r>
      <w:r>
        <w:rPr>
          <w:spacing w:val="17"/>
        </w:rPr>
        <w:t> </w:t>
      </w:r>
      <w:r>
        <w:rPr/>
        <w:t>also</w:t>
      </w:r>
      <w:r>
        <w:rPr>
          <w:spacing w:val="19"/>
        </w:rPr>
        <w:t> </w:t>
      </w:r>
      <w:r>
        <w:rPr/>
        <w:t>contributes</w:t>
      </w:r>
      <w:r>
        <w:rPr>
          <w:spacing w:val="19"/>
        </w:rPr>
        <w:t> </w:t>
      </w:r>
      <w:r>
        <w:rPr/>
        <w:t>to</w:t>
      </w:r>
      <w:r>
        <w:rPr>
          <w:spacing w:val="18"/>
        </w:rPr>
        <w:t> </w:t>
      </w:r>
      <w:r>
        <w:rPr/>
        <w:t>the</w:t>
      </w:r>
      <w:r>
        <w:rPr>
          <w:spacing w:val="20"/>
        </w:rPr>
        <w:t> </w:t>
      </w:r>
      <w:r>
        <w:rPr/>
        <w:t>misuse</w:t>
      </w:r>
      <w:r>
        <w:rPr>
          <w:spacing w:val="18"/>
        </w:rPr>
        <w:t> </w:t>
      </w:r>
      <w:r>
        <w:rPr/>
        <w:t>of</w:t>
      </w:r>
      <w:r>
        <w:rPr>
          <w:spacing w:val="17"/>
        </w:rPr>
        <w:t> </w:t>
      </w:r>
      <w:r>
        <w:rPr/>
        <w:t>SALW.</w:t>
      </w:r>
      <w:r>
        <w:rPr>
          <w:spacing w:val="21"/>
        </w:rPr>
        <w:t> </w:t>
      </w:r>
      <w:r>
        <w:rPr/>
        <w:t>In</w:t>
      </w:r>
      <w:r>
        <w:rPr>
          <w:spacing w:val="21"/>
        </w:rPr>
        <w:t> </w:t>
      </w:r>
      <w:r>
        <w:rPr/>
        <w:t>addition,</w:t>
      </w:r>
      <w:r>
        <w:rPr>
          <w:spacing w:val="18"/>
        </w:rPr>
        <w:t> </w:t>
      </w:r>
      <w:r>
        <w:rPr/>
        <w:t>lack</w:t>
      </w:r>
      <w:r>
        <w:rPr>
          <w:spacing w:val="-57"/>
        </w:rPr>
        <w:t> </w:t>
      </w:r>
      <w:r>
        <w:rPr/>
        <w:t>of adequate laws on SALW</w:t>
      </w:r>
      <w:r>
        <w:rPr>
          <w:spacing w:val="1"/>
        </w:rPr>
        <w:t> </w:t>
      </w:r>
      <w:r>
        <w:rPr/>
        <w:t>ownership and</w:t>
      </w:r>
      <w:r>
        <w:rPr>
          <w:spacing w:val="1"/>
        </w:rPr>
        <w:t> </w:t>
      </w:r>
      <w:r>
        <w:rPr/>
        <w:t>the enforcement of</w:t>
      </w:r>
      <w:r>
        <w:rPr>
          <w:spacing w:val="60"/>
        </w:rPr>
        <w:t> </w:t>
      </w:r>
      <w:r>
        <w:rPr/>
        <w:t>existing laws</w:t>
      </w:r>
      <w:r>
        <w:rPr>
          <w:spacing w:val="1"/>
        </w:rPr>
        <w:t> </w:t>
      </w:r>
      <w:r>
        <w:rPr/>
        <w:t>create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culture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impunity</w:t>
      </w:r>
      <w:r>
        <w:rPr>
          <w:spacing w:val="1"/>
        </w:rPr>
        <w:t> </w:t>
      </w:r>
      <w:r>
        <w:rPr/>
        <w:t>whereby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consequences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punishment for SALW misuse. The key to controlling the misuse of SALW lies in</w:t>
      </w:r>
      <w:r>
        <w:rPr>
          <w:spacing w:val="-57"/>
        </w:rPr>
        <w:t> </w:t>
      </w:r>
      <w:r>
        <w:rPr/>
        <w:t>the regulation of civilian possession, ownership and use. This will be</w:t>
      </w:r>
      <w:r>
        <w:rPr>
          <w:spacing w:val="60"/>
        </w:rPr>
        <w:t> </w:t>
      </w:r>
      <w:r>
        <w:rPr/>
        <w:t>possible</w:t>
      </w:r>
      <w:r>
        <w:rPr>
          <w:spacing w:val="1"/>
        </w:rPr>
        <w:t> </w:t>
      </w:r>
      <w:r>
        <w:rPr/>
        <w:t>only</w:t>
      </w:r>
      <w:r>
        <w:rPr>
          <w:spacing w:val="31"/>
        </w:rPr>
        <w:t> </w:t>
      </w:r>
      <w:r>
        <w:rPr/>
        <w:t>when</w:t>
      </w:r>
      <w:r>
        <w:rPr>
          <w:spacing w:val="37"/>
        </w:rPr>
        <w:t> </w:t>
      </w:r>
      <w:r>
        <w:rPr/>
        <w:t>there</w:t>
      </w:r>
      <w:r>
        <w:rPr>
          <w:spacing w:val="35"/>
        </w:rPr>
        <w:t> </w:t>
      </w:r>
      <w:r>
        <w:rPr/>
        <w:t>is</w:t>
      </w:r>
      <w:r>
        <w:rPr>
          <w:spacing w:val="37"/>
        </w:rPr>
        <w:t> </w:t>
      </w:r>
      <w:r>
        <w:rPr/>
        <w:t>enforcement</w:t>
      </w:r>
      <w:r>
        <w:rPr>
          <w:spacing w:val="36"/>
        </w:rPr>
        <w:t> </w:t>
      </w:r>
      <w:r>
        <w:rPr/>
        <w:t>of</w:t>
      </w:r>
      <w:r>
        <w:rPr>
          <w:spacing w:val="36"/>
        </w:rPr>
        <w:t> </w:t>
      </w:r>
      <w:r>
        <w:rPr/>
        <w:t>appropriate</w:t>
      </w:r>
      <w:r>
        <w:rPr>
          <w:spacing w:val="38"/>
        </w:rPr>
        <w:t> </w:t>
      </w:r>
      <w:r>
        <w:rPr/>
        <w:t>national</w:t>
      </w:r>
      <w:r>
        <w:rPr>
          <w:spacing w:val="37"/>
        </w:rPr>
        <w:t> </w:t>
      </w:r>
      <w:r>
        <w:rPr/>
        <w:t>legislation.</w:t>
      </w:r>
      <w:r>
        <w:rPr>
          <w:spacing w:val="36"/>
        </w:rPr>
        <w:t> </w:t>
      </w:r>
      <w:r>
        <w:rPr/>
        <w:t>These</w:t>
      </w:r>
      <w:r>
        <w:rPr>
          <w:spacing w:val="36"/>
        </w:rPr>
        <w:t> </w:t>
      </w:r>
      <w:r>
        <w:rPr/>
        <w:t>rules</w:t>
      </w:r>
      <w:r>
        <w:rPr>
          <w:spacing w:val="-58"/>
        </w:rPr>
        <w:t> </w:t>
      </w:r>
      <w:r>
        <w:rPr/>
        <w:t>and</w:t>
      </w:r>
      <w:r>
        <w:rPr>
          <w:spacing w:val="-1"/>
        </w:rPr>
        <w:t> </w:t>
      </w:r>
      <w:r>
        <w:rPr/>
        <w:t>procedures identify</w:t>
      </w:r>
      <w:r>
        <w:rPr>
          <w:spacing w:val="-5"/>
        </w:rPr>
        <w:t> </w:t>
      </w:r>
      <w:r>
        <w:rPr/>
        <w:t>by</w:t>
      </w:r>
      <w:r>
        <w:rPr>
          <w:spacing w:val="-3"/>
        </w:rPr>
        <w:t> </w:t>
      </w:r>
      <w:r>
        <w:rPr/>
        <w:t>Ashkenazi, et al (2008)</w:t>
      </w:r>
      <w:r>
        <w:rPr>
          <w:spacing w:val="1"/>
        </w:rPr>
        <w:t> </w:t>
      </w:r>
      <w:r>
        <w:rPr/>
        <w:t>should include</w:t>
      </w:r>
      <w:r>
        <w:rPr>
          <w:spacing w:val="-1"/>
        </w:rPr>
        <w:t> </w:t>
      </w:r>
      <w:r>
        <w:rPr/>
        <w:t>provisions on:</w:t>
      </w:r>
    </w:p>
    <w:p>
      <w:pPr>
        <w:pStyle w:val="ListParagraph"/>
        <w:numPr>
          <w:ilvl w:val="0"/>
          <w:numId w:val="34"/>
        </w:numPr>
        <w:tabs>
          <w:tab w:pos="958" w:val="left" w:leader="none"/>
        </w:tabs>
        <w:spacing w:line="480" w:lineRule="auto" w:before="2" w:after="0"/>
        <w:ind w:left="958" w:right="837" w:hanging="720"/>
        <w:jc w:val="both"/>
        <w:rPr>
          <w:sz w:val="24"/>
        </w:rPr>
      </w:pPr>
      <w:r>
        <w:rPr>
          <w:b/>
          <w:sz w:val="24"/>
        </w:rPr>
        <w:t>Civilian Ownership and Use: </w:t>
      </w:r>
      <w:r>
        <w:rPr>
          <w:sz w:val="24"/>
        </w:rPr>
        <w:t>This includes laws on who should be allowed to</w:t>
      </w:r>
      <w:r>
        <w:rPr>
          <w:spacing w:val="1"/>
          <w:sz w:val="24"/>
        </w:rPr>
        <w:t> </w:t>
      </w:r>
      <w:r>
        <w:rPr>
          <w:sz w:val="24"/>
        </w:rPr>
        <w:t>own and/or carry weapon, the procedure for issuing licenses to these individuals,</w:t>
      </w:r>
      <w:r>
        <w:rPr>
          <w:spacing w:val="1"/>
          <w:sz w:val="24"/>
        </w:rPr>
        <w:t> </w:t>
      </w:r>
      <w:r>
        <w:rPr>
          <w:sz w:val="24"/>
        </w:rPr>
        <w:t>which</w:t>
      </w:r>
      <w:r>
        <w:rPr>
          <w:spacing w:val="1"/>
          <w:sz w:val="24"/>
        </w:rPr>
        <w:t> </w:t>
      </w:r>
      <w:r>
        <w:rPr>
          <w:sz w:val="24"/>
        </w:rPr>
        <w:t>type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weapons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eligible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civilians</w:t>
      </w:r>
      <w:r>
        <w:rPr>
          <w:spacing w:val="1"/>
          <w:sz w:val="24"/>
        </w:rPr>
        <w:t> </w:t>
      </w:r>
      <w:r>
        <w:rPr>
          <w:sz w:val="24"/>
        </w:rPr>
        <w:t>ownership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which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prohibited,</w:t>
      </w:r>
      <w:r>
        <w:rPr>
          <w:spacing w:val="-1"/>
          <w:sz w:val="24"/>
        </w:rPr>
        <w:t> </w:t>
      </w:r>
      <w:r>
        <w:rPr>
          <w:sz w:val="24"/>
        </w:rPr>
        <w:t>and legal consequences</w:t>
      </w:r>
      <w:r>
        <w:rPr>
          <w:spacing w:val="2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illegal ownership.</w:t>
      </w:r>
    </w:p>
    <w:p>
      <w:pPr>
        <w:pStyle w:val="ListParagraph"/>
        <w:numPr>
          <w:ilvl w:val="0"/>
          <w:numId w:val="34"/>
        </w:numPr>
        <w:tabs>
          <w:tab w:pos="958" w:val="left" w:leader="none"/>
        </w:tabs>
        <w:spacing w:line="480" w:lineRule="auto" w:before="1" w:after="0"/>
        <w:ind w:left="958" w:right="832" w:hanging="720"/>
        <w:jc w:val="both"/>
        <w:rPr>
          <w:sz w:val="24"/>
        </w:rPr>
      </w:pPr>
      <w:r>
        <w:rPr>
          <w:b/>
          <w:sz w:val="24"/>
        </w:rPr>
        <w:t>National Ownership and Use: </w:t>
      </w:r>
      <w:r>
        <w:rPr>
          <w:sz w:val="24"/>
        </w:rPr>
        <w:t>Among other things, this includes law regulating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39"/>
          <w:sz w:val="24"/>
        </w:rPr>
        <w:t> </w:t>
      </w:r>
      <w:r>
        <w:rPr>
          <w:sz w:val="24"/>
        </w:rPr>
        <w:t>production</w:t>
      </w:r>
      <w:r>
        <w:rPr>
          <w:spacing w:val="39"/>
          <w:sz w:val="24"/>
        </w:rPr>
        <w:t> </w:t>
      </w:r>
      <w:r>
        <w:rPr>
          <w:sz w:val="24"/>
        </w:rPr>
        <w:t>and</w:t>
      </w:r>
      <w:r>
        <w:rPr>
          <w:spacing w:val="39"/>
          <w:sz w:val="24"/>
        </w:rPr>
        <w:t> </w:t>
      </w:r>
      <w:r>
        <w:rPr>
          <w:sz w:val="24"/>
        </w:rPr>
        <w:t>transfer</w:t>
      </w:r>
      <w:r>
        <w:rPr>
          <w:spacing w:val="38"/>
          <w:sz w:val="24"/>
        </w:rPr>
        <w:t> </w:t>
      </w:r>
      <w:r>
        <w:rPr>
          <w:sz w:val="24"/>
        </w:rPr>
        <w:t>of</w:t>
      </w:r>
      <w:r>
        <w:rPr>
          <w:spacing w:val="38"/>
          <w:sz w:val="24"/>
        </w:rPr>
        <w:t> </w:t>
      </w:r>
      <w:r>
        <w:rPr>
          <w:sz w:val="24"/>
        </w:rPr>
        <w:t>SALW,</w:t>
      </w:r>
      <w:r>
        <w:rPr>
          <w:spacing w:val="39"/>
          <w:sz w:val="24"/>
        </w:rPr>
        <w:t> </w:t>
      </w:r>
      <w:r>
        <w:rPr>
          <w:sz w:val="24"/>
        </w:rPr>
        <w:t>coordination</w:t>
      </w:r>
      <w:r>
        <w:rPr>
          <w:spacing w:val="40"/>
          <w:sz w:val="24"/>
        </w:rPr>
        <w:t> </w:t>
      </w:r>
      <w:r>
        <w:rPr>
          <w:sz w:val="24"/>
        </w:rPr>
        <w:t>between</w:t>
      </w:r>
      <w:r>
        <w:rPr>
          <w:spacing w:val="39"/>
          <w:sz w:val="24"/>
        </w:rPr>
        <w:t> </w:t>
      </w:r>
      <w:r>
        <w:rPr>
          <w:sz w:val="24"/>
        </w:rPr>
        <w:t>national</w:t>
      </w:r>
      <w:r>
        <w:rPr>
          <w:spacing w:val="40"/>
          <w:sz w:val="24"/>
        </w:rPr>
        <w:t> </w:t>
      </w:r>
      <w:r>
        <w:rPr>
          <w:sz w:val="24"/>
        </w:rPr>
        <w:t>law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958" w:right="835"/>
        <w:jc w:val="both"/>
      </w:pPr>
      <w:r>
        <w:rPr/>
        <w:t>enforcement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security agencies,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creation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registries,</w:t>
      </w:r>
      <w:r>
        <w:rPr>
          <w:spacing w:val="-57"/>
        </w:rPr>
        <w:t> </w:t>
      </w:r>
      <w:r>
        <w:rPr/>
        <w:t>marking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tracing</w:t>
      </w:r>
      <w:r>
        <w:rPr>
          <w:spacing w:val="1"/>
        </w:rPr>
        <w:t> </w:t>
      </w:r>
      <w:r>
        <w:rPr/>
        <w:t>regulations,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capacity-building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responsible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enforcement</w:t>
      </w:r>
      <w:r>
        <w:rPr>
          <w:spacing w:val="-1"/>
        </w:rPr>
        <w:t> </w:t>
      </w:r>
      <w:r>
        <w:rPr/>
        <w:t>agencies (Ashkenazi et al, 2008:18).</w:t>
      </w:r>
    </w:p>
    <w:p>
      <w:pPr>
        <w:pStyle w:val="BodyText"/>
      </w:pPr>
    </w:p>
    <w:p>
      <w:pPr>
        <w:pStyle w:val="BodyText"/>
        <w:spacing w:line="480" w:lineRule="auto"/>
        <w:ind w:left="238" w:right="833" w:firstLine="719"/>
        <w:jc w:val="both"/>
      </w:pPr>
      <w:r>
        <w:rPr/>
        <w:drawing>
          <wp:anchor distT="0" distB="0" distL="0" distR="0" allowOverlap="1" layoutInCell="1" locked="0" behindDoc="1" simplePos="0" relativeHeight="481486848">
            <wp:simplePos x="0" y="0"/>
            <wp:positionH relativeFrom="page">
              <wp:posOffset>1141730</wp:posOffset>
            </wp:positionH>
            <wp:positionV relativeFrom="paragraph">
              <wp:posOffset>1778420</wp:posOffset>
            </wp:positionV>
            <wp:extent cx="5449165" cy="2226310"/>
            <wp:effectExtent l="0" t="0" r="0" b="0"/>
            <wp:wrapNone/>
            <wp:docPr id="53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3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a nutshell, the supply, demand and misuse of SALW are inextricably linked.</w:t>
      </w:r>
      <w:r>
        <w:rPr>
          <w:spacing w:val="1"/>
        </w:rPr>
        <w:t> </w:t>
      </w:r>
      <w:r>
        <w:rPr/>
        <w:t>Thus,</w:t>
      </w:r>
      <w:r>
        <w:rPr>
          <w:spacing w:val="1"/>
        </w:rPr>
        <w:t> </w:t>
      </w:r>
      <w:r>
        <w:rPr/>
        <w:t>successful</w:t>
      </w:r>
      <w:r>
        <w:rPr>
          <w:spacing w:val="1"/>
        </w:rPr>
        <w:t> </w:t>
      </w:r>
      <w:r>
        <w:rPr/>
        <w:t>attempts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identifying</w:t>
      </w:r>
      <w:r>
        <w:rPr>
          <w:spacing w:val="1"/>
        </w:rPr>
        <w:t> </w:t>
      </w:r>
      <w:r>
        <w:rPr/>
        <w:t>relevant</w:t>
      </w:r>
      <w:r>
        <w:rPr>
          <w:spacing w:val="1"/>
        </w:rPr>
        <w:t> </w:t>
      </w:r>
      <w:r>
        <w:rPr/>
        <w:t>activities within all these three dimensions and deal with them simultaneously. In Liberia,</w:t>
      </w:r>
      <w:r>
        <w:rPr>
          <w:spacing w:val="-57"/>
        </w:rPr>
        <w:t> </w:t>
      </w:r>
      <w:r>
        <w:rPr/>
        <w:t>possession of an unregistered firearm is contained in the Firearms Traffic Act, which</w:t>
      </w:r>
      <w:r>
        <w:rPr>
          <w:spacing w:val="1"/>
        </w:rPr>
        <w:t> </w:t>
      </w:r>
      <w:r>
        <w:rPr/>
        <w:t>states that any person found with an unregistered firearm shall be fined and be compelled</w:t>
      </w:r>
      <w:r>
        <w:rPr>
          <w:spacing w:val="1"/>
        </w:rPr>
        <w:t> </w:t>
      </w:r>
      <w:r>
        <w:rPr/>
        <w:t>to take out a registration. It is recognized that possession of firearms poses a serious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sub-regional</w:t>
      </w:r>
      <w:r>
        <w:rPr>
          <w:spacing w:val="1"/>
        </w:rPr>
        <w:t> </w:t>
      </w:r>
      <w:r>
        <w:rPr/>
        <w:t>threat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measure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stem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accompanied by criminal sanctions and consequences.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at present, there is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total ban on civilian possession of firearms. Anybody in possession of firearms who is not</w:t>
      </w:r>
      <w:r>
        <w:rPr>
          <w:spacing w:val="-57"/>
        </w:rPr>
        <w:t> </w:t>
      </w:r>
      <w:r>
        <w:rPr/>
        <w:t>a part of one of those security institutions approved to bear firearms is considered illegal</w:t>
      </w:r>
      <w:r>
        <w:rPr>
          <w:spacing w:val="1"/>
        </w:rPr>
        <w:t> </w:t>
      </w:r>
      <w:r>
        <w:rPr/>
        <w:t>(LINSCA</w:t>
      </w:r>
      <w:r>
        <w:rPr>
          <w:spacing w:val="-1"/>
        </w:rPr>
        <w:t> </w:t>
      </w:r>
      <w:r>
        <w:rPr/>
        <w:t>Report, 2010,</w:t>
      </w:r>
      <w:r>
        <w:rPr>
          <w:spacing w:val="1"/>
        </w:rPr>
        <w:t> </w:t>
      </w:r>
      <w:r>
        <w:rPr/>
        <w:t>Jan).</w:t>
      </w:r>
    </w:p>
    <w:p>
      <w:pPr>
        <w:pStyle w:val="BodyText"/>
        <w:spacing w:line="480" w:lineRule="auto" w:before="2"/>
        <w:ind w:left="238" w:right="832" w:firstLine="719"/>
        <w:jc w:val="both"/>
      </w:pPr>
      <w:r>
        <w:rPr/>
        <w:t>In Sierra Leone, there is no firearms law, except for two colonial ordinances. The</w:t>
      </w:r>
      <w:r>
        <w:rPr>
          <w:spacing w:val="1"/>
        </w:rPr>
        <w:t> </w:t>
      </w:r>
      <w:r>
        <w:rPr/>
        <w:t>Arms</w:t>
      </w:r>
      <w:r>
        <w:rPr>
          <w:spacing w:val="20"/>
        </w:rPr>
        <w:t> </w:t>
      </w:r>
      <w:r>
        <w:rPr/>
        <w:t>and</w:t>
      </w:r>
      <w:r>
        <w:rPr>
          <w:spacing w:val="20"/>
        </w:rPr>
        <w:t> </w:t>
      </w:r>
      <w:r>
        <w:rPr/>
        <w:t>Ammunition</w:t>
      </w:r>
      <w:r>
        <w:rPr>
          <w:spacing w:val="17"/>
        </w:rPr>
        <w:t> </w:t>
      </w:r>
      <w:r>
        <w:rPr/>
        <w:t>Ordinance,</w:t>
      </w:r>
      <w:r>
        <w:rPr>
          <w:spacing w:val="20"/>
        </w:rPr>
        <w:t> </w:t>
      </w:r>
      <w:r>
        <w:rPr/>
        <w:t>1955,</w:t>
      </w:r>
      <w:r>
        <w:rPr>
          <w:spacing w:val="20"/>
        </w:rPr>
        <w:t> </w:t>
      </w:r>
      <w:r>
        <w:rPr/>
        <w:t>No</w:t>
      </w:r>
      <w:r>
        <w:rPr>
          <w:spacing w:val="19"/>
        </w:rPr>
        <w:t> </w:t>
      </w:r>
      <w:r>
        <w:rPr/>
        <w:t>14</w:t>
      </w:r>
      <w:r>
        <w:rPr>
          <w:spacing w:val="22"/>
        </w:rPr>
        <w:t> </w:t>
      </w:r>
      <w:r>
        <w:rPr/>
        <w:t>and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Explosive</w:t>
      </w:r>
      <w:r>
        <w:rPr>
          <w:spacing w:val="19"/>
        </w:rPr>
        <w:t> </w:t>
      </w:r>
      <w:r>
        <w:rPr/>
        <w:t>Ordinance</w:t>
      </w:r>
      <w:r>
        <w:rPr>
          <w:spacing w:val="19"/>
        </w:rPr>
        <w:t> </w:t>
      </w:r>
      <w:r>
        <w:rPr/>
        <w:t>1955</w:t>
      </w:r>
      <w:r>
        <w:rPr>
          <w:spacing w:val="20"/>
        </w:rPr>
        <w:t> </w:t>
      </w:r>
      <w:r>
        <w:rPr/>
        <w:t>No.</w:t>
      </w:r>
      <w:r>
        <w:rPr>
          <w:spacing w:val="-58"/>
        </w:rPr>
        <w:t> </w:t>
      </w:r>
      <w:r>
        <w:rPr/>
        <w:t>15 were accepted by the post-independence government but were never passed as laws.</w:t>
      </w:r>
      <w:r>
        <w:rPr>
          <w:spacing w:val="1"/>
        </w:rPr>
        <w:t> </w:t>
      </w:r>
      <w:r>
        <w:rPr/>
        <w:t>They were merely added to the laws of Sierra</w:t>
      </w:r>
      <w:r>
        <w:rPr>
          <w:spacing w:val="1"/>
        </w:rPr>
        <w:t> </w:t>
      </w:r>
      <w:r>
        <w:rPr/>
        <w:t>Leone and have since served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framework by which civilian possession and use of firearms are regulated Government of</w:t>
      </w:r>
      <w:r>
        <w:rPr>
          <w:spacing w:val="-57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Leone(GoSL/UNDP</w:t>
      </w:r>
      <w:r>
        <w:rPr>
          <w:spacing w:val="1"/>
        </w:rPr>
        <w:t> </w:t>
      </w:r>
      <w:r>
        <w:rPr/>
        <w:t>Report,</w:t>
      </w:r>
      <w:r>
        <w:rPr>
          <w:spacing w:val="1"/>
        </w:rPr>
        <w:t> </w:t>
      </w:r>
      <w:r>
        <w:rPr/>
        <w:t>“Community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Collection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Programme,” 2003, June, p.3). The SLP adopted the carrot-and-stick approach in its</w:t>
      </w:r>
      <w:r>
        <w:rPr>
          <w:spacing w:val="1"/>
        </w:rPr>
        <w:t> </w:t>
      </w:r>
      <w:r>
        <w:rPr/>
        <w:t>attempts to collect arms used in the country‟s violent civil conflict. In carrying out its</w:t>
      </w:r>
      <w:r>
        <w:rPr>
          <w:spacing w:val="1"/>
        </w:rPr>
        <w:t> </w:t>
      </w:r>
      <w:r>
        <w:rPr/>
        <w:t>cordon-and-search</w:t>
      </w:r>
      <w:r>
        <w:rPr>
          <w:spacing w:val="-2"/>
        </w:rPr>
        <w:t> </w:t>
      </w:r>
      <w:r>
        <w:rPr/>
        <w:t>operations, the</w:t>
      </w:r>
      <w:r>
        <w:rPr>
          <w:spacing w:val="-1"/>
        </w:rPr>
        <w:t> </w:t>
      </w:r>
      <w:r>
        <w:rPr/>
        <w:t>SLP</w:t>
      </w:r>
      <w:r>
        <w:rPr>
          <w:spacing w:val="-1"/>
        </w:rPr>
        <w:t> </w:t>
      </w:r>
      <w:r>
        <w:rPr/>
        <w:t>invoked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country‟s</w:t>
      </w:r>
      <w:r>
        <w:rPr>
          <w:spacing w:val="-2"/>
        </w:rPr>
        <w:t> </w:t>
      </w:r>
      <w:r>
        <w:rPr/>
        <w:t>firearms</w:t>
      </w:r>
      <w:r>
        <w:rPr>
          <w:spacing w:val="-1"/>
        </w:rPr>
        <w:t> </w:t>
      </w:r>
      <w:r>
        <w:rPr/>
        <w:t>legislation</w:t>
      </w:r>
      <w:r>
        <w:rPr>
          <w:spacing w:val="-1"/>
        </w:rPr>
        <w:t> </w:t>
      </w:r>
      <w:r>
        <w:rPr/>
        <w:t>(though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9"/>
        <w:jc w:val="both"/>
      </w:pPr>
      <w:r>
        <w:rPr/>
        <w:t>outdated), which makes it illegal for civilians to possess unlicensed weapons. During the</w:t>
      </w:r>
      <w:r>
        <w:rPr>
          <w:spacing w:val="1"/>
        </w:rPr>
        <w:t> </w:t>
      </w:r>
      <w:r>
        <w:rPr/>
        <w:t>operation, the SLP granted an amnesty to all civilians possessing licensed weapons who</w:t>
      </w:r>
      <w:r>
        <w:rPr>
          <w:spacing w:val="1"/>
        </w:rPr>
        <w:t> </w:t>
      </w:r>
      <w:r>
        <w:rPr/>
        <w:t>handed them over at designated weapons collection sites (Bah, 2004). As part of the</w:t>
      </w:r>
      <w:r>
        <w:rPr>
          <w:spacing w:val="1"/>
        </w:rPr>
        <w:t> </w:t>
      </w:r>
      <w:r>
        <w:rPr/>
        <w:t>government‟s drive to review the outdated firearms legislation it decided to freeze the</w:t>
      </w:r>
      <w:r>
        <w:rPr>
          <w:spacing w:val="1"/>
        </w:rPr>
        <w:t> </w:t>
      </w:r>
      <w:r>
        <w:rPr/>
        <w:t>granting</w:t>
      </w:r>
      <w:r>
        <w:rPr>
          <w:spacing w:val="-4"/>
        </w:rPr>
        <w:t> </w:t>
      </w:r>
      <w:r>
        <w:rPr/>
        <w:t>of firearms licenses to civilians (Bah, 2004:8).</w:t>
      </w:r>
    </w:p>
    <w:p>
      <w:pPr>
        <w:pStyle w:val="BodyText"/>
        <w:spacing w:line="480" w:lineRule="auto"/>
        <w:ind w:left="238" w:right="832" w:firstLine="719"/>
        <w:jc w:val="both"/>
      </w:pPr>
      <w:r>
        <w:rPr/>
        <w:drawing>
          <wp:anchor distT="0" distB="0" distL="0" distR="0" allowOverlap="1" layoutInCell="1" locked="0" behindDoc="1" simplePos="0" relativeHeight="481487360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53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3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Nonetheless, irrespective of the above laudable initiatives at the global and sub-</w:t>
      </w:r>
      <w:r>
        <w:rPr>
          <w:spacing w:val="1"/>
        </w:rPr>
        <w:t> </w:t>
      </w:r>
      <w:r>
        <w:rPr/>
        <w:t>regional</w:t>
      </w:r>
      <w:r>
        <w:rPr>
          <w:spacing w:val="1"/>
        </w:rPr>
        <w:t> </w:t>
      </w:r>
      <w:r>
        <w:rPr/>
        <w:t>levels,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threats</w:t>
      </w:r>
      <w:r>
        <w:rPr>
          <w:spacing w:val="1"/>
        </w:rPr>
        <w:t> </w:t>
      </w:r>
      <w:r>
        <w:rPr/>
        <w:t>posed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illicit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real.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translation of these policies into practical</w:t>
      </w:r>
      <w:r>
        <w:rPr>
          <w:spacing w:val="1"/>
        </w:rPr>
        <w:t> </w:t>
      </w:r>
      <w:r>
        <w:rPr/>
        <w:t>actions with substantial results has been a</w:t>
      </w:r>
      <w:r>
        <w:rPr>
          <w:spacing w:val="1"/>
        </w:rPr>
        <w:t> </w:t>
      </w:r>
      <w:r>
        <w:rPr/>
        <w:t>challenge,</w:t>
      </w:r>
      <w:r>
        <w:rPr>
          <w:spacing w:val="-1"/>
        </w:rPr>
        <w:t> </w:t>
      </w:r>
      <w:r>
        <w:rPr/>
        <w:t>which has been</w:t>
      </w:r>
      <w:r>
        <w:rPr>
          <w:spacing w:val="-1"/>
        </w:rPr>
        <w:t> </w:t>
      </w:r>
      <w:r>
        <w:rPr/>
        <w:t>sustained by</w:t>
      </w:r>
      <w:r>
        <w:rPr>
          <w:spacing w:val="-5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-4"/>
        </w:rPr>
        <w:t> </w:t>
      </w:r>
      <w:r>
        <w:rPr/>
        <w:t>factors (Ifeanyi 2008):</w:t>
      </w:r>
    </w:p>
    <w:p>
      <w:pPr>
        <w:pStyle w:val="ListParagraph"/>
        <w:numPr>
          <w:ilvl w:val="0"/>
          <w:numId w:val="35"/>
        </w:numPr>
        <w:tabs>
          <w:tab w:pos="958" w:val="left" w:leader="none"/>
        </w:tabs>
        <w:spacing w:line="480" w:lineRule="auto" w:before="1" w:after="0"/>
        <w:ind w:left="958" w:right="831" w:hanging="720"/>
        <w:jc w:val="both"/>
        <w:rPr>
          <w:sz w:val="24"/>
        </w:rPr>
      </w:pPr>
      <w:r>
        <w:rPr>
          <w:sz w:val="24"/>
        </w:rPr>
        <w:t>It is noteworthy to mention that almost all the national legislation of ECOWAS</w:t>
      </w:r>
      <w:r>
        <w:rPr>
          <w:spacing w:val="1"/>
          <w:sz w:val="24"/>
        </w:rPr>
        <w:t> </w:t>
      </w:r>
      <w:r>
        <w:rPr>
          <w:sz w:val="24"/>
        </w:rPr>
        <w:t>member states on SALW need to be reviewed. The Nigeria's Firearms Act (1959),</w:t>
      </w:r>
      <w:r>
        <w:rPr>
          <w:spacing w:val="-57"/>
          <w:sz w:val="24"/>
        </w:rPr>
        <w:t> </w:t>
      </w:r>
      <w:r>
        <w:rPr>
          <w:sz w:val="24"/>
        </w:rPr>
        <w:t>Ghana's Arms and Ammunition Act (1962), Sierra Leone's Arms, Ammunition</w:t>
      </w:r>
      <w:r>
        <w:rPr>
          <w:spacing w:val="1"/>
          <w:sz w:val="24"/>
        </w:rPr>
        <w:t> </w:t>
      </w:r>
      <w:r>
        <w:rPr>
          <w:sz w:val="24"/>
        </w:rPr>
        <w:t>and Explosives Act (1955) and Senegal's National Legislation on Firearms (1966)</w:t>
      </w:r>
      <w:r>
        <w:rPr>
          <w:spacing w:val="1"/>
          <w:sz w:val="24"/>
        </w:rPr>
        <w:t> </w:t>
      </w:r>
      <w:r>
        <w:rPr>
          <w:sz w:val="24"/>
        </w:rPr>
        <w:t>do not sufficiently address the present realities of illicit arms proliferation. A</w:t>
      </w:r>
      <w:r>
        <w:rPr>
          <w:spacing w:val="1"/>
          <w:sz w:val="24"/>
        </w:rPr>
        <w:t> </w:t>
      </w:r>
      <w:r>
        <w:rPr>
          <w:sz w:val="24"/>
        </w:rPr>
        <w:t>follow -up to the review is the harmonization of the provisions of the national</w:t>
      </w:r>
      <w:r>
        <w:rPr>
          <w:spacing w:val="1"/>
          <w:sz w:val="24"/>
        </w:rPr>
        <w:t> </w:t>
      </w:r>
      <w:r>
        <w:rPr>
          <w:sz w:val="24"/>
        </w:rPr>
        <w:t>legislation so as to close the gaps. Related to the above is the issue of reviewing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administrative</w:t>
      </w:r>
      <w:r>
        <w:rPr>
          <w:spacing w:val="1"/>
          <w:sz w:val="24"/>
        </w:rPr>
        <w:t> </w:t>
      </w:r>
      <w:r>
        <w:rPr>
          <w:sz w:val="24"/>
        </w:rPr>
        <w:t>procedures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view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prevalent</w:t>
      </w:r>
      <w:r>
        <w:rPr>
          <w:spacing w:val="1"/>
          <w:sz w:val="24"/>
        </w:rPr>
        <w:t> </w:t>
      </w:r>
      <w:r>
        <w:rPr>
          <w:sz w:val="24"/>
        </w:rPr>
        <w:t>situation</w:t>
      </w:r>
      <w:r>
        <w:rPr>
          <w:spacing w:val="1"/>
          <w:sz w:val="24"/>
        </w:rPr>
        <w:t> </w:t>
      </w:r>
      <w:r>
        <w:rPr>
          <w:sz w:val="24"/>
        </w:rPr>
        <w:t>whereby</w:t>
      </w:r>
      <w:r>
        <w:rPr>
          <w:spacing w:val="1"/>
          <w:sz w:val="24"/>
        </w:rPr>
        <w:t> </w:t>
      </w:r>
      <w:r>
        <w:rPr>
          <w:sz w:val="24"/>
        </w:rPr>
        <w:t>information</w:t>
      </w:r>
      <w:r>
        <w:rPr>
          <w:spacing w:val="-1"/>
          <w:sz w:val="24"/>
        </w:rPr>
        <w:t> </w:t>
      </w:r>
      <w:r>
        <w:rPr>
          <w:sz w:val="24"/>
        </w:rPr>
        <w:t>on SALW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-1"/>
          <w:sz w:val="24"/>
        </w:rPr>
        <w:t> </w:t>
      </w:r>
      <w:r>
        <w:rPr>
          <w:sz w:val="24"/>
        </w:rPr>
        <w:t>neither readily</w:t>
      </w:r>
      <w:r>
        <w:rPr>
          <w:spacing w:val="-3"/>
          <w:sz w:val="24"/>
        </w:rPr>
        <w:t> </w:t>
      </w:r>
      <w:r>
        <w:rPr>
          <w:sz w:val="24"/>
        </w:rPr>
        <w:t>available</w:t>
      </w:r>
      <w:r>
        <w:rPr>
          <w:spacing w:val="1"/>
          <w:sz w:val="24"/>
        </w:rPr>
        <w:t> </w:t>
      </w:r>
      <w:r>
        <w:rPr>
          <w:sz w:val="24"/>
        </w:rPr>
        <w:t>nor</w:t>
      </w:r>
      <w:r>
        <w:rPr>
          <w:spacing w:val="-1"/>
          <w:sz w:val="24"/>
        </w:rPr>
        <w:t> </w:t>
      </w:r>
      <w:r>
        <w:rPr>
          <w:sz w:val="24"/>
        </w:rPr>
        <w:t>easily</w:t>
      </w:r>
      <w:r>
        <w:rPr>
          <w:spacing w:val="-5"/>
          <w:sz w:val="24"/>
        </w:rPr>
        <w:t> </w:t>
      </w:r>
      <w:r>
        <w:rPr>
          <w:sz w:val="24"/>
        </w:rPr>
        <w:t>accessible;</w:t>
      </w:r>
    </w:p>
    <w:p>
      <w:pPr>
        <w:pStyle w:val="ListParagraph"/>
        <w:numPr>
          <w:ilvl w:val="0"/>
          <w:numId w:val="35"/>
        </w:numPr>
        <w:tabs>
          <w:tab w:pos="958" w:val="left" w:leader="none"/>
        </w:tabs>
        <w:spacing w:line="480" w:lineRule="auto" w:before="1" w:after="0"/>
        <w:ind w:left="958" w:right="834" w:hanging="720"/>
        <w:jc w:val="both"/>
        <w:rPr>
          <w:sz w:val="24"/>
        </w:rPr>
      </w:pPr>
      <w:r>
        <w:rPr>
          <w:sz w:val="24"/>
        </w:rPr>
        <w:t>There is low level of political will by the political class to strictly implement the</w:t>
      </w:r>
      <w:r>
        <w:rPr>
          <w:spacing w:val="1"/>
          <w:sz w:val="24"/>
        </w:rPr>
        <w:t> </w:t>
      </w:r>
      <w:r>
        <w:rPr>
          <w:sz w:val="24"/>
        </w:rPr>
        <w:t>instruments they committed themselves to, both at the sub-regional and global</w:t>
      </w:r>
      <w:r>
        <w:rPr>
          <w:spacing w:val="1"/>
          <w:sz w:val="24"/>
        </w:rPr>
        <w:t> </w:t>
      </w:r>
      <w:r>
        <w:rPr>
          <w:sz w:val="24"/>
        </w:rPr>
        <w:t>levels.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evident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slow</w:t>
      </w:r>
      <w:r>
        <w:rPr>
          <w:spacing w:val="1"/>
          <w:sz w:val="24"/>
        </w:rPr>
        <w:t> </w:t>
      </w:r>
      <w:r>
        <w:rPr>
          <w:sz w:val="24"/>
        </w:rPr>
        <w:t>pace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ratification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ECOWAS</w:t>
      </w:r>
      <w:r>
        <w:rPr>
          <w:spacing w:val="-57"/>
          <w:sz w:val="24"/>
        </w:rPr>
        <w:t> </w:t>
      </w:r>
      <w:r>
        <w:rPr>
          <w:sz w:val="24"/>
        </w:rPr>
        <w:t>Convention</w:t>
      </w:r>
      <w:r>
        <w:rPr>
          <w:spacing w:val="1"/>
          <w:sz w:val="24"/>
        </w:rPr>
        <w:t> </w:t>
      </w:r>
      <w:r>
        <w:rPr>
          <w:sz w:val="24"/>
        </w:rPr>
        <w:t>(Only 3</w:t>
      </w:r>
      <w:r>
        <w:rPr>
          <w:spacing w:val="1"/>
          <w:sz w:val="24"/>
        </w:rPr>
        <w:t> </w:t>
      </w:r>
      <w:r>
        <w:rPr>
          <w:sz w:val="24"/>
        </w:rPr>
        <w:t>member</w:t>
      </w:r>
      <w:r>
        <w:rPr>
          <w:spacing w:val="1"/>
          <w:sz w:val="24"/>
        </w:rPr>
        <w:t> </w:t>
      </w:r>
      <w:r>
        <w:rPr>
          <w:sz w:val="24"/>
        </w:rPr>
        <w:t>states:</w:t>
      </w:r>
      <w:r>
        <w:rPr>
          <w:spacing w:val="1"/>
          <w:sz w:val="24"/>
        </w:rPr>
        <w:t> </w:t>
      </w:r>
      <w:r>
        <w:rPr>
          <w:sz w:val="24"/>
        </w:rPr>
        <w:t>Niger,</w:t>
      </w:r>
      <w:r>
        <w:rPr>
          <w:spacing w:val="1"/>
          <w:sz w:val="24"/>
        </w:rPr>
        <w:t> </w:t>
      </w:r>
      <w:r>
        <w:rPr>
          <w:sz w:val="24"/>
        </w:rPr>
        <w:t>Mali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Togo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1"/>
          <w:sz w:val="24"/>
        </w:rPr>
        <w:t> </w:t>
      </w:r>
      <w:r>
        <w:rPr>
          <w:sz w:val="24"/>
        </w:rPr>
        <w:t>ratified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deposited</w:t>
      </w:r>
      <w:r>
        <w:rPr>
          <w:spacing w:val="27"/>
          <w:sz w:val="24"/>
        </w:rPr>
        <w:t> </w:t>
      </w:r>
      <w:r>
        <w:rPr>
          <w:sz w:val="24"/>
        </w:rPr>
        <w:t>their</w:t>
      </w:r>
      <w:r>
        <w:rPr>
          <w:spacing w:val="31"/>
          <w:sz w:val="24"/>
        </w:rPr>
        <w:t> </w:t>
      </w:r>
      <w:r>
        <w:rPr>
          <w:sz w:val="24"/>
        </w:rPr>
        <w:t>Instruments</w:t>
      </w:r>
      <w:r>
        <w:rPr>
          <w:spacing w:val="28"/>
          <w:sz w:val="24"/>
        </w:rPr>
        <w:t> </w:t>
      </w:r>
      <w:r>
        <w:rPr>
          <w:sz w:val="24"/>
        </w:rPr>
        <w:t>of</w:t>
      </w:r>
      <w:r>
        <w:rPr>
          <w:spacing w:val="26"/>
          <w:sz w:val="24"/>
        </w:rPr>
        <w:t> </w:t>
      </w:r>
      <w:r>
        <w:rPr>
          <w:sz w:val="24"/>
        </w:rPr>
        <w:t>ratification</w:t>
      </w:r>
      <w:r>
        <w:rPr>
          <w:spacing w:val="28"/>
          <w:sz w:val="24"/>
        </w:rPr>
        <w:t> </w:t>
      </w:r>
      <w:r>
        <w:rPr>
          <w:sz w:val="24"/>
        </w:rPr>
        <w:t>with</w:t>
      </w:r>
      <w:r>
        <w:rPr>
          <w:spacing w:val="28"/>
          <w:sz w:val="24"/>
        </w:rPr>
        <w:t> </w:t>
      </w:r>
      <w:r>
        <w:rPr>
          <w:sz w:val="24"/>
        </w:rPr>
        <w:t>the</w:t>
      </w:r>
      <w:r>
        <w:rPr>
          <w:spacing w:val="26"/>
          <w:sz w:val="24"/>
        </w:rPr>
        <w:t> </w:t>
      </w:r>
      <w:r>
        <w:rPr>
          <w:sz w:val="24"/>
        </w:rPr>
        <w:t>ECOWAS</w:t>
      </w:r>
      <w:r>
        <w:rPr>
          <w:spacing w:val="28"/>
          <w:sz w:val="24"/>
        </w:rPr>
        <w:t> </w:t>
      </w:r>
      <w:r>
        <w:rPr>
          <w:sz w:val="24"/>
        </w:rPr>
        <w:t>Commission)</w:t>
      </w:r>
      <w:r>
        <w:rPr>
          <w:spacing w:val="26"/>
          <w:sz w:val="24"/>
        </w:rPr>
        <w:t> </w:t>
      </w:r>
      <w:r>
        <w:rPr>
          <w:sz w:val="24"/>
        </w:rPr>
        <w:t>and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958" w:right="834"/>
        <w:jc w:val="both"/>
      </w:pPr>
      <w:r>
        <w:rPr/>
        <w:t>the low capacity of the National Focal Points to carry out the programmes therein.</w:t>
      </w:r>
      <w:r>
        <w:rPr>
          <w:spacing w:val="-57"/>
        </w:rPr>
        <w:t> </w:t>
      </w:r>
      <w:r>
        <w:rPr/>
        <w:t>This is not peculiar to West African states, but the other African states. They are</w:t>
      </w:r>
      <w:r>
        <w:rPr>
          <w:spacing w:val="1"/>
        </w:rPr>
        <w:t> </w:t>
      </w:r>
      <w:r>
        <w:rPr/>
        <w:t>always willing to sign a treaty but they find it difficult to implement or abide by</w:t>
      </w:r>
      <w:r>
        <w:rPr>
          <w:spacing w:val="1"/>
        </w:rPr>
        <w:t> </w:t>
      </w:r>
      <w:r>
        <w:rPr/>
        <w:t>the treaty</w:t>
      </w:r>
      <w:r>
        <w:rPr>
          <w:spacing w:val="-5"/>
        </w:rPr>
        <w:t> </w:t>
      </w:r>
      <w:r>
        <w:rPr/>
        <w:t>provisions.</w:t>
      </w:r>
    </w:p>
    <w:p>
      <w:pPr>
        <w:pStyle w:val="ListParagraph"/>
        <w:numPr>
          <w:ilvl w:val="0"/>
          <w:numId w:val="35"/>
        </w:numPr>
        <w:tabs>
          <w:tab w:pos="958" w:val="left" w:leader="none"/>
        </w:tabs>
        <w:spacing w:line="480" w:lineRule="auto" w:before="0" w:after="0"/>
        <w:ind w:left="958" w:right="830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487872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53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3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Reconciliation of the provisions of the Convention on local arms manufacturing</w:t>
      </w:r>
      <w:r>
        <w:rPr>
          <w:spacing w:val="1"/>
          <w:sz w:val="24"/>
        </w:rPr>
        <w:t> </w:t>
      </w:r>
      <w:r>
        <w:rPr>
          <w:sz w:val="24"/>
        </w:rPr>
        <w:t>with the content of the National laws on the same issue is an enigma. Virtually,</w:t>
      </w:r>
      <w:r>
        <w:rPr>
          <w:spacing w:val="1"/>
          <w:sz w:val="24"/>
        </w:rPr>
        <w:t> </w:t>
      </w:r>
      <w:r>
        <w:rPr>
          <w:sz w:val="24"/>
        </w:rPr>
        <w:t>most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1"/>
          <w:sz w:val="24"/>
        </w:rPr>
        <w:t> </w:t>
      </w:r>
      <w:r>
        <w:rPr>
          <w:sz w:val="24"/>
        </w:rPr>
        <w:t>laws</w:t>
      </w:r>
      <w:r>
        <w:rPr>
          <w:spacing w:val="1"/>
          <w:sz w:val="24"/>
        </w:rPr>
        <w:t> </w:t>
      </w:r>
      <w:r>
        <w:rPr>
          <w:sz w:val="24"/>
        </w:rPr>
        <w:t>prohibit</w:t>
      </w:r>
      <w:r>
        <w:rPr>
          <w:spacing w:val="1"/>
          <w:sz w:val="24"/>
        </w:rPr>
        <w:t> </w:t>
      </w:r>
      <w:r>
        <w:rPr>
          <w:sz w:val="24"/>
        </w:rPr>
        <w:t>civilian</w:t>
      </w:r>
      <w:r>
        <w:rPr>
          <w:spacing w:val="1"/>
          <w:sz w:val="24"/>
        </w:rPr>
        <w:t> </w:t>
      </w:r>
      <w:r>
        <w:rPr>
          <w:sz w:val="24"/>
        </w:rPr>
        <w:t>arms</w:t>
      </w:r>
      <w:r>
        <w:rPr>
          <w:spacing w:val="1"/>
          <w:sz w:val="24"/>
        </w:rPr>
        <w:t> </w:t>
      </w:r>
      <w:r>
        <w:rPr>
          <w:sz w:val="24"/>
        </w:rPr>
        <w:t>manufacturing</w:t>
      </w:r>
      <w:r>
        <w:rPr>
          <w:spacing w:val="1"/>
          <w:sz w:val="24"/>
        </w:rPr>
        <w:t> </w:t>
      </w:r>
      <w:r>
        <w:rPr>
          <w:sz w:val="24"/>
        </w:rPr>
        <w:t>thus</w:t>
      </w:r>
      <w:r>
        <w:rPr>
          <w:spacing w:val="60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willingness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states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integrate</w:t>
      </w:r>
      <w:r>
        <w:rPr>
          <w:spacing w:val="1"/>
          <w:sz w:val="24"/>
        </w:rPr>
        <w:t> </w:t>
      </w:r>
      <w:r>
        <w:rPr>
          <w:sz w:val="24"/>
        </w:rPr>
        <w:t>local</w:t>
      </w:r>
      <w:r>
        <w:rPr>
          <w:spacing w:val="1"/>
          <w:sz w:val="24"/>
        </w:rPr>
        <w:t> </w:t>
      </w:r>
      <w:r>
        <w:rPr>
          <w:sz w:val="24"/>
        </w:rPr>
        <w:t>arms</w:t>
      </w:r>
      <w:r>
        <w:rPr>
          <w:spacing w:val="1"/>
          <w:sz w:val="24"/>
        </w:rPr>
        <w:t> </w:t>
      </w:r>
      <w:r>
        <w:rPr>
          <w:sz w:val="24"/>
        </w:rPr>
        <w:t>artisans</w:t>
      </w:r>
      <w:r>
        <w:rPr>
          <w:spacing w:val="1"/>
          <w:sz w:val="24"/>
        </w:rPr>
        <w:t> </w:t>
      </w:r>
      <w:r>
        <w:rPr>
          <w:sz w:val="24"/>
        </w:rPr>
        <w:t>into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1"/>
          <w:sz w:val="24"/>
        </w:rPr>
        <w:t> </w:t>
      </w:r>
      <w:r>
        <w:rPr>
          <w:sz w:val="24"/>
        </w:rPr>
        <w:t>productive framework is doubtful. Alternatively,</w:t>
      </w:r>
      <w:r>
        <w:rPr>
          <w:spacing w:val="1"/>
          <w:sz w:val="24"/>
        </w:rPr>
        <w:t> </w:t>
      </w:r>
      <w:r>
        <w:rPr>
          <w:sz w:val="24"/>
        </w:rPr>
        <w:t>re-channeling this productive</w:t>
      </w:r>
      <w:r>
        <w:rPr>
          <w:spacing w:val="1"/>
          <w:sz w:val="24"/>
        </w:rPr>
        <w:t> </w:t>
      </w:r>
      <w:r>
        <w:rPr>
          <w:sz w:val="24"/>
        </w:rPr>
        <w:t>ingenuity</w:t>
      </w:r>
      <w:r>
        <w:rPr>
          <w:spacing w:val="1"/>
          <w:sz w:val="24"/>
        </w:rPr>
        <w:t> </w:t>
      </w:r>
      <w:r>
        <w:rPr>
          <w:sz w:val="24"/>
        </w:rPr>
        <w:t>into</w:t>
      </w:r>
      <w:r>
        <w:rPr>
          <w:spacing w:val="1"/>
          <w:sz w:val="24"/>
        </w:rPr>
        <w:t> </w:t>
      </w:r>
      <w:r>
        <w:rPr>
          <w:sz w:val="24"/>
        </w:rPr>
        <w:t>other</w:t>
      </w:r>
      <w:r>
        <w:rPr>
          <w:spacing w:val="1"/>
          <w:sz w:val="24"/>
        </w:rPr>
        <w:t> </w:t>
      </w:r>
      <w:r>
        <w:rPr>
          <w:sz w:val="24"/>
        </w:rPr>
        <w:t>economically</w:t>
      </w:r>
      <w:r>
        <w:rPr>
          <w:spacing w:val="1"/>
          <w:sz w:val="24"/>
        </w:rPr>
        <w:t> </w:t>
      </w:r>
      <w:r>
        <w:rPr>
          <w:sz w:val="24"/>
        </w:rPr>
        <w:t>viable</w:t>
      </w:r>
      <w:r>
        <w:rPr>
          <w:spacing w:val="1"/>
          <w:sz w:val="24"/>
        </w:rPr>
        <w:t> </w:t>
      </w:r>
      <w:r>
        <w:rPr>
          <w:sz w:val="24"/>
        </w:rPr>
        <w:t>ventures</w:t>
      </w:r>
      <w:r>
        <w:rPr>
          <w:spacing w:val="1"/>
          <w:sz w:val="24"/>
        </w:rPr>
        <w:t> </w:t>
      </w:r>
      <w:r>
        <w:rPr>
          <w:sz w:val="24"/>
        </w:rPr>
        <w:t>could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explored</w:t>
      </w:r>
      <w:r>
        <w:rPr>
          <w:spacing w:val="1"/>
          <w:sz w:val="24"/>
        </w:rPr>
        <w:t> </w:t>
      </w:r>
      <w:r>
        <w:rPr>
          <w:sz w:val="24"/>
        </w:rPr>
        <w:t>but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clandestine nature of the production and its association with the criminal gangs is</w:t>
      </w:r>
      <w:r>
        <w:rPr>
          <w:spacing w:val="1"/>
          <w:sz w:val="24"/>
        </w:rPr>
        <w:t> </w:t>
      </w:r>
      <w:r>
        <w:rPr>
          <w:sz w:val="24"/>
        </w:rPr>
        <w:t>an</w:t>
      </w:r>
      <w:r>
        <w:rPr>
          <w:spacing w:val="-1"/>
          <w:sz w:val="24"/>
        </w:rPr>
        <w:t> </w:t>
      </w:r>
      <w:r>
        <w:rPr>
          <w:sz w:val="24"/>
        </w:rPr>
        <w:t>impediment;</w:t>
      </w:r>
    </w:p>
    <w:p>
      <w:pPr>
        <w:pStyle w:val="ListParagraph"/>
        <w:numPr>
          <w:ilvl w:val="0"/>
          <w:numId w:val="35"/>
        </w:numPr>
        <w:tabs>
          <w:tab w:pos="958" w:val="left" w:leader="none"/>
        </w:tabs>
        <w:spacing w:line="480" w:lineRule="auto" w:before="2" w:after="0"/>
        <w:ind w:left="958" w:right="830" w:hanging="720"/>
        <w:jc w:val="both"/>
        <w:rPr>
          <w:sz w:val="24"/>
        </w:rPr>
      </w:pPr>
      <w:r>
        <w:rPr>
          <w:sz w:val="24"/>
        </w:rPr>
        <w:t>There is near absence of adequate capacity at the national level to explore the</w:t>
      </w:r>
      <w:r>
        <w:rPr>
          <w:spacing w:val="1"/>
          <w:sz w:val="24"/>
        </w:rPr>
        <w:t> </w:t>
      </w:r>
      <w:r>
        <w:rPr>
          <w:sz w:val="24"/>
        </w:rPr>
        <w:t>available modern methods for identifying and tracing illicit SALW, coupled with</w:t>
      </w:r>
      <w:r>
        <w:rPr>
          <w:spacing w:val="1"/>
          <w:sz w:val="24"/>
        </w:rPr>
        <w:t> </w:t>
      </w:r>
      <w:r>
        <w:rPr>
          <w:sz w:val="24"/>
        </w:rPr>
        <w:t>low expertise and knowledge of the security agencies on issues of arms tracing.</w:t>
      </w:r>
      <w:r>
        <w:rPr>
          <w:spacing w:val="1"/>
          <w:sz w:val="24"/>
        </w:rPr>
        <w:t> </w:t>
      </w:r>
      <w:r>
        <w:rPr>
          <w:sz w:val="24"/>
        </w:rPr>
        <w:t>This is due to the fact that most recovered arms from crime scenes, especially</w:t>
      </w:r>
      <w:r>
        <w:rPr>
          <w:spacing w:val="1"/>
          <w:sz w:val="24"/>
        </w:rPr>
        <w:t> </w:t>
      </w:r>
      <w:r>
        <w:rPr>
          <w:sz w:val="24"/>
        </w:rPr>
        <w:t>those that are not from national arsenals, are not extensively traced. This gives the</w:t>
      </w:r>
      <w:r>
        <w:rPr>
          <w:spacing w:val="-57"/>
          <w:sz w:val="24"/>
        </w:rPr>
        <w:t> </w:t>
      </w:r>
      <w:r>
        <w:rPr>
          <w:sz w:val="24"/>
        </w:rPr>
        <w:t>criminals the courage to continue in this nefarious act. Available mechanism such</w:t>
      </w:r>
      <w:r>
        <w:rPr>
          <w:spacing w:val="1"/>
          <w:sz w:val="24"/>
        </w:rPr>
        <w:t> </w:t>
      </w:r>
      <w:r>
        <w:rPr>
          <w:sz w:val="24"/>
        </w:rPr>
        <w:t>as the InterPol Weapons Electronic Tracing System (IWETS) and the US ATF e-</w:t>
      </w:r>
      <w:r>
        <w:rPr>
          <w:spacing w:val="1"/>
          <w:sz w:val="24"/>
        </w:rPr>
        <w:t> </w:t>
      </w:r>
      <w:r>
        <w:rPr>
          <w:sz w:val="24"/>
        </w:rPr>
        <w:t>Tracing Centre could assist in arms tracing without compromising investigation of</w:t>
      </w:r>
      <w:r>
        <w:rPr>
          <w:spacing w:val="-57"/>
          <w:sz w:val="24"/>
        </w:rPr>
        <w:t> </w:t>
      </w:r>
      <w:r>
        <w:rPr>
          <w:sz w:val="24"/>
        </w:rPr>
        <w:t>the crime. They have the capability to cross-reference arms ownership as well as</w:t>
      </w:r>
      <w:r>
        <w:rPr>
          <w:spacing w:val="1"/>
          <w:sz w:val="24"/>
        </w:rPr>
        <w:t> </w:t>
      </w:r>
      <w:r>
        <w:rPr>
          <w:sz w:val="24"/>
        </w:rPr>
        <w:t>conduct</w:t>
      </w:r>
      <w:r>
        <w:rPr>
          <w:spacing w:val="-1"/>
          <w:sz w:val="24"/>
        </w:rPr>
        <w:t> </w:t>
      </w:r>
      <w:r>
        <w:rPr>
          <w:sz w:val="24"/>
        </w:rPr>
        <w:t>DNA</w:t>
      </w:r>
      <w:r>
        <w:rPr>
          <w:spacing w:val="-2"/>
          <w:sz w:val="24"/>
        </w:rPr>
        <w:t> </w:t>
      </w:r>
      <w:r>
        <w:rPr>
          <w:sz w:val="24"/>
        </w:rPr>
        <w:t>on</w:t>
      </w:r>
      <w:r>
        <w:rPr>
          <w:spacing w:val="2"/>
          <w:sz w:val="24"/>
        </w:rPr>
        <w:t> </w:t>
      </w:r>
      <w:r>
        <w:rPr>
          <w:sz w:val="24"/>
        </w:rPr>
        <w:t>arms</w:t>
      </w:r>
      <w:r>
        <w:rPr>
          <w:spacing w:val="-1"/>
          <w:sz w:val="24"/>
        </w:rPr>
        <w:t> </w:t>
      </w:r>
      <w:r>
        <w:rPr>
          <w:sz w:val="24"/>
        </w:rPr>
        <w:t>and pellets</w:t>
      </w:r>
      <w:r>
        <w:rPr>
          <w:spacing w:val="-1"/>
          <w:sz w:val="24"/>
        </w:rPr>
        <w:t> </w:t>
      </w:r>
      <w:r>
        <w:rPr>
          <w:sz w:val="24"/>
        </w:rPr>
        <w:t>to ascertain</w:t>
      </w:r>
      <w:r>
        <w:rPr>
          <w:spacing w:val="-1"/>
          <w:sz w:val="24"/>
        </w:rPr>
        <w:t> </w:t>
      </w:r>
      <w:r>
        <w:rPr>
          <w:sz w:val="24"/>
        </w:rPr>
        <w:t>its</w:t>
      </w:r>
      <w:r>
        <w:rPr>
          <w:spacing w:val="-1"/>
          <w:sz w:val="24"/>
        </w:rPr>
        <w:t> </w:t>
      </w:r>
      <w:r>
        <w:rPr>
          <w:sz w:val="24"/>
        </w:rPr>
        <w:t>involvement in</w:t>
      </w:r>
      <w:r>
        <w:rPr>
          <w:spacing w:val="-1"/>
          <w:sz w:val="24"/>
        </w:rPr>
        <w:t> </w:t>
      </w:r>
      <w:r>
        <w:rPr>
          <w:sz w:val="24"/>
        </w:rPr>
        <w:t>crime</w:t>
      </w:r>
      <w:r>
        <w:rPr>
          <w:spacing w:val="-1"/>
          <w:sz w:val="24"/>
        </w:rPr>
        <w:t> </w:t>
      </w:r>
      <w:r>
        <w:rPr>
          <w:sz w:val="24"/>
        </w:rPr>
        <w:t>scenes;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ListParagraph"/>
        <w:numPr>
          <w:ilvl w:val="0"/>
          <w:numId w:val="35"/>
        </w:numPr>
        <w:tabs>
          <w:tab w:pos="958" w:val="left" w:leader="none"/>
        </w:tabs>
        <w:spacing w:line="480" w:lineRule="auto" w:before="72" w:after="0"/>
        <w:ind w:left="958" w:right="831" w:hanging="720"/>
        <w:jc w:val="both"/>
        <w:rPr>
          <w:sz w:val="24"/>
        </w:rPr>
      </w:pPr>
      <w:r>
        <w:rPr>
          <w:sz w:val="24"/>
        </w:rPr>
        <w:t>Lack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1"/>
          <w:sz w:val="24"/>
        </w:rPr>
        <w:t> </w:t>
      </w:r>
      <w:r>
        <w:rPr>
          <w:sz w:val="24"/>
        </w:rPr>
        <w:t>register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SALW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computerization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data</w:t>
      </w:r>
      <w:r>
        <w:rPr>
          <w:spacing w:val="1"/>
          <w:sz w:val="24"/>
        </w:rPr>
        <w:t> </w:t>
      </w:r>
      <w:r>
        <w:rPr>
          <w:sz w:val="24"/>
        </w:rPr>
        <w:t>remains</w:t>
      </w:r>
      <w:r>
        <w:rPr>
          <w:spacing w:val="1"/>
          <w:sz w:val="24"/>
        </w:rPr>
        <w:t> </w:t>
      </w:r>
      <w:r>
        <w:rPr>
          <w:sz w:val="24"/>
        </w:rPr>
        <w:t>an</w:t>
      </w:r>
      <w:r>
        <w:rPr>
          <w:spacing w:val="-57"/>
          <w:sz w:val="24"/>
        </w:rPr>
        <w:t> </w:t>
      </w:r>
      <w:r>
        <w:rPr>
          <w:sz w:val="24"/>
        </w:rPr>
        <w:t>impediment to the fight against illicit SALW proliferation using the international</w:t>
      </w:r>
      <w:r>
        <w:rPr>
          <w:spacing w:val="1"/>
          <w:sz w:val="24"/>
        </w:rPr>
        <w:t> </w:t>
      </w:r>
      <w:r>
        <w:rPr>
          <w:sz w:val="24"/>
        </w:rPr>
        <w:t>legislative</w:t>
      </w:r>
      <w:r>
        <w:rPr>
          <w:spacing w:val="24"/>
          <w:sz w:val="24"/>
        </w:rPr>
        <w:t> </w:t>
      </w:r>
      <w:r>
        <w:rPr>
          <w:sz w:val="24"/>
        </w:rPr>
        <w:t>framework.</w:t>
      </w:r>
      <w:r>
        <w:rPr>
          <w:spacing w:val="25"/>
          <w:sz w:val="24"/>
        </w:rPr>
        <w:t> </w:t>
      </w:r>
      <w:r>
        <w:rPr>
          <w:sz w:val="24"/>
        </w:rPr>
        <w:t>What</w:t>
      </w:r>
      <w:r>
        <w:rPr>
          <w:spacing w:val="23"/>
          <w:sz w:val="24"/>
        </w:rPr>
        <w:t> </w:t>
      </w:r>
      <w:r>
        <w:rPr>
          <w:sz w:val="24"/>
        </w:rPr>
        <w:t>is</w:t>
      </w:r>
      <w:r>
        <w:rPr>
          <w:spacing w:val="23"/>
          <w:sz w:val="24"/>
        </w:rPr>
        <w:t> </w:t>
      </w:r>
      <w:r>
        <w:rPr>
          <w:sz w:val="24"/>
        </w:rPr>
        <w:t>obtainable</w:t>
      </w:r>
      <w:r>
        <w:rPr>
          <w:spacing w:val="23"/>
          <w:sz w:val="24"/>
        </w:rPr>
        <w:t> </w:t>
      </w:r>
      <w:r>
        <w:rPr>
          <w:sz w:val="24"/>
        </w:rPr>
        <w:t>is</w:t>
      </w:r>
      <w:r>
        <w:rPr>
          <w:spacing w:val="23"/>
          <w:sz w:val="24"/>
        </w:rPr>
        <w:t> </w:t>
      </w:r>
      <w:r>
        <w:rPr>
          <w:sz w:val="24"/>
        </w:rPr>
        <w:t>a</w:t>
      </w:r>
      <w:r>
        <w:rPr>
          <w:spacing w:val="24"/>
          <w:sz w:val="24"/>
        </w:rPr>
        <w:t> </w:t>
      </w:r>
      <w:r>
        <w:rPr>
          <w:sz w:val="24"/>
        </w:rPr>
        <w:t>cluster</w:t>
      </w:r>
      <w:r>
        <w:rPr>
          <w:spacing w:val="22"/>
          <w:sz w:val="24"/>
        </w:rPr>
        <w:t> </w:t>
      </w:r>
      <w:r>
        <w:rPr>
          <w:sz w:val="24"/>
        </w:rPr>
        <w:t>of</w:t>
      </w:r>
      <w:r>
        <w:rPr>
          <w:spacing w:val="25"/>
          <w:sz w:val="24"/>
        </w:rPr>
        <w:t> </w:t>
      </w:r>
      <w:r>
        <w:rPr>
          <w:sz w:val="24"/>
        </w:rPr>
        <w:t>register</w:t>
      </w:r>
      <w:r>
        <w:rPr>
          <w:spacing w:val="24"/>
          <w:sz w:val="24"/>
        </w:rPr>
        <w:t> </w:t>
      </w:r>
      <w:r>
        <w:rPr>
          <w:sz w:val="24"/>
        </w:rPr>
        <w:t>of</w:t>
      </w:r>
      <w:r>
        <w:rPr>
          <w:spacing w:val="22"/>
          <w:sz w:val="24"/>
        </w:rPr>
        <w:t> </w:t>
      </w:r>
      <w:r>
        <w:rPr>
          <w:sz w:val="24"/>
        </w:rPr>
        <w:t>arms</w:t>
      </w:r>
      <w:r>
        <w:rPr>
          <w:spacing w:val="23"/>
          <w:sz w:val="24"/>
        </w:rPr>
        <w:t> </w:t>
      </w:r>
      <w:r>
        <w:rPr>
          <w:sz w:val="24"/>
        </w:rPr>
        <w:t>owned</w:t>
      </w:r>
      <w:r>
        <w:rPr>
          <w:spacing w:val="-57"/>
          <w:sz w:val="24"/>
        </w:rPr>
        <w:t> </w:t>
      </w:r>
      <w:r>
        <w:rPr>
          <w:sz w:val="24"/>
        </w:rPr>
        <w:t>by various security agencies and the data is not computerized. Thus, control and</w:t>
      </w:r>
      <w:r>
        <w:rPr>
          <w:spacing w:val="1"/>
          <w:sz w:val="24"/>
        </w:rPr>
        <w:t> </w:t>
      </w:r>
      <w:r>
        <w:rPr>
          <w:sz w:val="24"/>
        </w:rPr>
        <w:t>management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1"/>
          <w:sz w:val="24"/>
        </w:rPr>
        <w:t> </w:t>
      </w:r>
      <w:r>
        <w:rPr>
          <w:sz w:val="24"/>
        </w:rPr>
        <w:t>stockpiles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well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recording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60"/>
          <w:sz w:val="24"/>
        </w:rPr>
        <w:t> </w:t>
      </w:r>
      <w:r>
        <w:rPr>
          <w:sz w:val="24"/>
        </w:rPr>
        <w:t>record-keeping</w:t>
      </w:r>
      <w:r>
        <w:rPr>
          <w:spacing w:val="1"/>
          <w:sz w:val="24"/>
        </w:rPr>
        <w:t> </w:t>
      </w:r>
      <w:r>
        <w:rPr>
          <w:sz w:val="24"/>
        </w:rPr>
        <w:t>remain</w:t>
      </w:r>
      <w:r>
        <w:rPr>
          <w:spacing w:val="-1"/>
          <w:sz w:val="24"/>
        </w:rPr>
        <w:t> </w:t>
      </w:r>
      <w:r>
        <w:rPr>
          <w:sz w:val="24"/>
        </w:rPr>
        <w:t>an obvious challenge;</w:t>
      </w:r>
    </w:p>
    <w:p>
      <w:pPr>
        <w:pStyle w:val="ListParagraph"/>
        <w:numPr>
          <w:ilvl w:val="0"/>
          <w:numId w:val="35"/>
        </w:numPr>
        <w:tabs>
          <w:tab w:pos="958" w:val="left" w:leader="none"/>
        </w:tabs>
        <w:spacing w:line="480" w:lineRule="auto" w:before="1" w:after="0"/>
        <w:ind w:left="958" w:right="830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488384">
            <wp:simplePos x="0" y="0"/>
            <wp:positionH relativeFrom="page">
              <wp:posOffset>1141730</wp:posOffset>
            </wp:positionH>
            <wp:positionV relativeFrom="paragraph">
              <wp:posOffset>902374</wp:posOffset>
            </wp:positionV>
            <wp:extent cx="5449165" cy="2226310"/>
            <wp:effectExtent l="0" t="0" r="0" b="0"/>
            <wp:wrapNone/>
            <wp:docPr id="53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Transfer of SALW production technology and manufacturing know-how without</w:t>
      </w:r>
      <w:r>
        <w:rPr>
          <w:spacing w:val="1"/>
          <w:sz w:val="24"/>
        </w:rPr>
        <w:t> </w:t>
      </w:r>
      <w:r>
        <w:rPr>
          <w:sz w:val="24"/>
        </w:rPr>
        <w:t>license is not contained in most of the international instruments. Once transferred,</w:t>
      </w:r>
      <w:r>
        <w:rPr>
          <w:spacing w:val="1"/>
          <w:sz w:val="24"/>
        </w:rPr>
        <w:t> </w:t>
      </w:r>
      <w:r>
        <w:rPr>
          <w:sz w:val="24"/>
        </w:rPr>
        <w:t>such technology cannot be taken back. Globally, there are about 17 original owner</w:t>
      </w:r>
      <w:r>
        <w:rPr>
          <w:spacing w:val="-57"/>
          <w:sz w:val="24"/>
        </w:rPr>
        <w:t> </w:t>
      </w:r>
      <w:r>
        <w:rPr>
          <w:sz w:val="24"/>
        </w:rPr>
        <w:t>states of arms manufacturing technology whose products are produced in other</w:t>
      </w:r>
      <w:r>
        <w:rPr>
          <w:spacing w:val="1"/>
          <w:sz w:val="24"/>
        </w:rPr>
        <w:t> </w:t>
      </w:r>
      <w:r>
        <w:rPr>
          <w:sz w:val="24"/>
        </w:rPr>
        <w:t>countries either under license or as unlicensed copies. There are cases where</w:t>
      </w:r>
      <w:r>
        <w:rPr>
          <w:spacing w:val="1"/>
          <w:sz w:val="24"/>
        </w:rPr>
        <w:t> </w:t>
      </w:r>
      <w:r>
        <w:rPr>
          <w:sz w:val="24"/>
        </w:rPr>
        <w:t>products copied without license are recopied in the same way by a third country.</w:t>
      </w:r>
      <w:r>
        <w:rPr>
          <w:spacing w:val="1"/>
          <w:sz w:val="24"/>
        </w:rPr>
        <w:t> </w:t>
      </w:r>
      <w:r>
        <w:rPr>
          <w:sz w:val="24"/>
        </w:rPr>
        <w:t>For example, Iran produces unlicensed copies of the Chinese Type CQ assault</w:t>
      </w:r>
      <w:r>
        <w:rPr>
          <w:spacing w:val="1"/>
          <w:sz w:val="24"/>
        </w:rPr>
        <w:t> </w:t>
      </w:r>
      <w:r>
        <w:rPr>
          <w:sz w:val="24"/>
        </w:rPr>
        <w:t>rifle, which is itself an unlicensed copy of the M16. There are also cases where</w:t>
      </w:r>
      <w:r>
        <w:rPr>
          <w:spacing w:val="1"/>
          <w:sz w:val="24"/>
        </w:rPr>
        <w:t> </w:t>
      </w:r>
      <w:r>
        <w:rPr>
          <w:sz w:val="24"/>
        </w:rPr>
        <w:t>license</w:t>
      </w:r>
      <w:r>
        <w:rPr>
          <w:spacing w:val="1"/>
          <w:sz w:val="24"/>
        </w:rPr>
        <w:t> </w:t>
      </w:r>
      <w:r>
        <w:rPr>
          <w:sz w:val="24"/>
        </w:rPr>
        <w:t>has</w:t>
      </w:r>
      <w:r>
        <w:rPr>
          <w:spacing w:val="1"/>
          <w:sz w:val="24"/>
        </w:rPr>
        <w:t> </w:t>
      </w:r>
      <w:r>
        <w:rPr>
          <w:sz w:val="24"/>
        </w:rPr>
        <w:t>been</w:t>
      </w:r>
      <w:r>
        <w:rPr>
          <w:spacing w:val="1"/>
          <w:sz w:val="24"/>
        </w:rPr>
        <w:t> </w:t>
      </w:r>
      <w:r>
        <w:rPr>
          <w:sz w:val="24"/>
        </w:rPr>
        <w:t>sold</w:t>
      </w:r>
      <w:r>
        <w:rPr>
          <w:spacing w:val="1"/>
          <w:sz w:val="24"/>
        </w:rPr>
        <w:t> </w:t>
      </w:r>
      <w:r>
        <w:rPr>
          <w:sz w:val="24"/>
        </w:rPr>
        <w:t>for manufacturing technology that</w:t>
      </w:r>
      <w:r>
        <w:rPr>
          <w:spacing w:val="1"/>
          <w:sz w:val="24"/>
        </w:rPr>
        <w:t> </w:t>
      </w:r>
      <w:r>
        <w:rPr>
          <w:sz w:val="24"/>
        </w:rPr>
        <w:t>had</w:t>
      </w:r>
      <w:r>
        <w:rPr>
          <w:spacing w:val="1"/>
          <w:sz w:val="24"/>
        </w:rPr>
        <w:t> </w:t>
      </w:r>
      <w:r>
        <w:rPr>
          <w:sz w:val="24"/>
        </w:rPr>
        <w:t>previously been</w:t>
      </w:r>
      <w:r>
        <w:rPr>
          <w:spacing w:val="1"/>
          <w:sz w:val="24"/>
        </w:rPr>
        <w:t> </w:t>
      </w:r>
      <w:r>
        <w:rPr>
          <w:sz w:val="24"/>
        </w:rPr>
        <w:t>acquired without license. For instance, Bangladesh and Pakistan are producing</w:t>
      </w:r>
      <w:r>
        <w:rPr>
          <w:spacing w:val="1"/>
          <w:sz w:val="24"/>
        </w:rPr>
        <w:t> </w:t>
      </w:r>
      <w:r>
        <w:rPr>
          <w:sz w:val="24"/>
        </w:rPr>
        <w:t>specific</w:t>
      </w:r>
      <w:r>
        <w:rPr>
          <w:spacing w:val="1"/>
          <w:sz w:val="24"/>
        </w:rPr>
        <w:t> </w:t>
      </w:r>
      <w:r>
        <w:rPr>
          <w:sz w:val="24"/>
        </w:rPr>
        <w:t>arms</w:t>
      </w:r>
      <w:r>
        <w:rPr>
          <w:spacing w:val="1"/>
          <w:sz w:val="24"/>
        </w:rPr>
        <w:t> </w:t>
      </w:r>
      <w:r>
        <w:rPr>
          <w:sz w:val="24"/>
        </w:rPr>
        <w:t>under</w:t>
      </w:r>
      <w:r>
        <w:rPr>
          <w:spacing w:val="1"/>
          <w:sz w:val="24"/>
        </w:rPr>
        <w:t> </w:t>
      </w:r>
      <w:r>
        <w:rPr>
          <w:sz w:val="24"/>
        </w:rPr>
        <w:t>Chinese</w:t>
      </w:r>
      <w:r>
        <w:rPr>
          <w:spacing w:val="1"/>
          <w:sz w:val="24"/>
        </w:rPr>
        <w:t> </w:t>
      </w:r>
      <w:r>
        <w:rPr>
          <w:sz w:val="24"/>
        </w:rPr>
        <w:t>license,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earlier</w:t>
      </w:r>
      <w:r>
        <w:rPr>
          <w:spacing w:val="1"/>
          <w:sz w:val="24"/>
        </w:rPr>
        <w:t> </w:t>
      </w:r>
      <w:r>
        <w:rPr>
          <w:sz w:val="24"/>
        </w:rPr>
        <w:t>copied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product</w:t>
      </w:r>
      <w:r>
        <w:rPr>
          <w:spacing w:val="60"/>
          <w:sz w:val="24"/>
        </w:rPr>
        <w:t> </w:t>
      </w:r>
      <w:r>
        <w:rPr>
          <w:sz w:val="24"/>
        </w:rPr>
        <w:t>without</w:t>
      </w:r>
      <w:r>
        <w:rPr>
          <w:spacing w:val="1"/>
          <w:sz w:val="24"/>
        </w:rPr>
        <w:t> </w:t>
      </w:r>
      <w:r>
        <w:rPr>
          <w:sz w:val="24"/>
        </w:rPr>
        <w:t>license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USSR/Russian</w:t>
      </w:r>
      <w:r>
        <w:rPr>
          <w:spacing w:val="1"/>
          <w:sz w:val="24"/>
        </w:rPr>
        <w:t> </w:t>
      </w:r>
      <w:r>
        <w:rPr>
          <w:sz w:val="24"/>
        </w:rPr>
        <w:t>Federation.</w:t>
      </w:r>
      <w:r>
        <w:rPr>
          <w:spacing w:val="1"/>
          <w:sz w:val="24"/>
        </w:rPr>
        <w:t> </w:t>
      </w:r>
      <w:r>
        <w:rPr>
          <w:sz w:val="24"/>
        </w:rPr>
        <w:t>Therefore,</w:t>
      </w:r>
      <w:r>
        <w:rPr>
          <w:spacing w:val="1"/>
          <w:sz w:val="24"/>
        </w:rPr>
        <w:t> </w:t>
      </w:r>
      <w:r>
        <w:rPr>
          <w:sz w:val="24"/>
        </w:rPr>
        <w:t>there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debate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whether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include</w:t>
      </w:r>
      <w:r>
        <w:rPr>
          <w:spacing w:val="1"/>
          <w:sz w:val="24"/>
        </w:rPr>
        <w:t> </w:t>
      </w:r>
      <w:r>
        <w:rPr>
          <w:sz w:val="24"/>
        </w:rPr>
        <w:t>arms</w:t>
      </w:r>
      <w:r>
        <w:rPr>
          <w:spacing w:val="1"/>
          <w:sz w:val="24"/>
        </w:rPr>
        <w:t> </w:t>
      </w:r>
      <w:r>
        <w:rPr>
          <w:sz w:val="24"/>
        </w:rPr>
        <w:t>produced</w:t>
      </w:r>
      <w:r>
        <w:rPr>
          <w:spacing w:val="1"/>
          <w:sz w:val="24"/>
        </w:rPr>
        <w:t> </w:t>
      </w:r>
      <w:r>
        <w:rPr>
          <w:sz w:val="24"/>
        </w:rPr>
        <w:t>without</w:t>
      </w:r>
      <w:r>
        <w:rPr>
          <w:spacing w:val="1"/>
          <w:sz w:val="24"/>
        </w:rPr>
        <w:t> </w:t>
      </w:r>
      <w:r>
        <w:rPr>
          <w:sz w:val="24"/>
        </w:rPr>
        <w:t>due</w:t>
      </w:r>
      <w:r>
        <w:rPr>
          <w:spacing w:val="1"/>
          <w:sz w:val="24"/>
        </w:rPr>
        <w:t> </w:t>
      </w:r>
      <w:r>
        <w:rPr>
          <w:sz w:val="24"/>
        </w:rPr>
        <w:t>authorization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original</w:t>
      </w:r>
      <w:r>
        <w:rPr>
          <w:spacing w:val="1"/>
          <w:sz w:val="24"/>
        </w:rPr>
        <w:t> </w:t>
      </w:r>
      <w:r>
        <w:rPr>
          <w:sz w:val="24"/>
        </w:rPr>
        <w:t>technology</w:t>
      </w:r>
      <w:r>
        <w:rPr>
          <w:spacing w:val="-6"/>
          <w:sz w:val="24"/>
        </w:rPr>
        <w:t> </w:t>
      </w:r>
      <w:r>
        <w:rPr>
          <w:sz w:val="24"/>
        </w:rPr>
        <w:t>owners</w:t>
      </w:r>
      <w:r>
        <w:rPr>
          <w:spacing w:val="1"/>
          <w:sz w:val="24"/>
        </w:rPr>
        <w:t> </w:t>
      </w:r>
      <w:r>
        <w:rPr>
          <w:sz w:val="24"/>
        </w:rPr>
        <w:t>as illicit arms.</w:t>
      </w:r>
    </w:p>
    <w:p>
      <w:pPr>
        <w:pStyle w:val="ListParagraph"/>
        <w:numPr>
          <w:ilvl w:val="0"/>
          <w:numId w:val="35"/>
        </w:numPr>
        <w:tabs>
          <w:tab w:pos="958" w:val="left" w:leader="none"/>
        </w:tabs>
        <w:spacing w:line="480" w:lineRule="auto" w:before="2" w:after="0"/>
        <w:ind w:left="958" w:right="833" w:hanging="720"/>
        <w:jc w:val="both"/>
        <w:rPr>
          <w:sz w:val="24"/>
        </w:rPr>
      </w:pPr>
      <w:r>
        <w:rPr>
          <w:sz w:val="24"/>
        </w:rPr>
        <w:t>International</w:t>
      </w:r>
      <w:r>
        <w:rPr>
          <w:spacing w:val="1"/>
          <w:sz w:val="24"/>
        </w:rPr>
        <w:t> </w:t>
      </w:r>
      <w:r>
        <w:rPr>
          <w:sz w:val="24"/>
        </w:rPr>
        <w:t>politics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national</w:t>
      </w:r>
      <w:r>
        <w:rPr>
          <w:spacing w:val="1"/>
          <w:sz w:val="24"/>
        </w:rPr>
        <w:t> </w:t>
      </w:r>
      <w:r>
        <w:rPr>
          <w:sz w:val="24"/>
        </w:rPr>
        <w:t>interest</w:t>
      </w:r>
      <w:r>
        <w:rPr>
          <w:spacing w:val="1"/>
          <w:sz w:val="24"/>
        </w:rPr>
        <w:t> </w:t>
      </w:r>
      <w:r>
        <w:rPr>
          <w:sz w:val="24"/>
        </w:rPr>
        <w:t>have</w:t>
      </w:r>
      <w:r>
        <w:rPr>
          <w:spacing w:val="1"/>
          <w:sz w:val="24"/>
        </w:rPr>
        <w:t> </w:t>
      </w:r>
      <w:r>
        <w:rPr>
          <w:sz w:val="24"/>
        </w:rPr>
        <w:t>continued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influence</w:t>
      </w:r>
      <w:r>
        <w:rPr>
          <w:spacing w:val="60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direction of the implementation of international initiatives on SALW. Attempts to</w:t>
      </w:r>
      <w:r>
        <w:rPr>
          <w:spacing w:val="1"/>
          <w:sz w:val="24"/>
        </w:rPr>
        <w:t> </w:t>
      </w:r>
      <w:r>
        <w:rPr>
          <w:sz w:val="24"/>
        </w:rPr>
        <w:t>include</w:t>
      </w:r>
      <w:r>
        <w:rPr>
          <w:spacing w:val="14"/>
          <w:sz w:val="24"/>
        </w:rPr>
        <w:t> </w:t>
      </w:r>
      <w:r>
        <w:rPr>
          <w:sz w:val="24"/>
        </w:rPr>
        <w:t>ammunition</w:t>
      </w:r>
      <w:r>
        <w:rPr>
          <w:spacing w:val="17"/>
          <w:sz w:val="24"/>
        </w:rPr>
        <w:t> </w:t>
      </w:r>
      <w:r>
        <w:rPr>
          <w:sz w:val="24"/>
        </w:rPr>
        <w:t>into</w:t>
      </w:r>
      <w:r>
        <w:rPr>
          <w:spacing w:val="13"/>
          <w:sz w:val="24"/>
        </w:rPr>
        <w:t> </w:t>
      </w:r>
      <w:r>
        <w:rPr>
          <w:sz w:val="24"/>
        </w:rPr>
        <w:t>the</w:t>
      </w:r>
      <w:r>
        <w:rPr>
          <w:spacing w:val="16"/>
          <w:sz w:val="24"/>
        </w:rPr>
        <w:t> </w:t>
      </w:r>
      <w:r>
        <w:rPr>
          <w:sz w:val="24"/>
        </w:rPr>
        <w:t>UNPoA</w:t>
      </w:r>
      <w:r>
        <w:rPr>
          <w:spacing w:val="16"/>
          <w:sz w:val="24"/>
        </w:rPr>
        <w:t> </w:t>
      </w:r>
      <w:r>
        <w:rPr>
          <w:sz w:val="24"/>
        </w:rPr>
        <w:t>have</w:t>
      </w:r>
      <w:r>
        <w:rPr>
          <w:spacing w:val="14"/>
          <w:sz w:val="24"/>
        </w:rPr>
        <w:t> </w:t>
      </w:r>
      <w:r>
        <w:rPr>
          <w:sz w:val="24"/>
        </w:rPr>
        <w:t>been</w:t>
      </w:r>
      <w:r>
        <w:rPr>
          <w:spacing w:val="16"/>
          <w:sz w:val="24"/>
        </w:rPr>
        <w:t> </w:t>
      </w:r>
      <w:r>
        <w:rPr>
          <w:sz w:val="24"/>
        </w:rPr>
        <w:t>resisted</w:t>
      </w:r>
      <w:r>
        <w:rPr>
          <w:spacing w:val="16"/>
          <w:sz w:val="24"/>
        </w:rPr>
        <w:t> </w:t>
      </w:r>
      <w:r>
        <w:rPr>
          <w:sz w:val="24"/>
        </w:rPr>
        <w:t>by</w:t>
      </w:r>
      <w:r>
        <w:rPr>
          <w:spacing w:val="10"/>
          <w:sz w:val="24"/>
        </w:rPr>
        <w:t> </w:t>
      </w:r>
      <w:r>
        <w:rPr>
          <w:sz w:val="24"/>
        </w:rPr>
        <w:t>USA.</w:t>
      </w:r>
      <w:r>
        <w:rPr>
          <w:spacing w:val="16"/>
          <w:sz w:val="24"/>
        </w:rPr>
        <w:t> </w:t>
      </w:r>
      <w:r>
        <w:rPr>
          <w:sz w:val="24"/>
        </w:rPr>
        <w:t>Also,</w:t>
      </w:r>
      <w:r>
        <w:rPr>
          <w:spacing w:val="15"/>
          <w:sz w:val="24"/>
        </w:rPr>
        <w:t> </w:t>
      </w:r>
      <w:r>
        <w:rPr>
          <w:sz w:val="24"/>
        </w:rPr>
        <w:t>issues</w:t>
      </w:r>
      <w:r>
        <w:rPr>
          <w:spacing w:val="16"/>
          <w:sz w:val="24"/>
        </w:rPr>
        <w:t> </w:t>
      </w:r>
      <w:r>
        <w:rPr>
          <w:sz w:val="24"/>
        </w:rPr>
        <w:t>of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958" w:right="832"/>
        <w:jc w:val="both"/>
      </w:pPr>
      <w:r>
        <w:rPr/>
        <w:t>civilian possession of SALW and ban on arms transfer to Non-State actors are</w:t>
      </w:r>
      <w:r>
        <w:rPr>
          <w:spacing w:val="1"/>
        </w:rPr>
        <w:t> </w:t>
      </w:r>
      <w:r>
        <w:rPr/>
        <w:t>vehemently resisted. More over, while some developing nations and NGOs have</w:t>
      </w:r>
      <w:r>
        <w:rPr>
          <w:spacing w:val="1"/>
        </w:rPr>
        <w:t> </w:t>
      </w:r>
      <w:r>
        <w:rPr/>
        <w:t>advocated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link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development,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USA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resisted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linkage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grounds</w:t>
      </w:r>
      <w:r>
        <w:rPr>
          <w:spacing w:val="60"/>
        </w:rPr>
        <w:t> </w:t>
      </w:r>
      <w:r>
        <w:rPr/>
        <w:t>that</w:t>
      </w:r>
      <w:r>
        <w:rPr>
          <w:spacing w:val="1"/>
        </w:rPr>
        <w:t> </w:t>
      </w:r>
      <w:r>
        <w:rPr/>
        <w:t>development is not an arms control issue. This politics may not be unconnected</w:t>
      </w:r>
      <w:r>
        <w:rPr>
          <w:spacing w:val="1"/>
        </w:rPr>
        <w:t> </w:t>
      </w:r>
      <w:r>
        <w:rPr/>
        <w:t>with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profits accruable</w:t>
      </w:r>
      <w:r>
        <w:rPr>
          <w:spacing w:val="1"/>
        </w:rPr>
        <w:t> </w:t>
      </w:r>
      <w:r>
        <w:rPr/>
        <w:t>from the arms trade;</w:t>
      </w:r>
    </w:p>
    <w:p>
      <w:pPr>
        <w:pStyle w:val="ListParagraph"/>
        <w:numPr>
          <w:ilvl w:val="0"/>
          <w:numId w:val="35"/>
        </w:numPr>
        <w:tabs>
          <w:tab w:pos="958" w:val="left" w:leader="none"/>
        </w:tabs>
        <w:spacing w:line="480" w:lineRule="auto" w:before="1" w:after="0"/>
        <w:ind w:left="958" w:right="831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488896">
            <wp:simplePos x="0" y="0"/>
            <wp:positionH relativeFrom="page">
              <wp:posOffset>1141730</wp:posOffset>
            </wp:positionH>
            <wp:positionV relativeFrom="paragraph">
              <wp:posOffset>902374</wp:posOffset>
            </wp:positionV>
            <wp:extent cx="5449165" cy="2226310"/>
            <wp:effectExtent l="0" t="0" r="0" b="0"/>
            <wp:wrapNone/>
            <wp:docPr id="54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Lack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adequate</w:t>
      </w:r>
      <w:r>
        <w:rPr>
          <w:spacing w:val="1"/>
          <w:sz w:val="24"/>
        </w:rPr>
        <w:t> </w:t>
      </w:r>
      <w:r>
        <w:rPr>
          <w:sz w:val="24"/>
        </w:rPr>
        <w:t>resources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programmes</w:t>
      </w:r>
      <w:r>
        <w:rPr>
          <w:spacing w:val="1"/>
          <w:sz w:val="24"/>
        </w:rPr>
        <w:t> </w:t>
      </w:r>
      <w:r>
        <w:rPr>
          <w:sz w:val="24"/>
        </w:rPr>
        <w:t>implementation</w:t>
      </w:r>
      <w:r>
        <w:rPr>
          <w:spacing w:val="1"/>
          <w:sz w:val="24"/>
        </w:rPr>
        <w:t> </w:t>
      </w:r>
      <w:r>
        <w:rPr>
          <w:sz w:val="24"/>
        </w:rPr>
        <w:t>has</w:t>
      </w:r>
      <w:r>
        <w:rPr>
          <w:spacing w:val="1"/>
          <w:sz w:val="24"/>
        </w:rPr>
        <w:t> </w:t>
      </w:r>
      <w:r>
        <w:rPr>
          <w:sz w:val="24"/>
        </w:rPr>
        <w:t>remained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challenge in the sub-region thereby making them to depend on the resources from</w:t>
      </w:r>
      <w:r>
        <w:rPr>
          <w:spacing w:val="1"/>
          <w:sz w:val="24"/>
        </w:rPr>
        <w:t> </w:t>
      </w:r>
      <w:r>
        <w:rPr>
          <w:sz w:val="24"/>
        </w:rPr>
        <w:t>developed countries to carry out SALW programmes. This erodes local ownership</w:t>
      </w:r>
      <w:r>
        <w:rPr>
          <w:spacing w:val="-57"/>
          <w:sz w:val="24"/>
        </w:rPr>
        <w:t> </w:t>
      </w:r>
      <w:r>
        <w:rPr>
          <w:sz w:val="24"/>
        </w:rPr>
        <w:t>and may affect the outcome. Although the ECOWAS Small Arms Programme and</w:t>
      </w:r>
      <w:r>
        <w:rPr>
          <w:spacing w:val="-57"/>
          <w:sz w:val="24"/>
        </w:rPr>
        <w:t> </w:t>
      </w:r>
      <w:r>
        <w:rPr>
          <w:sz w:val="24"/>
        </w:rPr>
        <w:t>the ECOWAS Small Arms Unit were created to facilitate the implementation 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convention, poor</w:t>
      </w:r>
      <w:r>
        <w:rPr>
          <w:spacing w:val="-1"/>
          <w:sz w:val="24"/>
        </w:rPr>
        <w:t> </w:t>
      </w:r>
      <w:r>
        <w:rPr>
          <w:sz w:val="24"/>
        </w:rPr>
        <w:t>finance</w:t>
      </w:r>
      <w:r>
        <w:rPr>
          <w:spacing w:val="-1"/>
          <w:sz w:val="24"/>
        </w:rPr>
        <w:t> </w:t>
      </w:r>
      <w:r>
        <w:rPr>
          <w:sz w:val="24"/>
        </w:rPr>
        <w:t>base</w:t>
      </w:r>
      <w:r>
        <w:rPr>
          <w:spacing w:val="-1"/>
          <w:sz w:val="24"/>
        </w:rPr>
        <w:t> </w:t>
      </w:r>
      <w:r>
        <w:rPr>
          <w:sz w:val="24"/>
        </w:rPr>
        <w:t>impedes their operations</w:t>
      </w:r>
    </w:p>
    <w:p>
      <w:pPr>
        <w:pStyle w:val="ListParagraph"/>
        <w:numPr>
          <w:ilvl w:val="0"/>
          <w:numId w:val="35"/>
        </w:numPr>
        <w:tabs>
          <w:tab w:pos="958" w:val="left" w:leader="none"/>
        </w:tabs>
        <w:spacing w:line="480" w:lineRule="auto" w:before="1" w:after="0"/>
        <w:ind w:left="958" w:right="832" w:hanging="720"/>
        <w:jc w:val="both"/>
        <w:rPr>
          <w:sz w:val="24"/>
        </w:rPr>
      </w:pPr>
      <w:r>
        <w:rPr>
          <w:sz w:val="24"/>
        </w:rPr>
        <w:t>Finally, articulation of policy issues on SALW in the sub-region is influenced</w:t>
      </w:r>
      <w:r>
        <w:rPr>
          <w:spacing w:val="1"/>
          <w:sz w:val="24"/>
        </w:rPr>
        <w:t> </w:t>
      </w:r>
      <w:r>
        <w:rPr>
          <w:sz w:val="24"/>
        </w:rPr>
        <w:t>substantially by outcomes of researches conducted by Western Institutions and</w:t>
      </w:r>
      <w:r>
        <w:rPr>
          <w:spacing w:val="1"/>
          <w:sz w:val="24"/>
        </w:rPr>
        <w:t> </w:t>
      </w:r>
      <w:r>
        <w:rPr>
          <w:sz w:val="24"/>
        </w:rPr>
        <w:t>Multilateral organizations. Member states lack the necessary expertise or there is</w:t>
      </w:r>
      <w:r>
        <w:rPr>
          <w:spacing w:val="1"/>
          <w:sz w:val="24"/>
        </w:rPr>
        <w:t> </w:t>
      </w:r>
      <w:r>
        <w:rPr>
          <w:sz w:val="24"/>
        </w:rPr>
        <w:t>lack of interest among scholars in the sub-region to devote much attention to</w:t>
      </w:r>
      <w:r>
        <w:rPr>
          <w:spacing w:val="1"/>
          <w:sz w:val="24"/>
        </w:rPr>
        <w:t> </w:t>
      </w:r>
      <w:r>
        <w:rPr>
          <w:sz w:val="24"/>
        </w:rPr>
        <w:t>issues of SALW. These impediments are in tandem with the general framework of</w:t>
      </w:r>
      <w:r>
        <w:rPr>
          <w:spacing w:val="-57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study.</w:t>
      </w:r>
    </w:p>
    <w:p>
      <w:pPr>
        <w:pStyle w:val="Heading3"/>
        <w:numPr>
          <w:ilvl w:val="1"/>
          <w:numId w:val="24"/>
        </w:numPr>
        <w:tabs>
          <w:tab w:pos="957" w:val="left" w:leader="none"/>
          <w:tab w:pos="958" w:val="left" w:leader="none"/>
        </w:tabs>
        <w:spacing w:line="242" w:lineRule="auto" w:before="204" w:after="0"/>
        <w:ind w:left="958" w:right="1727" w:hanging="720"/>
        <w:jc w:val="left"/>
      </w:pPr>
      <w:r>
        <w:rPr/>
        <w:t>ALTERNATIVE STRATEGY FOR CONTROLLING THE</w:t>
      </w:r>
      <w:r>
        <w:rPr>
          <w:spacing w:val="1"/>
        </w:rPr>
        <w:t> </w:t>
      </w:r>
      <w:r>
        <w:rPr/>
        <w:t>PROLIFERATION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SALW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LIBERIA</w:t>
      </w:r>
      <w:r>
        <w:rPr>
          <w:spacing w:val="-2"/>
        </w:rPr>
        <w:t> </w:t>
      </w:r>
      <w:r>
        <w:rPr/>
        <w:t>AND</w:t>
      </w:r>
      <w:r>
        <w:rPr>
          <w:spacing w:val="-3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</w:r>
    </w:p>
    <w:p>
      <w:pPr>
        <w:pStyle w:val="BodyText"/>
        <w:spacing w:line="480" w:lineRule="auto" w:before="189"/>
        <w:ind w:left="238" w:right="835" w:firstLine="719"/>
        <w:jc w:val="both"/>
      </w:pPr>
      <w:r>
        <w:rPr/>
        <w:t>Generally, small arms control and disarmament strategies have been implemented</w:t>
      </w:r>
      <w:r>
        <w:rPr>
          <w:spacing w:val="1"/>
        </w:rPr>
        <w:t> </w:t>
      </w:r>
      <w:r>
        <w:rPr/>
        <w:t>in African at the national, sub-regional and regional levels. These control measures are</w:t>
      </w:r>
      <w:r>
        <w:rPr>
          <w:spacing w:val="1"/>
        </w:rPr>
        <w:t> </w:t>
      </w:r>
      <w:r>
        <w:rPr/>
        <w:t>based on the combination of international and regional small arms agreements. At the</w:t>
      </w:r>
      <w:r>
        <w:rPr>
          <w:spacing w:val="1"/>
        </w:rPr>
        <w:t> </w:t>
      </w:r>
      <w:r>
        <w:rPr/>
        <w:t>continental</w:t>
      </w:r>
      <w:r>
        <w:rPr>
          <w:spacing w:val="9"/>
        </w:rPr>
        <w:t> </w:t>
      </w:r>
      <w:r>
        <w:rPr/>
        <w:t>level,</w:t>
      </w:r>
      <w:r>
        <w:rPr>
          <w:spacing w:val="11"/>
        </w:rPr>
        <w:t> </w:t>
      </w:r>
      <w:r>
        <w:rPr/>
        <w:t>Bamako</w:t>
      </w:r>
      <w:r>
        <w:rPr>
          <w:spacing w:val="10"/>
        </w:rPr>
        <w:t> </w:t>
      </w:r>
      <w:r>
        <w:rPr/>
        <w:t>Declaration</w:t>
      </w:r>
      <w:r>
        <w:rPr>
          <w:spacing w:val="10"/>
        </w:rPr>
        <w:t> </w:t>
      </w:r>
      <w:r>
        <w:rPr/>
        <w:t>of</w:t>
      </w:r>
      <w:r>
        <w:rPr>
          <w:spacing w:val="10"/>
        </w:rPr>
        <w:t> </w:t>
      </w:r>
      <w:r>
        <w:rPr/>
        <w:t>2000</w:t>
      </w:r>
      <w:r>
        <w:rPr>
          <w:spacing w:val="9"/>
        </w:rPr>
        <w:t> </w:t>
      </w:r>
      <w:r>
        <w:rPr/>
        <w:t>represents</w:t>
      </w:r>
      <w:r>
        <w:rPr>
          <w:spacing w:val="11"/>
        </w:rPr>
        <w:t> </w:t>
      </w:r>
      <w:r>
        <w:rPr/>
        <w:t>a</w:t>
      </w:r>
      <w:r>
        <w:rPr>
          <w:spacing w:val="9"/>
        </w:rPr>
        <w:t> </w:t>
      </w:r>
      <w:r>
        <w:rPr/>
        <w:t>common</w:t>
      </w:r>
      <w:r>
        <w:rPr>
          <w:spacing w:val="10"/>
        </w:rPr>
        <w:t> </w:t>
      </w:r>
      <w:r>
        <w:rPr/>
        <w:t>African</w:t>
      </w:r>
      <w:r>
        <w:rPr>
          <w:spacing w:val="10"/>
        </w:rPr>
        <w:t> </w:t>
      </w:r>
      <w:r>
        <w:rPr/>
        <w:t>position</w:t>
      </w:r>
      <w:r>
        <w:rPr>
          <w:spacing w:val="10"/>
        </w:rPr>
        <w:t> </w:t>
      </w:r>
      <w:r>
        <w:rPr/>
        <w:t>on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4"/>
        <w:jc w:val="both"/>
      </w:pPr>
      <w:r>
        <w:rPr/>
        <w:t>the trafficking and proliferation of illicit small arms and the UN Programme of Action</w:t>
      </w:r>
      <w:r>
        <w:rPr>
          <w:spacing w:val="1"/>
        </w:rPr>
        <w:t> </w:t>
      </w:r>
      <w:r>
        <w:rPr/>
        <w:t>(UNPoA) on illicit use, trade and proliferation of small arms of 2001. At the sub-regional</w:t>
      </w:r>
      <w:r>
        <w:rPr>
          <w:spacing w:val="1"/>
        </w:rPr>
        <w:t> </w:t>
      </w:r>
      <w:r>
        <w:rPr/>
        <w:t>level,</w:t>
      </w:r>
      <w:r>
        <w:rPr>
          <w:spacing w:val="-1"/>
        </w:rPr>
        <w:t> </w:t>
      </w:r>
      <w:r>
        <w:rPr/>
        <w:t>ECOWAS Moratorium 1998, Code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Conduct (1999)</w:t>
      </w:r>
      <w:r>
        <w:rPr>
          <w:spacing w:val="-1"/>
        </w:rPr>
        <w:t> </w:t>
      </w:r>
      <w:r>
        <w:rPr/>
        <w:t>and Convention</w:t>
      </w:r>
      <w:r>
        <w:rPr>
          <w:spacing w:val="-1"/>
        </w:rPr>
        <w:t> </w:t>
      </w:r>
      <w:r>
        <w:rPr/>
        <w:t>2006.</w:t>
      </w:r>
    </w:p>
    <w:p>
      <w:pPr>
        <w:pStyle w:val="BodyText"/>
        <w:spacing w:line="480" w:lineRule="auto"/>
        <w:ind w:left="238" w:right="831" w:firstLine="719"/>
        <w:jc w:val="both"/>
      </w:pPr>
      <w:r>
        <w:rPr/>
        <w:drawing>
          <wp:anchor distT="0" distB="0" distL="0" distR="0" allowOverlap="1" layoutInCell="1" locked="0" behindDoc="1" simplePos="0" relativeHeight="481489408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54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Arms control agreements is based on the need to stabilize and strengthen various</w:t>
      </w:r>
      <w:r>
        <w:rPr>
          <w:spacing w:val="1"/>
        </w:rPr>
        <w:t> </w:t>
      </w:r>
      <w:r>
        <w:rPr/>
        <w:t>countries</w:t>
      </w:r>
      <w:r>
        <w:rPr>
          <w:spacing w:val="13"/>
        </w:rPr>
        <w:t> </w:t>
      </w:r>
      <w:r>
        <w:rPr/>
        <w:t>in</w:t>
      </w:r>
      <w:r>
        <w:rPr>
          <w:spacing w:val="14"/>
        </w:rPr>
        <w:t> </w:t>
      </w:r>
      <w:r>
        <w:rPr/>
        <w:t>their</w:t>
      </w:r>
      <w:r>
        <w:rPr>
          <w:spacing w:val="13"/>
        </w:rPr>
        <w:t> </w:t>
      </w:r>
      <w:r>
        <w:rPr/>
        <w:t>effort</w:t>
      </w:r>
      <w:r>
        <w:rPr>
          <w:spacing w:val="13"/>
        </w:rPr>
        <w:t> </w:t>
      </w:r>
      <w:r>
        <w:rPr/>
        <w:t>to</w:t>
      </w:r>
      <w:r>
        <w:rPr>
          <w:spacing w:val="14"/>
        </w:rPr>
        <w:t> </w:t>
      </w:r>
      <w:r>
        <w:rPr/>
        <w:t>build</w:t>
      </w:r>
      <w:r>
        <w:rPr>
          <w:spacing w:val="14"/>
        </w:rPr>
        <w:t> </w:t>
      </w:r>
      <w:r>
        <w:rPr/>
        <w:t>a</w:t>
      </w:r>
      <w:r>
        <w:rPr>
          <w:spacing w:val="13"/>
        </w:rPr>
        <w:t> </w:t>
      </w:r>
      <w:r>
        <w:rPr/>
        <w:t>viable</w:t>
      </w:r>
      <w:r>
        <w:rPr>
          <w:spacing w:val="12"/>
        </w:rPr>
        <w:t> </w:t>
      </w:r>
      <w:r>
        <w:rPr/>
        <w:t>and</w:t>
      </w:r>
      <w:r>
        <w:rPr>
          <w:spacing w:val="14"/>
        </w:rPr>
        <w:t> </w:t>
      </w:r>
      <w:r>
        <w:rPr/>
        <w:t>stable</w:t>
      </w:r>
      <w:r>
        <w:rPr>
          <w:spacing w:val="13"/>
        </w:rPr>
        <w:t> </w:t>
      </w:r>
      <w:r>
        <w:rPr/>
        <w:t>democratic</w:t>
      </w:r>
      <w:r>
        <w:rPr>
          <w:spacing w:val="17"/>
        </w:rPr>
        <w:t> </w:t>
      </w:r>
      <w:r>
        <w:rPr/>
        <w:t>order,</w:t>
      </w:r>
      <w:r>
        <w:rPr>
          <w:spacing w:val="15"/>
        </w:rPr>
        <w:t> </w:t>
      </w:r>
      <w:r>
        <w:rPr/>
        <w:t>peace</w:t>
      </w:r>
      <w:r>
        <w:rPr>
          <w:spacing w:val="13"/>
        </w:rPr>
        <w:t> </w:t>
      </w:r>
      <w:r>
        <w:rPr/>
        <w:t>and</w:t>
      </w:r>
      <w:r>
        <w:rPr>
          <w:spacing w:val="13"/>
        </w:rPr>
        <w:t> </w:t>
      </w:r>
      <w:r>
        <w:rPr/>
        <w:t>security</w:t>
      </w:r>
      <w:r>
        <w:rPr>
          <w:spacing w:val="-57"/>
        </w:rPr>
        <w:t> </w:t>
      </w:r>
      <w:r>
        <w:rPr/>
        <w:t>in their sub-regions. Therefore, there is need to develop a strong regional framework in</w:t>
      </w:r>
      <w:r>
        <w:rPr>
          <w:spacing w:val="1"/>
        </w:rPr>
        <w:t> </w:t>
      </w:r>
      <w:r>
        <w:rPr/>
        <w:t>the</w:t>
      </w:r>
      <w:r>
        <w:rPr>
          <w:spacing w:val="15"/>
        </w:rPr>
        <w:t> </w:t>
      </w:r>
      <w:r>
        <w:rPr/>
        <w:t>ECOWAS</w:t>
      </w:r>
      <w:r>
        <w:rPr>
          <w:spacing w:val="17"/>
        </w:rPr>
        <w:t> </w:t>
      </w:r>
      <w:r>
        <w:rPr/>
        <w:t>sub-region</w:t>
      </w:r>
      <w:r>
        <w:rPr>
          <w:spacing w:val="15"/>
        </w:rPr>
        <w:t> </w:t>
      </w:r>
      <w:r>
        <w:rPr/>
        <w:t>to</w:t>
      </w:r>
      <w:r>
        <w:rPr>
          <w:spacing w:val="17"/>
        </w:rPr>
        <w:t> </w:t>
      </w:r>
      <w:r>
        <w:rPr/>
        <w:t>implement</w:t>
      </w:r>
      <w:r>
        <w:rPr>
          <w:spacing w:val="17"/>
        </w:rPr>
        <w:t> </w:t>
      </w:r>
      <w:r>
        <w:rPr/>
        <w:t>the</w:t>
      </w:r>
      <w:r>
        <w:rPr>
          <w:spacing w:val="15"/>
        </w:rPr>
        <w:t> </w:t>
      </w:r>
      <w:r>
        <w:rPr/>
        <w:t>UNPoA</w:t>
      </w:r>
      <w:r>
        <w:rPr>
          <w:spacing w:val="16"/>
        </w:rPr>
        <w:t> </w:t>
      </w:r>
      <w:r>
        <w:rPr/>
        <w:t>in</w:t>
      </w:r>
      <w:r>
        <w:rPr>
          <w:spacing w:val="17"/>
        </w:rPr>
        <w:t> </w:t>
      </w:r>
      <w:r>
        <w:rPr/>
        <w:t>the</w:t>
      </w:r>
      <w:r>
        <w:rPr>
          <w:spacing w:val="15"/>
        </w:rPr>
        <w:t> </w:t>
      </w:r>
      <w:r>
        <w:rPr/>
        <w:t>fight</w:t>
      </w:r>
      <w:r>
        <w:rPr>
          <w:spacing w:val="17"/>
        </w:rPr>
        <w:t> </w:t>
      </w:r>
      <w:r>
        <w:rPr/>
        <w:t>against</w:t>
      </w:r>
      <w:r>
        <w:rPr>
          <w:spacing w:val="17"/>
        </w:rPr>
        <w:t> </w:t>
      </w:r>
      <w:r>
        <w:rPr/>
        <w:t>the</w:t>
      </w:r>
      <w:r>
        <w:rPr>
          <w:spacing w:val="15"/>
        </w:rPr>
        <w:t> </w:t>
      </w:r>
      <w:r>
        <w:rPr/>
        <w:t>proliferation</w:t>
      </w:r>
      <w:r>
        <w:rPr>
          <w:spacing w:val="-57"/>
        </w:rPr>
        <w:t> </w:t>
      </w:r>
      <w:r>
        <w:rPr/>
        <w:t>of SALW. In order to meet the objectives of Bamako Declaration and the UNPoA, it is</w:t>
      </w:r>
      <w:r>
        <w:rPr>
          <w:spacing w:val="1"/>
        </w:rPr>
        <w:t> </w:t>
      </w:r>
      <w:r>
        <w:rPr/>
        <w:t>recommended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establish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Focal</w:t>
      </w:r>
      <w:r>
        <w:rPr>
          <w:spacing w:val="1"/>
        </w:rPr>
        <w:t> </w:t>
      </w:r>
      <w:r>
        <w:rPr/>
        <w:t>Points</w:t>
      </w:r>
      <w:r>
        <w:rPr>
          <w:spacing w:val="1"/>
        </w:rPr>
        <w:t> </w:t>
      </w:r>
      <w:r>
        <w:rPr/>
        <w:t>(NFPs)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Commission (NCs), which are coordination bodies responsible for devising a national</w:t>
      </w:r>
      <w:r>
        <w:rPr>
          <w:spacing w:val="1"/>
        </w:rPr>
        <w:t> </w:t>
      </w:r>
      <w:r>
        <w:rPr/>
        <w:t>arms control action plan, as well as facilitating small arms control research, monitoring,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formulation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legislation</w:t>
      </w:r>
      <w:r>
        <w:rPr>
          <w:spacing w:val="1"/>
        </w:rPr>
        <w:t> </w:t>
      </w:r>
      <w:r>
        <w:rPr/>
        <w:t>(Schroeder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Lamb</w:t>
      </w:r>
      <w:r>
        <w:rPr>
          <w:spacing w:val="1"/>
        </w:rPr>
        <w:t> </w:t>
      </w:r>
      <w:r>
        <w:rPr/>
        <w:t>2006).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coordinated national approach to SALW proliferation is encouraged as core measure to</w:t>
      </w:r>
      <w:r>
        <w:rPr>
          <w:spacing w:val="1"/>
        </w:rPr>
        <w:t> </w:t>
      </w:r>
      <w:r>
        <w:rPr/>
        <w:t>address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dimensions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supply,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demand.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popular</w:t>
      </w:r>
      <w:r>
        <w:rPr>
          <w:spacing w:val="1"/>
        </w:rPr>
        <w:t> </w:t>
      </w:r>
      <w:r>
        <w:rPr/>
        <w:t>strategies</w:t>
      </w:r>
      <w:r>
        <w:rPr>
          <w:spacing w:val="-1"/>
        </w:rPr>
        <w:t> </w:t>
      </w:r>
      <w:r>
        <w:rPr/>
        <w:t>have</w:t>
      </w:r>
      <w:r>
        <w:rPr>
          <w:spacing w:val="-1"/>
        </w:rPr>
        <w:t> </w:t>
      </w:r>
      <w:r>
        <w:rPr/>
        <w:t>been</w:t>
      </w:r>
      <w:r>
        <w:rPr>
          <w:spacing w:val="2"/>
        </w:rPr>
        <w:t> </w:t>
      </w:r>
      <w:r>
        <w:rPr/>
        <w:t>adopted.</w:t>
      </w:r>
    </w:p>
    <w:p>
      <w:pPr>
        <w:pStyle w:val="BodyText"/>
        <w:spacing w:line="480" w:lineRule="auto" w:before="2"/>
        <w:ind w:left="238" w:right="833" w:firstLine="719"/>
        <w:jc w:val="both"/>
      </w:pPr>
      <w:r>
        <w:rPr/>
        <w:t>First, arms collection and destruction strategy which is aimed at reducing the</w:t>
      </w:r>
      <w:r>
        <w:rPr>
          <w:spacing w:val="1"/>
        </w:rPr>
        <w:t> </w:t>
      </w:r>
      <w:r>
        <w:rPr/>
        <w:t>quantity of illicit small arms in Africa. The destruction of large quantities of small arms</w:t>
      </w:r>
      <w:r>
        <w:rPr>
          <w:spacing w:val="1"/>
        </w:rPr>
        <w:t> </w:t>
      </w:r>
      <w:r>
        <w:rPr/>
        <w:t>and ammunition of surplus, obsolete or confiscated by security forces was carried 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disarmament.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UNDP</w:t>
      </w:r>
      <w:r>
        <w:rPr>
          <w:spacing w:val="1"/>
        </w:rPr>
        <w:t> </w:t>
      </w:r>
      <w:r>
        <w:rPr/>
        <w:t>voluntary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collection</w:t>
      </w:r>
      <w:r>
        <w:rPr>
          <w:spacing w:val="1"/>
        </w:rPr>
        <w:t> </w:t>
      </w:r>
      <w:r>
        <w:rPr/>
        <w:t>programmes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established,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incentive</w:t>
      </w:r>
      <w:r>
        <w:rPr>
          <w:spacing w:val="1"/>
        </w:rPr>
        <w:t> </w:t>
      </w:r>
      <w:r>
        <w:rPr/>
        <w:t>attached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cash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development.</w:t>
      </w:r>
      <w:r>
        <w:rPr>
          <w:spacing w:val="1"/>
        </w:rPr>
        <w:t> </w:t>
      </w:r>
      <w:r>
        <w:rPr/>
        <w:t>However,</w:t>
      </w:r>
      <w:r>
        <w:rPr>
          <w:spacing w:val="60"/>
        </w:rPr>
        <w:t> </w:t>
      </w:r>
      <w:r>
        <w:rPr/>
        <w:t>these</w:t>
      </w:r>
      <w:r>
        <w:rPr>
          <w:spacing w:val="1"/>
        </w:rPr>
        <w:t> </w:t>
      </w:r>
      <w:r>
        <w:rPr/>
        <w:t>approaches have limited success, because some of the arms surrendered are old and</w:t>
      </w:r>
      <w:r>
        <w:rPr>
          <w:spacing w:val="1"/>
        </w:rPr>
        <w:t> </w:t>
      </w:r>
      <w:r>
        <w:rPr/>
        <w:t>unserviceable</w:t>
      </w:r>
      <w:r>
        <w:rPr>
          <w:spacing w:val="54"/>
        </w:rPr>
        <w:t> </w:t>
      </w:r>
      <w:r>
        <w:rPr/>
        <w:t>ones.</w:t>
      </w:r>
      <w:r>
        <w:rPr>
          <w:spacing w:val="55"/>
        </w:rPr>
        <w:t> </w:t>
      </w:r>
      <w:r>
        <w:rPr/>
        <w:t>Again,</w:t>
      </w:r>
      <w:r>
        <w:rPr>
          <w:spacing w:val="56"/>
        </w:rPr>
        <w:t> </w:t>
      </w:r>
      <w:r>
        <w:rPr/>
        <w:t>the</w:t>
      </w:r>
      <w:r>
        <w:rPr>
          <w:spacing w:val="54"/>
        </w:rPr>
        <w:t> </w:t>
      </w:r>
      <w:r>
        <w:rPr/>
        <w:t>cash</w:t>
      </w:r>
      <w:r>
        <w:rPr>
          <w:spacing w:val="56"/>
        </w:rPr>
        <w:t> </w:t>
      </w:r>
      <w:r>
        <w:rPr/>
        <w:t>incentive</w:t>
      </w:r>
      <w:r>
        <w:rPr>
          <w:spacing w:val="54"/>
        </w:rPr>
        <w:t> </w:t>
      </w:r>
      <w:r>
        <w:rPr/>
        <w:t>created</w:t>
      </w:r>
      <w:r>
        <w:rPr>
          <w:spacing w:val="55"/>
        </w:rPr>
        <w:t> </w:t>
      </w:r>
      <w:r>
        <w:rPr/>
        <w:t>problem</w:t>
      </w:r>
      <w:r>
        <w:rPr>
          <w:spacing w:val="55"/>
        </w:rPr>
        <w:t> </w:t>
      </w:r>
      <w:r>
        <w:rPr/>
        <w:t>in</w:t>
      </w:r>
      <w:r>
        <w:rPr>
          <w:spacing w:val="59"/>
        </w:rPr>
        <w:t> </w:t>
      </w:r>
      <w:r>
        <w:rPr/>
        <w:t>Liberia</w:t>
      </w:r>
      <w:r>
        <w:rPr>
          <w:spacing w:val="54"/>
        </w:rPr>
        <w:t> </w:t>
      </w:r>
      <w:r>
        <w:rPr/>
        <w:t>and</w:t>
      </w:r>
      <w:r>
        <w:rPr>
          <w:spacing w:val="56"/>
        </w:rPr>
        <w:t> </w:t>
      </w:r>
      <w:r>
        <w:rPr/>
        <w:t>Sierra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29"/>
        <w:jc w:val="both"/>
      </w:pPr>
      <w:r>
        <w:rPr/>
        <w:t>Leone because of the movement of some of those in possession of arms to the territory</w:t>
      </w:r>
      <w:r>
        <w:rPr>
          <w:spacing w:val="1"/>
        </w:rPr>
        <w:t> </w:t>
      </w:r>
      <w:r>
        <w:rPr/>
        <w:t>were</w:t>
      </w:r>
      <w:r>
        <w:rPr>
          <w:spacing w:val="-1"/>
        </w:rPr>
        <w:t> </w:t>
      </w:r>
      <w:r>
        <w:rPr/>
        <w:t>arms surrendering</w:t>
      </w:r>
      <w:r>
        <w:rPr>
          <w:spacing w:val="-1"/>
        </w:rPr>
        <w:t> </w:t>
      </w:r>
      <w:r>
        <w:rPr/>
        <w:t>attracts more</w:t>
      </w:r>
      <w:r>
        <w:rPr>
          <w:spacing w:val="-1"/>
        </w:rPr>
        <w:t> </w:t>
      </w:r>
      <w:r>
        <w:rPr/>
        <w:t>cash.</w:t>
      </w:r>
    </w:p>
    <w:p>
      <w:pPr>
        <w:pStyle w:val="BodyText"/>
        <w:spacing w:line="480" w:lineRule="auto"/>
        <w:ind w:left="238" w:right="834" w:firstLine="719"/>
        <w:jc w:val="both"/>
      </w:pPr>
      <w:r>
        <w:rPr/>
        <w:drawing>
          <wp:anchor distT="0" distB="0" distL="0" distR="0" allowOverlap="1" layoutInCell="1" locked="0" behindDoc="1" simplePos="0" relativeHeight="481489920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54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Another strategy was the imposition of arms embargoes. This strategy seeks to</w:t>
      </w:r>
      <w:r>
        <w:rPr>
          <w:spacing w:val="1"/>
        </w:rPr>
        <w:t> </w:t>
      </w:r>
      <w:r>
        <w:rPr/>
        <w:t>prevent the transfer of arms and military-related material to a specific state or armed</w:t>
      </w:r>
      <w:r>
        <w:rPr>
          <w:spacing w:val="1"/>
        </w:rPr>
        <w:t> </w:t>
      </w:r>
      <w:r>
        <w:rPr/>
        <w:t>group, deemed to pose a threat to international peace and security (Schroeder and Lamb,</w:t>
      </w:r>
      <w:r>
        <w:rPr>
          <w:spacing w:val="1"/>
        </w:rPr>
        <w:t> </w:t>
      </w:r>
      <w:r>
        <w:rPr/>
        <w:t>2006). The UN mandatory arms embargoes against Liberia and Sierra Leone has not been</w:t>
      </w:r>
      <w:r>
        <w:rPr>
          <w:spacing w:val="-57"/>
        </w:rPr>
        <w:t> </w:t>
      </w:r>
      <w:r>
        <w:rPr/>
        <w:t>effective in view of the fact that the security of these countries has been tied to private</w:t>
      </w:r>
      <w:r>
        <w:rPr>
          <w:spacing w:val="1"/>
        </w:rPr>
        <w:t> </w:t>
      </w:r>
      <w:r>
        <w:rPr/>
        <w:t>security companies. The private security companies have continued to import arms into</w:t>
      </w:r>
      <w:r>
        <w:rPr>
          <w:spacing w:val="1"/>
        </w:rPr>
        <w:t> </w:t>
      </w:r>
      <w:r>
        <w:rPr/>
        <w:t>these countries with impunity. The governments of Liberia and Sierra Leone have not</w:t>
      </w:r>
      <w:r>
        <w:rPr>
          <w:spacing w:val="1"/>
        </w:rPr>
        <w:t> </w:t>
      </w:r>
      <w:r>
        <w:rPr/>
        <w:t>been assertive in controlling the activity of the private security companies. Even the UN</w:t>
      </w:r>
      <w:r>
        <w:rPr>
          <w:spacing w:val="1"/>
        </w:rPr>
        <w:t> </w:t>
      </w:r>
      <w:r>
        <w:rPr/>
        <w:t>itself has been loath to take punitive action against those states that are leading arms</w:t>
      </w:r>
      <w:r>
        <w:rPr>
          <w:spacing w:val="1"/>
        </w:rPr>
        <w:t> </w:t>
      </w:r>
      <w:r>
        <w:rPr/>
        <w:t>exporters. This boils down to the fact that UN resolutions do not have teeth to bite it can</w:t>
      </w:r>
      <w:r>
        <w:rPr>
          <w:spacing w:val="1"/>
        </w:rPr>
        <w:t> </w:t>
      </w:r>
      <w:r>
        <w:rPr/>
        <w:t>only shout. States behaviour in the international system is often guided by greed, and</w:t>
      </w:r>
      <w:r>
        <w:rPr>
          <w:spacing w:val="1"/>
        </w:rPr>
        <w:t> </w:t>
      </w:r>
      <w:r>
        <w:rPr/>
        <w:t>ancient</w:t>
      </w:r>
      <w:r>
        <w:rPr>
          <w:spacing w:val="1"/>
        </w:rPr>
        <w:t> </w:t>
      </w:r>
      <w:r>
        <w:rPr/>
        <w:t>practice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interest.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explains</w:t>
      </w:r>
      <w:r>
        <w:rPr>
          <w:spacing w:val="1"/>
        </w:rPr>
        <w:t> </w:t>
      </w:r>
      <w:r>
        <w:rPr/>
        <w:t>why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practices</w:t>
      </w:r>
      <w:r>
        <w:rPr>
          <w:spacing w:val="1"/>
        </w:rPr>
        <w:t> </w:t>
      </w:r>
      <w:r>
        <w:rPr/>
        <w:t>aimed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controlling arms transfers namely: marking, tracing, record-keeping, end-users certificate,</w:t>
      </w:r>
      <w:r>
        <w:rPr>
          <w:spacing w:val="-57"/>
        </w:rPr>
        <w:t> </w:t>
      </w:r>
      <w:r>
        <w:rPr/>
        <w:t>etc are not enforceable. It is in this regard that an alternative strategy is sought, which is</w:t>
      </w:r>
      <w:r>
        <w:rPr>
          <w:spacing w:val="1"/>
        </w:rPr>
        <w:t> </w:t>
      </w:r>
      <w:r>
        <w:rPr/>
        <w:t>more pragmatic. This alternative strategy flows from the theoretical argument of this</w:t>
      </w:r>
      <w:r>
        <w:rPr>
          <w:spacing w:val="1"/>
        </w:rPr>
        <w:t> </w:t>
      </w:r>
      <w:r>
        <w:rPr/>
        <w:t>work. These various attempts at controlling the spread and illicit trafficking and trade in</w:t>
      </w:r>
      <w:r>
        <w:rPr>
          <w:spacing w:val="1"/>
        </w:rPr>
        <w:t> </w:t>
      </w:r>
      <w:r>
        <w:rPr/>
        <w:t>SALW at the international, regional and sub-regional levels have not yielded much result.</w:t>
      </w:r>
      <w:r>
        <w:rPr>
          <w:spacing w:val="-57"/>
        </w:rPr>
        <w:t> </w:t>
      </w:r>
      <w:r>
        <w:rPr/>
        <w:t>In view of the continual harm and danger posed by the availability of arms to economic</w:t>
      </w:r>
      <w:r>
        <w:rPr>
          <w:spacing w:val="1"/>
        </w:rPr>
        <w:t> </w:t>
      </w:r>
      <w:r>
        <w:rPr/>
        <w:t>and political stability necessitated the need for alternative strategy that will help to reduce</w:t>
      </w:r>
      <w:r>
        <w:rPr>
          <w:spacing w:val="-57"/>
        </w:rPr>
        <w:t> </w:t>
      </w:r>
      <w:r>
        <w:rPr/>
        <w:t>the demand for SALW. Although in recent time there are</w:t>
      </w:r>
      <w:r>
        <w:rPr>
          <w:spacing w:val="60"/>
        </w:rPr>
        <w:t> </w:t>
      </w:r>
      <w:r>
        <w:rPr/>
        <w:t>avalanche of research and</w:t>
      </w:r>
      <w:r>
        <w:rPr>
          <w:spacing w:val="1"/>
        </w:rPr>
        <w:t> </w:t>
      </w:r>
      <w:r>
        <w:rPr/>
        <w:t>policy</w:t>
      </w:r>
      <w:r>
        <w:rPr>
          <w:spacing w:val="-6"/>
        </w:rPr>
        <w:t> </w:t>
      </w:r>
      <w:r>
        <w:rPr/>
        <w:t>that have</w:t>
      </w:r>
      <w:r>
        <w:rPr>
          <w:spacing w:val="-1"/>
        </w:rPr>
        <w:t> </w:t>
      </w:r>
      <w:r>
        <w:rPr/>
        <w:t>become</w:t>
      </w:r>
      <w:r>
        <w:rPr>
          <w:spacing w:val="1"/>
        </w:rPr>
        <w:t> </w:t>
      </w:r>
      <w:r>
        <w:rPr/>
        <w:t>more</w:t>
      </w:r>
      <w:r>
        <w:rPr>
          <w:spacing w:val="-2"/>
        </w:rPr>
        <w:t> </w:t>
      </w:r>
      <w:r>
        <w:rPr/>
        <w:t>sensitive</w:t>
      </w:r>
      <w:r>
        <w:rPr>
          <w:spacing w:val="-1"/>
        </w:rPr>
        <w:t> </w:t>
      </w:r>
      <w:r>
        <w:rPr/>
        <w:t>to</w:t>
      </w:r>
      <w:r>
        <w:rPr>
          <w:spacing w:val="2"/>
        </w:rPr>
        <w:t> </w:t>
      </w:r>
      <w:r>
        <w:rPr/>
        <w:t>the</w:t>
      </w:r>
      <w:r>
        <w:rPr>
          <w:spacing w:val="-1"/>
        </w:rPr>
        <w:t> </w:t>
      </w:r>
      <w:r>
        <w:rPr/>
        <w:t>variety</w:t>
      </w:r>
      <w:r>
        <w:rPr>
          <w:spacing w:val="-3"/>
        </w:rPr>
        <w:t> </w:t>
      </w:r>
      <w:r>
        <w:rPr/>
        <w:t>of</w:t>
      </w:r>
      <w:r>
        <w:rPr>
          <w:spacing w:val="1"/>
        </w:rPr>
        <w:t> </w:t>
      </w:r>
      <w:r>
        <w:rPr/>
        <w:t>ways that</w:t>
      </w:r>
      <w:r>
        <w:rPr>
          <w:spacing w:val="2"/>
        </w:rPr>
        <w:t> </w:t>
      </w:r>
      <w:r>
        <w:rPr/>
        <w:t>SALW</w:t>
      </w:r>
      <w:r>
        <w:rPr>
          <w:spacing w:val="1"/>
        </w:rPr>
        <w:t> </w:t>
      </w:r>
      <w:r>
        <w:rPr/>
        <w:t>problem</w:t>
      </w:r>
      <w:r>
        <w:rPr>
          <w:spacing w:val="-1"/>
        </w:rPr>
        <w:t> </w:t>
      </w:r>
      <w:r>
        <w:rPr/>
        <w:t>can</w:t>
      </w:r>
      <w:r>
        <w:rPr>
          <w:spacing w:val="2"/>
        </w:rPr>
        <w:t> </w:t>
      </w:r>
      <w:r>
        <w:rPr/>
        <w:t>be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40"/>
        <w:jc w:val="both"/>
      </w:pPr>
      <w:r>
        <w:rPr/>
        <w:t>addressed, but the present study adopts a single strategy which can be approached in a</w:t>
      </w:r>
      <w:r>
        <w:rPr>
          <w:spacing w:val="1"/>
        </w:rPr>
        <w:t> </w:t>
      </w:r>
      <w:r>
        <w:rPr/>
        <w:t>variety</w:t>
      </w:r>
      <w:r>
        <w:rPr>
          <w:spacing w:val="-6"/>
        </w:rPr>
        <w:t> </w:t>
      </w:r>
      <w:r>
        <w:rPr/>
        <w:t>of ways to achieve</w:t>
      </w:r>
      <w:r>
        <w:rPr>
          <w:spacing w:val="-1"/>
        </w:rPr>
        <w:t> </w:t>
      </w:r>
      <w:r>
        <w:rPr/>
        <w:t>intended result.</w:t>
      </w:r>
    </w:p>
    <w:p>
      <w:pPr>
        <w:pStyle w:val="BodyText"/>
        <w:spacing w:before="5"/>
      </w:pPr>
    </w:p>
    <w:p>
      <w:pPr>
        <w:pStyle w:val="Heading3"/>
        <w:ind w:left="238"/>
      </w:pPr>
      <w:r>
        <w:rPr/>
        <w:t>Building</w:t>
      </w:r>
      <w:r>
        <w:rPr>
          <w:spacing w:val="-1"/>
        </w:rPr>
        <w:t> </w:t>
      </w:r>
      <w:r>
        <w:rPr/>
        <w:t>Regional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State</w:t>
      </w:r>
      <w:r>
        <w:rPr>
          <w:spacing w:val="-2"/>
        </w:rPr>
        <w:t> </w:t>
      </w:r>
      <w:r>
        <w:rPr/>
        <w:t>Capacity</w:t>
      </w:r>
      <w:r>
        <w:rPr>
          <w:spacing w:val="-1"/>
        </w:rPr>
        <w:t> </w:t>
      </w:r>
      <w:r>
        <w:rPr/>
        <w:t>Strategy: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3" w:firstLine="719"/>
        <w:jc w:val="both"/>
      </w:pPr>
      <w:r>
        <w:rPr/>
        <w:drawing>
          <wp:anchor distT="0" distB="0" distL="0" distR="0" allowOverlap="1" layoutInCell="1" locked="0" behindDoc="1" simplePos="0" relativeHeight="481490432">
            <wp:simplePos x="0" y="0"/>
            <wp:positionH relativeFrom="page">
              <wp:posOffset>1141730</wp:posOffset>
            </wp:positionH>
            <wp:positionV relativeFrom="paragraph">
              <wp:posOffset>1778420</wp:posOffset>
            </wp:positionV>
            <wp:extent cx="5449165" cy="2226310"/>
            <wp:effectExtent l="0" t="0" r="0" b="0"/>
            <wp:wrapNone/>
            <wp:docPr id="54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4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Building regional and state capacity is the most fundamental step in tackling the</w:t>
      </w:r>
      <w:r>
        <w:rPr>
          <w:spacing w:val="1"/>
        </w:rPr>
        <w:t> </w:t>
      </w:r>
      <w:r>
        <w:rPr/>
        <w:t>problem of SALW in the sub-region. This is important in view of the urgent need to build</w:t>
      </w:r>
      <w:r>
        <w:rPr>
          <w:spacing w:val="-57"/>
        </w:rPr>
        <w:t> </w:t>
      </w:r>
      <w:r>
        <w:rPr/>
        <w:t>a more secure world. The problem of SALW proliferation requires human and capital</w:t>
      </w:r>
      <w:r>
        <w:rPr>
          <w:spacing w:val="1"/>
        </w:rPr>
        <w:t> </w:t>
      </w:r>
      <w:r>
        <w:rPr/>
        <w:t>resources to fight.</w:t>
      </w:r>
      <w:r>
        <w:rPr>
          <w:spacing w:val="1"/>
        </w:rPr>
        <w:t> </w:t>
      </w:r>
      <w:r>
        <w:rPr/>
        <w:t>The first approach is strengthening the national institutions such as the</w:t>
      </w:r>
      <w:r>
        <w:rPr>
          <w:spacing w:val="-57"/>
        </w:rPr>
        <w:t> </w:t>
      </w:r>
      <w:r>
        <w:rPr/>
        <w:t>executive, legislature, the judiciary and the security sector. There is need for assistance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community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institution</w:t>
      </w:r>
      <w:r>
        <w:rPr>
          <w:spacing w:val="1"/>
        </w:rPr>
        <w:t> </w:t>
      </w:r>
      <w:r>
        <w:rPr/>
        <w:t>building.This</w:t>
      </w:r>
      <w:r>
        <w:rPr>
          <w:spacing w:val="1"/>
        </w:rPr>
        <w:t> </w:t>
      </w:r>
      <w:r>
        <w:rPr/>
        <w:t>new</w:t>
      </w:r>
      <w:r>
        <w:rPr>
          <w:spacing w:val="1"/>
        </w:rPr>
        <w:t> </w:t>
      </w:r>
      <w:r>
        <w:rPr/>
        <w:t>institutional arrangement will serve to counte-balance the upsurge of small arms and light</w:t>
      </w:r>
      <w:r>
        <w:rPr>
          <w:spacing w:val="-57"/>
        </w:rPr>
        <w:t> </w:t>
      </w:r>
      <w:r>
        <w:rPr/>
        <w:t>weapons</w:t>
      </w:r>
      <w:r>
        <w:rPr>
          <w:spacing w:val="23"/>
        </w:rPr>
        <w:t> </w:t>
      </w:r>
      <w:r>
        <w:rPr/>
        <w:t>proliferation.</w:t>
      </w:r>
      <w:r>
        <w:rPr>
          <w:spacing w:val="22"/>
        </w:rPr>
        <w:t> </w:t>
      </w:r>
      <w:r>
        <w:rPr/>
        <w:t>This</w:t>
      </w:r>
      <w:r>
        <w:rPr>
          <w:spacing w:val="24"/>
        </w:rPr>
        <w:t> </w:t>
      </w:r>
      <w:r>
        <w:rPr/>
        <w:t>is</w:t>
      </w:r>
      <w:r>
        <w:rPr>
          <w:spacing w:val="21"/>
        </w:rPr>
        <w:t> </w:t>
      </w:r>
      <w:r>
        <w:rPr/>
        <w:t>by</w:t>
      </w:r>
      <w:r>
        <w:rPr>
          <w:spacing w:val="16"/>
        </w:rPr>
        <w:t> </w:t>
      </w:r>
      <w:r>
        <w:rPr/>
        <w:t>being</w:t>
      </w:r>
      <w:r>
        <w:rPr>
          <w:spacing w:val="20"/>
        </w:rPr>
        <w:t> </w:t>
      </w:r>
      <w:r>
        <w:rPr/>
        <w:t>assertive</w:t>
      </w:r>
      <w:r>
        <w:rPr>
          <w:spacing w:val="20"/>
        </w:rPr>
        <w:t> </w:t>
      </w:r>
      <w:r>
        <w:rPr/>
        <w:t>in</w:t>
      </w:r>
      <w:r>
        <w:rPr>
          <w:spacing w:val="20"/>
        </w:rPr>
        <w:t> </w:t>
      </w:r>
      <w:r>
        <w:rPr/>
        <w:t>implementing</w:t>
      </w:r>
      <w:r>
        <w:rPr>
          <w:spacing w:val="21"/>
        </w:rPr>
        <w:t> </w:t>
      </w:r>
      <w:r>
        <w:rPr/>
        <w:t>the</w:t>
      </w:r>
      <w:r>
        <w:rPr>
          <w:spacing w:val="22"/>
        </w:rPr>
        <w:t> </w:t>
      </w:r>
      <w:r>
        <w:rPr/>
        <w:t>recommendations</w:t>
      </w:r>
      <w:r>
        <w:rPr>
          <w:spacing w:val="-57"/>
        </w:rPr>
        <w:t> </w:t>
      </w:r>
      <w:r>
        <w:rPr/>
        <w:t>of the National Commission of Small Arms and transforming such recommendations into</w:t>
      </w:r>
      <w:r>
        <w:rPr>
          <w:spacing w:val="-57"/>
        </w:rPr>
        <w:t> </w:t>
      </w:r>
      <w:r>
        <w:rPr/>
        <w:t>national</w:t>
      </w:r>
      <w:r>
        <w:rPr>
          <w:spacing w:val="1"/>
        </w:rPr>
        <w:t> </w:t>
      </w:r>
      <w:r>
        <w:rPr/>
        <w:t>legislation.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strong</w:t>
      </w:r>
      <w:r>
        <w:rPr>
          <w:spacing w:val="1"/>
        </w:rPr>
        <w:t> </w:t>
      </w:r>
      <w:r>
        <w:rPr/>
        <w:t>independent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competent</w:t>
      </w:r>
      <w:r>
        <w:rPr>
          <w:spacing w:val="1"/>
        </w:rPr>
        <w:t> </w:t>
      </w:r>
      <w:r>
        <w:rPr/>
        <w:t>judiciary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essential</w:t>
      </w:r>
      <w:r>
        <w:rPr>
          <w:spacing w:val="1"/>
        </w:rPr>
        <w:t> </w:t>
      </w:r>
      <w:r>
        <w:rPr/>
        <w:t>requirement for successful implementation of international norms on civilian possession</w:t>
      </w:r>
      <w:r>
        <w:rPr>
          <w:spacing w:val="1"/>
        </w:rPr>
        <w:t> </w:t>
      </w:r>
      <w:r>
        <w:rPr/>
        <w:t>of military style SALW or SALW specifically designed for military purpose. This calls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governance</w:t>
      </w:r>
      <w:r>
        <w:rPr>
          <w:spacing w:val="1"/>
        </w:rPr>
        <w:t> </w:t>
      </w:r>
      <w:r>
        <w:rPr/>
        <w:t>reforms,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associated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institution</w:t>
      </w:r>
      <w:r>
        <w:rPr>
          <w:spacing w:val="1"/>
        </w:rPr>
        <w:t> </w:t>
      </w:r>
      <w:r>
        <w:rPr/>
        <w:t>building,</w:t>
      </w:r>
      <w:r>
        <w:rPr>
          <w:spacing w:val="1"/>
        </w:rPr>
        <w:t> </w:t>
      </w:r>
      <w:r>
        <w:rPr/>
        <w:t>especially the</w:t>
      </w:r>
      <w:r>
        <w:rPr>
          <w:spacing w:val="1"/>
        </w:rPr>
        <w:t> </w:t>
      </w:r>
      <w:r>
        <w:rPr/>
        <w:t>judiciary.</w:t>
      </w:r>
    </w:p>
    <w:p>
      <w:pPr>
        <w:pStyle w:val="BodyText"/>
        <w:spacing w:line="480" w:lineRule="auto" w:before="2"/>
        <w:ind w:left="238" w:right="829" w:firstLine="719"/>
        <w:jc w:val="both"/>
      </w:pPr>
      <w:r>
        <w:rPr/>
        <w:t>Another approach to capacity building is the development of international norms</w:t>
      </w:r>
      <w:r>
        <w:rPr>
          <w:spacing w:val="1"/>
        </w:rPr>
        <w:t> </w:t>
      </w:r>
      <w:r>
        <w:rPr/>
        <w:t>for licensing, registering, record-keeping, safe-storage, carrying and trade in SALW by</w:t>
      </w:r>
      <w:r>
        <w:rPr>
          <w:spacing w:val="1"/>
        </w:rPr>
        <w:t> </w:t>
      </w:r>
      <w:r>
        <w:rPr/>
        <w:t>civilians. There are differences in national regulations become one of the reasons why</w:t>
      </w:r>
      <w:r>
        <w:rPr>
          <w:spacing w:val="1"/>
        </w:rPr>
        <w:t> </w:t>
      </w:r>
      <w:r>
        <w:rPr/>
        <w:t>states issue license to individual either for self-protection, traditional rites, hunting and</w:t>
      </w:r>
      <w:r>
        <w:rPr>
          <w:spacing w:val="1"/>
        </w:rPr>
        <w:t> </w:t>
      </w:r>
      <w:r>
        <w:rPr/>
        <w:t>protection of crops in the farm. However, information sharing and development of good</w:t>
      </w:r>
      <w:r>
        <w:rPr>
          <w:spacing w:val="1"/>
        </w:rPr>
        <w:t> </w:t>
      </w:r>
      <w:r>
        <w:rPr/>
        <w:t>practices</w:t>
      </w:r>
      <w:r>
        <w:rPr>
          <w:spacing w:val="31"/>
        </w:rPr>
        <w:t> </w:t>
      </w:r>
      <w:r>
        <w:rPr/>
        <w:t>relating</w:t>
      </w:r>
      <w:r>
        <w:rPr>
          <w:spacing w:val="29"/>
        </w:rPr>
        <w:t> </w:t>
      </w:r>
      <w:r>
        <w:rPr/>
        <w:t>to</w:t>
      </w:r>
      <w:r>
        <w:rPr>
          <w:spacing w:val="32"/>
        </w:rPr>
        <w:t> </w:t>
      </w:r>
      <w:r>
        <w:rPr/>
        <w:t>each</w:t>
      </w:r>
      <w:r>
        <w:rPr>
          <w:spacing w:val="32"/>
        </w:rPr>
        <w:t> </w:t>
      </w:r>
      <w:r>
        <w:rPr/>
        <w:t>aspect</w:t>
      </w:r>
      <w:r>
        <w:rPr>
          <w:spacing w:val="32"/>
        </w:rPr>
        <w:t> </w:t>
      </w:r>
      <w:r>
        <w:rPr/>
        <w:t>of</w:t>
      </w:r>
      <w:r>
        <w:rPr>
          <w:spacing w:val="31"/>
        </w:rPr>
        <w:t> </w:t>
      </w:r>
      <w:r>
        <w:rPr/>
        <w:t>controls</w:t>
      </w:r>
      <w:r>
        <w:rPr>
          <w:spacing w:val="32"/>
        </w:rPr>
        <w:t> </w:t>
      </w:r>
      <w:r>
        <w:rPr/>
        <w:t>on</w:t>
      </w:r>
      <w:r>
        <w:rPr>
          <w:spacing w:val="31"/>
        </w:rPr>
        <w:t> </w:t>
      </w:r>
      <w:r>
        <w:rPr/>
        <w:t>civilian</w:t>
      </w:r>
      <w:r>
        <w:rPr>
          <w:spacing w:val="32"/>
        </w:rPr>
        <w:t> </w:t>
      </w:r>
      <w:r>
        <w:rPr/>
        <w:t>possession</w:t>
      </w:r>
      <w:r>
        <w:rPr>
          <w:spacing w:val="32"/>
        </w:rPr>
        <w:t> </w:t>
      </w:r>
      <w:r>
        <w:rPr/>
        <w:t>could</w:t>
      </w:r>
      <w:r>
        <w:rPr>
          <w:spacing w:val="32"/>
        </w:rPr>
        <w:t> </w:t>
      </w:r>
      <w:r>
        <w:rPr/>
        <w:t>help</w:t>
      </w:r>
      <w:r>
        <w:rPr>
          <w:spacing w:val="32"/>
        </w:rPr>
        <w:t> </w:t>
      </w:r>
      <w:r>
        <w:rPr/>
        <w:t>states</w:t>
      </w:r>
      <w:r>
        <w:rPr>
          <w:spacing w:val="32"/>
        </w:rPr>
        <w:t> </w:t>
      </w:r>
      <w:r>
        <w:rPr/>
        <w:t>to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40"/>
        <w:jc w:val="both"/>
      </w:pPr>
      <w:r>
        <w:rPr/>
        <w:t>develop effective regulations. Despite the reasons for obtaining arms in Sierra Leone and</w:t>
      </w:r>
      <w:r>
        <w:rPr>
          <w:spacing w:val="1"/>
        </w:rPr>
        <w:t> </w:t>
      </w:r>
      <w:r>
        <w:rPr/>
        <w:t>Liberia, it is therefore, suggested that a replica of the arms can be made to perform</w:t>
      </w:r>
      <w:r>
        <w:rPr>
          <w:spacing w:val="1"/>
        </w:rPr>
        <w:t> </w:t>
      </w:r>
      <w:r>
        <w:rPr/>
        <w:t>traditional rites, while traditional traps could be used in the farms to protect crops against</w:t>
      </w:r>
      <w:r>
        <w:rPr>
          <w:spacing w:val="1"/>
        </w:rPr>
        <w:t> </w:t>
      </w:r>
      <w:r>
        <w:rPr/>
        <w:t>rodents.</w:t>
      </w:r>
    </w:p>
    <w:p>
      <w:pPr>
        <w:pStyle w:val="BodyText"/>
        <w:spacing w:line="480" w:lineRule="auto"/>
        <w:ind w:left="238" w:right="830" w:firstLine="719"/>
        <w:jc w:val="both"/>
      </w:pPr>
      <w:r>
        <w:rPr/>
        <w:drawing>
          <wp:anchor distT="0" distB="0" distL="0" distR="0" allowOverlap="1" layoutInCell="1" locked="0" behindDoc="1" simplePos="0" relativeHeight="481490944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54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5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Another institutional building approach is for states to develop strong stockpile</w:t>
      </w:r>
      <w:r>
        <w:rPr>
          <w:spacing w:val="1"/>
        </w:rPr>
        <w:t> </w:t>
      </w:r>
      <w:r>
        <w:rPr/>
        <w:t>management to prevent theft and leakages. This makes the state liable and responsible for</w:t>
      </w:r>
      <w:r>
        <w:rPr>
          <w:spacing w:val="-57"/>
        </w:rPr>
        <w:t> </w:t>
      </w:r>
      <w:r>
        <w:rPr/>
        <w:t>violence committed with small arms by private persons, because they operate under</w:t>
      </w:r>
      <w:r>
        <w:rPr>
          <w:spacing w:val="1"/>
        </w:rPr>
        <w:t> </w:t>
      </w:r>
      <w:r>
        <w:rPr/>
        <w:t>express or implicit permission of state authorities considered to be state agents. Thus, the</w:t>
      </w:r>
      <w:r>
        <w:rPr>
          <w:spacing w:val="1"/>
        </w:rPr>
        <w:t> </w:t>
      </w:r>
      <w:r>
        <w:rPr/>
        <w:t>state would be responsible for failing to prevent, investigate or prosecute any group in</w:t>
      </w:r>
      <w:r>
        <w:rPr>
          <w:spacing w:val="1"/>
        </w:rPr>
        <w:t> </w:t>
      </w:r>
      <w:r>
        <w:rPr/>
        <w:t>possession of small arms. In this regard, regional approach which is based on regulatory</w:t>
      </w:r>
      <w:r>
        <w:rPr>
          <w:spacing w:val="1"/>
        </w:rPr>
        <w:t> </w:t>
      </w:r>
      <w:r>
        <w:rPr/>
        <w:t>frameworks that allows for free movement of persons and goods. This regional regulation</w:t>
      </w:r>
      <w:r>
        <w:rPr>
          <w:spacing w:val="-57"/>
        </w:rPr>
        <w:t> </w:t>
      </w:r>
      <w:r>
        <w:rPr/>
        <w:t>within the West African sub-region where „black marketeering‟ on small arms (locally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arms)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very</w:t>
      </w:r>
      <w:r>
        <w:rPr>
          <w:spacing w:val="1"/>
        </w:rPr>
        <w:t> </w:t>
      </w:r>
      <w:r>
        <w:rPr/>
        <w:t>prevalent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words,</w:t>
      </w:r>
      <w:r>
        <w:rPr>
          <w:spacing w:val="1"/>
        </w:rPr>
        <w:t> </w:t>
      </w:r>
      <w:r>
        <w:rPr/>
        <w:t>addressing</w:t>
      </w:r>
      <w:r>
        <w:rPr>
          <w:spacing w:val="1"/>
        </w:rPr>
        <w:t> </w:t>
      </w:r>
      <w:r>
        <w:rPr/>
        <w:t>more</w:t>
      </w:r>
      <w:r>
        <w:rPr>
          <w:spacing w:val="1"/>
        </w:rPr>
        <w:t> </w:t>
      </w:r>
      <w:r>
        <w:rPr/>
        <w:t>effectively the</w:t>
      </w:r>
      <w:r>
        <w:rPr>
          <w:spacing w:val="1"/>
        </w:rPr>
        <w:t> </w:t>
      </w:r>
      <w:r>
        <w:rPr/>
        <w:t>shadow</w:t>
      </w:r>
      <w:r>
        <w:rPr>
          <w:spacing w:val="1"/>
        </w:rPr>
        <w:t> </w:t>
      </w:r>
      <w:r>
        <w:rPr/>
        <w:t>trade</w:t>
      </w:r>
      <w:r>
        <w:rPr>
          <w:spacing w:val="1"/>
        </w:rPr>
        <w:t> </w:t>
      </w:r>
      <w:r>
        <w:rPr/>
        <w:t>networks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contribute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enhancing</w:t>
      </w:r>
      <w:r>
        <w:rPr>
          <w:spacing w:val="-57"/>
        </w:rPr>
        <w:t> </w:t>
      </w:r>
      <w:r>
        <w:rPr/>
        <w:t>regional co-operations is an important approach in tackling small arms proliferation.</w:t>
      </w:r>
      <w:r>
        <w:rPr>
          <w:spacing w:val="1"/>
        </w:rPr>
        <w:t> </w:t>
      </w:r>
      <w:r>
        <w:rPr/>
        <w:t>Besides, creating regulatory regimes must be based on the understanding of the ways the</w:t>
      </w:r>
      <w:r>
        <w:rPr>
          <w:spacing w:val="1"/>
        </w:rPr>
        <w:t> </w:t>
      </w:r>
      <w:r>
        <w:rPr/>
        <w:t>arms produced traverse from one state to another. In countries such as Ghana, Nigeria,</w:t>
      </w:r>
      <w:r>
        <w:rPr>
          <w:spacing w:val="1"/>
        </w:rPr>
        <w:t> </w:t>
      </w:r>
      <w:r>
        <w:rPr/>
        <w:t>Mali, Senegal, Burkina Faso where local gunsmiths have become a means of livelihood,</w:t>
      </w:r>
      <w:r>
        <w:rPr>
          <w:spacing w:val="1"/>
        </w:rPr>
        <w:t> </w:t>
      </w:r>
      <w:r>
        <w:rPr/>
        <w:t>simply banning them is not enough. Alternative means of livelihood need to be created</w:t>
      </w:r>
      <w:r>
        <w:rPr>
          <w:spacing w:val="1"/>
        </w:rPr>
        <w:t> </w:t>
      </w:r>
      <w:r>
        <w:rPr/>
        <w:t>both within state as well as within affected neighbouring states and borderland regions to</w:t>
      </w:r>
      <w:r>
        <w:rPr>
          <w:spacing w:val="1"/>
        </w:rPr>
        <w:t> </w:t>
      </w:r>
      <w:r>
        <w:rPr/>
        <w:t>avoid</w:t>
      </w:r>
      <w:r>
        <w:rPr>
          <w:spacing w:val="-1"/>
        </w:rPr>
        <w:t> </w:t>
      </w:r>
      <w:r>
        <w:rPr/>
        <w:t>continual proliferation of</w:t>
      </w:r>
      <w:r>
        <w:rPr>
          <w:spacing w:val="-1"/>
        </w:rPr>
        <w:t> </w:t>
      </w:r>
      <w:r>
        <w:rPr/>
        <w:t>these</w:t>
      </w:r>
      <w:r>
        <w:rPr>
          <w:spacing w:val="-2"/>
        </w:rPr>
        <w:t> </w:t>
      </w:r>
      <w:r>
        <w:rPr/>
        <w:t>illicit arms.</w:t>
      </w:r>
    </w:p>
    <w:p>
      <w:pPr>
        <w:pStyle w:val="BodyText"/>
        <w:spacing w:line="480" w:lineRule="auto" w:before="3"/>
        <w:ind w:left="238" w:right="838" w:firstLine="719"/>
        <w:jc w:val="both"/>
      </w:pPr>
      <w:r>
        <w:rPr/>
        <w:t>Again, developing links by states with neighbours to control trafficking in small</w:t>
      </w:r>
      <w:r>
        <w:rPr>
          <w:spacing w:val="1"/>
        </w:rPr>
        <w:t> </w:t>
      </w:r>
      <w:r>
        <w:rPr/>
        <w:t>arms</w:t>
      </w:r>
      <w:r>
        <w:rPr>
          <w:spacing w:val="27"/>
        </w:rPr>
        <w:t> </w:t>
      </w:r>
      <w:r>
        <w:rPr/>
        <w:t>has</w:t>
      </w:r>
      <w:r>
        <w:rPr>
          <w:spacing w:val="28"/>
        </w:rPr>
        <w:t> </w:t>
      </w:r>
      <w:r>
        <w:rPr/>
        <w:t>the</w:t>
      </w:r>
      <w:r>
        <w:rPr>
          <w:spacing w:val="27"/>
        </w:rPr>
        <w:t> </w:t>
      </w:r>
      <w:r>
        <w:rPr/>
        <w:t>potential</w:t>
      </w:r>
      <w:r>
        <w:rPr>
          <w:spacing w:val="28"/>
        </w:rPr>
        <w:t> </w:t>
      </w:r>
      <w:r>
        <w:rPr/>
        <w:t>to</w:t>
      </w:r>
      <w:r>
        <w:rPr>
          <w:spacing w:val="29"/>
        </w:rPr>
        <w:t> </w:t>
      </w:r>
      <w:r>
        <w:rPr/>
        <w:t>change</w:t>
      </w:r>
      <w:r>
        <w:rPr>
          <w:spacing w:val="28"/>
        </w:rPr>
        <w:t> </w:t>
      </w:r>
      <w:r>
        <w:rPr/>
        <w:t>the</w:t>
      </w:r>
      <w:r>
        <w:rPr>
          <w:spacing w:val="28"/>
        </w:rPr>
        <w:t> </w:t>
      </w:r>
      <w:r>
        <w:rPr/>
        <w:t>current</w:t>
      </w:r>
      <w:r>
        <w:rPr>
          <w:spacing w:val="28"/>
        </w:rPr>
        <w:t> </w:t>
      </w:r>
      <w:r>
        <w:rPr/>
        <w:t>dynamics</w:t>
      </w:r>
      <w:r>
        <w:rPr>
          <w:spacing w:val="28"/>
        </w:rPr>
        <w:t> </w:t>
      </w:r>
      <w:r>
        <w:rPr/>
        <w:t>of</w:t>
      </w:r>
      <w:r>
        <w:rPr>
          <w:spacing w:val="26"/>
        </w:rPr>
        <w:t> </w:t>
      </w:r>
      <w:r>
        <w:rPr/>
        <w:t>arms</w:t>
      </w:r>
      <w:r>
        <w:rPr>
          <w:spacing w:val="28"/>
        </w:rPr>
        <w:t> </w:t>
      </w:r>
      <w:r>
        <w:rPr/>
        <w:t>trafficking</w:t>
      </w:r>
      <w:r>
        <w:rPr>
          <w:spacing w:val="25"/>
        </w:rPr>
        <w:t> </w:t>
      </w:r>
      <w:r>
        <w:rPr/>
        <w:t>in</w:t>
      </w:r>
      <w:r>
        <w:rPr>
          <w:spacing w:val="29"/>
        </w:rPr>
        <w:t> </w:t>
      </w:r>
      <w:r>
        <w:rPr/>
        <w:t>the</w:t>
      </w:r>
      <w:r>
        <w:rPr>
          <w:spacing w:val="27"/>
        </w:rPr>
        <w:t> </w:t>
      </w:r>
      <w:r>
        <w:rPr/>
        <w:t>Mano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5"/>
        <w:jc w:val="both"/>
      </w:pPr>
      <w:r>
        <w:rPr/>
        <w:t>River region. This approach will address the cross-border movement of goods through</w:t>
      </w:r>
      <w:r>
        <w:rPr>
          <w:spacing w:val="1"/>
        </w:rPr>
        <w:t> </w:t>
      </w:r>
      <w:r>
        <w:rPr/>
        <w:t>bilateral</w:t>
      </w:r>
      <w:r>
        <w:rPr>
          <w:spacing w:val="1"/>
        </w:rPr>
        <w:t> </w:t>
      </w:r>
      <w:r>
        <w:rPr/>
        <w:t>cooperation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poverty</w:t>
      </w:r>
      <w:r>
        <w:rPr>
          <w:spacing w:val="1"/>
        </w:rPr>
        <w:t> </w:t>
      </w:r>
      <w:r>
        <w:rPr/>
        <w:t>eradication,</w:t>
      </w:r>
      <w:r>
        <w:rPr>
          <w:spacing w:val="1"/>
        </w:rPr>
        <w:t> </w:t>
      </w:r>
      <w:r>
        <w:rPr/>
        <w:t>alternative</w:t>
      </w:r>
      <w:r>
        <w:rPr>
          <w:spacing w:val="1"/>
        </w:rPr>
        <w:t> </w:t>
      </w:r>
      <w:r>
        <w:rPr/>
        <w:t>livelihood</w:t>
      </w:r>
      <w:r>
        <w:rPr>
          <w:spacing w:val="1"/>
        </w:rPr>
        <w:t> </w:t>
      </w:r>
      <w:r>
        <w:rPr/>
        <w:t>development,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socio-economic integration of neighbouring communities in border areas. In view of the</w:t>
      </w:r>
      <w:r>
        <w:rPr>
          <w:spacing w:val="1"/>
        </w:rPr>
        <w:t> </w:t>
      </w:r>
      <w:r>
        <w:rPr/>
        <w:t>fact that the DDR process in Liberia and Sierra Leone has been completed but it was</w:t>
      </w:r>
      <w:r>
        <w:rPr>
          <w:spacing w:val="1"/>
        </w:rPr>
        <w:t> </w:t>
      </w:r>
      <w:r>
        <w:rPr/>
        <w:t>found</w:t>
      </w:r>
      <w:r>
        <w:rPr>
          <w:spacing w:val="58"/>
        </w:rPr>
        <w:t> </w:t>
      </w:r>
      <w:r>
        <w:rPr/>
        <w:t>that</w:t>
      </w:r>
      <w:r>
        <w:rPr>
          <w:spacing w:val="58"/>
        </w:rPr>
        <w:t> </w:t>
      </w:r>
      <w:r>
        <w:rPr/>
        <w:t>there</w:t>
      </w:r>
      <w:r>
        <w:rPr>
          <w:spacing w:val="57"/>
        </w:rPr>
        <w:t> </w:t>
      </w:r>
      <w:r>
        <w:rPr/>
        <w:t>are</w:t>
      </w:r>
      <w:r>
        <w:rPr>
          <w:spacing w:val="58"/>
        </w:rPr>
        <w:t> </w:t>
      </w:r>
      <w:r>
        <w:rPr/>
        <w:t>still</w:t>
      </w:r>
      <w:r>
        <w:rPr>
          <w:spacing w:val="59"/>
        </w:rPr>
        <w:t> </w:t>
      </w:r>
      <w:r>
        <w:rPr/>
        <w:t>some</w:t>
      </w:r>
      <w:r>
        <w:rPr>
          <w:spacing w:val="58"/>
        </w:rPr>
        <w:t> </w:t>
      </w:r>
      <w:r>
        <w:rPr/>
        <w:t>weapons  in</w:t>
      </w:r>
      <w:r>
        <w:rPr>
          <w:spacing w:val="59"/>
        </w:rPr>
        <w:t> </w:t>
      </w:r>
      <w:r>
        <w:rPr/>
        <w:t>the</w:t>
      </w:r>
      <w:r>
        <w:rPr>
          <w:spacing w:val="58"/>
        </w:rPr>
        <w:t> </w:t>
      </w:r>
      <w:r>
        <w:rPr/>
        <w:t>hands</w:t>
      </w:r>
      <w:r>
        <w:rPr>
          <w:spacing w:val="59"/>
        </w:rPr>
        <w:t> </w:t>
      </w:r>
      <w:r>
        <w:rPr/>
        <w:t>of</w:t>
      </w:r>
      <w:r>
        <w:rPr>
          <w:spacing w:val="59"/>
        </w:rPr>
        <w:t> </w:t>
      </w:r>
      <w:r>
        <w:rPr/>
        <w:t>certain</w:t>
      </w:r>
      <w:r>
        <w:rPr>
          <w:spacing w:val="59"/>
        </w:rPr>
        <w:t> </w:t>
      </w:r>
      <w:r>
        <w:rPr/>
        <w:t>individuals</w:t>
      </w:r>
      <w:r>
        <w:rPr>
          <w:spacing w:val="59"/>
        </w:rPr>
        <w:t> </w:t>
      </w:r>
      <w:r>
        <w:rPr/>
        <w:t>in</w:t>
      </w:r>
      <w:r>
        <w:rPr>
          <w:spacing w:val="59"/>
        </w:rPr>
        <w:t> </w:t>
      </w:r>
      <w:r>
        <w:rPr/>
        <w:t>both</w:t>
      </w:r>
      <w:r>
        <w:rPr>
          <w:spacing w:val="-57"/>
        </w:rPr>
        <w:t> </w:t>
      </w:r>
      <w:r>
        <w:rPr/>
        <w:t>countries requires regional based DDR policies to prevent proliferation of these weapons.</w:t>
      </w:r>
      <w:r>
        <w:rPr>
          <w:spacing w:val="-57"/>
        </w:rPr>
        <w:t> </w:t>
      </w:r>
      <w:r>
        <w:rPr/>
        <w:t>This is only</w:t>
      </w:r>
      <w:r>
        <w:rPr>
          <w:spacing w:val="-8"/>
        </w:rPr>
        <w:t> </w:t>
      </w:r>
      <w:r>
        <w:rPr/>
        <w:t>possible if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institutions are</w:t>
      </w:r>
      <w:r>
        <w:rPr>
          <w:spacing w:val="-2"/>
        </w:rPr>
        <w:t> </w:t>
      </w:r>
      <w:r>
        <w:rPr/>
        <w:t>well developed.</w:t>
      </w:r>
    </w:p>
    <w:p>
      <w:pPr>
        <w:pStyle w:val="BodyText"/>
        <w:spacing w:line="480" w:lineRule="auto" w:before="1"/>
        <w:ind w:left="238" w:right="834" w:firstLine="719"/>
        <w:jc w:val="both"/>
      </w:pPr>
      <w:r>
        <w:rPr/>
        <w:drawing>
          <wp:anchor distT="0" distB="0" distL="0" distR="0" allowOverlap="1" layoutInCell="1" locked="0" behindDoc="1" simplePos="0" relativeHeight="481491456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55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5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Another</w:t>
      </w:r>
      <w:r>
        <w:rPr>
          <w:spacing w:val="1"/>
        </w:rPr>
        <w:t> </w:t>
      </w:r>
      <w:r>
        <w:rPr/>
        <w:t>regional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establish</w:t>
      </w:r>
      <w:r>
        <w:rPr>
          <w:spacing w:val="1"/>
        </w:rPr>
        <w:t> </w:t>
      </w:r>
      <w:r>
        <w:rPr/>
        <w:t>regional</w:t>
      </w:r>
      <w:r>
        <w:rPr>
          <w:spacing w:val="1"/>
        </w:rPr>
        <w:t> </w:t>
      </w:r>
      <w:r>
        <w:rPr/>
        <w:t>Non-Governmental</w:t>
      </w:r>
      <w:r>
        <w:rPr>
          <w:spacing w:val="1"/>
        </w:rPr>
        <w:t> </w:t>
      </w:r>
      <w:r>
        <w:rPr/>
        <w:t>Organization</w:t>
      </w:r>
      <w:r>
        <w:rPr>
          <w:spacing w:val="1"/>
        </w:rPr>
        <w:t> </w:t>
      </w:r>
      <w:r>
        <w:rPr/>
        <w:t>(NGO)</w:t>
      </w:r>
      <w:r>
        <w:rPr>
          <w:spacing w:val="1"/>
        </w:rPr>
        <w:t> </w:t>
      </w:r>
      <w:r>
        <w:rPr/>
        <w:t>monitoring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mandate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track</w:t>
      </w:r>
      <w:r>
        <w:rPr>
          <w:spacing w:val="1"/>
        </w:rPr>
        <w:t> </w:t>
      </w:r>
      <w:r>
        <w:rPr/>
        <w:t>illicit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throughout the region. This calls for proper</w:t>
      </w:r>
      <w:r>
        <w:rPr>
          <w:spacing w:val="1"/>
        </w:rPr>
        <w:t> </w:t>
      </w:r>
      <w:r>
        <w:rPr/>
        <w:t>funding of ECOWAS through financial,</w:t>
      </w:r>
      <w:r>
        <w:rPr>
          <w:spacing w:val="1"/>
        </w:rPr>
        <w:t> </w:t>
      </w:r>
      <w:r>
        <w:rPr/>
        <w:t>technical and logistical support by external donors to increase resource mobilization for</w:t>
      </w:r>
      <w:r>
        <w:rPr>
          <w:spacing w:val="1"/>
        </w:rPr>
        <w:t> </w:t>
      </w:r>
      <w:r>
        <w:rPr/>
        <w:t>the regional NGO to link monitoring activities with action. The regional NGOs can play</w:t>
      </w:r>
      <w:r>
        <w:rPr>
          <w:spacing w:val="1"/>
        </w:rPr>
        <w:t> </w:t>
      </w:r>
      <w:r>
        <w:rPr/>
        <w:t>critical role in developing sustainable regional approach to controlling SALW. They will</w:t>
      </w:r>
      <w:r>
        <w:rPr>
          <w:spacing w:val="1"/>
        </w:rPr>
        <w:t> </w:t>
      </w:r>
      <w:r>
        <w:rPr/>
        <w:t>serve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independent</w:t>
      </w:r>
      <w:r>
        <w:rPr>
          <w:spacing w:val="1"/>
        </w:rPr>
        <w:t> </w:t>
      </w:r>
      <w:r>
        <w:rPr/>
        <w:t>monitor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capacity building</w:t>
      </w:r>
      <w:r>
        <w:rPr>
          <w:spacing w:val="1"/>
        </w:rPr>
        <w:t> </w:t>
      </w:r>
      <w:r>
        <w:rPr/>
        <w:t>effort</w:t>
      </w:r>
      <w:r>
        <w:rPr>
          <w:spacing w:val="1"/>
        </w:rPr>
        <w:t> </w:t>
      </w:r>
      <w:r>
        <w:rPr/>
        <w:t>throughout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region.</w:t>
      </w:r>
    </w:p>
    <w:p>
      <w:pPr>
        <w:pStyle w:val="BodyText"/>
        <w:spacing w:line="480" w:lineRule="auto" w:before="1"/>
        <w:ind w:left="238" w:right="835" w:firstLine="719"/>
        <w:jc w:val="both"/>
      </w:pPr>
      <w:r>
        <w:rPr/>
        <w:t>The strategy of the sub-regional civil society, which falls under the West African</w:t>
      </w:r>
      <w:r>
        <w:rPr>
          <w:spacing w:val="1"/>
        </w:rPr>
        <w:t> </w:t>
      </w:r>
      <w:r>
        <w:rPr/>
        <w:t>Network on Small Arms (WANSA), is built upon two principal elements, i.e. lobbying</w:t>
      </w:r>
      <w:r>
        <w:rPr>
          <w:spacing w:val="1"/>
        </w:rPr>
        <w:t> </w:t>
      </w:r>
      <w:r>
        <w:rPr/>
        <w:t>decision-makers, particularly Heads of State and Government to see that the ECOWAS</w:t>
      </w:r>
      <w:r>
        <w:rPr>
          <w:spacing w:val="1"/>
        </w:rPr>
        <w:t> </w:t>
      </w:r>
      <w:r>
        <w:rPr/>
        <w:t>Convention is ratified by all the member states. We are aware of the handicap of the West</w:t>
      </w:r>
      <w:r>
        <w:rPr>
          <w:spacing w:val="-57"/>
        </w:rPr>
        <w:t> </w:t>
      </w:r>
      <w:r>
        <w:rPr/>
        <w:t>African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Society organizations,</w:t>
      </w:r>
      <w:r>
        <w:rPr>
          <w:spacing w:val="1"/>
        </w:rPr>
        <w:t> </w:t>
      </w:r>
      <w:r>
        <w:rPr/>
        <w:t>especially financial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technical</w:t>
      </w:r>
      <w:r>
        <w:rPr>
          <w:spacing w:val="1"/>
        </w:rPr>
        <w:t> </w:t>
      </w:r>
      <w:r>
        <w:rPr/>
        <w:t>problem.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therefore for them to forge strong partnership with other international civil society like</w:t>
      </w:r>
      <w:r>
        <w:rPr>
          <w:spacing w:val="1"/>
        </w:rPr>
        <w:t> </w:t>
      </w:r>
      <w:r>
        <w:rPr/>
        <w:t>Oxfam</w:t>
      </w:r>
      <w:r>
        <w:rPr>
          <w:spacing w:val="23"/>
        </w:rPr>
        <w:t> </w:t>
      </w:r>
      <w:r>
        <w:rPr/>
        <w:t>International,</w:t>
      </w:r>
      <w:r>
        <w:rPr>
          <w:spacing w:val="24"/>
        </w:rPr>
        <w:t> </w:t>
      </w:r>
      <w:r>
        <w:rPr/>
        <w:t>International</w:t>
      </w:r>
      <w:r>
        <w:rPr>
          <w:spacing w:val="22"/>
        </w:rPr>
        <w:t> </w:t>
      </w:r>
      <w:r>
        <w:rPr/>
        <w:t>Crisis</w:t>
      </w:r>
      <w:r>
        <w:rPr>
          <w:spacing w:val="22"/>
        </w:rPr>
        <w:t> </w:t>
      </w:r>
      <w:r>
        <w:rPr/>
        <w:t>Group,</w:t>
      </w:r>
      <w:r>
        <w:rPr>
          <w:spacing w:val="21"/>
        </w:rPr>
        <w:t> </w:t>
      </w:r>
      <w:r>
        <w:rPr/>
        <w:t>etc</w:t>
      </w:r>
      <w:r>
        <w:rPr>
          <w:spacing w:val="21"/>
        </w:rPr>
        <w:t> </w:t>
      </w:r>
      <w:r>
        <w:rPr/>
        <w:t>to</w:t>
      </w:r>
      <w:r>
        <w:rPr>
          <w:spacing w:val="22"/>
        </w:rPr>
        <w:t> </w:t>
      </w:r>
      <w:r>
        <w:rPr/>
        <w:t>pursue</w:t>
      </w:r>
      <w:r>
        <w:rPr>
          <w:spacing w:val="20"/>
        </w:rPr>
        <w:t> </w:t>
      </w:r>
      <w:r>
        <w:rPr/>
        <w:t>the</w:t>
      </w:r>
      <w:r>
        <w:rPr>
          <w:spacing w:val="21"/>
        </w:rPr>
        <w:t> </w:t>
      </w:r>
      <w:r>
        <w:rPr/>
        <w:t>course</w:t>
      </w:r>
      <w:r>
        <w:rPr>
          <w:spacing w:val="20"/>
        </w:rPr>
        <w:t> </w:t>
      </w:r>
      <w:r>
        <w:rPr/>
        <w:t>of</w:t>
      </w:r>
      <w:r>
        <w:rPr>
          <w:spacing w:val="21"/>
        </w:rPr>
        <w:t> </w:t>
      </w:r>
      <w:r>
        <w:rPr/>
        <w:t>eliminating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7"/>
        <w:jc w:val="both"/>
      </w:pPr>
      <w:r>
        <w:rPr/>
        <w:t>small arms in the sub-region. These civil society organizations will also form strategic</w:t>
      </w:r>
      <w:r>
        <w:rPr>
          <w:spacing w:val="1"/>
        </w:rPr>
        <w:t> </w:t>
      </w:r>
      <w:r>
        <w:rPr/>
        <w:t>partnership</w:t>
      </w:r>
      <w:r>
        <w:rPr>
          <w:spacing w:val="-1"/>
        </w:rPr>
        <w:t> </w:t>
      </w:r>
      <w:r>
        <w:rPr/>
        <w:t>with</w:t>
      </w:r>
      <w:r>
        <w:rPr>
          <w:spacing w:val="-1"/>
        </w:rPr>
        <w:t> </w:t>
      </w:r>
      <w:r>
        <w:rPr/>
        <w:t>national</w:t>
      </w:r>
      <w:r>
        <w:rPr>
          <w:spacing w:val="2"/>
        </w:rPr>
        <w:t> </w:t>
      </w:r>
      <w:r>
        <w:rPr/>
        <w:t>commissions</w:t>
      </w:r>
      <w:r>
        <w:rPr>
          <w:spacing w:val="-1"/>
        </w:rPr>
        <w:t> </w:t>
      </w:r>
      <w:r>
        <w:rPr/>
        <w:t>responsible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fight against</w:t>
      </w:r>
      <w:r>
        <w:rPr>
          <w:spacing w:val="-1"/>
        </w:rPr>
        <w:t> </w:t>
      </w:r>
      <w:r>
        <w:rPr/>
        <w:t>small arms.</w:t>
      </w:r>
    </w:p>
    <w:p>
      <w:pPr>
        <w:pStyle w:val="BodyText"/>
        <w:spacing w:line="480" w:lineRule="auto"/>
        <w:ind w:left="238" w:right="827" w:firstLine="719"/>
        <w:jc w:val="both"/>
      </w:pPr>
      <w:r>
        <w:rPr/>
        <w:drawing>
          <wp:anchor distT="0" distB="0" distL="0" distR="0" allowOverlap="1" layoutInCell="1" locked="0" behindDoc="1" simplePos="0" relativeHeight="481491968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55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5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National security institutions and civil-military relations are very weak; therefore,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society</w:t>
      </w:r>
      <w:r>
        <w:rPr>
          <w:spacing w:val="1"/>
        </w:rPr>
        <w:t> </w:t>
      </w:r>
      <w:r>
        <w:rPr/>
        <w:t>organizations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help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enhance</w:t>
      </w:r>
      <w:r>
        <w:rPr>
          <w:spacing w:val="1"/>
        </w:rPr>
        <w:t> </w:t>
      </w:r>
      <w:r>
        <w:rPr/>
        <w:t>capacity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legislatures to deal with the proliferation of small arms and light weapons. Successful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collection</w:t>
      </w:r>
      <w:r>
        <w:rPr>
          <w:spacing w:val="1"/>
        </w:rPr>
        <w:t> </w:t>
      </w:r>
      <w:r>
        <w:rPr/>
        <w:t>programmes</w:t>
      </w:r>
      <w:r>
        <w:rPr>
          <w:spacing w:val="1"/>
        </w:rPr>
        <w:t> </w:t>
      </w:r>
      <w:r>
        <w:rPr/>
        <w:t>would</w:t>
      </w:r>
      <w:r>
        <w:rPr>
          <w:spacing w:val="1"/>
        </w:rPr>
        <w:t> </w:t>
      </w:r>
      <w:r>
        <w:rPr/>
        <w:t>gain</w:t>
      </w:r>
      <w:r>
        <w:rPr>
          <w:spacing w:val="1"/>
        </w:rPr>
        <w:t> </w:t>
      </w:r>
      <w:r>
        <w:rPr/>
        <w:t>wider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if</w:t>
      </w:r>
      <w:r>
        <w:rPr>
          <w:spacing w:val="1"/>
        </w:rPr>
        <w:t> </w:t>
      </w:r>
      <w:r>
        <w:rPr/>
        <w:t>preceded</w:t>
      </w:r>
      <w:r>
        <w:rPr>
          <w:spacing w:val="60"/>
        </w:rPr>
        <w:t> </w:t>
      </w:r>
      <w:r>
        <w:rPr/>
        <w:t>by</w:t>
      </w:r>
      <w:r>
        <w:rPr>
          <w:spacing w:val="1"/>
        </w:rPr>
        <w:t> </w:t>
      </w:r>
      <w:r>
        <w:rPr/>
        <w:t>advocacy campaigns and community mobilization. The voluntary weapons‟ surrender</w:t>
      </w:r>
      <w:r>
        <w:rPr>
          <w:spacing w:val="1"/>
        </w:rPr>
        <w:t> </w:t>
      </w:r>
      <w:r>
        <w:rPr/>
        <w:t>projects require the existence of supportive institutions in which the maintenance and</w:t>
      </w:r>
      <w:r>
        <w:rPr>
          <w:spacing w:val="1"/>
        </w:rPr>
        <w:t> </w:t>
      </w:r>
      <w:r>
        <w:rPr/>
        <w:t>enforcement of law on arms possession is seen to be non-discriminatory. The civil society</w:t>
      </w:r>
      <w:r>
        <w:rPr>
          <w:spacing w:val="-57"/>
        </w:rPr>
        <w:t> </w:t>
      </w:r>
      <w:r>
        <w:rPr/>
        <w:t>organizations at the local levels will form strong alliance with all these groups to sensitize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citizens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existing</w:t>
      </w:r>
      <w:r>
        <w:rPr>
          <w:spacing w:val="1"/>
        </w:rPr>
        <w:t> </w:t>
      </w:r>
      <w:r>
        <w:rPr/>
        <w:t>initiatives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field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transfer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international level; to inform and strengthen the understanding of international norms and</w:t>
      </w:r>
      <w:r>
        <w:rPr>
          <w:spacing w:val="-57"/>
        </w:rPr>
        <w:t> </w:t>
      </w:r>
      <w:r>
        <w:rPr/>
        <w:t>principles included in the Arms Trade Trea y.</w:t>
      </w:r>
      <w:r>
        <w:rPr>
          <w:spacing w:val="60"/>
        </w:rPr>
        <w:t> </w:t>
      </w:r>
      <w:r>
        <w:rPr/>
        <w:t>West African civil society o ganizations</w:t>
      </w:r>
      <w:r>
        <w:rPr>
          <w:spacing w:val="1"/>
        </w:rPr>
        <w:t> </w:t>
      </w:r>
      <w:r>
        <w:rPr/>
        <w:t>and their international partners (Oxfam International and ICG) will promote and sensitize</w:t>
      </w:r>
      <w:r>
        <w:rPr>
          <w:spacing w:val="1"/>
        </w:rPr>
        <w:t> </w:t>
      </w:r>
      <w:r>
        <w:rPr/>
        <w:t>the people on the treaty on arms trade and ECOWAS Convention on small arms. This</w:t>
      </w:r>
      <w:r>
        <w:rPr>
          <w:spacing w:val="1"/>
        </w:rPr>
        <w:t> </w:t>
      </w:r>
      <w:r>
        <w:rPr/>
        <w:t>sensitization can be carried out through regular workshops in different states in the sub-</w:t>
      </w:r>
      <w:r>
        <w:rPr>
          <w:spacing w:val="1"/>
        </w:rPr>
        <w:t> </w:t>
      </w:r>
      <w:r>
        <w:rPr/>
        <w:t>region.</w:t>
      </w:r>
    </w:p>
    <w:p>
      <w:pPr>
        <w:pStyle w:val="BodyText"/>
        <w:spacing w:line="480" w:lineRule="auto" w:before="2"/>
        <w:ind w:left="238" w:right="837" w:firstLine="719"/>
        <w:jc w:val="both"/>
      </w:pPr>
      <w:r>
        <w:rPr/>
        <w:t>Strengthening and repositioning ECOWAS and the Mano River Union to assume</w:t>
      </w:r>
      <w:r>
        <w:rPr>
          <w:spacing w:val="1"/>
        </w:rPr>
        <w:t> </w:t>
      </w:r>
      <w:r>
        <w:rPr/>
        <w:t>effective political leadership in the fight against the proliferation of small arms and light</w:t>
      </w:r>
      <w:r>
        <w:rPr>
          <w:spacing w:val="1"/>
        </w:rPr>
        <w:t> </w:t>
      </w:r>
      <w:r>
        <w:rPr/>
        <w:t>weapons. The effectiveness of the fight against the proliferation of small arms and light</w:t>
      </w:r>
      <w:r>
        <w:rPr>
          <w:spacing w:val="1"/>
        </w:rPr>
        <w:t> </w:t>
      </w:r>
      <w:r>
        <w:rPr/>
        <w:t>weapons in the sub-region requires strong political will and commitment in order to</w:t>
      </w:r>
      <w:r>
        <w:rPr>
          <w:spacing w:val="1"/>
        </w:rPr>
        <w:t> </w:t>
      </w:r>
      <w:r>
        <w:rPr/>
        <w:t>enforce</w:t>
      </w:r>
      <w:r>
        <w:rPr>
          <w:spacing w:val="19"/>
        </w:rPr>
        <w:t> </w:t>
      </w:r>
      <w:r>
        <w:rPr/>
        <w:t>ECOWAS</w:t>
      </w:r>
      <w:r>
        <w:rPr>
          <w:spacing w:val="20"/>
        </w:rPr>
        <w:t> </w:t>
      </w:r>
      <w:r>
        <w:rPr/>
        <w:t>Convention</w:t>
      </w:r>
      <w:r>
        <w:rPr>
          <w:spacing w:val="20"/>
        </w:rPr>
        <w:t> </w:t>
      </w:r>
      <w:r>
        <w:rPr/>
        <w:t>and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Arms</w:t>
      </w:r>
      <w:r>
        <w:rPr>
          <w:spacing w:val="21"/>
        </w:rPr>
        <w:t> </w:t>
      </w:r>
      <w:r>
        <w:rPr/>
        <w:t>Trade</w:t>
      </w:r>
      <w:r>
        <w:rPr>
          <w:spacing w:val="19"/>
        </w:rPr>
        <w:t> </w:t>
      </w:r>
      <w:r>
        <w:rPr/>
        <w:t>Treaty.</w:t>
      </w:r>
      <w:r>
        <w:rPr>
          <w:spacing w:val="20"/>
        </w:rPr>
        <w:t> </w:t>
      </w:r>
      <w:r>
        <w:rPr/>
        <w:t>The</w:t>
      </w:r>
      <w:r>
        <w:rPr>
          <w:spacing w:val="19"/>
        </w:rPr>
        <w:t> </w:t>
      </w:r>
      <w:r>
        <w:rPr/>
        <w:t>political</w:t>
      </w:r>
      <w:r>
        <w:rPr>
          <w:spacing w:val="20"/>
        </w:rPr>
        <w:t> </w:t>
      </w:r>
      <w:r>
        <w:rPr/>
        <w:t>will</w:t>
      </w:r>
      <w:r>
        <w:rPr>
          <w:spacing w:val="21"/>
        </w:rPr>
        <w:t> </w:t>
      </w:r>
      <w:r>
        <w:rPr/>
        <w:t>expressed</w:t>
      </w:r>
      <w:r>
        <w:rPr>
          <w:spacing w:val="-57"/>
        </w:rPr>
        <w:t> </w:t>
      </w:r>
      <w:r>
        <w:rPr/>
        <w:t>in</w:t>
      </w:r>
      <w:r>
        <w:rPr>
          <w:spacing w:val="55"/>
        </w:rPr>
        <w:t> </w:t>
      </w:r>
      <w:r>
        <w:rPr/>
        <w:t>the</w:t>
      </w:r>
      <w:r>
        <w:rPr>
          <w:spacing w:val="54"/>
        </w:rPr>
        <w:t> </w:t>
      </w:r>
      <w:r>
        <w:rPr/>
        <w:t>ECOWAS</w:t>
      </w:r>
      <w:r>
        <w:rPr>
          <w:spacing w:val="55"/>
        </w:rPr>
        <w:t> </w:t>
      </w:r>
      <w:r>
        <w:rPr/>
        <w:t>Convention/Moratorium,</w:t>
      </w:r>
      <w:r>
        <w:rPr>
          <w:spacing w:val="54"/>
        </w:rPr>
        <w:t> </w:t>
      </w:r>
      <w:r>
        <w:rPr/>
        <w:t>UNPoA,</w:t>
      </w:r>
      <w:r>
        <w:rPr>
          <w:spacing w:val="54"/>
        </w:rPr>
        <w:t> </w:t>
      </w:r>
      <w:r>
        <w:rPr/>
        <w:t>Bamako</w:t>
      </w:r>
      <w:r>
        <w:rPr>
          <w:spacing w:val="54"/>
        </w:rPr>
        <w:t> </w:t>
      </w:r>
      <w:r>
        <w:rPr/>
        <w:t>Declaration</w:t>
      </w:r>
      <w:r>
        <w:rPr>
          <w:spacing w:val="54"/>
        </w:rPr>
        <w:t> </w:t>
      </w:r>
      <w:r>
        <w:rPr/>
        <w:t>are</w:t>
      </w:r>
      <w:r>
        <w:rPr>
          <w:spacing w:val="55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40"/>
        <w:jc w:val="both"/>
      </w:pPr>
      <w:r>
        <w:rPr/>
        <w:t>instruments that provide the basis for action and strategies to promote transparency in</w:t>
      </w:r>
      <w:r>
        <w:rPr>
          <w:spacing w:val="1"/>
        </w:rPr>
        <w:t> </w:t>
      </w:r>
      <w:r>
        <w:rPr/>
        <w:t>arms</w:t>
      </w:r>
      <w:r>
        <w:rPr>
          <w:spacing w:val="-1"/>
        </w:rPr>
        <w:t> </w:t>
      </w:r>
      <w:r>
        <w:rPr/>
        <w:t>transfers in the sub-region.</w:t>
      </w:r>
    </w:p>
    <w:p>
      <w:pPr>
        <w:pStyle w:val="BodyText"/>
        <w:spacing w:line="480" w:lineRule="auto"/>
        <w:ind w:left="238" w:right="832" w:firstLine="719"/>
        <w:jc w:val="both"/>
      </w:pPr>
      <w:r>
        <w:rPr/>
        <w:drawing>
          <wp:anchor distT="0" distB="0" distL="0" distR="0" allowOverlap="1" layoutInCell="1" locked="0" behindDoc="1" simplePos="0" relativeHeight="481492480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55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5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basic</w:t>
      </w:r>
      <w:r>
        <w:rPr>
          <w:spacing w:val="1"/>
        </w:rPr>
        <w:t> </w:t>
      </w:r>
      <w:r>
        <w:rPr/>
        <w:t>pillars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transparency</w:t>
      </w:r>
      <w:r>
        <w:rPr>
          <w:spacing w:val="1"/>
        </w:rPr>
        <w:t> </w:t>
      </w:r>
      <w:r>
        <w:rPr/>
        <w:t>stands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openness,</w:t>
      </w:r>
      <w:r>
        <w:rPr>
          <w:spacing w:val="1"/>
        </w:rPr>
        <w:t> </w:t>
      </w:r>
      <w:r>
        <w:rPr/>
        <w:t>accountability,</w:t>
      </w:r>
      <w:r>
        <w:rPr>
          <w:spacing w:val="1"/>
        </w:rPr>
        <w:t> </w:t>
      </w:r>
      <w:r>
        <w:rPr/>
        <w:t>credibility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predictability.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therefore,</w:t>
      </w:r>
      <w:r>
        <w:rPr>
          <w:spacing w:val="1"/>
        </w:rPr>
        <w:t> </w:t>
      </w:r>
      <w:r>
        <w:rPr/>
        <w:t>required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promotion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transparency the following mechanisms should be adopted: (a) a national and regional</w:t>
      </w:r>
      <w:r>
        <w:rPr>
          <w:spacing w:val="1"/>
        </w:rPr>
        <w:t> </w:t>
      </w:r>
      <w:r>
        <w:rPr/>
        <w:t>data bank on arms transferred; (b) arms register at both national and regional levels; (c)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legislation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enforce</w:t>
      </w:r>
      <w:r>
        <w:rPr>
          <w:spacing w:val="1"/>
        </w:rPr>
        <w:t> </w:t>
      </w:r>
      <w:r>
        <w:rPr/>
        <w:t>regulation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civilian</w:t>
      </w:r>
      <w:r>
        <w:rPr>
          <w:spacing w:val="1"/>
        </w:rPr>
        <w:t> </w:t>
      </w:r>
      <w:r>
        <w:rPr/>
        <w:t>possession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arms;</w:t>
      </w:r>
      <w:r>
        <w:rPr>
          <w:spacing w:val="1"/>
        </w:rPr>
        <w:t> </w:t>
      </w:r>
      <w:r>
        <w:rPr/>
        <w:t>(d)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articulated national defence and security policy (e) information sharing; and (f) adoption</w:t>
      </w:r>
      <w:r>
        <w:rPr>
          <w:spacing w:val="1"/>
        </w:rPr>
        <w:t> </w:t>
      </w:r>
      <w:r>
        <w:rPr/>
        <w:t>of conventions, treaties,</w:t>
      </w:r>
      <w:r>
        <w:rPr>
          <w:spacing w:val="1"/>
        </w:rPr>
        <w:t> </w:t>
      </w:r>
      <w:r>
        <w:rPr/>
        <w:t>protocols and other codes of conduct at both</w:t>
      </w:r>
      <w:r>
        <w:rPr>
          <w:spacing w:val="1"/>
        </w:rPr>
        <w:t> </w:t>
      </w:r>
      <w:r>
        <w:rPr/>
        <w:t>national, sub-</w:t>
      </w:r>
      <w:r>
        <w:rPr>
          <w:spacing w:val="1"/>
        </w:rPr>
        <w:t> </w:t>
      </w:r>
      <w:r>
        <w:rPr/>
        <w:t>regional levels. Besides, the various national governments in the ECOWAS sub-region as</w:t>
      </w:r>
      <w:r>
        <w:rPr>
          <w:spacing w:val="-57"/>
        </w:rPr>
        <w:t> </w:t>
      </w:r>
      <w:r>
        <w:rPr/>
        <w:t>ways of promoting transparency in the fight against small arms and light weapons the</w:t>
      </w:r>
      <w:r>
        <w:rPr>
          <w:spacing w:val="1"/>
        </w:rPr>
        <w:t> </w:t>
      </w:r>
      <w:r>
        <w:rPr/>
        <w:t>following</w:t>
      </w:r>
      <w:r>
        <w:rPr>
          <w:spacing w:val="-4"/>
        </w:rPr>
        <w:t> </w:t>
      </w:r>
      <w:r>
        <w:rPr/>
        <w:t>methods and procedures must be strictly</w:t>
      </w:r>
      <w:r>
        <w:rPr>
          <w:spacing w:val="-3"/>
        </w:rPr>
        <w:t> </w:t>
      </w:r>
      <w:r>
        <w:rPr/>
        <w:t>followed:</w:t>
      </w:r>
    </w:p>
    <w:p>
      <w:pPr>
        <w:pStyle w:val="ListParagraph"/>
        <w:numPr>
          <w:ilvl w:val="0"/>
          <w:numId w:val="36"/>
        </w:numPr>
        <w:tabs>
          <w:tab w:pos="957" w:val="left" w:leader="none"/>
          <w:tab w:pos="958" w:val="left" w:leader="none"/>
        </w:tabs>
        <w:spacing w:line="360" w:lineRule="auto" w:before="4" w:after="0"/>
        <w:ind w:left="958" w:right="838" w:hanging="720"/>
        <w:jc w:val="left"/>
        <w:rPr>
          <w:sz w:val="24"/>
        </w:rPr>
      </w:pPr>
      <w:r>
        <w:rPr>
          <w:sz w:val="24"/>
        </w:rPr>
        <w:t>There</w:t>
      </w:r>
      <w:r>
        <w:rPr>
          <w:spacing w:val="13"/>
          <w:sz w:val="24"/>
        </w:rPr>
        <w:t> </w:t>
      </w:r>
      <w:r>
        <w:rPr>
          <w:sz w:val="24"/>
        </w:rPr>
        <w:t>must</w:t>
      </w:r>
      <w:r>
        <w:rPr>
          <w:spacing w:val="17"/>
          <w:sz w:val="24"/>
        </w:rPr>
        <w:t> </w:t>
      </w:r>
      <w:r>
        <w:rPr>
          <w:sz w:val="24"/>
        </w:rPr>
        <w:t>be</w:t>
      </w:r>
      <w:r>
        <w:rPr>
          <w:spacing w:val="14"/>
          <w:sz w:val="24"/>
        </w:rPr>
        <w:t> </w:t>
      </w:r>
      <w:r>
        <w:rPr>
          <w:sz w:val="24"/>
        </w:rPr>
        <w:t>laid</w:t>
      </w:r>
      <w:r>
        <w:rPr>
          <w:spacing w:val="17"/>
          <w:sz w:val="24"/>
        </w:rPr>
        <w:t> </w:t>
      </w:r>
      <w:r>
        <w:rPr>
          <w:sz w:val="24"/>
        </w:rPr>
        <w:t>down</w:t>
      </w:r>
      <w:r>
        <w:rPr>
          <w:spacing w:val="18"/>
          <w:sz w:val="24"/>
        </w:rPr>
        <w:t> </w:t>
      </w:r>
      <w:r>
        <w:rPr>
          <w:sz w:val="24"/>
        </w:rPr>
        <w:t>procedures</w:t>
      </w:r>
      <w:r>
        <w:rPr>
          <w:spacing w:val="15"/>
          <w:sz w:val="24"/>
        </w:rPr>
        <w:t> </w:t>
      </w:r>
      <w:r>
        <w:rPr>
          <w:sz w:val="24"/>
        </w:rPr>
        <w:t>for</w:t>
      </w:r>
      <w:r>
        <w:rPr>
          <w:spacing w:val="15"/>
          <w:sz w:val="24"/>
        </w:rPr>
        <w:t> </w:t>
      </w:r>
      <w:r>
        <w:rPr>
          <w:sz w:val="24"/>
        </w:rPr>
        <w:t>issuing</w:t>
      </w:r>
      <w:r>
        <w:rPr>
          <w:spacing w:val="14"/>
          <w:sz w:val="24"/>
        </w:rPr>
        <w:t> </w:t>
      </w:r>
      <w:r>
        <w:rPr>
          <w:sz w:val="24"/>
        </w:rPr>
        <w:t>permits</w:t>
      </w:r>
      <w:r>
        <w:rPr>
          <w:spacing w:val="16"/>
          <w:sz w:val="24"/>
        </w:rPr>
        <w:t> </w:t>
      </w:r>
      <w:r>
        <w:rPr>
          <w:sz w:val="24"/>
        </w:rPr>
        <w:t>and</w:t>
      </w:r>
      <w:r>
        <w:rPr>
          <w:spacing w:val="16"/>
          <w:sz w:val="24"/>
        </w:rPr>
        <w:t> </w:t>
      </w:r>
      <w:r>
        <w:rPr>
          <w:sz w:val="24"/>
        </w:rPr>
        <w:t>other</w:t>
      </w:r>
      <w:r>
        <w:rPr>
          <w:spacing w:val="16"/>
          <w:sz w:val="24"/>
        </w:rPr>
        <w:t> </w:t>
      </w:r>
      <w:r>
        <w:rPr>
          <w:sz w:val="24"/>
        </w:rPr>
        <w:t>authorizations</w:t>
      </w:r>
      <w:r>
        <w:rPr>
          <w:spacing w:val="-57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arms;</w:t>
      </w:r>
    </w:p>
    <w:p>
      <w:pPr>
        <w:pStyle w:val="ListParagraph"/>
        <w:numPr>
          <w:ilvl w:val="0"/>
          <w:numId w:val="36"/>
        </w:numPr>
        <w:tabs>
          <w:tab w:pos="957" w:val="left" w:leader="none"/>
          <w:tab w:pos="958" w:val="left" w:leader="none"/>
        </w:tabs>
        <w:spacing w:line="360" w:lineRule="auto" w:before="0" w:after="0"/>
        <w:ind w:left="958" w:right="841" w:hanging="720"/>
        <w:jc w:val="left"/>
        <w:rPr>
          <w:sz w:val="24"/>
        </w:rPr>
      </w:pPr>
      <w:r>
        <w:rPr>
          <w:sz w:val="24"/>
        </w:rPr>
        <w:t>Procedures</w:t>
      </w:r>
      <w:r>
        <w:rPr>
          <w:spacing w:val="25"/>
          <w:sz w:val="24"/>
        </w:rPr>
        <w:t> </w:t>
      </w:r>
      <w:r>
        <w:rPr>
          <w:sz w:val="24"/>
        </w:rPr>
        <w:t>for</w:t>
      </w:r>
      <w:r>
        <w:rPr>
          <w:spacing w:val="23"/>
          <w:sz w:val="24"/>
        </w:rPr>
        <w:t> </w:t>
      </w:r>
      <w:r>
        <w:rPr>
          <w:sz w:val="24"/>
        </w:rPr>
        <w:t>registering</w:t>
      </w:r>
      <w:r>
        <w:rPr>
          <w:spacing w:val="22"/>
          <w:sz w:val="24"/>
        </w:rPr>
        <w:t> </w:t>
      </w:r>
      <w:r>
        <w:rPr>
          <w:sz w:val="24"/>
        </w:rPr>
        <w:t>arms</w:t>
      </w:r>
      <w:r>
        <w:rPr>
          <w:spacing w:val="22"/>
          <w:sz w:val="24"/>
        </w:rPr>
        <w:t> </w:t>
      </w:r>
      <w:r>
        <w:rPr>
          <w:sz w:val="24"/>
        </w:rPr>
        <w:t>through</w:t>
      </w:r>
      <w:r>
        <w:rPr>
          <w:spacing w:val="22"/>
          <w:sz w:val="24"/>
        </w:rPr>
        <w:t> </w:t>
      </w:r>
      <w:r>
        <w:rPr>
          <w:sz w:val="24"/>
        </w:rPr>
        <w:t>the</w:t>
      </w:r>
      <w:r>
        <w:rPr>
          <w:spacing w:val="21"/>
          <w:sz w:val="24"/>
        </w:rPr>
        <w:t> </w:t>
      </w:r>
      <w:r>
        <w:rPr>
          <w:sz w:val="24"/>
        </w:rPr>
        <w:t>existence</w:t>
      </w:r>
      <w:r>
        <w:rPr>
          <w:spacing w:val="21"/>
          <w:sz w:val="24"/>
        </w:rPr>
        <w:t> </w:t>
      </w:r>
      <w:r>
        <w:rPr>
          <w:sz w:val="24"/>
        </w:rPr>
        <w:t>of</w:t>
      </w:r>
      <w:r>
        <w:rPr>
          <w:spacing w:val="24"/>
          <w:sz w:val="24"/>
        </w:rPr>
        <w:t> </w:t>
      </w:r>
      <w:r>
        <w:rPr>
          <w:sz w:val="24"/>
        </w:rPr>
        <w:t>computerized</w:t>
      </w:r>
      <w:r>
        <w:rPr>
          <w:spacing w:val="22"/>
          <w:sz w:val="24"/>
        </w:rPr>
        <w:t> </w:t>
      </w:r>
      <w:r>
        <w:rPr>
          <w:sz w:val="24"/>
        </w:rPr>
        <w:t>and</w:t>
      </w:r>
      <w:r>
        <w:rPr>
          <w:spacing w:val="-57"/>
          <w:sz w:val="24"/>
        </w:rPr>
        <w:t> </w:t>
      </w:r>
      <w:r>
        <w:rPr>
          <w:sz w:val="24"/>
        </w:rPr>
        <w:t>updated</w:t>
      </w:r>
      <w:r>
        <w:rPr>
          <w:spacing w:val="-1"/>
          <w:sz w:val="24"/>
        </w:rPr>
        <w:t> </w:t>
      </w:r>
      <w:r>
        <w:rPr>
          <w:sz w:val="24"/>
        </w:rPr>
        <w:t>national data</w:t>
      </w:r>
      <w:r>
        <w:rPr>
          <w:spacing w:val="1"/>
          <w:sz w:val="24"/>
        </w:rPr>
        <w:t> </w:t>
      </w:r>
      <w:r>
        <w:rPr>
          <w:sz w:val="24"/>
        </w:rPr>
        <w:t>files on</w:t>
      </w:r>
      <w:r>
        <w:rPr>
          <w:spacing w:val="-1"/>
          <w:sz w:val="24"/>
        </w:rPr>
        <w:t> </w:t>
      </w:r>
      <w:r>
        <w:rPr>
          <w:sz w:val="24"/>
        </w:rPr>
        <w:t>individuals in possession of</w:t>
      </w:r>
      <w:r>
        <w:rPr>
          <w:spacing w:val="-1"/>
          <w:sz w:val="24"/>
        </w:rPr>
        <w:t> </w:t>
      </w:r>
      <w:r>
        <w:rPr>
          <w:sz w:val="24"/>
        </w:rPr>
        <w:t>arms.</w:t>
      </w:r>
    </w:p>
    <w:p>
      <w:pPr>
        <w:pStyle w:val="ListParagraph"/>
        <w:numPr>
          <w:ilvl w:val="0"/>
          <w:numId w:val="36"/>
        </w:numPr>
        <w:tabs>
          <w:tab w:pos="957" w:val="left" w:leader="none"/>
          <w:tab w:pos="958" w:val="left" w:leader="none"/>
        </w:tabs>
        <w:spacing w:line="240" w:lineRule="auto" w:before="0" w:after="0"/>
        <w:ind w:left="958" w:right="0" w:hanging="720"/>
        <w:jc w:val="left"/>
        <w:rPr>
          <w:sz w:val="24"/>
        </w:rPr>
      </w:pPr>
      <w:r>
        <w:rPr>
          <w:sz w:val="24"/>
        </w:rPr>
        <w:t>Devising</w:t>
      </w:r>
      <w:r>
        <w:rPr>
          <w:spacing w:val="-2"/>
          <w:sz w:val="24"/>
        </w:rPr>
        <w:t> </w:t>
      </w:r>
      <w:r>
        <w:rPr>
          <w:sz w:val="24"/>
        </w:rPr>
        <w:t>a</w:t>
      </w:r>
      <w:r>
        <w:rPr>
          <w:spacing w:val="-1"/>
          <w:sz w:val="24"/>
        </w:rPr>
        <w:t> </w:t>
      </w:r>
      <w:r>
        <w:rPr>
          <w:sz w:val="24"/>
        </w:rPr>
        <w:t>means of marking</w:t>
      </w:r>
      <w:r>
        <w:rPr>
          <w:spacing w:val="-2"/>
          <w:sz w:val="24"/>
        </w:rPr>
        <w:t> </w:t>
      </w:r>
      <w:r>
        <w:rPr>
          <w:sz w:val="24"/>
        </w:rPr>
        <w:t>locally</w:t>
      </w:r>
      <w:r>
        <w:rPr>
          <w:spacing w:val="-5"/>
          <w:sz w:val="24"/>
        </w:rPr>
        <w:t> </w:t>
      </w:r>
      <w:r>
        <w:rPr>
          <w:sz w:val="24"/>
        </w:rPr>
        <w:t>manufactured weapons.</w:t>
      </w:r>
    </w:p>
    <w:p>
      <w:pPr>
        <w:pStyle w:val="ListParagraph"/>
        <w:numPr>
          <w:ilvl w:val="0"/>
          <w:numId w:val="36"/>
        </w:numPr>
        <w:tabs>
          <w:tab w:pos="957" w:val="left" w:leader="none"/>
          <w:tab w:pos="958" w:val="left" w:leader="none"/>
        </w:tabs>
        <w:spacing w:line="362" w:lineRule="auto" w:before="137" w:after="0"/>
        <w:ind w:left="958" w:right="839" w:hanging="720"/>
        <w:jc w:val="left"/>
        <w:rPr>
          <w:sz w:val="24"/>
        </w:rPr>
      </w:pPr>
      <w:r>
        <w:rPr>
          <w:sz w:val="24"/>
        </w:rPr>
        <w:t>Making</w:t>
      </w:r>
      <w:r>
        <w:rPr>
          <w:spacing w:val="25"/>
          <w:sz w:val="24"/>
        </w:rPr>
        <w:t> </w:t>
      </w:r>
      <w:r>
        <w:rPr>
          <w:sz w:val="24"/>
        </w:rPr>
        <w:t>the</w:t>
      </w:r>
      <w:r>
        <w:rPr>
          <w:spacing w:val="30"/>
          <w:sz w:val="24"/>
        </w:rPr>
        <w:t> </w:t>
      </w:r>
      <w:r>
        <w:rPr>
          <w:sz w:val="24"/>
        </w:rPr>
        <w:t>stock</w:t>
      </w:r>
      <w:r>
        <w:rPr>
          <w:spacing w:val="29"/>
          <w:sz w:val="24"/>
        </w:rPr>
        <w:t> </w:t>
      </w:r>
      <w:r>
        <w:rPr>
          <w:sz w:val="24"/>
        </w:rPr>
        <w:t>and</w:t>
      </w:r>
      <w:r>
        <w:rPr>
          <w:spacing w:val="30"/>
          <w:sz w:val="24"/>
        </w:rPr>
        <w:t> </w:t>
      </w:r>
      <w:r>
        <w:rPr>
          <w:sz w:val="24"/>
        </w:rPr>
        <w:t>conducting</w:t>
      </w:r>
      <w:r>
        <w:rPr>
          <w:spacing w:val="27"/>
          <w:sz w:val="24"/>
        </w:rPr>
        <w:t> </w:t>
      </w:r>
      <w:r>
        <w:rPr>
          <w:sz w:val="24"/>
        </w:rPr>
        <w:t>the</w:t>
      </w:r>
      <w:r>
        <w:rPr>
          <w:spacing w:val="30"/>
          <w:sz w:val="24"/>
        </w:rPr>
        <w:t> </w:t>
      </w:r>
      <w:r>
        <w:rPr>
          <w:sz w:val="24"/>
        </w:rPr>
        <w:t>survey</w:t>
      </w:r>
      <w:r>
        <w:rPr>
          <w:spacing w:val="24"/>
          <w:sz w:val="24"/>
        </w:rPr>
        <w:t> </w:t>
      </w:r>
      <w:r>
        <w:rPr>
          <w:sz w:val="24"/>
        </w:rPr>
        <w:t>on</w:t>
      </w:r>
      <w:r>
        <w:rPr>
          <w:spacing w:val="30"/>
          <w:sz w:val="24"/>
        </w:rPr>
        <w:t> </w:t>
      </w:r>
      <w:r>
        <w:rPr>
          <w:sz w:val="24"/>
        </w:rPr>
        <w:t>the</w:t>
      </w:r>
      <w:r>
        <w:rPr>
          <w:spacing w:val="29"/>
          <w:sz w:val="24"/>
        </w:rPr>
        <w:t> </w:t>
      </w:r>
      <w:r>
        <w:rPr>
          <w:sz w:val="24"/>
        </w:rPr>
        <w:t>capacity</w:t>
      </w:r>
      <w:r>
        <w:rPr>
          <w:spacing w:val="23"/>
          <w:sz w:val="24"/>
        </w:rPr>
        <w:t> </w:t>
      </w:r>
      <w:r>
        <w:rPr>
          <w:sz w:val="24"/>
        </w:rPr>
        <w:t>of</w:t>
      </w:r>
      <w:r>
        <w:rPr>
          <w:spacing w:val="27"/>
          <w:sz w:val="24"/>
        </w:rPr>
        <w:t> </w:t>
      </w:r>
      <w:r>
        <w:rPr>
          <w:sz w:val="24"/>
        </w:rPr>
        <w:t>local/traditional</w:t>
      </w:r>
      <w:r>
        <w:rPr>
          <w:spacing w:val="-57"/>
          <w:sz w:val="24"/>
        </w:rPr>
        <w:t> </w:t>
      </w:r>
      <w:r>
        <w:rPr>
          <w:sz w:val="24"/>
        </w:rPr>
        <w:t>arms</w:t>
      </w:r>
      <w:r>
        <w:rPr>
          <w:spacing w:val="-1"/>
          <w:sz w:val="24"/>
        </w:rPr>
        <w:t> </w:t>
      </w:r>
      <w:r>
        <w:rPr>
          <w:sz w:val="24"/>
        </w:rPr>
        <w:t>manufacturers.</w:t>
      </w:r>
    </w:p>
    <w:p>
      <w:pPr>
        <w:pStyle w:val="ListParagraph"/>
        <w:numPr>
          <w:ilvl w:val="0"/>
          <w:numId w:val="36"/>
        </w:numPr>
        <w:tabs>
          <w:tab w:pos="957" w:val="left" w:leader="none"/>
          <w:tab w:pos="958" w:val="left" w:leader="none"/>
        </w:tabs>
        <w:spacing w:line="360" w:lineRule="auto" w:before="0" w:after="0"/>
        <w:ind w:left="958" w:right="834" w:hanging="720"/>
        <w:jc w:val="left"/>
        <w:rPr>
          <w:sz w:val="24"/>
        </w:rPr>
      </w:pPr>
      <w:r>
        <w:rPr>
          <w:sz w:val="24"/>
        </w:rPr>
        <w:t>Writing</w:t>
      </w:r>
      <w:r>
        <w:rPr>
          <w:spacing w:val="13"/>
          <w:sz w:val="24"/>
        </w:rPr>
        <w:t> </w:t>
      </w:r>
      <w:r>
        <w:rPr>
          <w:sz w:val="24"/>
        </w:rPr>
        <w:t>and</w:t>
      </w:r>
      <w:r>
        <w:rPr>
          <w:spacing w:val="15"/>
          <w:sz w:val="24"/>
        </w:rPr>
        <w:t> </w:t>
      </w:r>
      <w:r>
        <w:rPr>
          <w:sz w:val="24"/>
        </w:rPr>
        <w:t>submitting</w:t>
      </w:r>
      <w:r>
        <w:rPr>
          <w:spacing w:val="13"/>
          <w:sz w:val="24"/>
        </w:rPr>
        <w:t> </w:t>
      </w:r>
      <w:r>
        <w:rPr>
          <w:sz w:val="24"/>
        </w:rPr>
        <w:t>national</w:t>
      </w:r>
      <w:r>
        <w:rPr>
          <w:spacing w:val="16"/>
          <w:sz w:val="24"/>
        </w:rPr>
        <w:t> </w:t>
      </w:r>
      <w:r>
        <w:rPr>
          <w:sz w:val="24"/>
        </w:rPr>
        <w:t>reports</w:t>
      </w:r>
      <w:r>
        <w:rPr>
          <w:spacing w:val="15"/>
          <w:sz w:val="24"/>
        </w:rPr>
        <w:t> </w:t>
      </w:r>
      <w:r>
        <w:rPr>
          <w:sz w:val="24"/>
        </w:rPr>
        <w:t>periodically.</w:t>
      </w:r>
      <w:r>
        <w:rPr>
          <w:spacing w:val="15"/>
          <w:sz w:val="24"/>
        </w:rPr>
        <w:t> </w:t>
      </w:r>
      <w:r>
        <w:rPr>
          <w:sz w:val="24"/>
        </w:rPr>
        <w:t>This</w:t>
      </w:r>
      <w:r>
        <w:rPr>
          <w:spacing w:val="16"/>
          <w:sz w:val="24"/>
        </w:rPr>
        <w:t> </w:t>
      </w:r>
      <w:r>
        <w:rPr>
          <w:sz w:val="24"/>
        </w:rPr>
        <w:t>will</w:t>
      </w:r>
      <w:r>
        <w:rPr>
          <w:spacing w:val="16"/>
          <w:sz w:val="24"/>
        </w:rPr>
        <w:t> </w:t>
      </w:r>
      <w:r>
        <w:rPr>
          <w:sz w:val="24"/>
        </w:rPr>
        <w:t>be</w:t>
      </w:r>
      <w:r>
        <w:rPr>
          <w:spacing w:val="14"/>
          <w:sz w:val="24"/>
        </w:rPr>
        <w:t> </w:t>
      </w:r>
      <w:r>
        <w:rPr>
          <w:sz w:val="24"/>
        </w:rPr>
        <w:t>done</w:t>
      </w:r>
      <w:r>
        <w:rPr>
          <w:spacing w:val="14"/>
          <w:sz w:val="24"/>
        </w:rPr>
        <w:t> </w:t>
      </w:r>
      <w:r>
        <w:rPr>
          <w:sz w:val="24"/>
        </w:rPr>
        <w:t>in</w:t>
      </w:r>
      <w:r>
        <w:rPr>
          <w:spacing w:val="15"/>
          <w:sz w:val="24"/>
        </w:rPr>
        <w:t> </w:t>
      </w:r>
      <w:r>
        <w:rPr>
          <w:sz w:val="24"/>
        </w:rPr>
        <w:t>a</w:t>
      </w:r>
      <w:r>
        <w:rPr>
          <w:spacing w:val="15"/>
          <w:sz w:val="24"/>
        </w:rPr>
        <w:t> </w:t>
      </w:r>
      <w:r>
        <w:rPr>
          <w:sz w:val="24"/>
        </w:rPr>
        <w:t>view</w:t>
      </w:r>
      <w:r>
        <w:rPr>
          <w:spacing w:val="-57"/>
          <w:sz w:val="24"/>
        </w:rPr>
        <w:t> </w:t>
      </w:r>
      <w:r>
        <w:rPr>
          <w:sz w:val="24"/>
        </w:rPr>
        <w:t>to evaluating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capacity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local</w:t>
      </w:r>
      <w:r>
        <w:rPr>
          <w:spacing w:val="2"/>
          <w:sz w:val="24"/>
        </w:rPr>
        <w:t> </w:t>
      </w:r>
      <w:r>
        <w:rPr>
          <w:sz w:val="24"/>
        </w:rPr>
        <w:t>gunsmiths.</w:t>
      </w:r>
    </w:p>
    <w:p>
      <w:pPr>
        <w:pStyle w:val="BodyText"/>
        <w:spacing w:before="4"/>
        <w:rPr>
          <w:sz w:val="23"/>
        </w:rPr>
      </w:pPr>
    </w:p>
    <w:p>
      <w:pPr>
        <w:pStyle w:val="BodyText"/>
        <w:spacing w:line="480" w:lineRule="auto"/>
        <w:ind w:left="238" w:right="837" w:firstLine="719"/>
        <w:jc w:val="both"/>
      </w:pPr>
      <w:r>
        <w:rPr/>
        <w:t>The establishment of national commission on small arms should be strengthened</w:t>
      </w:r>
      <w:r>
        <w:rPr>
          <w:spacing w:val="1"/>
        </w:rPr>
        <w:t> </w:t>
      </w:r>
      <w:r>
        <w:rPr/>
        <w:t>as a mechanism for ensuring accountability by states in the acquisition of arms from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producers.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approach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address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dimensions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supply,</w:t>
      </w:r>
      <w:r>
        <w:rPr>
          <w:spacing w:val="1"/>
        </w:rPr>
        <w:t> </w:t>
      </w:r>
      <w:r>
        <w:rPr/>
        <w:t>availability</w:t>
      </w:r>
      <w:r>
        <w:rPr>
          <w:spacing w:val="11"/>
        </w:rPr>
        <w:t> </w:t>
      </w:r>
      <w:r>
        <w:rPr/>
        <w:t>and</w:t>
      </w:r>
      <w:r>
        <w:rPr>
          <w:spacing w:val="14"/>
        </w:rPr>
        <w:t> </w:t>
      </w:r>
      <w:r>
        <w:rPr/>
        <w:t>demand.</w:t>
      </w:r>
      <w:r>
        <w:rPr>
          <w:spacing w:val="31"/>
        </w:rPr>
        <w:t> </w:t>
      </w:r>
      <w:r>
        <w:rPr/>
        <w:t>The</w:t>
      </w:r>
      <w:r>
        <w:rPr>
          <w:spacing w:val="12"/>
        </w:rPr>
        <w:t> </w:t>
      </w:r>
      <w:r>
        <w:rPr/>
        <w:t>national</w:t>
      </w:r>
      <w:r>
        <w:rPr>
          <w:spacing w:val="14"/>
        </w:rPr>
        <w:t> </w:t>
      </w:r>
      <w:r>
        <w:rPr/>
        <w:t>commission</w:t>
      </w:r>
      <w:r>
        <w:rPr>
          <w:spacing w:val="14"/>
        </w:rPr>
        <w:t> </w:t>
      </w:r>
      <w:r>
        <w:rPr/>
        <w:t>to</w:t>
      </w:r>
      <w:r>
        <w:rPr>
          <w:spacing w:val="14"/>
        </w:rPr>
        <w:t> </w:t>
      </w:r>
      <w:r>
        <w:rPr/>
        <w:t>be</w:t>
      </w:r>
      <w:r>
        <w:rPr>
          <w:spacing w:val="13"/>
        </w:rPr>
        <w:t> </w:t>
      </w:r>
      <w:r>
        <w:rPr/>
        <w:t>established</w:t>
      </w:r>
      <w:r>
        <w:rPr>
          <w:spacing w:val="16"/>
        </w:rPr>
        <w:t> </w:t>
      </w:r>
      <w:r>
        <w:rPr/>
        <w:t>by</w:t>
      </w:r>
      <w:r>
        <w:rPr>
          <w:spacing w:val="9"/>
        </w:rPr>
        <w:t> </w:t>
      </w:r>
      <w:r>
        <w:rPr/>
        <w:t>states</w:t>
      </w:r>
      <w:r>
        <w:rPr>
          <w:spacing w:val="14"/>
        </w:rPr>
        <w:t> </w:t>
      </w:r>
      <w:r>
        <w:rPr/>
        <w:t>should</w:t>
      </w:r>
      <w:r>
        <w:rPr>
          <w:spacing w:val="14"/>
        </w:rPr>
        <w:t> </w:t>
      </w:r>
      <w:r>
        <w:rPr/>
        <w:t>be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7"/>
        <w:jc w:val="both"/>
      </w:pPr>
      <w:r>
        <w:rPr/>
        <w:t>empowered to enforce minimum international standards, especially enforcing the norms</w:t>
      </w:r>
      <w:r>
        <w:rPr>
          <w:spacing w:val="1"/>
        </w:rPr>
        <w:t> </w:t>
      </w:r>
      <w:r>
        <w:rPr/>
        <w:t>that will not allow civilians to have access to SALW, since it is estimated that 60 percent</w:t>
      </w:r>
      <w:r>
        <w:rPr>
          <w:spacing w:val="1"/>
        </w:rPr>
        <w:t> </w:t>
      </w:r>
      <w:r>
        <w:rPr/>
        <w:t>of small arms are owned by civilians. Defining standards in terms of weapons that are</w:t>
      </w:r>
      <w:r>
        <w:rPr>
          <w:spacing w:val="1"/>
        </w:rPr>
        <w:t> </w:t>
      </w:r>
      <w:r>
        <w:rPr/>
        <w:t>specifically designed for military purposes raise problems relating to the production of</w:t>
      </w:r>
      <w:r>
        <w:rPr>
          <w:spacing w:val="1"/>
        </w:rPr>
        <w:t> </w:t>
      </w:r>
      <w:r>
        <w:rPr/>
        <w:t>highly</w:t>
      </w:r>
      <w:r>
        <w:rPr>
          <w:spacing w:val="-6"/>
        </w:rPr>
        <w:t> </w:t>
      </w:r>
      <w:r>
        <w:rPr/>
        <w:t>capable automatic</w:t>
      </w:r>
      <w:r>
        <w:rPr>
          <w:spacing w:val="1"/>
        </w:rPr>
        <w:t> </w:t>
      </w:r>
      <w:r>
        <w:rPr/>
        <w:t>or semi-automatic</w:t>
      </w:r>
      <w:r>
        <w:rPr>
          <w:spacing w:val="-1"/>
        </w:rPr>
        <w:t> </w:t>
      </w:r>
      <w:r>
        <w:rPr/>
        <w:t>weapons</w:t>
      </w:r>
      <w:r>
        <w:rPr>
          <w:spacing w:val="-1"/>
        </w:rPr>
        <w:t> </w:t>
      </w:r>
      <w:r>
        <w:rPr/>
        <w:t>for</w:t>
      </w:r>
      <w:r>
        <w:rPr>
          <w:spacing w:val="-2"/>
        </w:rPr>
        <w:t> </w:t>
      </w:r>
      <w:r>
        <w:rPr/>
        <w:t>the civilian market.</w:t>
      </w:r>
    </w:p>
    <w:p>
      <w:pPr>
        <w:pStyle w:val="BodyText"/>
        <w:spacing w:line="480" w:lineRule="auto"/>
        <w:ind w:left="238" w:right="832" w:firstLine="719"/>
        <w:jc w:val="both"/>
      </w:pPr>
      <w:r>
        <w:rPr/>
        <w:drawing>
          <wp:anchor distT="0" distB="0" distL="0" distR="0" allowOverlap="1" layoutInCell="1" locked="0" behindDoc="1" simplePos="0" relativeHeight="481492992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55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5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focal</w:t>
      </w:r>
      <w:r>
        <w:rPr>
          <w:spacing w:val="1"/>
        </w:rPr>
        <w:t> </w:t>
      </w:r>
      <w:r>
        <w:rPr/>
        <w:t>points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strengthened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respective states in the sub-region to be able to coordinate the implementation of the</w:t>
      </w:r>
      <w:r>
        <w:rPr>
          <w:spacing w:val="1"/>
        </w:rPr>
        <w:t> </w:t>
      </w:r>
      <w:r>
        <w:rPr/>
        <w:t>ECOWAS Convention and the UN Arms Trade Treaty. In this regard, these two bodies</w:t>
      </w:r>
      <w:r>
        <w:rPr>
          <w:spacing w:val="1"/>
        </w:rPr>
        <w:t> </w:t>
      </w:r>
      <w:r>
        <w:rPr/>
        <w:t>will be able to coordinate national arms control action plan, as well as facilitate small</w:t>
      </w:r>
      <w:r>
        <w:rPr>
          <w:spacing w:val="1"/>
        </w:rPr>
        <w:t> </w:t>
      </w:r>
      <w:r>
        <w:rPr/>
        <w:t>arms control research, monitoring, and the formulation of policy and legislation. In order</w:t>
      </w:r>
      <w:r>
        <w:rPr>
          <w:spacing w:val="1"/>
        </w:rPr>
        <w:t> </w:t>
      </w:r>
      <w:r>
        <w:rPr/>
        <w:t>to consolidate the gains made so far in Liberia and Sierra Leone, the strategy will be to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capacity</w:t>
      </w:r>
      <w:r>
        <w:rPr>
          <w:spacing w:val="1"/>
        </w:rPr>
        <w:t> </w:t>
      </w:r>
      <w:r>
        <w:rPr/>
        <w:t>building,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development,</w:t>
      </w:r>
      <w:r>
        <w:rPr>
          <w:spacing w:val="1"/>
        </w:rPr>
        <w:t> </w:t>
      </w:r>
      <w:r>
        <w:rPr/>
        <w:t>community-based</w:t>
      </w:r>
      <w:r>
        <w:rPr>
          <w:spacing w:val="1"/>
        </w:rPr>
        <w:t> </w:t>
      </w:r>
      <w:r>
        <w:rPr/>
        <w:t>project</w:t>
      </w:r>
      <w:r>
        <w:rPr>
          <w:spacing w:val="1"/>
        </w:rPr>
        <w:t> </w:t>
      </w:r>
      <w:r>
        <w:rPr/>
        <w:t>management, and joint cross-border security.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 regard, the national small arms</w:t>
      </w:r>
      <w:r>
        <w:rPr>
          <w:spacing w:val="1"/>
        </w:rPr>
        <w:t> </w:t>
      </w:r>
      <w:r>
        <w:rPr/>
        <w:t>commission is important. A successful capacity-building approach depends on political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authorities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actors,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commitment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expertise</w:t>
      </w:r>
      <w:r>
        <w:rPr>
          <w:spacing w:val="60"/>
        </w:rPr>
        <w:t> </w:t>
      </w:r>
      <w:r>
        <w:rPr/>
        <w:t>of</w:t>
      </w:r>
      <w:r>
        <w:rPr>
          <w:spacing w:val="-57"/>
        </w:rPr>
        <w:t> </w:t>
      </w:r>
      <w:r>
        <w:rPr/>
        <w:t>external actors to the task. Accordingly, capacity-building in post-conflict environment</w:t>
      </w:r>
      <w:r>
        <w:rPr>
          <w:spacing w:val="1"/>
        </w:rPr>
        <w:t> </w:t>
      </w:r>
      <w:r>
        <w:rPr/>
        <w:t>needs to build institutions, civil society actors,</w:t>
      </w:r>
      <w:r>
        <w:rPr>
          <w:spacing w:val="60"/>
        </w:rPr>
        <w:t> </w:t>
      </w:r>
      <w:r>
        <w:rPr/>
        <w:t>and social fabrics for the functions of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building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effectively</w:t>
      </w:r>
      <w:r>
        <w:rPr>
          <w:spacing w:val="1"/>
        </w:rPr>
        <w:t> </w:t>
      </w:r>
      <w:r>
        <w:rPr/>
        <w:t>pursued.</w:t>
      </w:r>
      <w:r>
        <w:rPr>
          <w:spacing w:val="1"/>
        </w:rPr>
        <w:t> </w:t>
      </w:r>
      <w:r>
        <w:rPr/>
        <w:t>Again,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capacity-building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foster</w:t>
      </w:r>
      <w:r>
        <w:rPr>
          <w:spacing w:val="1"/>
        </w:rPr>
        <w:t> </w:t>
      </w:r>
      <w:r>
        <w:rPr/>
        <w:t>reconciliation and community development. In the post-conflict context, it is necessary to</w:t>
      </w:r>
      <w:r>
        <w:rPr>
          <w:spacing w:val="-57"/>
        </w:rPr>
        <w:t> </w:t>
      </w:r>
      <w:r>
        <w:rPr/>
        <w:t>link reconstruction, community development, human rights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(Turk,</w:t>
      </w:r>
      <w:r>
        <w:rPr>
          <w:spacing w:val="-1"/>
        </w:rPr>
        <w:t> </w:t>
      </w:r>
      <w:r>
        <w:rPr/>
        <w:t>2009).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numPr>
          <w:ilvl w:val="1"/>
          <w:numId w:val="37"/>
        </w:numPr>
        <w:tabs>
          <w:tab w:pos="957" w:val="left" w:leader="none"/>
          <w:tab w:pos="958" w:val="left" w:leader="none"/>
          <w:tab w:pos="4558" w:val="left" w:leader="none"/>
        </w:tabs>
        <w:spacing w:line="240" w:lineRule="auto" w:before="77" w:after="0"/>
        <w:ind w:left="958" w:right="2185" w:hanging="720"/>
        <w:jc w:val="left"/>
      </w:pPr>
      <w:r>
        <w:rPr/>
        <w:t>ASSESSMENT OF EFFECTIVENESS OF PEACE-BUILDING</w:t>
      </w:r>
      <w:r>
        <w:rPr>
          <w:spacing w:val="-58"/>
        </w:rPr>
        <w:t> </w:t>
      </w:r>
      <w:r>
        <w:rPr/>
        <w:t>MEASURES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LIBERIA</w:t>
      </w:r>
      <w:r>
        <w:rPr>
          <w:spacing w:val="-2"/>
        </w:rPr>
        <w:t> </w:t>
      </w:r>
      <w:r>
        <w:rPr/>
        <w:t>AND</w:t>
        <w:tab/>
        <w:t>SIERRA LEONE</w:t>
      </w:r>
    </w:p>
    <w:p>
      <w:pPr>
        <w:pStyle w:val="BodyText"/>
        <w:rPr>
          <w:b/>
        </w:rPr>
      </w:pPr>
    </w:p>
    <w:p>
      <w:pPr>
        <w:pStyle w:val="ListParagraph"/>
        <w:numPr>
          <w:ilvl w:val="2"/>
          <w:numId w:val="37"/>
        </w:numPr>
        <w:tabs>
          <w:tab w:pos="779" w:val="left" w:leader="none"/>
        </w:tabs>
        <w:spacing w:line="240" w:lineRule="auto" w:before="0" w:after="0"/>
        <w:ind w:left="778" w:right="0" w:hanging="541"/>
        <w:jc w:val="both"/>
        <w:rPr>
          <w:b/>
          <w:sz w:val="24"/>
        </w:rPr>
      </w:pPr>
      <w:r>
        <w:rPr>
          <w:b/>
          <w:sz w:val="24"/>
        </w:rPr>
        <w:t>Peace-Building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38" w:right="827" w:firstLine="719"/>
        <w:jc w:val="both"/>
      </w:pPr>
      <w:r>
        <w:rPr/>
        <w:drawing>
          <wp:anchor distT="0" distB="0" distL="0" distR="0" allowOverlap="1" layoutInCell="1" locked="0" behindDoc="1" simplePos="0" relativeHeight="481493504">
            <wp:simplePos x="0" y="0"/>
            <wp:positionH relativeFrom="page">
              <wp:posOffset>1141730</wp:posOffset>
            </wp:positionH>
            <wp:positionV relativeFrom="paragraph">
              <wp:posOffset>2129575</wp:posOffset>
            </wp:positionV>
            <wp:extent cx="5449165" cy="2226310"/>
            <wp:effectExtent l="0" t="0" r="0" b="0"/>
            <wp:wrapNone/>
            <wp:docPr id="55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Peace-building emerges as one critical aspects of international involvement in</w:t>
      </w:r>
      <w:r>
        <w:rPr>
          <w:spacing w:val="1"/>
        </w:rPr>
        <w:t> </w:t>
      </w:r>
      <w:r>
        <w:rPr/>
        <w:t>conflict and post-conflict situations (Knight 2009). The end of the Cold War and the</w:t>
      </w:r>
      <w:r>
        <w:rPr>
          <w:spacing w:val="1"/>
        </w:rPr>
        <w:t> </w:t>
      </w:r>
      <w:r>
        <w:rPr/>
        <w:t>increasing rise of intrastate conflict saw the attention of the world body (United Nations)</w:t>
      </w:r>
      <w:r>
        <w:rPr>
          <w:spacing w:val="1"/>
        </w:rPr>
        <w:t> </w:t>
      </w:r>
      <w:r>
        <w:rPr/>
        <w:t>shifting from what is</w:t>
      </w:r>
      <w:r>
        <w:rPr>
          <w:spacing w:val="1"/>
        </w:rPr>
        <w:t> </w:t>
      </w:r>
      <w:r>
        <w:rPr/>
        <w:t>referred to</w:t>
      </w:r>
      <w:r>
        <w:rPr>
          <w:spacing w:val="1"/>
        </w:rPr>
        <w:t> </w:t>
      </w:r>
      <w:r>
        <w:rPr/>
        <w:t>as negative peace‟ (i.e. peacekeeping) to „positive</w:t>
      </w:r>
      <w:r>
        <w:rPr>
          <w:spacing w:val="1"/>
        </w:rPr>
        <w:t> </w:t>
      </w:r>
      <w:r>
        <w:rPr/>
        <w:t>peace‟,</w:t>
      </w:r>
      <w:r>
        <w:rPr>
          <w:spacing w:val="-6"/>
        </w:rPr>
        <w:t> </w:t>
      </w:r>
      <w:r>
        <w:rPr/>
        <w:t>which</w:t>
      </w:r>
      <w:r>
        <w:rPr>
          <w:spacing w:val="-5"/>
        </w:rPr>
        <w:t> </w:t>
      </w:r>
      <w:r>
        <w:rPr/>
        <w:t>is</w:t>
      </w:r>
      <w:r>
        <w:rPr>
          <w:spacing w:val="-5"/>
        </w:rPr>
        <w:t> </w:t>
      </w:r>
      <w:r>
        <w:rPr/>
        <w:t>peace</w:t>
      </w:r>
      <w:r>
        <w:rPr>
          <w:spacing w:val="-4"/>
        </w:rPr>
        <w:t> </w:t>
      </w:r>
      <w:r>
        <w:rPr/>
        <w:t>building.</w:t>
      </w:r>
      <w:r>
        <w:rPr>
          <w:spacing w:val="-5"/>
        </w:rPr>
        <w:t> </w:t>
      </w:r>
      <w:r>
        <w:rPr/>
        <w:t>The</w:t>
      </w:r>
      <w:r>
        <w:rPr>
          <w:spacing w:val="-3"/>
        </w:rPr>
        <w:t> </w:t>
      </w:r>
      <w:r>
        <w:rPr/>
        <w:t>UN‟s</w:t>
      </w:r>
      <w:r>
        <w:rPr>
          <w:spacing w:val="-4"/>
        </w:rPr>
        <w:t> </w:t>
      </w:r>
      <w:r>
        <w:rPr/>
        <w:t>first</w:t>
      </w:r>
      <w:r>
        <w:rPr>
          <w:spacing w:val="-6"/>
        </w:rPr>
        <w:t> </w:t>
      </w:r>
      <w:r>
        <w:rPr/>
        <w:t>multi-dimensional</w:t>
      </w:r>
      <w:r>
        <w:rPr>
          <w:spacing w:val="-5"/>
        </w:rPr>
        <w:t> </w:t>
      </w:r>
      <w:r>
        <w:rPr/>
        <w:t>operation</w:t>
      </w:r>
      <w:r>
        <w:rPr>
          <w:spacing w:val="-4"/>
        </w:rPr>
        <w:t> </w:t>
      </w:r>
      <w:r>
        <w:rPr/>
        <w:t>–</w:t>
      </w:r>
      <w:r>
        <w:rPr>
          <w:spacing w:val="-6"/>
        </w:rPr>
        <w:t> </w:t>
      </w:r>
      <w:r>
        <w:rPr/>
        <w:t>in</w:t>
      </w:r>
      <w:r>
        <w:rPr>
          <w:spacing w:val="-5"/>
        </w:rPr>
        <w:t> </w:t>
      </w:r>
      <w:r>
        <w:rPr/>
        <w:t>Namibia</w:t>
      </w:r>
      <w:r>
        <w:rPr>
          <w:spacing w:val="-57"/>
        </w:rPr>
        <w:t> </w:t>
      </w:r>
      <w:r>
        <w:rPr/>
        <w:t>in 1989 – 1990, has been widely recognized as a distinctive area of policy and operations</w:t>
      </w:r>
      <w:r>
        <w:rPr>
          <w:spacing w:val="1"/>
        </w:rPr>
        <w:t> </w:t>
      </w:r>
      <w:r>
        <w:rPr/>
        <w:t>(CCR Seminar Report, 2009). The famous “</w:t>
      </w:r>
      <w:r>
        <w:rPr>
          <w:b/>
          <w:i/>
        </w:rPr>
        <w:t>An agenda for Peace’ </w:t>
      </w:r>
      <w:r>
        <w:rPr/>
        <w:t>published in 1992 by</w:t>
      </w:r>
      <w:r>
        <w:rPr>
          <w:spacing w:val="1"/>
        </w:rPr>
        <w:t> </w:t>
      </w:r>
      <w:r>
        <w:rPr/>
        <w:t>the then United Nation, Secretary-General, Boutros Boutros-Chali, conceptualized peace-</w:t>
      </w:r>
      <w:r>
        <w:rPr>
          <w:spacing w:val="-57"/>
        </w:rPr>
        <w:t> </w:t>
      </w:r>
      <w:r>
        <w:rPr/>
        <w:t>building as the medium to long-term process of rebuilding war-affected communities</w:t>
      </w:r>
      <w:r>
        <w:rPr>
          <w:spacing w:val="1"/>
        </w:rPr>
        <w:t> </w:t>
      </w:r>
      <w:r>
        <w:rPr/>
        <w:t>through identifying and supporting structures to consolidate peace and to avoid a relapse</w:t>
      </w:r>
      <w:r>
        <w:rPr>
          <w:spacing w:val="1"/>
        </w:rPr>
        <w:t> </w:t>
      </w:r>
      <w:r>
        <w:rPr/>
        <w:t>into conflict (Boutros Boutros-Ghali, 1992). In his words, “Peace building was an action</w:t>
      </w:r>
      <w:r>
        <w:rPr>
          <w:spacing w:val="1"/>
        </w:rPr>
        <w:t> </w:t>
      </w:r>
      <w:r>
        <w:rPr/>
        <w:t>to identify and support</w:t>
      </w:r>
      <w:r>
        <w:rPr>
          <w:spacing w:val="60"/>
        </w:rPr>
        <w:t> </w:t>
      </w:r>
      <w:r>
        <w:rPr/>
        <w:t>structures which will tend to strengthen</w:t>
      </w:r>
      <w:r>
        <w:rPr>
          <w:spacing w:val="60"/>
        </w:rPr>
        <w:t> </w:t>
      </w:r>
      <w:r>
        <w:rPr/>
        <w:t>and solidify peace in</w:t>
      </w:r>
      <w:r>
        <w:rPr>
          <w:spacing w:val="1"/>
        </w:rPr>
        <w:t> </w:t>
      </w:r>
      <w:r>
        <w:rPr/>
        <w:t>order</w:t>
      </w:r>
      <w:r>
        <w:rPr>
          <w:spacing w:val="-1"/>
        </w:rPr>
        <w:t> </w:t>
      </w:r>
      <w:r>
        <w:rPr/>
        <w:t>to avoid relapsing</w:t>
      </w:r>
      <w:r>
        <w:rPr>
          <w:spacing w:val="-3"/>
        </w:rPr>
        <w:t> </w:t>
      </w:r>
      <w:r>
        <w:rPr/>
        <w:t>into conflict”. (Boutros-Ghali1992:11).</w:t>
      </w:r>
    </w:p>
    <w:p>
      <w:pPr>
        <w:pStyle w:val="BodyText"/>
        <w:spacing w:line="480" w:lineRule="auto" w:before="1"/>
        <w:ind w:left="238" w:right="832" w:firstLine="719"/>
        <w:jc w:val="both"/>
      </w:pPr>
      <w:r>
        <w:rPr/>
        <w:t>Today,</w:t>
      </w:r>
      <w:r>
        <w:rPr>
          <w:spacing w:val="1"/>
        </w:rPr>
        <w:t> </w:t>
      </w:r>
      <w:r>
        <w:rPr/>
        <w:t>the term</w:t>
      </w:r>
      <w:r>
        <w:rPr>
          <w:spacing w:val="1"/>
        </w:rPr>
        <w:t> </w:t>
      </w:r>
      <w:r>
        <w:rPr/>
        <w:t>peace-building 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expanded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include the 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building or</w:t>
      </w:r>
      <w:r>
        <w:rPr>
          <w:spacing w:val="1"/>
        </w:rPr>
        <w:t> </w:t>
      </w:r>
      <w:r>
        <w:rPr/>
        <w:t>rebuilding the</w:t>
      </w:r>
      <w:r>
        <w:rPr>
          <w:spacing w:val="1"/>
        </w:rPr>
        <w:t> </w:t>
      </w:r>
      <w:r>
        <w:rPr/>
        <w:t>political,</w:t>
      </w:r>
      <w:r>
        <w:rPr>
          <w:spacing w:val="1"/>
        </w:rPr>
        <w:t> </w:t>
      </w:r>
      <w:r>
        <w:rPr/>
        <w:t>security,</w:t>
      </w:r>
      <w:r>
        <w:rPr>
          <w:spacing w:val="1"/>
        </w:rPr>
        <w:t> </w:t>
      </w:r>
      <w:r>
        <w:rPr/>
        <w:t>socio-economic,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transitional</w:t>
      </w:r>
      <w:r>
        <w:rPr>
          <w:spacing w:val="1"/>
        </w:rPr>
        <w:t> </w:t>
      </w:r>
      <w:r>
        <w:rPr/>
        <w:t>justice</w:t>
      </w:r>
      <w:r>
        <w:rPr>
          <w:spacing w:val="1"/>
        </w:rPr>
        <w:t> </w:t>
      </w:r>
      <w:r>
        <w:rPr/>
        <w:t>dimensions of societies emerging from conflict (CCR Seminar Report, 2009). Arising</w:t>
      </w:r>
      <w:r>
        <w:rPr>
          <w:spacing w:val="1"/>
        </w:rPr>
        <w:t> </w:t>
      </w:r>
      <w:r>
        <w:rPr/>
        <w:t>from these definitions of peace-building, it is primarily a process of dismantling conflict-</w:t>
      </w:r>
      <w:r>
        <w:rPr>
          <w:spacing w:val="1"/>
        </w:rPr>
        <w:t> </w:t>
      </w:r>
      <w:r>
        <w:rPr/>
        <w:t>nurturing institutions that are capable of sustaining peace. Peace-building in a simple</w:t>
      </w:r>
      <w:r>
        <w:rPr>
          <w:spacing w:val="1"/>
        </w:rPr>
        <w:t> </w:t>
      </w:r>
      <w:r>
        <w:rPr/>
        <w:t>analogy is</w:t>
      </w:r>
      <w:r>
        <w:rPr>
          <w:spacing w:val="1"/>
        </w:rPr>
        <w:t> </w:t>
      </w:r>
      <w:r>
        <w:rPr/>
        <w:t>setting priorities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establishing legitimate</w:t>
      </w:r>
      <w:r>
        <w:rPr>
          <w:spacing w:val="1"/>
        </w:rPr>
        <w:t> </w:t>
      </w:r>
      <w:r>
        <w:rPr/>
        <w:t>institutional</w:t>
      </w:r>
      <w:r>
        <w:rPr>
          <w:spacing w:val="1"/>
        </w:rPr>
        <w:t> </w:t>
      </w:r>
      <w:r>
        <w:rPr/>
        <w:t>hierarchies</w:t>
      </w:r>
      <w:r>
        <w:rPr>
          <w:spacing w:val="1"/>
        </w:rPr>
        <w:t> </w:t>
      </w:r>
      <w:r>
        <w:rPr/>
        <w:t>at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level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state.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entails</w:t>
      </w:r>
      <w:r>
        <w:rPr>
          <w:spacing w:val="1"/>
        </w:rPr>
        <w:t> </w:t>
      </w:r>
      <w:r>
        <w:rPr/>
        <w:t>establishing</w:t>
      </w:r>
      <w:r>
        <w:rPr>
          <w:spacing w:val="1"/>
        </w:rPr>
        <w:t> </w:t>
      </w:r>
      <w:r>
        <w:rPr/>
        <w:t>formal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rules,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representation</w:t>
      </w:r>
      <w:r>
        <w:rPr>
          <w:spacing w:val="18"/>
        </w:rPr>
        <w:t> </w:t>
      </w:r>
      <w:r>
        <w:rPr/>
        <w:t>through</w:t>
      </w:r>
      <w:r>
        <w:rPr>
          <w:spacing w:val="17"/>
        </w:rPr>
        <w:t> </w:t>
      </w:r>
      <w:r>
        <w:rPr/>
        <w:t>elections,</w:t>
      </w:r>
      <w:r>
        <w:rPr>
          <w:spacing w:val="18"/>
        </w:rPr>
        <w:t> </w:t>
      </w:r>
      <w:r>
        <w:rPr/>
        <w:t>and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strengthening</w:t>
      </w:r>
      <w:r>
        <w:rPr>
          <w:spacing w:val="16"/>
        </w:rPr>
        <w:t> </w:t>
      </w:r>
      <w:r>
        <w:rPr/>
        <w:t>of</w:t>
      </w:r>
      <w:r>
        <w:rPr>
          <w:spacing w:val="17"/>
        </w:rPr>
        <w:t> </w:t>
      </w:r>
      <w:r>
        <w:rPr/>
        <w:t>civil</w:t>
      </w:r>
      <w:r>
        <w:rPr>
          <w:spacing w:val="18"/>
        </w:rPr>
        <w:t> </w:t>
      </w:r>
      <w:r>
        <w:rPr/>
        <w:t>society.</w:t>
      </w:r>
      <w:r>
        <w:rPr>
          <w:spacing w:val="20"/>
        </w:rPr>
        <w:t> </w:t>
      </w:r>
      <w:r>
        <w:rPr/>
        <w:t>In</w:t>
      </w:r>
      <w:r>
        <w:rPr>
          <w:spacing w:val="21"/>
        </w:rPr>
        <w:t> </w:t>
      </w:r>
      <w:r>
        <w:rPr/>
        <w:t>a</w:t>
      </w:r>
      <w:r>
        <w:rPr>
          <w:spacing w:val="17"/>
        </w:rPr>
        <w:t> </w:t>
      </w:r>
      <w:r>
        <w:rPr/>
        <w:t>1998</w:t>
      </w:r>
      <w:r>
        <w:rPr>
          <w:spacing w:val="17"/>
        </w:rPr>
        <w:t> </w:t>
      </w:r>
      <w:r>
        <w:rPr/>
        <w:t>report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spacing w:line="480" w:lineRule="auto" w:before="72"/>
        <w:ind w:left="238" w:right="831" w:firstLine="0"/>
        <w:jc w:val="both"/>
        <w:rPr>
          <w:sz w:val="24"/>
        </w:rPr>
      </w:pPr>
      <w:r>
        <w:rPr>
          <w:sz w:val="24"/>
        </w:rPr>
        <w:t>titled: “</w:t>
      </w:r>
      <w:r>
        <w:rPr>
          <w:b/>
          <w:i/>
          <w:sz w:val="24"/>
        </w:rPr>
        <w:t>The Causes of Conflict and the Promotion of Durable Peace and Sustainable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Development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Africa,</w:t>
      </w:r>
      <w:r>
        <w:rPr>
          <w:sz w:val="24"/>
        </w:rPr>
        <w:t>”</w:t>
      </w:r>
      <w:r>
        <w:rPr>
          <w:spacing w:val="1"/>
          <w:sz w:val="24"/>
        </w:rPr>
        <w:t> </w:t>
      </w:r>
      <w:r>
        <w:rPr>
          <w:sz w:val="24"/>
        </w:rPr>
        <w:t>Kofi</w:t>
      </w:r>
      <w:r>
        <w:rPr>
          <w:spacing w:val="1"/>
          <w:sz w:val="24"/>
        </w:rPr>
        <w:t> </w:t>
      </w:r>
      <w:r>
        <w:rPr>
          <w:sz w:val="24"/>
        </w:rPr>
        <w:t>Annan</w:t>
      </w:r>
      <w:r>
        <w:rPr>
          <w:spacing w:val="1"/>
          <w:sz w:val="24"/>
        </w:rPr>
        <w:t> </w:t>
      </w:r>
      <w:r>
        <w:rPr>
          <w:sz w:val="24"/>
        </w:rPr>
        <w:t>asserts:</w:t>
      </w:r>
      <w:r>
        <w:rPr>
          <w:spacing w:val="1"/>
          <w:sz w:val="24"/>
        </w:rPr>
        <w:t> </w:t>
      </w:r>
      <w:r>
        <w:rPr>
          <w:sz w:val="24"/>
        </w:rPr>
        <w:t>“Experience</w:t>
      </w:r>
      <w:r>
        <w:rPr>
          <w:spacing w:val="1"/>
          <w:sz w:val="24"/>
        </w:rPr>
        <w:t> </w:t>
      </w:r>
      <w:r>
        <w:rPr>
          <w:sz w:val="24"/>
        </w:rPr>
        <w:t>has</w:t>
      </w:r>
      <w:r>
        <w:rPr>
          <w:spacing w:val="1"/>
          <w:sz w:val="24"/>
        </w:rPr>
        <w:t> </w:t>
      </w:r>
      <w:r>
        <w:rPr>
          <w:sz w:val="24"/>
        </w:rPr>
        <w:t>shown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consolidation of peace in the aftermath of conflict requires more than purely diplomatic</w:t>
      </w:r>
      <w:r>
        <w:rPr>
          <w:spacing w:val="1"/>
          <w:sz w:val="24"/>
        </w:rPr>
        <w:t> </w:t>
      </w:r>
      <w:r>
        <w:rPr>
          <w:sz w:val="24"/>
        </w:rPr>
        <w:t>and military action and that an integrated peace building effort is needed to address the</w:t>
      </w:r>
      <w:r>
        <w:rPr>
          <w:spacing w:val="1"/>
          <w:sz w:val="24"/>
        </w:rPr>
        <w:t> </w:t>
      </w:r>
      <w:r>
        <w:rPr>
          <w:sz w:val="24"/>
        </w:rPr>
        <w:t>various factors that have caused or are threatening a conflict” (United Nations, 1998,</w:t>
      </w:r>
      <w:r>
        <w:rPr>
          <w:spacing w:val="1"/>
          <w:sz w:val="24"/>
        </w:rPr>
        <w:t> </w:t>
      </w:r>
      <w:r>
        <w:rPr>
          <w:sz w:val="24"/>
        </w:rPr>
        <w:t>p.63).</w:t>
      </w:r>
    </w:p>
    <w:p>
      <w:pPr>
        <w:pStyle w:val="BodyText"/>
        <w:spacing w:line="480" w:lineRule="auto" w:before="1"/>
        <w:ind w:left="238" w:right="834" w:firstLine="719"/>
        <w:jc w:val="both"/>
      </w:pPr>
      <w:r>
        <w:rPr/>
        <w:drawing>
          <wp:anchor distT="0" distB="0" distL="0" distR="0" allowOverlap="1" layoutInCell="1" locked="0" behindDoc="1" simplePos="0" relativeHeight="481494016">
            <wp:simplePos x="0" y="0"/>
            <wp:positionH relativeFrom="page">
              <wp:posOffset>1141730</wp:posOffset>
            </wp:positionH>
            <wp:positionV relativeFrom="paragraph">
              <wp:posOffset>902374</wp:posOffset>
            </wp:positionV>
            <wp:extent cx="5449165" cy="2226310"/>
            <wp:effectExtent l="0" t="0" r="0" b="0"/>
            <wp:wrapNone/>
            <wp:docPr id="56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Post-conflict peace-building is the “strategies designed to promote, a secure stable</w:t>
      </w:r>
      <w:r>
        <w:rPr>
          <w:spacing w:val="-57"/>
        </w:rPr>
        <w:t> </w:t>
      </w:r>
      <w:r>
        <w:rPr/>
        <w:t>and lasting peace in which the basic human needs of the population are met and violent</w:t>
      </w:r>
      <w:r>
        <w:rPr>
          <w:spacing w:val="1"/>
        </w:rPr>
        <w:t> </w:t>
      </w:r>
      <w:r>
        <w:rPr/>
        <w:t>conflicts do not recur” (Lambourne 2004:3). This definition takes a long-term focus and</w:t>
      </w:r>
      <w:r>
        <w:rPr>
          <w:spacing w:val="1"/>
        </w:rPr>
        <w:t> </w:t>
      </w:r>
      <w:r>
        <w:rPr/>
        <w:t>incorporates the goals of both negative peace (absence of physical violence) and positive</w:t>
      </w:r>
      <w:r>
        <w:rPr>
          <w:spacing w:val="1"/>
        </w:rPr>
        <w:t> </w:t>
      </w:r>
      <w:r>
        <w:rPr/>
        <w:t>peace (absence of structural violence). Spence defines it in a more comprehensive and</w:t>
      </w:r>
      <w:r>
        <w:rPr>
          <w:spacing w:val="1"/>
        </w:rPr>
        <w:t> </w:t>
      </w:r>
      <w:r>
        <w:rPr/>
        <w:t>normative</w:t>
      </w:r>
      <w:r>
        <w:rPr>
          <w:spacing w:val="-2"/>
        </w:rPr>
        <w:t> </w:t>
      </w:r>
      <w:r>
        <w:rPr/>
        <w:t>manner</w:t>
      </w:r>
      <w:r>
        <w:rPr>
          <w:spacing w:val="1"/>
        </w:rPr>
        <w:t> </w:t>
      </w:r>
      <w:r>
        <w:rPr/>
        <w:t>as:</w:t>
      </w:r>
    </w:p>
    <w:p>
      <w:pPr>
        <w:spacing w:before="1"/>
        <w:ind w:left="958" w:right="1918" w:firstLine="0"/>
        <w:jc w:val="both"/>
        <w:rPr>
          <w:i/>
          <w:sz w:val="24"/>
        </w:rPr>
      </w:pPr>
      <w:r>
        <w:rPr>
          <w:i/>
          <w:sz w:val="24"/>
        </w:rPr>
        <w:t>…those activities and processes that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focus on the root causes of 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conflict,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rather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just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effects;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support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rebuilding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rehabilitation of all sectors of the war-torn society; encourage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support interaction between all sectors of society in order to repair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damaged relations and start the process of restoring dignity and trust;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recognize the specifics of each pos- conflict situation; encourage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support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participation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indigenous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resources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design,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implementation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sustainment(sic)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activities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processes;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promote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processes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that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will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endure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after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initial</w:t>
      </w:r>
      <w:r>
        <w:rPr>
          <w:i/>
          <w:spacing w:val="60"/>
          <w:sz w:val="24"/>
        </w:rPr>
        <w:t> </w:t>
      </w:r>
      <w:r>
        <w:rPr>
          <w:i/>
          <w:sz w:val="24"/>
        </w:rPr>
        <w:t>emergency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recovery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phase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has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passed (quoted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Lambourne, 2004:3).</w:t>
      </w:r>
    </w:p>
    <w:p>
      <w:pPr>
        <w:pStyle w:val="BodyText"/>
        <w:rPr>
          <w:i/>
        </w:rPr>
      </w:pPr>
    </w:p>
    <w:p>
      <w:pPr>
        <w:pStyle w:val="BodyText"/>
        <w:spacing w:line="480" w:lineRule="auto"/>
        <w:ind w:left="238" w:right="830" w:firstLine="719"/>
        <w:jc w:val="both"/>
      </w:pPr>
      <w:r>
        <w:rPr/>
        <w:t>This definition is in conformity with the theoretical position of this study, that is</w:t>
      </w:r>
      <w:r>
        <w:rPr>
          <w:spacing w:val="1"/>
        </w:rPr>
        <w:t> </w:t>
      </w:r>
      <w:r>
        <w:rPr/>
        <w:t>addressing the root causes of conflict is fundamental to the resolution of any violent</w:t>
      </w:r>
      <w:r>
        <w:rPr>
          <w:spacing w:val="1"/>
        </w:rPr>
        <w:t> </w:t>
      </w:r>
      <w:r>
        <w:rPr/>
        <w:t>conflict, based on Burton‟s theory of human needs as critical for conflict resolution. In</w:t>
      </w:r>
      <w:r>
        <w:rPr>
          <w:spacing w:val="1"/>
        </w:rPr>
        <w:t> </w:t>
      </w:r>
      <w:r>
        <w:rPr/>
        <w:t>addressing the root causes of conflict other manifestations of the conflict such as the</w:t>
      </w:r>
      <w:r>
        <w:rPr>
          <w:spacing w:val="1"/>
        </w:rPr>
        <w:t> </w:t>
      </w:r>
      <w:r>
        <w:rPr/>
        <w:t>military culture and proliferation of small arms and light weapons must be taken into</w:t>
      </w:r>
      <w:r>
        <w:rPr>
          <w:spacing w:val="1"/>
        </w:rPr>
        <w:t> </w:t>
      </w:r>
      <w:r>
        <w:rPr/>
        <w:t>consideration</w:t>
      </w:r>
      <w:r>
        <w:rPr>
          <w:spacing w:val="34"/>
        </w:rPr>
        <w:t> </w:t>
      </w:r>
      <w:r>
        <w:rPr/>
        <w:t>for</w:t>
      </w:r>
      <w:r>
        <w:rPr>
          <w:spacing w:val="34"/>
        </w:rPr>
        <w:t> </w:t>
      </w:r>
      <w:r>
        <w:rPr/>
        <w:t>lasting</w:t>
      </w:r>
      <w:r>
        <w:rPr>
          <w:spacing w:val="35"/>
        </w:rPr>
        <w:t> </w:t>
      </w:r>
      <w:r>
        <w:rPr/>
        <w:t>peace</w:t>
      </w:r>
      <w:r>
        <w:rPr>
          <w:spacing w:val="33"/>
        </w:rPr>
        <w:t> </w:t>
      </w:r>
      <w:r>
        <w:rPr/>
        <w:t>to</w:t>
      </w:r>
      <w:r>
        <w:rPr>
          <w:spacing w:val="36"/>
        </w:rPr>
        <w:t> </w:t>
      </w:r>
      <w:r>
        <w:rPr/>
        <w:t>be</w:t>
      </w:r>
      <w:r>
        <w:rPr>
          <w:spacing w:val="36"/>
        </w:rPr>
        <w:t> </w:t>
      </w:r>
      <w:r>
        <w:rPr/>
        <w:t>achieved.</w:t>
      </w:r>
      <w:r>
        <w:rPr>
          <w:spacing w:val="37"/>
        </w:rPr>
        <w:t> </w:t>
      </w:r>
      <w:r>
        <w:rPr/>
        <w:t>During</w:t>
      </w:r>
      <w:r>
        <w:rPr>
          <w:spacing w:val="36"/>
        </w:rPr>
        <w:t> </w:t>
      </w:r>
      <w:r>
        <w:rPr/>
        <w:t>peace</w:t>
      </w:r>
      <w:r>
        <w:rPr>
          <w:spacing w:val="35"/>
        </w:rPr>
        <w:t> </w:t>
      </w:r>
      <w:r>
        <w:rPr/>
        <w:t>negotiation</w:t>
      </w:r>
      <w:r>
        <w:rPr>
          <w:spacing w:val="35"/>
        </w:rPr>
        <w:t> </w:t>
      </w:r>
      <w:r>
        <w:rPr/>
        <w:t>the</w:t>
      </w:r>
      <w:r>
        <w:rPr>
          <w:spacing w:val="34"/>
        </w:rPr>
        <w:t> </w:t>
      </w:r>
      <w:r>
        <w:rPr/>
        <w:t>aspect</w:t>
      </w:r>
      <w:r>
        <w:rPr>
          <w:spacing w:val="36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0"/>
        <w:jc w:val="both"/>
      </w:pPr>
      <w:r>
        <w:rPr/>
        <w:t>arms proliferation is often ignored because it is often assumed that a cease-fire agreement</w:t>
      </w:r>
      <w:r>
        <w:rPr>
          <w:spacing w:val="-57"/>
        </w:rPr>
        <w:t> </w:t>
      </w:r>
      <w:r>
        <w:rPr/>
        <w:t>requires each party to lay down their arms. Peace-building in its broad sense is associated</w:t>
      </w:r>
      <w:r>
        <w:rPr>
          <w:spacing w:val="1"/>
        </w:rPr>
        <w:t> </w:t>
      </w:r>
      <w:r>
        <w:rPr/>
        <w:t>with post-conflict phase, following conflict prevention, peace-making, and peacekeeping.</w:t>
      </w:r>
      <w:r>
        <w:rPr>
          <w:spacing w:val="-57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peace-building,</w:t>
      </w:r>
      <w:r>
        <w:rPr>
          <w:spacing w:val="61"/>
        </w:rPr>
        <w:t> </w:t>
      </w:r>
      <w:r>
        <w:rPr/>
        <w:t>„becoming</w:t>
      </w:r>
      <w:r>
        <w:rPr>
          <w:spacing w:val="-57"/>
        </w:rPr>
        <w:t> </w:t>
      </w:r>
      <w:r>
        <w:rPr/>
        <w:t>necessary only after preventive diplomacy has failed to prevent armed hostilities, after</w:t>
      </w:r>
      <w:r>
        <w:rPr>
          <w:spacing w:val="1"/>
        </w:rPr>
        <w:t> </w:t>
      </w:r>
      <w:r>
        <w:rPr/>
        <w:t>peacemaking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established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negotiated</w:t>
      </w:r>
      <w:r>
        <w:rPr>
          <w:spacing w:val="1"/>
        </w:rPr>
        <w:t> </w:t>
      </w:r>
      <w:r>
        <w:rPr/>
        <w:t>settlement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peacekeeping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monitored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agreed</w:t>
      </w:r>
      <w:r>
        <w:rPr>
          <w:spacing w:val="1"/>
        </w:rPr>
        <w:t> </w:t>
      </w:r>
      <w:r>
        <w:rPr/>
        <w:t>ceasefire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presumably</w:t>
      </w:r>
      <w:r>
        <w:rPr>
          <w:spacing w:val="1"/>
        </w:rPr>
        <w:t> </w:t>
      </w:r>
      <w:r>
        <w:rPr/>
        <w:t>facilitated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restoration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threshold</w:t>
      </w:r>
      <w:r>
        <w:rPr>
          <w:spacing w:val="2"/>
        </w:rPr>
        <w:t> </w:t>
      </w:r>
      <w:r>
        <w:rPr/>
        <w:t>of order</w:t>
      </w:r>
      <w:r>
        <w:rPr>
          <w:spacing w:val="3"/>
        </w:rPr>
        <w:t> </w:t>
      </w:r>
      <w:r>
        <w:rPr/>
        <w:t>(Cousens, 2001).</w:t>
      </w:r>
    </w:p>
    <w:p>
      <w:pPr>
        <w:pStyle w:val="BodyText"/>
        <w:spacing w:line="480" w:lineRule="auto" w:before="1"/>
        <w:ind w:left="238" w:right="832" w:firstLine="719"/>
        <w:jc w:val="both"/>
      </w:pPr>
      <w:r>
        <w:rPr/>
        <w:drawing>
          <wp:anchor distT="0" distB="0" distL="0" distR="0" allowOverlap="1" layoutInCell="1" locked="0" behindDoc="1" simplePos="0" relativeHeight="481494528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56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</w:t>
      </w:r>
      <w:r>
        <w:rPr>
          <w:b/>
          <w:i/>
        </w:rPr>
        <w:t>Supplement to an Agenda for Peace </w:t>
      </w:r>
      <w:r>
        <w:rPr/>
        <w:t>(1995) emphasizes that the term applies</w:t>
      </w:r>
      <w:r>
        <w:rPr>
          <w:spacing w:val="1"/>
        </w:rPr>
        <w:t> </w:t>
      </w:r>
      <w:r>
        <w:rPr/>
        <w:t>not only to post-conflict settings but to the whole conflict spectrum-before, during and</w:t>
      </w:r>
      <w:r>
        <w:rPr>
          <w:spacing w:val="1"/>
        </w:rPr>
        <w:t> </w:t>
      </w:r>
      <w:r>
        <w:rPr/>
        <w:t>after conflict (UN Doc. A/50/60-S/1995, 3January1995, Para. 46). It can be re-established</w:t>
      </w:r>
      <w:r>
        <w:rPr>
          <w:spacing w:val="-57"/>
        </w:rPr>
        <w:t> </w:t>
      </w:r>
      <w:r>
        <w:rPr/>
        <w:t>that a modest distinction is made in terms of narrower and broader conception of peace-</w:t>
      </w:r>
      <w:r>
        <w:rPr>
          <w:spacing w:val="1"/>
        </w:rPr>
        <w:t> </w:t>
      </w:r>
      <w:r>
        <w:rPr/>
        <w:t>building. In its narrower sense, it is the prevention of resurgence of conflict and to create</w:t>
      </w:r>
      <w:r>
        <w:rPr>
          <w:spacing w:val="1"/>
        </w:rPr>
        <w:t> </w:t>
      </w:r>
      <w:r>
        <w:rPr/>
        <w:t>conditions necessary for a sustainable peace in war-torn societies, while in its broader</w:t>
      </w:r>
      <w:r>
        <w:rPr>
          <w:spacing w:val="1"/>
        </w:rPr>
        <w:t> </w:t>
      </w:r>
      <w:r>
        <w:rPr/>
        <w:t>sense,</w:t>
      </w:r>
      <w:r>
        <w:rPr>
          <w:spacing w:val="17"/>
        </w:rPr>
        <w:t> </w:t>
      </w:r>
      <w:r>
        <w:rPr/>
        <w:t>it</w:t>
      </w:r>
      <w:r>
        <w:rPr>
          <w:spacing w:val="19"/>
        </w:rPr>
        <w:t> </w:t>
      </w:r>
      <w:r>
        <w:rPr/>
        <w:t>is</w:t>
      </w:r>
      <w:r>
        <w:rPr>
          <w:spacing w:val="18"/>
        </w:rPr>
        <w:t> </w:t>
      </w:r>
      <w:r>
        <w:rPr/>
        <w:t>aimed</w:t>
      </w:r>
      <w:r>
        <w:rPr>
          <w:spacing w:val="18"/>
        </w:rPr>
        <w:t> </w:t>
      </w:r>
      <w:r>
        <w:rPr/>
        <w:t>not</w:t>
      </w:r>
      <w:r>
        <w:rPr>
          <w:spacing w:val="19"/>
        </w:rPr>
        <w:t> </w:t>
      </w:r>
      <w:r>
        <w:rPr/>
        <w:t>solely</w:t>
      </w:r>
      <w:r>
        <w:rPr>
          <w:spacing w:val="15"/>
        </w:rPr>
        <w:t> </w:t>
      </w:r>
      <w:r>
        <w:rPr/>
        <w:t>at</w:t>
      </w:r>
      <w:r>
        <w:rPr>
          <w:spacing w:val="19"/>
        </w:rPr>
        <w:t> </w:t>
      </w:r>
      <w:r>
        <w:rPr/>
        <w:t>avoiding</w:t>
      </w:r>
      <w:r>
        <w:rPr>
          <w:spacing w:val="16"/>
        </w:rPr>
        <w:t> </w:t>
      </w:r>
      <w:r>
        <w:rPr/>
        <w:t>the</w:t>
      </w:r>
      <w:r>
        <w:rPr>
          <w:spacing w:val="19"/>
        </w:rPr>
        <w:t> </w:t>
      </w:r>
      <w:r>
        <w:rPr/>
        <w:t>recurrence</w:t>
      </w:r>
      <w:r>
        <w:rPr>
          <w:spacing w:val="20"/>
        </w:rPr>
        <w:t> </w:t>
      </w:r>
      <w:r>
        <w:rPr/>
        <w:t>of</w:t>
      </w:r>
      <w:r>
        <w:rPr>
          <w:spacing w:val="18"/>
        </w:rPr>
        <w:t> </w:t>
      </w:r>
      <w:r>
        <w:rPr/>
        <w:t>war,</w:t>
      </w:r>
      <w:r>
        <w:rPr>
          <w:spacing w:val="17"/>
        </w:rPr>
        <w:t> </w:t>
      </w:r>
      <w:r>
        <w:rPr/>
        <w:t>but</w:t>
      </w:r>
      <w:r>
        <w:rPr>
          <w:spacing w:val="21"/>
        </w:rPr>
        <w:t> </w:t>
      </w:r>
      <w:r>
        <w:rPr/>
        <w:t>also</w:t>
      </w:r>
      <w:r>
        <w:rPr>
          <w:spacing w:val="19"/>
        </w:rPr>
        <w:t> </w:t>
      </w:r>
      <w:r>
        <w:rPr/>
        <w:t>at</w:t>
      </w:r>
      <w:r>
        <w:rPr>
          <w:spacing w:val="20"/>
        </w:rPr>
        <w:t> </w:t>
      </w:r>
      <w:r>
        <w:rPr/>
        <w:t>strengthening</w:t>
      </w:r>
      <w:r>
        <w:rPr>
          <w:spacing w:val="-57"/>
        </w:rPr>
        <w:t> </w:t>
      </w:r>
      <w:r>
        <w:rPr/>
        <w:t>the fabric of peace through socio-economic development and building of democracy. In</w:t>
      </w:r>
      <w:r>
        <w:rPr>
          <w:spacing w:val="1"/>
        </w:rPr>
        <w:t> </w:t>
      </w:r>
      <w:r>
        <w:rPr/>
        <w:t>view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varied</w:t>
      </w:r>
      <w:r>
        <w:rPr>
          <w:spacing w:val="1"/>
        </w:rPr>
        <w:t> </w:t>
      </w:r>
      <w:r>
        <w:rPr/>
        <w:t>definitions,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adopts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compromise</w:t>
      </w:r>
      <w:r>
        <w:rPr>
          <w:spacing w:val="60"/>
        </w:rPr>
        <w:t> </w:t>
      </w:r>
      <w:r>
        <w:rPr/>
        <w:t>definition</w:t>
      </w:r>
      <w:r>
        <w:rPr>
          <w:spacing w:val="1"/>
        </w:rPr>
        <w:t> </w:t>
      </w:r>
      <w:r>
        <w:rPr/>
        <w:t>between the two extremes: peace-building is aimed at preventing and managing armed</w:t>
      </w:r>
      <w:r>
        <w:rPr>
          <w:spacing w:val="1"/>
        </w:rPr>
        <w:t> </w:t>
      </w:r>
      <w:r>
        <w:rPr/>
        <w:t>conflict</w:t>
      </w:r>
      <w:r>
        <w:rPr>
          <w:spacing w:val="-1"/>
        </w:rPr>
        <w:t> </w:t>
      </w:r>
      <w:r>
        <w:rPr/>
        <w:t>and sustaining</w:t>
      </w:r>
      <w:r>
        <w:rPr>
          <w:spacing w:val="-2"/>
        </w:rPr>
        <w:t> </w:t>
      </w:r>
      <w:r>
        <w:rPr/>
        <w:t>peace</w:t>
      </w:r>
      <w:r>
        <w:rPr>
          <w:spacing w:val="-1"/>
        </w:rPr>
        <w:t> </w:t>
      </w:r>
      <w:r>
        <w:rPr/>
        <w:t>after large-scale</w:t>
      </w:r>
      <w:r>
        <w:rPr>
          <w:spacing w:val="-1"/>
        </w:rPr>
        <w:t> </w:t>
      </w:r>
      <w:r>
        <w:rPr/>
        <w:t>organized violence</w:t>
      </w:r>
      <w:r>
        <w:rPr>
          <w:spacing w:val="-1"/>
        </w:rPr>
        <w:t> </w:t>
      </w:r>
      <w:r>
        <w:rPr/>
        <w:t>has ended.</w:t>
      </w:r>
    </w:p>
    <w:p>
      <w:pPr>
        <w:pStyle w:val="BodyText"/>
        <w:spacing w:line="480" w:lineRule="auto" w:before="2"/>
        <w:ind w:left="238" w:right="836" w:firstLine="719"/>
        <w:jc w:val="both"/>
      </w:pPr>
      <w:r>
        <w:rPr/>
        <w:t>Peace-building scope covers all activities that are linked directly to this objective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5-10</w:t>
      </w:r>
      <w:r>
        <w:rPr>
          <w:spacing w:val="1"/>
        </w:rPr>
        <w:t> </w:t>
      </w:r>
      <w:r>
        <w:rPr/>
        <w:t>years.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should</w:t>
      </w:r>
      <w:r>
        <w:rPr>
          <w:spacing w:val="1"/>
        </w:rPr>
        <w:t> </w:t>
      </w:r>
      <w:r>
        <w:rPr/>
        <w:t>create</w:t>
      </w:r>
      <w:r>
        <w:rPr>
          <w:spacing w:val="1"/>
        </w:rPr>
        <w:t> </w:t>
      </w:r>
      <w:r>
        <w:rPr/>
        <w:t>conducive</w:t>
      </w:r>
      <w:r>
        <w:rPr>
          <w:spacing w:val="1"/>
        </w:rPr>
        <w:t> </w:t>
      </w:r>
      <w:r>
        <w:rPr/>
        <w:t>conditions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reconstruction, development and democratization, but should not be equated and thus</w:t>
      </w:r>
      <w:r>
        <w:rPr>
          <w:spacing w:val="1"/>
        </w:rPr>
        <w:t> </w:t>
      </w:r>
      <w:r>
        <w:rPr/>
        <w:t>confused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these</w:t>
      </w:r>
      <w:r>
        <w:rPr>
          <w:spacing w:val="58"/>
        </w:rPr>
        <w:t> </w:t>
      </w:r>
      <w:r>
        <w:rPr/>
        <w:t>concepts</w:t>
      </w:r>
      <w:r>
        <w:rPr>
          <w:spacing w:val="1"/>
        </w:rPr>
        <w:t> </w:t>
      </w:r>
      <w:r>
        <w:rPr/>
        <w:t>(Paffenholz</w:t>
      </w:r>
      <w:r>
        <w:rPr>
          <w:spacing w:val="2"/>
        </w:rPr>
        <w:t> </w:t>
      </w:r>
      <w:r>
        <w:rPr/>
        <w:t>and</w:t>
      </w:r>
      <w:r>
        <w:rPr>
          <w:spacing w:val="1"/>
        </w:rPr>
        <w:t> </w:t>
      </w:r>
      <w:r>
        <w:rPr/>
        <w:t>Spurk,</w:t>
      </w:r>
      <w:r>
        <w:rPr>
          <w:spacing w:val="59"/>
        </w:rPr>
        <w:t> </w:t>
      </w:r>
      <w:r>
        <w:rPr/>
        <w:t>2006).</w:t>
      </w:r>
      <w:r>
        <w:rPr>
          <w:spacing w:val="1"/>
        </w:rPr>
        <w:t> </w:t>
      </w:r>
      <w:r>
        <w:rPr/>
        <w:t>For</w:t>
      </w:r>
      <w:r>
        <w:rPr>
          <w:spacing w:val="59"/>
        </w:rPr>
        <w:t> </w:t>
      </w:r>
      <w:r>
        <w:rPr/>
        <w:t>analytical</w:t>
      </w:r>
      <w:r>
        <w:rPr>
          <w:spacing w:val="1"/>
        </w:rPr>
        <w:t> </w:t>
      </w:r>
      <w:r>
        <w:rPr/>
        <w:t>purpose,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7"/>
        <w:jc w:val="both"/>
      </w:pPr>
      <w:r>
        <w:rPr/>
        <w:t>peace-building theory distinguishes three phases of armed conflict: prior to the outbreak</w:t>
      </w:r>
      <w:r>
        <w:rPr>
          <w:spacing w:val="1"/>
        </w:rPr>
        <w:t> </w:t>
      </w:r>
      <w:r>
        <w:rPr/>
        <w:t>of</w:t>
      </w:r>
      <w:r>
        <w:rPr>
          <w:spacing w:val="55"/>
        </w:rPr>
        <w:t> </w:t>
      </w:r>
      <w:r>
        <w:rPr/>
        <w:t>violence,</w:t>
      </w:r>
      <w:r>
        <w:rPr>
          <w:spacing w:val="57"/>
        </w:rPr>
        <w:t> </w:t>
      </w:r>
      <w:r>
        <w:rPr/>
        <w:t>armed</w:t>
      </w:r>
      <w:r>
        <w:rPr>
          <w:spacing w:val="59"/>
        </w:rPr>
        <w:t> </w:t>
      </w:r>
      <w:r>
        <w:rPr/>
        <w:t>conflict,</w:t>
      </w:r>
      <w:r>
        <w:rPr>
          <w:spacing w:val="57"/>
        </w:rPr>
        <w:t> </w:t>
      </w:r>
      <w:r>
        <w:rPr/>
        <w:t>and</w:t>
      </w:r>
      <w:r>
        <w:rPr>
          <w:spacing w:val="57"/>
        </w:rPr>
        <w:t> </w:t>
      </w:r>
      <w:r>
        <w:rPr/>
        <w:t>the</w:t>
      </w:r>
      <w:r>
        <w:rPr>
          <w:spacing w:val="59"/>
        </w:rPr>
        <w:t> </w:t>
      </w:r>
      <w:r>
        <w:rPr/>
        <w:t>post-conflict</w:t>
      </w:r>
      <w:r>
        <w:rPr>
          <w:spacing w:val="56"/>
        </w:rPr>
        <w:t> </w:t>
      </w:r>
      <w:r>
        <w:rPr/>
        <w:t>phase</w:t>
      </w:r>
      <w:r>
        <w:rPr>
          <w:spacing w:val="58"/>
        </w:rPr>
        <w:t> </w:t>
      </w:r>
      <w:r>
        <w:rPr/>
        <w:t>after</w:t>
      </w:r>
      <w:r>
        <w:rPr>
          <w:spacing w:val="56"/>
        </w:rPr>
        <w:t> </w:t>
      </w:r>
      <w:r>
        <w:rPr/>
        <w:t>the</w:t>
      </w:r>
      <w:r>
        <w:rPr>
          <w:spacing w:val="56"/>
        </w:rPr>
        <w:t> </w:t>
      </w:r>
      <w:r>
        <w:rPr/>
        <w:t>end</w:t>
      </w:r>
      <w:r>
        <w:rPr>
          <w:spacing w:val="1"/>
        </w:rPr>
        <w:t> </w:t>
      </w:r>
      <w:r>
        <w:rPr/>
        <w:t>of</w:t>
      </w:r>
      <w:r>
        <w:rPr>
          <w:spacing w:val="56"/>
        </w:rPr>
        <w:t> </w:t>
      </w:r>
      <w:r>
        <w:rPr/>
        <w:t>large</w:t>
      </w:r>
      <w:r>
        <w:rPr>
          <w:spacing w:val="56"/>
        </w:rPr>
        <w:t> </w:t>
      </w:r>
      <w:r>
        <w:rPr/>
        <w:t>scale</w:t>
      </w:r>
      <w:r>
        <w:rPr>
          <w:spacing w:val="-58"/>
        </w:rPr>
        <w:t> </w:t>
      </w:r>
      <w:r>
        <w:rPr/>
        <w:t>violence.</w:t>
      </w:r>
    </w:p>
    <w:p>
      <w:pPr>
        <w:pStyle w:val="Heading3"/>
        <w:spacing w:before="5"/>
      </w:pPr>
      <w:r>
        <w:rPr/>
        <w:t>Figure</w:t>
      </w:r>
      <w:r>
        <w:rPr>
          <w:spacing w:val="-2"/>
        </w:rPr>
        <w:t> </w:t>
      </w:r>
      <w:r>
        <w:rPr/>
        <w:t>5.5.1:</w:t>
      </w:r>
      <w:r>
        <w:rPr>
          <w:spacing w:val="-1"/>
        </w:rPr>
        <w:t> </w:t>
      </w:r>
      <w:r>
        <w:rPr/>
        <w:t>Three</w:t>
      </w:r>
      <w:r>
        <w:rPr>
          <w:spacing w:val="-2"/>
        </w:rPr>
        <w:t> </w:t>
      </w:r>
      <w:r>
        <w:rPr/>
        <w:t>phases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conflict</w:t>
      </w:r>
    </w:p>
    <w:p>
      <w:pPr>
        <w:pStyle w:val="BodyText"/>
        <w:spacing w:before="5"/>
        <w:rPr>
          <w:b/>
          <w:sz w:val="12"/>
        </w:rPr>
      </w:pPr>
      <w:r>
        <w:rPr/>
        <w:pict>
          <v:group style="position:absolute;margin-left:89.849998pt;margin-top:9.508204pt;width:361.9pt;height:204.5pt;mso-position-horizontal-relative:page;mso-position-vertical-relative:paragraph;z-index:-15560192;mso-wrap-distance-left:0;mso-wrap-distance-right:0" coordorigin="1797,190" coordsize="7238,4090">
            <v:shape style="position:absolute;left:2280;top:190;width:6755;height:4082" coordorigin="2280,190" coordsize="6755,4082" path="m2280,190l2280,4272m2308,4272l9035,4272m2513,3914l2549,3908,2591,3906,2638,3908,2690,3912,2746,3916,2807,3919,2872,3919,2941,3915,3014,3905,3090,3887,3169,3860,3251,3822,3337,3772,3425,3708,3515,3628,3549,3593,3583,3554,3619,3509,3655,3461,3692,3408,3729,3352,3768,3292,3807,3229,3846,3163,3886,3095,3927,3024,3968,2951,4010,2876,4052,2801,4094,2723,4137,2646,4180,2567,4224,2488,4268,2410,4312,2332,4357,2254,4402,2177,4446,2101,4491,2027,4537,1955,4582,1885,4627,1817,4673,1752,4718,1690,4764,1631,4809,1575,4854,1524,4900,1476,4945,1433,4990,1395,5034,1361,5079,1333,5123,1311,5167,1294,5211,1284,5254,1280,5297,1283,5341,1292,5385,1307,5430,1328,5474,1354,5519,1386,5565,1423,5610,1465,5656,1511,5701,1561,5747,1614,5793,1672,5840,1732,5886,1796,5932,1862,5978,1931,6024,2001,6070,2074,6116,2148,6162,2223,6208,2299,6254,2376,6299,2453,6344,2530,6389,2607,6434,2684,6479,2760,6523,2834,6566,2907,6610,2979,6653,3049,6695,3116,6737,3181,6779,3243,6820,3302,6860,3358,6900,3410,6939,3458,6978,3502,7016,3541,7053,3575,7137,3642,7220,3699,7302,3745,7383,3783,7463,3813,7541,3836,7617,3853,7691,3865,7763,3872,7833,3876,7900,3878,7965,3877,8027,3876,8085,3876,8141,3876,8193,3878,8241,3883,8286,3892e" filled="false" stroked="true" strokeweight=".75pt" strokecolor="#000000">
              <v:path arrowok="t"/>
              <v:stroke dashstyle="solid"/>
            </v:shape>
            <v:shape style="position:absolute;left:3993;top:1457;width:2505;height:2815" coordorigin="3993,1457" coordsize="2505,2815" path="m3993,1457l3994,4272m6497,1457l6498,4272e" filled="false" stroked="true" strokeweight=".75pt" strokecolor="#000000">
              <v:path arrowok="t"/>
              <v:stroke dashstyle="dash"/>
            </v:shape>
            <v:rect style="position:absolute;left:1797;top:308;width:483;height:3964" filled="true" fillcolor="#ffffff" stroked="false">
              <v:fill type="solid"/>
            </v:rect>
            <v:shape style="position:absolute;left:1951;top:382;width:194;height:2484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ind w:left="0" w:right="18" w:firstLine="48"/>
                      <w:jc w:val="both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I</w:t>
                    </w:r>
                    <w:r>
                      <w:rPr>
                        <w:spacing w:val="-58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N</w:t>
                    </w:r>
                    <w:r>
                      <w:rPr>
                        <w:spacing w:val="-58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T</w:t>
                    </w:r>
                    <w:r>
                      <w:rPr>
                        <w:spacing w:val="-58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E</w:t>
                    </w:r>
                    <w:r>
                      <w:rPr>
                        <w:spacing w:val="-58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N</w:t>
                    </w:r>
                    <w:r>
                      <w:rPr>
                        <w:spacing w:val="-58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S</w:t>
                    </w:r>
                    <w:r>
                      <w:rPr>
                        <w:spacing w:val="-58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I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T</w:t>
                    </w:r>
                    <w:r>
                      <w:rPr>
                        <w:spacing w:val="-58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Y</w:t>
                    </w:r>
                  </w:p>
                </w:txbxContent>
              </v:textbox>
              <w10:wrap type="none"/>
            </v:shape>
            <v:shape style="position:absolute;left:4508;top:1043;width:1532;height:266" type="#_x0000_t202" filled="false" stroked="false">
              <v:textbox inset="0,0,0,0">
                <w:txbxContent>
                  <w:p>
                    <w:pPr>
                      <w:spacing w:line="266" w:lineRule="exact" w:before="0"/>
                      <w:ind w:left="0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Armed</w:t>
                    </w:r>
                    <w:r>
                      <w:rPr>
                        <w:spacing w:val="-2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Conflict</w:t>
                    </w:r>
                  </w:p>
                </w:txbxContent>
              </v:textbox>
              <w10:wrap type="none"/>
            </v:shape>
            <v:shape style="position:absolute;left:2678;top:1974;width:1171;height:818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ind w:left="0" w:right="18" w:hanging="1"/>
                      <w:jc w:val="center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Prior to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pacing w:val="-1"/>
                        <w:sz w:val="24"/>
                      </w:rPr>
                      <w:t>Outbreak </w:t>
                    </w:r>
                    <w:r>
                      <w:rPr>
                        <w:sz w:val="24"/>
                      </w:rPr>
                      <w:t>of</w:t>
                    </w:r>
                    <w:r>
                      <w:rPr>
                        <w:spacing w:val="-57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Violence</w:t>
                    </w:r>
                  </w:p>
                </w:txbxContent>
              </v:textbox>
              <w10:wrap type="none"/>
            </v:shape>
            <v:shape style="position:absolute;left:6678;top:1974;width:1351;height:818" type="#_x0000_t202" filled="false" stroked="false">
              <v:textbox inset="0,0,0,0">
                <w:txbxContent>
                  <w:p>
                    <w:pPr>
                      <w:spacing w:line="240" w:lineRule="auto" w:before="0"/>
                      <w:ind w:left="0" w:right="16" w:firstLine="235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After the</w:t>
                    </w:r>
                    <w:r>
                      <w:rPr>
                        <w:spacing w:val="1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end</w:t>
                    </w:r>
                    <w:r>
                      <w:rPr>
                        <w:spacing w:val="-9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of</w:t>
                    </w:r>
                    <w:r>
                      <w:rPr>
                        <w:spacing w:val="-9"/>
                        <w:sz w:val="24"/>
                      </w:rPr>
                      <w:t> </w:t>
                    </w:r>
                    <w:r>
                      <w:rPr>
                        <w:sz w:val="24"/>
                      </w:rPr>
                      <w:t>Armed</w:t>
                    </w:r>
                  </w:p>
                  <w:p>
                    <w:pPr>
                      <w:spacing w:before="0"/>
                      <w:ind w:left="232" w:right="0" w:firstLine="0"/>
                      <w:jc w:val="left"/>
                      <w:rPr>
                        <w:sz w:val="24"/>
                      </w:rPr>
                    </w:pPr>
                    <w:r>
                      <w:rPr>
                        <w:sz w:val="24"/>
                      </w:rPr>
                      <w:t>Violence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pStyle w:val="Heading4"/>
        <w:spacing w:before="204"/>
        <w:ind w:left="958"/>
      </w:pPr>
      <w:r>
        <w:rPr/>
        <w:t>Adopted</w:t>
      </w:r>
      <w:r>
        <w:rPr>
          <w:spacing w:val="-1"/>
        </w:rPr>
        <w:t> </w:t>
      </w:r>
      <w:r>
        <w:rPr/>
        <w:t>from</w:t>
      </w:r>
      <w:r>
        <w:rPr>
          <w:spacing w:val="1"/>
        </w:rPr>
        <w:t> </w:t>
      </w:r>
      <w:r>
        <w:rPr/>
        <w:t>Paffenholz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Spurk,</w:t>
      </w:r>
      <w:r>
        <w:rPr>
          <w:spacing w:val="-1"/>
        </w:rPr>
        <w:t> </w:t>
      </w:r>
      <w:r>
        <w:rPr/>
        <w:t>2006,</w:t>
      </w:r>
      <w:r>
        <w:rPr>
          <w:spacing w:val="-1"/>
        </w:rPr>
        <w:t> </w:t>
      </w:r>
      <w:r>
        <w:rPr/>
        <w:t>p.</w:t>
      </w:r>
      <w:r>
        <w:rPr>
          <w:spacing w:val="-1"/>
        </w:rPr>
        <w:t> </w:t>
      </w:r>
      <w:r>
        <w:rPr/>
        <w:t>15</w:t>
      </w:r>
    </w:p>
    <w:p>
      <w:pPr>
        <w:pStyle w:val="BodyText"/>
        <w:rPr>
          <w:b/>
          <w:i/>
          <w:sz w:val="26"/>
        </w:rPr>
      </w:pPr>
    </w:p>
    <w:p>
      <w:pPr>
        <w:pStyle w:val="BodyText"/>
        <w:spacing w:before="7"/>
        <w:rPr>
          <w:b/>
          <w:i/>
          <w:sz w:val="23"/>
        </w:rPr>
      </w:pPr>
    </w:p>
    <w:p>
      <w:pPr>
        <w:pStyle w:val="BodyText"/>
        <w:spacing w:line="480" w:lineRule="auto" w:before="1"/>
        <w:ind w:left="238" w:right="832"/>
        <w:jc w:val="both"/>
      </w:pPr>
      <w:r>
        <w:rPr/>
        <w:drawing>
          <wp:anchor distT="0" distB="0" distL="0" distR="0" allowOverlap="1" layoutInCell="1" locked="0" behindDoc="1" simplePos="0" relativeHeight="481495552">
            <wp:simplePos x="0" y="0"/>
            <wp:positionH relativeFrom="page">
              <wp:posOffset>1141730</wp:posOffset>
            </wp:positionH>
            <wp:positionV relativeFrom="paragraph">
              <wp:posOffset>-1627719</wp:posOffset>
            </wp:positionV>
            <wp:extent cx="5449165" cy="2226310"/>
            <wp:effectExtent l="0" t="0" r="0" b="0"/>
            <wp:wrapNone/>
            <wp:docPr id="56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Corresponding to the three phases of conflict, there are three phases of peace-building: (i)</w:t>
      </w:r>
      <w:r>
        <w:rPr>
          <w:spacing w:val="-57"/>
        </w:rPr>
        <w:t> </w:t>
      </w:r>
      <w:r>
        <w:rPr/>
        <w:t>the prevention phase aiming at preventing armed conflicts; (ii) the conflict or peace-</w:t>
      </w:r>
      <w:r>
        <w:rPr>
          <w:spacing w:val="1"/>
        </w:rPr>
        <w:t> </w:t>
      </w:r>
      <w:r>
        <w:rPr/>
        <w:t>making phase arriving to end armed conflict and reach a peace agreement; and (iii) the</w:t>
      </w:r>
      <w:r>
        <w:rPr>
          <w:spacing w:val="1"/>
        </w:rPr>
        <w:t> </w:t>
      </w:r>
      <w:r>
        <w:rPr/>
        <w:t>post-conflict phase can be divided into two sub-phases, the immediate aftermath of armed</w:t>
      </w:r>
      <w:r>
        <w:rPr>
          <w:spacing w:val="-57"/>
        </w:rPr>
        <w:t> </w:t>
      </w:r>
      <w:r>
        <w:rPr/>
        <w:t>conflict (1-5 years). This time phase in post-conflict is borne out of experience that there</w:t>
      </w:r>
      <w:r>
        <w:rPr>
          <w:spacing w:val="1"/>
        </w:rPr>
        <w:t> </w:t>
      </w:r>
      <w:r>
        <w:rPr/>
        <w:t>is a high risk (44%) of reverting to large scale violence within the first five years after the</w:t>
      </w:r>
      <w:r>
        <w:rPr>
          <w:spacing w:val="-57"/>
        </w:rPr>
        <w:t> </w:t>
      </w:r>
      <w:r>
        <w:rPr/>
        <w:t>end of hostilities (Paffenholz and Spurk, 2006). It is also possible that conflict may</w:t>
      </w:r>
      <w:r>
        <w:rPr>
          <w:spacing w:val="1"/>
        </w:rPr>
        <w:t> </w:t>
      </w:r>
      <w:r>
        <w:rPr/>
        <w:t>breakout even after ten years, especially when the structural causes of the armed violence</w:t>
      </w:r>
      <w:r>
        <w:rPr>
          <w:spacing w:val="1"/>
        </w:rPr>
        <w:t> </w:t>
      </w:r>
      <w:r>
        <w:rPr/>
        <w:t>have</w:t>
      </w:r>
      <w:r>
        <w:rPr>
          <w:spacing w:val="-2"/>
        </w:rPr>
        <w:t> </w:t>
      </w:r>
      <w:r>
        <w:rPr/>
        <w:t>not been</w:t>
      </w:r>
      <w:r>
        <w:rPr>
          <w:spacing w:val="2"/>
        </w:rPr>
        <w:t> </w:t>
      </w:r>
      <w:r>
        <w:rPr/>
        <w:t>addressed.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2" w:firstLine="719"/>
        <w:jc w:val="both"/>
      </w:pPr>
      <w:r>
        <w:rPr/>
        <w:drawing>
          <wp:anchor distT="0" distB="0" distL="0" distR="0" allowOverlap="1" layoutInCell="1" locked="0" behindDoc="1" simplePos="0" relativeHeight="481496064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56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6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From the African point</w:t>
      </w:r>
      <w:r>
        <w:rPr>
          <w:spacing w:val="1"/>
        </w:rPr>
        <w:t> </w:t>
      </w:r>
      <w:r>
        <w:rPr/>
        <w:t>of view, the question arises as to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confronts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peace-</w:t>
      </w:r>
      <w:r>
        <w:rPr>
          <w:spacing w:val="17"/>
        </w:rPr>
        <w:t> </w:t>
      </w:r>
      <w:r>
        <w:rPr/>
        <w:t>building</w:t>
      </w:r>
      <w:r>
        <w:rPr>
          <w:spacing w:val="18"/>
        </w:rPr>
        <w:t> </w:t>
      </w:r>
      <w:r>
        <w:rPr/>
        <w:t>agenda</w:t>
      </w:r>
      <w:r>
        <w:rPr>
          <w:spacing w:val="19"/>
        </w:rPr>
        <w:t> </w:t>
      </w:r>
      <w:r>
        <w:rPr/>
        <w:t>on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African</w:t>
      </w:r>
      <w:r>
        <w:rPr>
          <w:spacing w:val="17"/>
        </w:rPr>
        <w:t> </w:t>
      </w:r>
      <w:r>
        <w:rPr/>
        <w:t>continent.</w:t>
      </w:r>
      <w:r>
        <w:rPr>
          <w:spacing w:val="17"/>
        </w:rPr>
        <w:t> </w:t>
      </w:r>
      <w:r>
        <w:rPr/>
        <w:t>To</w:t>
      </w:r>
      <w:r>
        <w:rPr>
          <w:spacing w:val="17"/>
        </w:rPr>
        <w:t> </w:t>
      </w:r>
      <w:r>
        <w:rPr/>
        <w:t>put</w:t>
      </w:r>
      <w:r>
        <w:rPr>
          <w:spacing w:val="18"/>
        </w:rPr>
        <w:t> </w:t>
      </w:r>
      <w:r>
        <w:rPr/>
        <w:t>it</w:t>
      </w:r>
      <w:r>
        <w:rPr>
          <w:spacing w:val="18"/>
        </w:rPr>
        <w:t> </w:t>
      </w:r>
      <w:r>
        <w:rPr/>
        <w:t>differently,</w:t>
      </w:r>
      <w:r>
        <w:rPr>
          <w:spacing w:val="20"/>
        </w:rPr>
        <w:t> </w:t>
      </w:r>
      <w:r>
        <w:rPr/>
        <w:t>what</w:t>
      </w:r>
      <w:r>
        <w:rPr>
          <w:spacing w:val="18"/>
        </w:rPr>
        <w:t> </w:t>
      </w:r>
      <w:r>
        <w:rPr/>
        <w:t>instruments</w:t>
      </w:r>
      <w:r>
        <w:rPr>
          <w:spacing w:val="-58"/>
        </w:rPr>
        <w:t> </w:t>
      </w:r>
      <w:r>
        <w:rPr/>
        <w:t>or programmes have been put in place to address armed conflicts from a peace-building</w:t>
      </w:r>
      <w:r>
        <w:rPr>
          <w:spacing w:val="1"/>
        </w:rPr>
        <w:t> </w:t>
      </w:r>
      <w:r>
        <w:rPr/>
        <w:t>perspective? These questions are addressed by looking at the contemporary international</w:t>
      </w:r>
      <w:r>
        <w:rPr>
          <w:spacing w:val="1"/>
        </w:rPr>
        <w:t> </w:t>
      </w:r>
      <w:r>
        <w:rPr/>
        <w:t>peace-building programming (Neethling, 2005: 43-44). It is done in recognition of the</w:t>
      </w:r>
      <w:r>
        <w:rPr>
          <w:spacing w:val="1"/>
        </w:rPr>
        <w:t> </w:t>
      </w:r>
      <w:r>
        <w:rPr/>
        <w:t>nexus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programming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donors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agencies</w:t>
      </w:r>
      <w:r>
        <w:rPr>
          <w:spacing w:val="-57"/>
        </w:rPr>
        <w:t> </w:t>
      </w:r>
      <w:r>
        <w:rPr/>
        <w:t>undertaking</w:t>
      </w:r>
      <w:r>
        <w:rPr>
          <w:spacing w:val="1"/>
        </w:rPr>
        <w:t> </w:t>
      </w:r>
      <w:r>
        <w:rPr/>
        <w:t>„conflict-sensitive</w:t>
      </w:r>
      <w:r>
        <w:rPr>
          <w:spacing w:val="1"/>
        </w:rPr>
        <w:t> </w:t>
      </w:r>
      <w:r>
        <w:rPr/>
        <w:t>development‟.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sense,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sectors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identified by international actors in response to peace-building challenges. These are</w:t>
      </w:r>
      <w:r>
        <w:rPr>
          <w:spacing w:val="1"/>
        </w:rPr>
        <w:t> </w:t>
      </w:r>
      <w:r>
        <w:rPr/>
        <w:t>programming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fields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governance,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reform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rule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law</w:t>
      </w:r>
      <w:r>
        <w:rPr>
          <w:spacing w:val="1"/>
        </w:rPr>
        <w:t> </w:t>
      </w:r>
      <w:r>
        <w:rPr/>
        <w:t>(Tschirgi,</w:t>
      </w:r>
      <w:r>
        <w:rPr>
          <w:spacing w:val="1"/>
        </w:rPr>
        <w:t> </w:t>
      </w:r>
      <w:r>
        <w:rPr/>
        <w:t>2003:8-9;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Neethling,</w:t>
      </w:r>
      <w:r>
        <w:rPr>
          <w:spacing w:val="1"/>
        </w:rPr>
        <w:t> </w:t>
      </w:r>
      <w:r>
        <w:rPr/>
        <w:t>2005:43).</w:t>
      </w:r>
      <w:r>
        <w:rPr>
          <w:spacing w:val="1"/>
        </w:rPr>
        <w:t> </w:t>
      </w:r>
      <w:r>
        <w:rPr/>
        <w:t>Governance</w:t>
      </w:r>
      <w:r>
        <w:rPr>
          <w:spacing w:val="1"/>
        </w:rPr>
        <w:t> </w:t>
      </w:r>
      <w:r>
        <w:rPr/>
        <w:t>programming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aimed</w:t>
      </w:r>
      <w:r>
        <w:rPr>
          <w:spacing w:val="1"/>
        </w:rPr>
        <w:t> </w:t>
      </w:r>
      <w:r>
        <w:rPr/>
        <w:t>at</w:t>
      </w:r>
      <w:r>
        <w:rPr>
          <w:spacing w:val="-57"/>
        </w:rPr>
        <w:t> </w:t>
      </w:r>
      <w:r>
        <w:rPr/>
        <w:t>shaping a society‟s capacity to reconcile conflicting interests and to manage change</w:t>
      </w:r>
      <w:r>
        <w:rPr>
          <w:spacing w:val="1"/>
        </w:rPr>
        <w:t> </w:t>
      </w:r>
      <w:r>
        <w:rPr/>
        <w:t>peacefully.</w:t>
      </w:r>
    </w:p>
    <w:p>
      <w:pPr>
        <w:pStyle w:val="BodyText"/>
        <w:spacing w:line="480" w:lineRule="auto" w:before="2"/>
        <w:ind w:left="238" w:right="828" w:firstLine="719"/>
        <w:jc w:val="both"/>
      </w:pPr>
      <w:r>
        <w:rPr/>
        <w:t>Governance</w:t>
      </w:r>
      <w:r>
        <w:rPr>
          <w:spacing w:val="1"/>
        </w:rPr>
        <w:t> </w:t>
      </w:r>
      <w:r>
        <w:rPr/>
        <w:t>simply</w:t>
      </w:r>
      <w:r>
        <w:rPr>
          <w:spacing w:val="1"/>
        </w:rPr>
        <w:t> </w:t>
      </w:r>
      <w:r>
        <w:rPr/>
        <w:t>refers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structures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whereby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organization – from the family to corporate business to international institution – steers</w:t>
      </w:r>
      <w:r>
        <w:rPr>
          <w:spacing w:val="1"/>
        </w:rPr>
        <w:t> </w:t>
      </w:r>
      <w:r>
        <w:rPr/>
        <w:t>itself,</w:t>
      </w:r>
      <w:r>
        <w:rPr>
          <w:spacing w:val="1"/>
        </w:rPr>
        <w:t> </w:t>
      </w:r>
      <w:r>
        <w:rPr/>
        <w:t>ranging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centralized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self-regulation</w:t>
      </w:r>
      <w:r>
        <w:rPr>
          <w:spacing w:val="1"/>
        </w:rPr>
        <w:t> </w:t>
      </w:r>
      <w:r>
        <w:rPr/>
        <w:t>(Rosenau</w:t>
      </w:r>
      <w:r>
        <w:rPr>
          <w:spacing w:val="1"/>
        </w:rPr>
        <w:t> </w:t>
      </w:r>
      <w:r>
        <w:rPr/>
        <w:t>2000).</w:t>
      </w:r>
      <w:r>
        <w:rPr>
          <w:spacing w:val="1"/>
        </w:rPr>
        <w:t> </w:t>
      </w:r>
      <w:r>
        <w:rPr/>
        <w:t>From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science</w:t>
      </w:r>
      <w:r>
        <w:rPr>
          <w:spacing w:val="1"/>
        </w:rPr>
        <w:t> </w:t>
      </w:r>
      <w:r>
        <w:rPr/>
        <w:t>perspective,</w:t>
      </w:r>
      <w:r>
        <w:rPr>
          <w:spacing w:val="1"/>
        </w:rPr>
        <w:t> </w:t>
      </w:r>
      <w:r>
        <w:rPr/>
        <w:t>governance</w:t>
      </w:r>
      <w:r>
        <w:rPr>
          <w:spacing w:val="1"/>
        </w:rPr>
        <w:t> </w:t>
      </w:r>
      <w:r>
        <w:rPr/>
        <w:t>denotes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structures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processes</w:t>
      </w:r>
      <w:r>
        <w:rPr>
          <w:spacing w:val="1"/>
        </w:rPr>
        <w:t> </w:t>
      </w:r>
      <w:r>
        <w:rPr/>
        <w:t>which</w:t>
      </w:r>
      <w:r>
        <w:rPr>
          <w:spacing w:val="-57"/>
        </w:rPr>
        <w:t> </w:t>
      </w:r>
      <w:r>
        <w:rPr/>
        <w:t>enable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actors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coordinate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independent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interests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making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binding</w:t>
      </w:r>
      <w:r>
        <w:rPr>
          <w:spacing w:val="1"/>
        </w:rPr>
        <w:t> </w:t>
      </w:r>
      <w:r>
        <w:rPr/>
        <w:t>policy decisions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absence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central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authority</w:t>
      </w:r>
      <w:r>
        <w:rPr>
          <w:spacing w:val="1"/>
        </w:rPr>
        <w:t> </w:t>
      </w:r>
      <w:r>
        <w:rPr/>
        <w:t>(Krahmann,</w:t>
      </w:r>
      <w:r>
        <w:rPr>
          <w:spacing w:val="1"/>
        </w:rPr>
        <w:t> </w:t>
      </w:r>
      <w:r>
        <w:rPr/>
        <w:t>2003).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governance</w:t>
      </w:r>
      <w:r>
        <w:rPr>
          <w:spacing w:val="-57"/>
        </w:rPr>
        <w:t> </w:t>
      </w:r>
      <w:r>
        <w:rPr/>
        <w:t>programming is the integration of technical assistance with regard to constitution making,</w:t>
      </w:r>
      <w:r>
        <w:rPr>
          <w:spacing w:val="-57"/>
        </w:rPr>
        <w:t> </w:t>
      </w:r>
      <w:r>
        <w:rPr/>
        <w:t>election</w:t>
      </w:r>
      <w:r>
        <w:rPr>
          <w:spacing w:val="-1"/>
        </w:rPr>
        <w:t> </w:t>
      </w:r>
      <w:r>
        <w:rPr/>
        <w:t>monitoring</w:t>
      </w:r>
      <w:r>
        <w:rPr>
          <w:spacing w:val="-3"/>
        </w:rPr>
        <w:t> </w:t>
      </w:r>
      <w:r>
        <w:rPr/>
        <w:t>and</w:t>
      </w:r>
      <w:r>
        <w:rPr>
          <w:spacing w:val="2"/>
        </w:rPr>
        <w:t> </w:t>
      </w:r>
      <w:r>
        <w:rPr/>
        <w:t>public</w:t>
      </w:r>
      <w:r>
        <w:rPr>
          <w:spacing w:val="-1"/>
        </w:rPr>
        <w:t> </w:t>
      </w:r>
      <w:r>
        <w:rPr/>
        <w:t>sector reform.</w:t>
      </w:r>
    </w:p>
    <w:p>
      <w:pPr>
        <w:pStyle w:val="BodyText"/>
        <w:spacing w:line="480" w:lineRule="auto" w:before="1"/>
        <w:ind w:left="238" w:right="839" w:firstLine="719"/>
        <w:jc w:val="both"/>
      </w:pPr>
      <w:r>
        <w:rPr/>
        <w:t>Security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programming</w:t>
      </w:r>
      <w:r>
        <w:rPr>
          <w:spacing w:val="1"/>
        </w:rPr>
        <w:t> </w:t>
      </w:r>
      <w:r>
        <w:rPr/>
        <w:t>implies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involvement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organizations</w:t>
      </w:r>
      <w:r>
        <w:rPr>
          <w:spacing w:val="5"/>
        </w:rPr>
        <w:t> </w:t>
      </w:r>
      <w:r>
        <w:rPr/>
        <w:t>in</w:t>
      </w:r>
      <w:r>
        <w:rPr>
          <w:spacing w:val="6"/>
        </w:rPr>
        <w:t> </w:t>
      </w:r>
      <w:r>
        <w:rPr/>
        <w:t>security</w:t>
      </w:r>
      <w:r>
        <w:rPr>
          <w:spacing w:val="3"/>
        </w:rPr>
        <w:t> </w:t>
      </w:r>
      <w:r>
        <w:rPr/>
        <w:t>sector</w:t>
      </w:r>
      <w:r>
        <w:rPr>
          <w:spacing w:val="5"/>
        </w:rPr>
        <w:t> </w:t>
      </w:r>
      <w:r>
        <w:rPr/>
        <w:t>reform,</w:t>
      </w:r>
      <w:r>
        <w:rPr>
          <w:spacing w:val="6"/>
        </w:rPr>
        <w:t> </w:t>
      </w:r>
      <w:r>
        <w:rPr/>
        <w:t>disarmament,</w:t>
      </w:r>
      <w:r>
        <w:rPr>
          <w:spacing w:val="5"/>
        </w:rPr>
        <w:t> </w:t>
      </w:r>
      <w:r>
        <w:rPr/>
        <w:t>demobilization</w:t>
      </w:r>
      <w:r>
        <w:rPr>
          <w:spacing w:val="5"/>
        </w:rPr>
        <w:t> </w:t>
      </w:r>
      <w:r>
        <w:rPr/>
        <w:t>and</w:t>
      </w:r>
      <w:r>
        <w:rPr>
          <w:spacing w:val="5"/>
        </w:rPr>
        <w:t> </w:t>
      </w:r>
      <w:r>
        <w:rPr/>
        <w:t>reintegration</w:t>
      </w:r>
      <w:r>
        <w:rPr>
          <w:spacing w:val="5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3"/>
        <w:jc w:val="both"/>
      </w:pPr>
      <w:r>
        <w:rPr/>
        <w:t>former combatants, and the protection of vulnerable and war-affected populations. In</w:t>
      </w:r>
      <w:r>
        <w:rPr>
          <w:spacing w:val="1"/>
        </w:rPr>
        <w:t> </w:t>
      </w:r>
      <w:r>
        <w:rPr/>
        <w:t>addition,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involves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addressing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fundamental</w:t>
      </w:r>
      <w:r>
        <w:rPr>
          <w:spacing w:val="1"/>
        </w:rPr>
        <w:t> </w:t>
      </w:r>
      <w:r>
        <w:rPr/>
        <w:t>restructuring of security institutions, such as the police and defence forces, as well as</w:t>
      </w:r>
      <w:r>
        <w:rPr>
          <w:spacing w:val="1"/>
        </w:rPr>
        <w:t> </w:t>
      </w:r>
      <w:r>
        <w:rPr/>
        <w:t>instituting civilian oversight to advance democratic control and accountability (Neethling,</w:t>
      </w:r>
      <w:r>
        <w:rPr>
          <w:spacing w:val="-57"/>
        </w:rPr>
        <w:t> </w:t>
      </w:r>
      <w:r>
        <w:rPr/>
        <w:t>2005). Rule of law programming, which is a combination of different aspects such as</w:t>
      </w:r>
      <w:r>
        <w:rPr>
          <w:spacing w:val="1"/>
        </w:rPr>
        <w:t> </w:t>
      </w:r>
      <w:r>
        <w:rPr/>
        <w:t>promotion of human rights, constitution making, traditional justice mechanisms, and legal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penal reform.</w:t>
      </w:r>
    </w:p>
    <w:p>
      <w:pPr>
        <w:pStyle w:val="BodyText"/>
        <w:spacing w:line="480" w:lineRule="auto" w:before="1"/>
        <w:ind w:left="238" w:right="833" w:firstLine="719"/>
        <w:jc w:val="both"/>
      </w:pPr>
      <w:r>
        <w:rPr/>
        <w:drawing>
          <wp:anchor distT="0" distB="0" distL="0" distR="0" allowOverlap="1" layoutInCell="1" locked="0" behindDoc="1" simplePos="0" relativeHeight="481496576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56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7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De</w:t>
      </w:r>
      <w:r>
        <w:rPr>
          <w:spacing w:val="57"/>
        </w:rPr>
        <w:t> </w:t>
      </w:r>
      <w:r>
        <w:rPr/>
        <w:t>Coning</w:t>
      </w:r>
      <w:r>
        <w:rPr>
          <w:spacing w:val="56"/>
        </w:rPr>
        <w:t> </w:t>
      </w:r>
      <w:r>
        <w:rPr/>
        <w:t>(2005:92)</w:t>
      </w:r>
      <w:r>
        <w:rPr>
          <w:spacing w:val="58"/>
        </w:rPr>
        <w:t> </w:t>
      </w:r>
      <w:r>
        <w:rPr/>
        <w:t>sees</w:t>
      </w:r>
      <w:r>
        <w:rPr>
          <w:spacing w:val="58"/>
        </w:rPr>
        <w:t> </w:t>
      </w:r>
      <w:r>
        <w:rPr/>
        <w:t>peace-building</w:t>
      </w:r>
      <w:r>
        <w:rPr>
          <w:spacing w:val="57"/>
        </w:rPr>
        <w:t> </w:t>
      </w:r>
      <w:r>
        <w:rPr/>
        <w:t>as</w:t>
      </w:r>
      <w:r>
        <w:rPr>
          <w:spacing w:val="58"/>
        </w:rPr>
        <w:t> </w:t>
      </w:r>
      <w:r>
        <w:rPr/>
        <w:t>a</w:t>
      </w:r>
      <w:r>
        <w:rPr>
          <w:spacing w:val="59"/>
        </w:rPr>
        <w:t> </w:t>
      </w:r>
      <w:r>
        <w:rPr/>
        <w:t>complex</w:t>
      </w:r>
      <w:r>
        <w:rPr>
          <w:spacing w:val="60"/>
        </w:rPr>
        <w:t> </w:t>
      </w:r>
      <w:r>
        <w:rPr/>
        <w:t>system</w:t>
      </w:r>
      <w:r>
        <w:rPr>
          <w:spacing w:val="59"/>
        </w:rPr>
        <w:t> </w:t>
      </w:r>
      <w:r>
        <w:rPr/>
        <w:t>consisting</w:t>
      </w:r>
      <w:r>
        <w:rPr>
          <w:spacing w:val="56"/>
        </w:rPr>
        <w:t> </w:t>
      </w:r>
      <w:r>
        <w:rPr/>
        <w:t>of</w:t>
      </w:r>
      <w:r>
        <w:rPr>
          <w:spacing w:val="-57"/>
        </w:rPr>
        <w:t> </w:t>
      </w:r>
      <w:r>
        <w:rPr/>
        <w:t>multiple</w:t>
      </w:r>
      <w:r>
        <w:rPr>
          <w:spacing w:val="1"/>
        </w:rPr>
        <w:t> </w:t>
      </w:r>
      <w:r>
        <w:rPr/>
        <w:t>short,</w:t>
      </w:r>
      <w:r>
        <w:rPr>
          <w:spacing w:val="1"/>
        </w:rPr>
        <w:t> </w:t>
      </w:r>
      <w:r>
        <w:rPr/>
        <w:t>medium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long-term</w:t>
      </w:r>
      <w:r>
        <w:rPr>
          <w:spacing w:val="1"/>
        </w:rPr>
        <w:t> </w:t>
      </w:r>
      <w:r>
        <w:rPr/>
        <w:t>programmes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address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causes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consequences of conflict. Just as there are three phases of armed conflict, peace building</w:t>
      </w:r>
      <w:r>
        <w:rPr>
          <w:spacing w:val="1"/>
        </w:rPr>
        <w:t> </w:t>
      </w:r>
      <w:r>
        <w:rPr/>
        <w:t>progresses through three stages namely: a stabilization phase, a transitional phase, and a</w:t>
      </w:r>
      <w:r>
        <w:rPr>
          <w:spacing w:val="1"/>
        </w:rPr>
        <w:t> </w:t>
      </w:r>
      <w:r>
        <w:rPr/>
        <w:t>consolidation phase. The United Nations publication adopts priorities and sequencing of</w:t>
      </w:r>
      <w:r>
        <w:rPr>
          <w:spacing w:val="1"/>
        </w:rPr>
        <w:t> </w:t>
      </w:r>
      <w:r>
        <w:rPr/>
        <w:t>post-conflict</w:t>
      </w:r>
      <w:r>
        <w:rPr>
          <w:spacing w:val="-1"/>
        </w:rPr>
        <w:t> </w:t>
      </w:r>
      <w:r>
        <w:rPr/>
        <w:t>assistance,</w:t>
      </w:r>
      <w:r>
        <w:rPr>
          <w:spacing w:val="2"/>
        </w:rPr>
        <w:t> </w:t>
      </w:r>
      <w:r>
        <w:rPr/>
        <w:t>which is presented</w:t>
      </w:r>
      <w:r>
        <w:rPr>
          <w:spacing w:val="-1"/>
        </w:rPr>
        <w:t> </w:t>
      </w:r>
      <w:r>
        <w:rPr/>
        <w:t>in the</w:t>
      </w:r>
      <w:r>
        <w:rPr>
          <w:spacing w:val="1"/>
        </w:rPr>
        <w:t> </w:t>
      </w:r>
      <w:r>
        <w:rPr/>
        <w:t>table</w:t>
      </w:r>
      <w:r>
        <w:rPr>
          <w:spacing w:val="-1"/>
        </w:rPr>
        <w:t> </w:t>
      </w:r>
      <w:r>
        <w:rPr/>
        <w:t>below.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spacing w:before="77" w:after="3"/>
        <w:ind w:left="238"/>
        <w:jc w:val="left"/>
      </w:pPr>
      <w:r>
        <w:rPr/>
        <w:drawing>
          <wp:anchor distT="0" distB="0" distL="0" distR="0" allowOverlap="1" layoutInCell="1" locked="0" behindDoc="1" simplePos="0" relativeHeight="481497088">
            <wp:simplePos x="0" y="0"/>
            <wp:positionH relativeFrom="page">
              <wp:posOffset>1141730</wp:posOffset>
            </wp:positionH>
            <wp:positionV relativeFrom="paragraph">
              <wp:posOffset>3051087</wp:posOffset>
            </wp:positionV>
            <wp:extent cx="5449165" cy="2226310"/>
            <wp:effectExtent l="0" t="0" r="0" b="0"/>
            <wp:wrapNone/>
            <wp:docPr id="57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7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TABLE:</w:t>
      </w:r>
      <w:r>
        <w:rPr>
          <w:spacing w:val="57"/>
        </w:rPr>
        <w:t> </w:t>
      </w:r>
      <w:r>
        <w:rPr/>
        <w:t>5.5.</w:t>
      </w:r>
      <w:r>
        <w:rPr>
          <w:spacing w:val="-1"/>
        </w:rPr>
        <w:t> </w:t>
      </w:r>
      <w:r>
        <w:rPr/>
        <w:t>1.</w:t>
      </w:r>
      <w:r>
        <w:rPr>
          <w:spacing w:val="-1"/>
        </w:rPr>
        <w:t> </w:t>
      </w:r>
      <w:r>
        <w:rPr/>
        <w:t>1.</w:t>
      </w:r>
      <w:r>
        <w:rPr>
          <w:spacing w:val="-1"/>
        </w:rPr>
        <w:t> </w:t>
      </w:r>
      <w:r>
        <w:rPr/>
        <w:t>Priorities</w:t>
      </w:r>
      <w:r>
        <w:rPr>
          <w:spacing w:val="-1"/>
        </w:rPr>
        <w:t> </w:t>
      </w:r>
      <w:r>
        <w:rPr/>
        <w:t>and Sequencing</w:t>
      </w:r>
      <w:r>
        <w:rPr>
          <w:spacing w:val="-1"/>
        </w:rPr>
        <w:t> </w:t>
      </w:r>
      <w:r>
        <w:rPr/>
        <w:t>of Post-Conflict</w:t>
      </w:r>
      <w:r>
        <w:rPr>
          <w:spacing w:val="-2"/>
        </w:rPr>
        <w:t> </w:t>
      </w:r>
      <w:r>
        <w:rPr/>
        <w:t>Assistance</w:t>
      </w:r>
    </w:p>
    <w:tbl>
      <w:tblPr>
        <w:tblW w:w="0" w:type="auto"/>
        <w:jc w:val="left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531"/>
        <w:gridCol w:w="2530"/>
        <w:gridCol w:w="2530"/>
        <w:gridCol w:w="2530"/>
      </w:tblGrid>
      <w:tr>
        <w:trPr>
          <w:trHeight w:val="1034" w:hRule="atLeast"/>
        </w:trPr>
        <w:tc>
          <w:tcPr>
            <w:tcW w:w="1531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2530" w:type="dxa"/>
          </w:tcPr>
          <w:p>
            <w:pPr>
              <w:pStyle w:val="TableParagraph"/>
              <w:spacing w:line="228" w:lineRule="exact"/>
              <w:rPr>
                <w:b/>
                <w:sz w:val="20"/>
              </w:rPr>
            </w:pPr>
            <w:r>
              <w:rPr>
                <w:b/>
                <w:sz w:val="20"/>
              </w:rPr>
              <w:t>Phase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1 (Year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1-3)</w:t>
            </w:r>
          </w:p>
          <w:p>
            <w:pPr>
              <w:pStyle w:val="TableParagraph"/>
              <w:spacing w:line="340" w:lineRule="atLeast" w:before="5"/>
              <w:ind w:right="186"/>
              <w:rPr>
                <w:b/>
                <w:sz w:val="20"/>
              </w:rPr>
            </w:pPr>
            <w:r>
              <w:rPr>
                <w:b/>
                <w:sz w:val="20"/>
              </w:rPr>
              <w:t>Stabilization,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z w:val="20"/>
              </w:rPr>
              <w:t>Identification</w:t>
            </w:r>
            <w:r>
              <w:rPr>
                <w:b/>
                <w:spacing w:val="-8"/>
                <w:sz w:val="20"/>
              </w:rPr>
              <w:t> </w:t>
            </w:r>
            <w:r>
              <w:rPr>
                <w:b/>
                <w:sz w:val="20"/>
              </w:rPr>
              <w:t>of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Priorities</w:t>
            </w:r>
          </w:p>
        </w:tc>
        <w:tc>
          <w:tcPr>
            <w:tcW w:w="2530" w:type="dxa"/>
            <w:tcBorders>
              <w:right w:val="single" w:sz="6" w:space="0" w:color="000000"/>
            </w:tcBorders>
          </w:tcPr>
          <w:p>
            <w:pPr>
              <w:pStyle w:val="TableParagraph"/>
              <w:spacing w:line="228" w:lineRule="exact"/>
              <w:ind w:left="108"/>
              <w:rPr>
                <w:b/>
                <w:sz w:val="20"/>
              </w:rPr>
            </w:pPr>
            <w:r>
              <w:rPr>
                <w:b/>
                <w:sz w:val="20"/>
              </w:rPr>
              <w:t>Phase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2 (Year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4-7)</w:t>
            </w:r>
          </w:p>
          <w:p>
            <w:pPr>
              <w:pStyle w:val="TableParagraph"/>
              <w:spacing w:line="340" w:lineRule="atLeast" w:before="5"/>
              <w:ind w:left="108" w:right="706"/>
              <w:rPr>
                <w:b/>
                <w:sz w:val="20"/>
              </w:rPr>
            </w:pPr>
            <w:r>
              <w:rPr>
                <w:b/>
                <w:sz w:val="20"/>
              </w:rPr>
              <w:t>Reorganization and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Institution</w:t>
            </w:r>
            <w:r>
              <w:rPr>
                <w:b/>
                <w:spacing w:val="-7"/>
                <w:sz w:val="20"/>
              </w:rPr>
              <w:t> </w:t>
            </w:r>
            <w:r>
              <w:rPr>
                <w:b/>
                <w:sz w:val="20"/>
              </w:rPr>
              <w:t>Building</w:t>
            </w:r>
          </w:p>
        </w:tc>
        <w:tc>
          <w:tcPr>
            <w:tcW w:w="2530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28" w:lineRule="exact"/>
              <w:ind w:left="106"/>
              <w:rPr>
                <w:b/>
                <w:sz w:val="20"/>
              </w:rPr>
            </w:pPr>
            <w:r>
              <w:rPr>
                <w:b/>
                <w:sz w:val="20"/>
              </w:rPr>
              <w:t>Phase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3 (Year</w:t>
            </w:r>
            <w:r>
              <w:rPr>
                <w:b/>
                <w:spacing w:val="-1"/>
                <w:sz w:val="20"/>
              </w:rPr>
              <w:t> </w:t>
            </w:r>
            <w:r>
              <w:rPr>
                <w:b/>
                <w:sz w:val="20"/>
              </w:rPr>
              <w:t>8-10)</w:t>
            </w:r>
          </w:p>
          <w:p>
            <w:pPr>
              <w:pStyle w:val="TableParagraph"/>
              <w:spacing w:line="340" w:lineRule="atLeast" w:before="5"/>
              <w:ind w:left="106" w:right="186"/>
              <w:rPr>
                <w:b/>
                <w:sz w:val="20"/>
              </w:rPr>
            </w:pPr>
            <w:r>
              <w:rPr>
                <w:b/>
                <w:sz w:val="20"/>
              </w:rPr>
              <w:t>Consolidation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z w:val="20"/>
              </w:rPr>
              <w:t>and</w:t>
            </w:r>
            <w:r>
              <w:rPr>
                <w:b/>
                <w:spacing w:val="-9"/>
                <w:sz w:val="20"/>
              </w:rPr>
              <w:t> </w:t>
            </w:r>
            <w:r>
              <w:rPr>
                <w:b/>
                <w:sz w:val="20"/>
              </w:rPr>
              <w:t>Return</w:t>
            </w:r>
            <w:r>
              <w:rPr>
                <w:b/>
                <w:spacing w:val="-47"/>
                <w:sz w:val="20"/>
              </w:rPr>
              <w:t> </w:t>
            </w:r>
            <w:r>
              <w:rPr>
                <w:b/>
                <w:sz w:val="20"/>
              </w:rPr>
              <w:t>to “Normality”</w:t>
            </w:r>
          </w:p>
        </w:tc>
      </w:tr>
      <w:tr>
        <w:trPr>
          <w:trHeight w:val="2760" w:hRule="atLeast"/>
        </w:trPr>
        <w:tc>
          <w:tcPr>
            <w:tcW w:w="1531" w:type="dxa"/>
          </w:tcPr>
          <w:p>
            <w:pPr>
              <w:pStyle w:val="TableParagraph"/>
              <w:spacing w:line="357" w:lineRule="auto"/>
              <w:ind w:right="416"/>
              <w:rPr>
                <w:b/>
                <w:sz w:val="20"/>
              </w:rPr>
            </w:pPr>
            <w:r>
              <w:rPr>
                <w:b/>
                <w:sz w:val="20"/>
              </w:rPr>
              <w:t>Security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z w:val="20"/>
              </w:rPr>
              <w:t>governance</w:t>
            </w:r>
          </w:p>
        </w:tc>
        <w:tc>
          <w:tcPr>
            <w:tcW w:w="2530" w:type="dxa"/>
          </w:tcPr>
          <w:p>
            <w:pPr>
              <w:pStyle w:val="TableParagraph"/>
              <w:numPr>
                <w:ilvl w:val="0"/>
                <w:numId w:val="38"/>
              </w:numPr>
              <w:tabs>
                <w:tab w:pos="252" w:val="left" w:leader="none"/>
              </w:tabs>
              <w:spacing w:line="357" w:lineRule="auto" w:before="0" w:after="0"/>
              <w:ind w:left="251" w:right="231" w:hanging="144"/>
              <w:jc w:val="left"/>
              <w:rPr>
                <w:sz w:val="20"/>
              </w:rPr>
            </w:pPr>
            <w:r>
              <w:rPr>
                <w:sz w:val="20"/>
              </w:rPr>
              <w:t>Recover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monopoly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force</w:t>
            </w:r>
          </w:p>
          <w:p>
            <w:pPr>
              <w:pStyle w:val="TableParagraph"/>
              <w:numPr>
                <w:ilvl w:val="0"/>
                <w:numId w:val="38"/>
              </w:numPr>
              <w:tabs>
                <w:tab w:pos="252" w:val="left" w:leader="none"/>
              </w:tabs>
              <w:spacing w:line="360" w:lineRule="auto" w:before="0" w:after="0"/>
              <w:ind w:left="251" w:right="337" w:hanging="144"/>
              <w:jc w:val="left"/>
              <w:rPr>
                <w:sz w:val="20"/>
              </w:rPr>
            </w:pPr>
            <w:r>
              <w:rPr>
                <w:sz w:val="20"/>
              </w:rPr>
              <w:t>Setup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police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force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community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policing</w:t>
            </w:r>
          </w:p>
          <w:p>
            <w:pPr>
              <w:pStyle w:val="TableParagraph"/>
              <w:numPr>
                <w:ilvl w:val="0"/>
                <w:numId w:val="38"/>
              </w:numPr>
              <w:tabs>
                <w:tab w:pos="252" w:val="left" w:leader="none"/>
              </w:tabs>
              <w:spacing w:line="362" w:lineRule="auto" w:before="0" w:after="0"/>
              <w:ind w:left="251" w:right="119" w:hanging="144"/>
              <w:jc w:val="left"/>
              <w:rPr>
                <w:sz w:val="20"/>
              </w:rPr>
            </w:pPr>
            <w:r>
              <w:rPr>
                <w:sz w:val="20"/>
              </w:rPr>
              <w:t>Demobilize and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reintegrates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ex-combatants</w:t>
            </w:r>
          </w:p>
          <w:p>
            <w:pPr>
              <w:pStyle w:val="TableParagraph"/>
              <w:numPr>
                <w:ilvl w:val="0"/>
                <w:numId w:val="38"/>
              </w:numPr>
              <w:tabs>
                <w:tab w:pos="252" w:val="left" w:leader="none"/>
              </w:tabs>
              <w:spacing w:line="227" w:lineRule="exact" w:before="0" w:after="0"/>
              <w:ind w:left="251" w:right="0" w:hanging="145"/>
              <w:jc w:val="left"/>
              <w:rPr>
                <w:sz w:val="20"/>
              </w:rPr>
            </w:pPr>
            <w:r>
              <w:rPr>
                <w:sz w:val="20"/>
              </w:rPr>
              <w:t>Controls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small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arms</w:t>
            </w:r>
          </w:p>
        </w:tc>
        <w:tc>
          <w:tcPr>
            <w:tcW w:w="2530" w:type="dxa"/>
            <w:tcBorders>
              <w:right w:val="single" w:sz="6" w:space="0" w:color="000000"/>
            </w:tcBorders>
          </w:tcPr>
          <w:p>
            <w:pPr>
              <w:pStyle w:val="TableParagraph"/>
              <w:numPr>
                <w:ilvl w:val="0"/>
                <w:numId w:val="39"/>
              </w:numPr>
              <w:tabs>
                <w:tab w:pos="253" w:val="left" w:leader="none"/>
              </w:tabs>
              <w:spacing w:line="357" w:lineRule="auto" w:before="0" w:after="0"/>
              <w:ind w:left="252" w:right="199" w:hanging="145"/>
              <w:jc w:val="left"/>
              <w:rPr>
                <w:sz w:val="20"/>
              </w:rPr>
            </w:pPr>
            <w:r>
              <w:rPr>
                <w:sz w:val="20"/>
              </w:rPr>
              <w:t>Reduce military spending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increase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transparency</w:t>
            </w:r>
          </w:p>
          <w:p>
            <w:pPr>
              <w:pStyle w:val="TableParagraph"/>
              <w:numPr>
                <w:ilvl w:val="0"/>
                <w:numId w:val="39"/>
              </w:numPr>
              <w:tabs>
                <w:tab w:pos="253" w:val="left" w:leader="none"/>
              </w:tabs>
              <w:spacing w:line="360" w:lineRule="auto" w:before="0" w:after="0"/>
              <w:ind w:left="252" w:right="307" w:hanging="145"/>
              <w:jc w:val="left"/>
              <w:rPr>
                <w:sz w:val="20"/>
              </w:rPr>
            </w:pPr>
            <w:r>
              <w:rPr>
                <w:sz w:val="20"/>
              </w:rPr>
              <w:t>Distinguish tasks in the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security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sector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(military,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police, intelligence, and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security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services)</w:t>
            </w:r>
          </w:p>
          <w:p>
            <w:pPr>
              <w:pStyle w:val="TableParagraph"/>
              <w:numPr>
                <w:ilvl w:val="0"/>
                <w:numId w:val="39"/>
              </w:numPr>
              <w:tabs>
                <w:tab w:pos="253" w:val="left" w:leader="none"/>
              </w:tabs>
              <w:spacing w:line="240" w:lineRule="auto" w:before="0" w:after="0"/>
              <w:ind w:left="252" w:right="0" w:hanging="145"/>
              <w:jc w:val="left"/>
              <w:rPr>
                <w:sz w:val="20"/>
              </w:rPr>
            </w:pPr>
            <w:r>
              <w:rPr>
                <w:sz w:val="20"/>
              </w:rPr>
              <w:t>Professionalize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security</w:t>
            </w:r>
          </w:p>
          <w:p>
            <w:pPr>
              <w:pStyle w:val="TableParagraph"/>
              <w:spacing w:line="240" w:lineRule="auto" w:before="115"/>
              <w:ind w:left="252"/>
              <w:rPr>
                <w:sz w:val="20"/>
              </w:rPr>
            </w:pPr>
            <w:r>
              <w:rPr>
                <w:sz w:val="20"/>
              </w:rPr>
              <w:t>services</w:t>
            </w:r>
          </w:p>
        </w:tc>
        <w:tc>
          <w:tcPr>
            <w:tcW w:w="2530" w:type="dxa"/>
            <w:tcBorders>
              <w:left w:val="single" w:sz="6" w:space="0" w:color="000000"/>
            </w:tcBorders>
          </w:tcPr>
          <w:p>
            <w:pPr>
              <w:pStyle w:val="TableParagraph"/>
              <w:numPr>
                <w:ilvl w:val="0"/>
                <w:numId w:val="40"/>
              </w:numPr>
              <w:tabs>
                <w:tab w:pos="251" w:val="left" w:leader="none"/>
              </w:tabs>
              <w:spacing w:line="357" w:lineRule="auto" w:before="0" w:after="0"/>
              <w:ind w:left="250" w:right="192" w:hanging="144"/>
              <w:jc w:val="left"/>
              <w:rPr>
                <w:sz w:val="20"/>
              </w:rPr>
            </w:pPr>
            <w:r>
              <w:rPr>
                <w:sz w:val="20"/>
              </w:rPr>
              <w:t>Ensure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civilian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leadership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armed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forces</w:t>
            </w:r>
          </w:p>
          <w:p>
            <w:pPr>
              <w:pStyle w:val="TableParagraph"/>
              <w:numPr>
                <w:ilvl w:val="0"/>
                <w:numId w:val="40"/>
              </w:numPr>
              <w:tabs>
                <w:tab w:pos="251" w:val="left" w:leader="none"/>
              </w:tabs>
              <w:spacing w:line="360" w:lineRule="auto" w:before="0" w:after="0"/>
              <w:ind w:left="250" w:right="413" w:hanging="144"/>
              <w:jc w:val="left"/>
              <w:rPr>
                <w:sz w:val="20"/>
              </w:rPr>
            </w:pPr>
            <w:r>
              <w:rPr>
                <w:sz w:val="20"/>
              </w:rPr>
              <w:t>Create more efficient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(legal) provisions for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controlling</w:t>
            </w:r>
            <w:r>
              <w:rPr>
                <w:spacing w:val="-11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security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sector</w:t>
            </w:r>
          </w:p>
        </w:tc>
      </w:tr>
      <w:tr>
        <w:trPr>
          <w:trHeight w:val="3451" w:hRule="atLeast"/>
        </w:trPr>
        <w:tc>
          <w:tcPr>
            <w:tcW w:w="1531" w:type="dxa"/>
          </w:tcPr>
          <w:p>
            <w:pPr>
              <w:pStyle w:val="TableParagraph"/>
              <w:spacing w:line="360" w:lineRule="auto"/>
              <w:ind w:right="149"/>
              <w:rPr>
                <w:b/>
                <w:sz w:val="20"/>
              </w:rPr>
            </w:pPr>
            <w:r>
              <w:rPr>
                <w:b/>
                <w:sz w:val="20"/>
              </w:rPr>
              <w:t>Political-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z w:val="20"/>
              </w:rPr>
              <w:t>administrative</w:t>
            </w:r>
            <w:r>
              <w:rPr>
                <w:b/>
                <w:spacing w:val="-48"/>
                <w:sz w:val="20"/>
              </w:rPr>
              <w:t> </w:t>
            </w:r>
            <w:r>
              <w:rPr>
                <w:b/>
                <w:sz w:val="20"/>
              </w:rPr>
              <w:t>governance</w:t>
            </w:r>
          </w:p>
        </w:tc>
        <w:tc>
          <w:tcPr>
            <w:tcW w:w="2530" w:type="dxa"/>
          </w:tcPr>
          <w:p>
            <w:pPr>
              <w:pStyle w:val="TableParagraph"/>
              <w:numPr>
                <w:ilvl w:val="0"/>
                <w:numId w:val="41"/>
              </w:numPr>
              <w:tabs>
                <w:tab w:pos="252" w:val="left" w:leader="none"/>
              </w:tabs>
              <w:spacing w:line="357" w:lineRule="auto" w:before="0" w:after="0"/>
              <w:ind w:left="251" w:right="419" w:hanging="144"/>
              <w:jc w:val="left"/>
              <w:rPr>
                <w:sz w:val="20"/>
              </w:rPr>
            </w:pPr>
            <w:r>
              <w:rPr>
                <w:sz w:val="20"/>
              </w:rPr>
              <w:t>Establish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basic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social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consensus</w:t>
            </w:r>
          </w:p>
          <w:p>
            <w:pPr>
              <w:pStyle w:val="TableParagraph"/>
              <w:numPr>
                <w:ilvl w:val="0"/>
                <w:numId w:val="41"/>
              </w:numPr>
              <w:tabs>
                <w:tab w:pos="252" w:val="left" w:leader="none"/>
              </w:tabs>
              <w:spacing w:line="360" w:lineRule="auto" w:before="0" w:after="0"/>
              <w:ind w:left="251" w:right="628" w:hanging="144"/>
              <w:jc w:val="left"/>
              <w:rPr>
                <w:sz w:val="20"/>
              </w:rPr>
            </w:pPr>
            <w:r>
              <w:rPr>
                <w:sz w:val="20"/>
              </w:rPr>
              <w:t>Introduce temporary</w:t>
            </w:r>
            <w:r>
              <w:rPr>
                <w:spacing w:val="-48"/>
                <w:sz w:val="20"/>
              </w:rPr>
              <w:t> </w:t>
            </w:r>
            <w:r>
              <w:rPr>
                <w:sz w:val="20"/>
              </w:rPr>
              <w:t>power-sharing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arrangements</w:t>
            </w:r>
          </w:p>
          <w:p>
            <w:pPr>
              <w:pStyle w:val="TableParagraph"/>
              <w:numPr>
                <w:ilvl w:val="0"/>
                <w:numId w:val="41"/>
              </w:numPr>
              <w:tabs>
                <w:tab w:pos="252" w:val="left" w:leader="none"/>
              </w:tabs>
              <w:spacing w:line="360" w:lineRule="auto" w:before="0" w:after="0"/>
              <w:ind w:left="251" w:right="158" w:hanging="144"/>
              <w:jc w:val="left"/>
              <w:rPr>
                <w:sz w:val="20"/>
              </w:rPr>
            </w:pPr>
            <w:r>
              <w:rPr>
                <w:sz w:val="20"/>
              </w:rPr>
              <w:t>Re-establish functioning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courts</w:t>
            </w:r>
            <w:r>
              <w:rPr>
                <w:spacing w:val="-10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administrations</w:t>
            </w:r>
          </w:p>
          <w:p>
            <w:pPr>
              <w:pStyle w:val="TableParagraph"/>
              <w:numPr>
                <w:ilvl w:val="0"/>
                <w:numId w:val="41"/>
              </w:numPr>
              <w:tabs>
                <w:tab w:pos="252" w:val="left" w:leader="none"/>
              </w:tabs>
              <w:spacing w:line="240" w:lineRule="auto" w:before="0" w:after="0"/>
              <w:ind w:left="251" w:right="0" w:hanging="145"/>
              <w:jc w:val="left"/>
              <w:rPr>
                <w:sz w:val="20"/>
              </w:rPr>
            </w:pPr>
            <w:r>
              <w:rPr>
                <w:sz w:val="20"/>
              </w:rPr>
              <w:t>Build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local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institutions</w:t>
            </w:r>
          </w:p>
          <w:p>
            <w:pPr>
              <w:pStyle w:val="TableParagraph"/>
              <w:numPr>
                <w:ilvl w:val="0"/>
                <w:numId w:val="41"/>
              </w:numPr>
              <w:tabs>
                <w:tab w:pos="252" w:val="left" w:leader="none"/>
              </w:tabs>
              <w:spacing w:line="340" w:lineRule="atLeast" w:before="5" w:after="0"/>
              <w:ind w:left="251" w:right="680" w:hanging="144"/>
              <w:jc w:val="left"/>
              <w:rPr>
                <w:sz w:val="20"/>
              </w:rPr>
            </w:pPr>
            <w:r>
              <w:rPr>
                <w:sz w:val="20"/>
              </w:rPr>
              <w:t>Reach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agreement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to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combat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corruption</w:t>
            </w:r>
          </w:p>
        </w:tc>
        <w:tc>
          <w:tcPr>
            <w:tcW w:w="2530" w:type="dxa"/>
            <w:tcBorders>
              <w:right w:val="single" w:sz="6" w:space="0" w:color="000000"/>
            </w:tcBorders>
          </w:tcPr>
          <w:p>
            <w:pPr>
              <w:pStyle w:val="TableParagraph"/>
              <w:numPr>
                <w:ilvl w:val="0"/>
                <w:numId w:val="42"/>
              </w:numPr>
              <w:tabs>
                <w:tab w:pos="253" w:val="left" w:leader="none"/>
              </w:tabs>
              <w:spacing w:line="225" w:lineRule="exact" w:before="0" w:after="0"/>
              <w:ind w:left="252" w:right="0" w:hanging="145"/>
              <w:jc w:val="left"/>
              <w:rPr>
                <w:sz w:val="20"/>
              </w:rPr>
            </w:pPr>
            <w:r>
              <w:rPr>
                <w:sz w:val="20"/>
              </w:rPr>
              <w:t>Secure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rule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law</w:t>
            </w:r>
          </w:p>
          <w:p>
            <w:pPr>
              <w:pStyle w:val="TableParagraph"/>
              <w:numPr>
                <w:ilvl w:val="0"/>
                <w:numId w:val="42"/>
              </w:numPr>
              <w:tabs>
                <w:tab w:pos="253" w:val="left" w:leader="none"/>
              </w:tabs>
              <w:spacing w:line="360" w:lineRule="auto" w:before="113" w:after="0"/>
              <w:ind w:left="252" w:right="185" w:hanging="145"/>
              <w:jc w:val="left"/>
              <w:rPr>
                <w:sz w:val="20"/>
              </w:rPr>
            </w:pPr>
            <w:r>
              <w:rPr>
                <w:sz w:val="20"/>
              </w:rPr>
              <w:t>Open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up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participation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control opportunities for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population</w:t>
            </w:r>
          </w:p>
          <w:p>
            <w:pPr>
              <w:pStyle w:val="TableParagraph"/>
              <w:numPr>
                <w:ilvl w:val="0"/>
                <w:numId w:val="42"/>
              </w:numPr>
              <w:tabs>
                <w:tab w:pos="253" w:val="left" w:leader="none"/>
              </w:tabs>
              <w:spacing w:line="357" w:lineRule="auto" w:before="2" w:after="0"/>
              <w:ind w:left="252" w:right="739" w:hanging="145"/>
              <w:jc w:val="left"/>
              <w:rPr>
                <w:sz w:val="20"/>
              </w:rPr>
            </w:pPr>
            <w:r>
              <w:rPr>
                <w:spacing w:val="-1"/>
                <w:sz w:val="20"/>
              </w:rPr>
              <w:t>Start </w:t>
            </w:r>
            <w:r>
              <w:rPr>
                <w:sz w:val="20"/>
              </w:rPr>
              <w:t>reconciliation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measures</w:t>
            </w:r>
          </w:p>
          <w:p>
            <w:pPr>
              <w:pStyle w:val="TableParagraph"/>
              <w:numPr>
                <w:ilvl w:val="0"/>
                <w:numId w:val="42"/>
              </w:numPr>
              <w:tabs>
                <w:tab w:pos="253" w:val="left" w:leader="none"/>
              </w:tabs>
              <w:spacing w:line="360" w:lineRule="auto" w:before="4" w:after="0"/>
              <w:ind w:left="252" w:right="639" w:hanging="145"/>
              <w:jc w:val="left"/>
              <w:rPr>
                <w:sz w:val="20"/>
              </w:rPr>
            </w:pPr>
            <w:r>
              <w:rPr>
                <w:sz w:val="20"/>
              </w:rPr>
              <w:t>Institutionalize anti-</w:t>
            </w:r>
            <w:r>
              <w:rPr>
                <w:spacing w:val="-47"/>
                <w:sz w:val="20"/>
              </w:rPr>
              <w:t> </w:t>
            </w:r>
            <w:r>
              <w:rPr>
                <w:spacing w:val="-1"/>
                <w:sz w:val="20"/>
              </w:rPr>
              <w:t>corruption</w:t>
            </w:r>
            <w:r>
              <w:rPr>
                <w:spacing w:val="-11"/>
                <w:sz w:val="20"/>
              </w:rPr>
              <w:t> </w:t>
            </w:r>
            <w:r>
              <w:rPr>
                <w:sz w:val="20"/>
              </w:rPr>
              <w:t>measures</w:t>
            </w:r>
          </w:p>
        </w:tc>
        <w:tc>
          <w:tcPr>
            <w:tcW w:w="2530" w:type="dxa"/>
            <w:tcBorders>
              <w:left w:val="single" w:sz="6" w:space="0" w:color="000000"/>
            </w:tcBorders>
          </w:tcPr>
          <w:p>
            <w:pPr>
              <w:pStyle w:val="TableParagraph"/>
              <w:numPr>
                <w:ilvl w:val="0"/>
                <w:numId w:val="43"/>
              </w:numPr>
              <w:tabs>
                <w:tab w:pos="251" w:val="left" w:leader="none"/>
              </w:tabs>
              <w:spacing w:line="357" w:lineRule="auto" w:before="0" w:after="0"/>
              <w:ind w:left="250" w:right="218" w:hanging="144"/>
              <w:jc w:val="left"/>
              <w:rPr>
                <w:sz w:val="20"/>
              </w:rPr>
            </w:pPr>
            <w:r>
              <w:rPr>
                <w:spacing w:val="-1"/>
                <w:sz w:val="20"/>
              </w:rPr>
              <w:t>Advance </w:t>
            </w:r>
            <w:r>
              <w:rPr>
                <w:sz w:val="20"/>
              </w:rPr>
              <w:t>democratization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(elections)</w:t>
            </w:r>
          </w:p>
          <w:p>
            <w:pPr>
              <w:pStyle w:val="TableParagraph"/>
              <w:numPr>
                <w:ilvl w:val="0"/>
                <w:numId w:val="43"/>
              </w:numPr>
              <w:tabs>
                <w:tab w:pos="251" w:val="left" w:leader="none"/>
              </w:tabs>
              <w:spacing w:line="360" w:lineRule="auto" w:before="0" w:after="0"/>
              <w:ind w:left="250" w:right="145" w:hanging="144"/>
              <w:jc w:val="left"/>
              <w:rPr>
                <w:sz w:val="20"/>
              </w:rPr>
            </w:pPr>
            <w:r>
              <w:rPr>
                <w:sz w:val="20"/>
              </w:rPr>
              <w:t>Constitutional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judicial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reform</w:t>
            </w:r>
          </w:p>
          <w:p>
            <w:pPr>
              <w:pStyle w:val="TableParagraph"/>
              <w:numPr>
                <w:ilvl w:val="0"/>
                <w:numId w:val="43"/>
              </w:numPr>
              <w:tabs>
                <w:tab w:pos="251" w:val="left" w:leader="none"/>
              </w:tabs>
              <w:spacing w:line="357" w:lineRule="auto" w:before="0" w:after="0"/>
              <w:ind w:left="250" w:right="341" w:hanging="144"/>
              <w:jc w:val="left"/>
              <w:rPr>
                <w:sz w:val="20"/>
              </w:rPr>
            </w:pPr>
            <w:r>
              <w:rPr>
                <w:sz w:val="20"/>
              </w:rPr>
              <w:t>Ensure a reliable and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impartial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administration</w:t>
            </w:r>
          </w:p>
          <w:p>
            <w:pPr>
              <w:pStyle w:val="TableParagraph"/>
              <w:numPr>
                <w:ilvl w:val="0"/>
                <w:numId w:val="43"/>
              </w:numPr>
              <w:tabs>
                <w:tab w:pos="251" w:val="left" w:leader="none"/>
              </w:tabs>
              <w:spacing w:line="360" w:lineRule="auto" w:before="4" w:after="0"/>
              <w:ind w:left="250" w:right="603" w:hanging="144"/>
              <w:jc w:val="left"/>
              <w:rPr>
                <w:sz w:val="20"/>
              </w:rPr>
            </w:pPr>
            <w:r>
              <w:rPr>
                <w:sz w:val="20"/>
              </w:rPr>
              <w:t>Reform media law,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strengthen</w:t>
            </w:r>
            <w:r>
              <w:rPr>
                <w:spacing w:val="-11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media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sector</w:t>
            </w:r>
          </w:p>
        </w:tc>
      </w:tr>
      <w:tr>
        <w:trPr>
          <w:trHeight w:val="3451" w:hRule="atLeast"/>
        </w:trPr>
        <w:tc>
          <w:tcPr>
            <w:tcW w:w="1531" w:type="dxa"/>
          </w:tcPr>
          <w:p>
            <w:pPr>
              <w:pStyle w:val="TableParagraph"/>
              <w:spacing w:line="360" w:lineRule="auto"/>
              <w:ind w:right="416"/>
              <w:rPr>
                <w:b/>
                <w:sz w:val="20"/>
              </w:rPr>
            </w:pPr>
            <w:r>
              <w:rPr>
                <w:b/>
                <w:sz w:val="20"/>
              </w:rPr>
              <w:t>Socio-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z w:val="20"/>
              </w:rPr>
              <w:t>economic</w:t>
            </w:r>
            <w:r>
              <w:rPr>
                <w:b/>
                <w:spacing w:val="1"/>
                <w:sz w:val="20"/>
              </w:rPr>
              <w:t> </w:t>
            </w:r>
            <w:r>
              <w:rPr>
                <w:b/>
                <w:sz w:val="20"/>
              </w:rPr>
              <w:t>governance</w:t>
            </w:r>
          </w:p>
        </w:tc>
        <w:tc>
          <w:tcPr>
            <w:tcW w:w="2530" w:type="dxa"/>
          </w:tcPr>
          <w:p>
            <w:pPr>
              <w:pStyle w:val="TableParagraph"/>
              <w:numPr>
                <w:ilvl w:val="0"/>
                <w:numId w:val="44"/>
              </w:numPr>
              <w:tabs>
                <w:tab w:pos="252" w:val="left" w:leader="none"/>
              </w:tabs>
              <w:spacing w:line="360" w:lineRule="auto" w:before="0" w:after="0"/>
              <w:ind w:left="251" w:right="709" w:hanging="144"/>
              <w:jc w:val="left"/>
              <w:rPr>
                <w:sz w:val="20"/>
              </w:rPr>
            </w:pPr>
            <w:r>
              <w:rPr>
                <w:sz w:val="20"/>
              </w:rPr>
              <w:t>Provide basic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humanitarian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needs</w:t>
            </w:r>
          </w:p>
          <w:p>
            <w:pPr>
              <w:pStyle w:val="TableParagraph"/>
              <w:numPr>
                <w:ilvl w:val="0"/>
                <w:numId w:val="44"/>
              </w:numPr>
              <w:tabs>
                <w:tab w:pos="252" w:val="left" w:leader="none"/>
              </w:tabs>
              <w:spacing w:line="357" w:lineRule="auto" w:before="0" w:after="0"/>
              <w:ind w:left="251" w:right="342" w:hanging="144"/>
              <w:jc w:val="left"/>
              <w:rPr>
                <w:sz w:val="20"/>
              </w:rPr>
            </w:pPr>
            <w:r>
              <w:rPr>
                <w:sz w:val="20"/>
              </w:rPr>
              <w:t>Identify and prioritize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development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challenges</w:t>
            </w:r>
          </w:p>
          <w:p>
            <w:pPr>
              <w:pStyle w:val="TableParagraph"/>
              <w:numPr>
                <w:ilvl w:val="0"/>
                <w:numId w:val="44"/>
              </w:numPr>
              <w:tabs>
                <w:tab w:pos="252" w:val="left" w:leader="none"/>
              </w:tabs>
              <w:spacing w:line="360" w:lineRule="auto" w:before="0" w:after="0"/>
              <w:ind w:left="251" w:right="581" w:hanging="144"/>
              <w:jc w:val="left"/>
              <w:rPr>
                <w:sz w:val="20"/>
              </w:rPr>
            </w:pPr>
            <w:r>
              <w:rPr>
                <w:sz w:val="20"/>
              </w:rPr>
              <w:t>Rebuild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physical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social</w:t>
            </w:r>
            <w:r>
              <w:rPr>
                <w:spacing w:val="-6"/>
                <w:sz w:val="20"/>
              </w:rPr>
              <w:t> </w:t>
            </w:r>
            <w:r>
              <w:rPr>
                <w:sz w:val="20"/>
              </w:rPr>
              <w:t>infrastructures</w:t>
            </w:r>
          </w:p>
          <w:p>
            <w:pPr>
              <w:pStyle w:val="TableParagraph"/>
              <w:numPr>
                <w:ilvl w:val="0"/>
                <w:numId w:val="44"/>
              </w:numPr>
              <w:tabs>
                <w:tab w:pos="252" w:val="left" w:leader="none"/>
              </w:tabs>
              <w:spacing w:line="357" w:lineRule="auto" w:before="0" w:after="0"/>
              <w:ind w:left="251" w:right="359" w:hanging="144"/>
              <w:jc w:val="left"/>
              <w:rPr>
                <w:sz w:val="20"/>
              </w:rPr>
            </w:pPr>
            <w:r>
              <w:rPr>
                <w:sz w:val="20"/>
              </w:rPr>
              <w:t>Repatriate</w:t>
            </w:r>
            <w:r>
              <w:rPr>
                <w:spacing w:val="-9"/>
                <w:sz w:val="20"/>
              </w:rPr>
              <w:t> </w:t>
            </w:r>
            <w:r>
              <w:rPr>
                <w:sz w:val="20"/>
              </w:rPr>
              <w:t>and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integrate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refugees</w:t>
            </w:r>
          </w:p>
        </w:tc>
        <w:tc>
          <w:tcPr>
            <w:tcW w:w="2530" w:type="dxa"/>
            <w:tcBorders>
              <w:right w:val="single" w:sz="6" w:space="0" w:color="000000"/>
            </w:tcBorders>
          </w:tcPr>
          <w:p>
            <w:pPr>
              <w:pStyle w:val="TableParagraph"/>
              <w:numPr>
                <w:ilvl w:val="0"/>
                <w:numId w:val="45"/>
              </w:numPr>
              <w:tabs>
                <w:tab w:pos="253" w:val="left" w:leader="none"/>
              </w:tabs>
              <w:spacing w:line="223" w:lineRule="exact" w:before="0" w:after="0"/>
              <w:ind w:left="252" w:right="0" w:hanging="145"/>
              <w:jc w:val="left"/>
              <w:rPr>
                <w:sz w:val="20"/>
              </w:rPr>
            </w:pPr>
            <w:r>
              <w:rPr>
                <w:sz w:val="20"/>
              </w:rPr>
              <w:t>Regulate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ownership</w:t>
            </w:r>
          </w:p>
          <w:p>
            <w:pPr>
              <w:pStyle w:val="TableParagraph"/>
              <w:numPr>
                <w:ilvl w:val="0"/>
                <w:numId w:val="45"/>
              </w:numPr>
              <w:tabs>
                <w:tab w:pos="253" w:val="left" w:leader="none"/>
              </w:tabs>
              <w:spacing w:line="360" w:lineRule="auto" w:before="115" w:after="0"/>
              <w:ind w:left="252" w:right="321" w:hanging="145"/>
              <w:jc w:val="left"/>
              <w:rPr>
                <w:sz w:val="20"/>
              </w:rPr>
            </w:pPr>
            <w:r>
              <w:rPr>
                <w:sz w:val="20"/>
              </w:rPr>
              <w:t>Dismantle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economies</w:t>
            </w:r>
            <w:r>
              <w:rPr>
                <w:spacing w:val="-8"/>
                <w:sz w:val="20"/>
              </w:rPr>
              <w:t> </w:t>
            </w:r>
            <w:r>
              <w:rPr>
                <w:sz w:val="20"/>
              </w:rPr>
              <w:t>of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violence</w:t>
            </w:r>
          </w:p>
          <w:p>
            <w:pPr>
              <w:pStyle w:val="TableParagraph"/>
              <w:numPr>
                <w:ilvl w:val="0"/>
                <w:numId w:val="45"/>
              </w:numPr>
              <w:tabs>
                <w:tab w:pos="253" w:val="left" w:leader="none"/>
              </w:tabs>
              <w:spacing w:line="360" w:lineRule="auto" w:before="0" w:after="0"/>
              <w:ind w:left="252" w:right="605" w:hanging="145"/>
              <w:jc w:val="left"/>
              <w:rPr>
                <w:sz w:val="20"/>
              </w:rPr>
            </w:pPr>
            <w:r>
              <w:rPr>
                <w:sz w:val="20"/>
              </w:rPr>
              <w:t>Define development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strategies in a</w:t>
            </w:r>
            <w:r>
              <w:rPr>
                <w:spacing w:val="1"/>
                <w:sz w:val="20"/>
              </w:rPr>
              <w:t> </w:t>
            </w:r>
            <w:r>
              <w:rPr>
                <w:spacing w:val="-1"/>
                <w:sz w:val="20"/>
              </w:rPr>
              <w:t>participatory</w:t>
            </w:r>
            <w:r>
              <w:rPr>
                <w:spacing w:val="-7"/>
                <w:sz w:val="20"/>
              </w:rPr>
              <w:t> </w:t>
            </w:r>
            <w:r>
              <w:rPr>
                <w:sz w:val="20"/>
              </w:rPr>
              <w:t>fashion</w:t>
            </w:r>
          </w:p>
          <w:p>
            <w:pPr>
              <w:pStyle w:val="TableParagraph"/>
              <w:numPr>
                <w:ilvl w:val="0"/>
                <w:numId w:val="45"/>
              </w:numPr>
              <w:tabs>
                <w:tab w:pos="253" w:val="left" w:leader="none"/>
              </w:tabs>
              <w:spacing w:line="240" w:lineRule="auto" w:before="2" w:after="0"/>
              <w:ind w:left="252" w:right="0" w:hanging="145"/>
              <w:jc w:val="left"/>
              <w:rPr>
                <w:sz w:val="20"/>
              </w:rPr>
            </w:pPr>
            <w:r>
              <w:rPr>
                <w:sz w:val="20"/>
              </w:rPr>
              <w:t>Stimulate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the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economy</w:t>
            </w:r>
          </w:p>
          <w:p>
            <w:pPr>
              <w:pStyle w:val="TableParagraph"/>
              <w:numPr>
                <w:ilvl w:val="0"/>
                <w:numId w:val="45"/>
              </w:numPr>
              <w:tabs>
                <w:tab w:pos="253" w:val="left" w:leader="none"/>
              </w:tabs>
              <w:spacing w:line="240" w:lineRule="auto" w:before="113" w:after="0"/>
              <w:ind w:left="252" w:right="0" w:hanging="145"/>
              <w:jc w:val="left"/>
              <w:rPr>
                <w:sz w:val="20"/>
              </w:rPr>
            </w:pPr>
            <w:r>
              <w:rPr>
                <w:sz w:val="20"/>
              </w:rPr>
              <w:t>Establish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a</w:t>
            </w:r>
            <w:r>
              <w:rPr>
                <w:spacing w:val="-1"/>
                <w:sz w:val="20"/>
              </w:rPr>
              <w:t> </w:t>
            </w:r>
            <w:r>
              <w:rPr>
                <w:sz w:val="20"/>
              </w:rPr>
              <w:t>tax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system</w:t>
            </w:r>
          </w:p>
          <w:p>
            <w:pPr>
              <w:pStyle w:val="TableParagraph"/>
              <w:numPr>
                <w:ilvl w:val="0"/>
                <w:numId w:val="45"/>
              </w:numPr>
              <w:tabs>
                <w:tab w:pos="253" w:val="left" w:leader="none"/>
              </w:tabs>
              <w:spacing w:line="340" w:lineRule="atLeast" w:before="5" w:after="0"/>
              <w:ind w:left="252" w:right="155" w:hanging="145"/>
              <w:jc w:val="left"/>
              <w:rPr>
                <w:sz w:val="20"/>
              </w:rPr>
            </w:pPr>
            <w:r>
              <w:rPr>
                <w:sz w:val="20"/>
              </w:rPr>
              <w:t>Invest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education,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health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and income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security</w:t>
            </w:r>
          </w:p>
        </w:tc>
        <w:tc>
          <w:tcPr>
            <w:tcW w:w="2530" w:type="dxa"/>
            <w:tcBorders>
              <w:left w:val="single" w:sz="6" w:space="0" w:color="000000"/>
            </w:tcBorders>
          </w:tcPr>
          <w:p>
            <w:pPr>
              <w:pStyle w:val="TableParagraph"/>
              <w:numPr>
                <w:ilvl w:val="0"/>
                <w:numId w:val="46"/>
              </w:numPr>
              <w:tabs>
                <w:tab w:pos="251" w:val="left" w:leader="none"/>
              </w:tabs>
              <w:spacing w:line="360" w:lineRule="auto" w:before="0" w:after="0"/>
              <w:ind w:left="250" w:right="786" w:hanging="144"/>
              <w:jc w:val="left"/>
              <w:rPr>
                <w:sz w:val="20"/>
              </w:rPr>
            </w:pPr>
            <w:r>
              <w:rPr>
                <w:spacing w:val="-1"/>
                <w:sz w:val="20"/>
              </w:rPr>
              <w:t>Establish </w:t>
            </w:r>
            <w:r>
              <w:rPr>
                <w:sz w:val="20"/>
              </w:rPr>
              <w:t>effective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macroeconomic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management</w:t>
            </w:r>
          </w:p>
          <w:p>
            <w:pPr>
              <w:pStyle w:val="TableParagraph"/>
              <w:numPr>
                <w:ilvl w:val="0"/>
                <w:numId w:val="46"/>
              </w:numPr>
              <w:tabs>
                <w:tab w:pos="251" w:val="left" w:leader="none"/>
              </w:tabs>
              <w:spacing w:line="229" w:lineRule="exact" w:before="0" w:after="0"/>
              <w:ind w:left="250" w:right="0" w:hanging="145"/>
              <w:jc w:val="left"/>
              <w:rPr>
                <w:sz w:val="20"/>
              </w:rPr>
            </w:pPr>
            <w:r>
              <w:rPr>
                <w:sz w:val="20"/>
              </w:rPr>
              <w:t>Improve</w:t>
            </w:r>
            <w:r>
              <w:rPr>
                <w:spacing w:val="-2"/>
                <w:sz w:val="20"/>
              </w:rPr>
              <w:t> </w:t>
            </w:r>
            <w:r>
              <w:rPr>
                <w:sz w:val="20"/>
              </w:rPr>
              <w:t>tax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system</w:t>
            </w:r>
          </w:p>
          <w:p>
            <w:pPr>
              <w:pStyle w:val="TableParagraph"/>
              <w:numPr>
                <w:ilvl w:val="0"/>
                <w:numId w:val="46"/>
              </w:numPr>
              <w:tabs>
                <w:tab w:pos="251" w:val="left" w:leader="none"/>
              </w:tabs>
              <w:spacing w:line="360" w:lineRule="auto" w:before="109" w:after="0"/>
              <w:ind w:left="250" w:right="242" w:hanging="144"/>
              <w:jc w:val="left"/>
              <w:rPr>
                <w:sz w:val="20"/>
              </w:rPr>
            </w:pPr>
            <w:r>
              <w:rPr>
                <w:sz w:val="20"/>
              </w:rPr>
              <w:t>Provide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legal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security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for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foreign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direct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investment</w:t>
            </w:r>
          </w:p>
          <w:p>
            <w:pPr>
              <w:pStyle w:val="TableParagraph"/>
              <w:numPr>
                <w:ilvl w:val="0"/>
                <w:numId w:val="46"/>
              </w:numPr>
              <w:tabs>
                <w:tab w:pos="251" w:val="left" w:leader="none"/>
              </w:tabs>
              <w:spacing w:line="357" w:lineRule="auto" w:before="1" w:after="0"/>
              <w:ind w:left="250" w:right="158" w:hanging="144"/>
              <w:jc w:val="left"/>
              <w:rPr>
                <w:sz w:val="20"/>
              </w:rPr>
            </w:pPr>
            <w:r>
              <w:rPr>
                <w:sz w:val="20"/>
              </w:rPr>
              <w:t>Invest</w:t>
            </w:r>
            <w:r>
              <w:rPr>
                <w:spacing w:val="-5"/>
                <w:sz w:val="20"/>
              </w:rPr>
              <w:t> </w:t>
            </w:r>
            <w:r>
              <w:rPr>
                <w:sz w:val="20"/>
              </w:rPr>
              <w:t>in</w:t>
            </w:r>
            <w:r>
              <w:rPr>
                <w:spacing w:val="-4"/>
                <w:sz w:val="20"/>
              </w:rPr>
              <w:t> </w:t>
            </w:r>
            <w:r>
              <w:rPr>
                <w:sz w:val="20"/>
              </w:rPr>
              <w:t>education,</w:t>
            </w:r>
            <w:r>
              <w:rPr>
                <w:spacing w:val="-3"/>
                <w:sz w:val="20"/>
              </w:rPr>
              <w:t> </w:t>
            </w:r>
            <w:r>
              <w:rPr>
                <w:sz w:val="20"/>
              </w:rPr>
              <w:t>health</w:t>
            </w:r>
            <w:r>
              <w:rPr>
                <w:spacing w:val="-47"/>
                <w:sz w:val="20"/>
              </w:rPr>
              <w:t> </w:t>
            </w:r>
            <w:r>
              <w:rPr>
                <w:sz w:val="20"/>
              </w:rPr>
              <w:t>and income</w:t>
            </w:r>
            <w:r>
              <w:rPr>
                <w:spacing w:val="1"/>
                <w:sz w:val="20"/>
              </w:rPr>
              <w:t> </w:t>
            </w:r>
            <w:r>
              <w:rPr>
                <w:sz w:val="20"/>
              </w:rPr>
              <w:t>security</w:t>
            </w:r>
          </w:p>
        </w:tc>
      </w:tr>
    </w:tbl>
    <w:p>
      <w:pPr>
        <w:spacing w:before="0"/>
        <w:ind w:left="238" w:right="0" w:firstLine="0"/>
        <w:jc w:val="left"/>
        <w:rPr>
          <w:b/>
          <w:sz w:val="20"/>
        </w:rPr>
      </w:pPr>
      <w:r>
        <w:rPr>
          <w:b/>
          <w:sz w:val="20"/>
        </w:rPr>
        <w:t>Source: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United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Nations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Department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of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Economics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and Social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Affairs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and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UNDP,</w:t>
      </w:r>
      <w:r>
        <w:rPr>
          <w:b/>
          <w:spacing w:val="-1"/>
          <w:sz w:val="20"/>
        </w:rPr>
        <w:t> </w:t>
      </w:r>
      <w:r>
        <w:rPr>
          <w:b/>
          <w:sz w:val="20"/>
        </w:rPr>
        <w:t>2007,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p.143</w:t>
      </w:r>
    </w:p>
    <w:p>
      <w:pPr>
        <w:spacing w:after="0"/>
        <w:jc w:val="left"/>
        <w:rPr>
          <w:sz w:val="20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1"/>
        <w:jc w:val="both"/>
      </w:pPr>
      <w:r>
        <w:rPr/>
        <w:drawing>
          <wp:anchor distT="0" distB="0" distL="0" distR="0" allowOverlap="1" layoutInCell="1" locked="0" behindDoc="1" simplePos="0" relativeHeight="48149760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57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7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conveys the progression from violent conflict to normalization. From the point of</w:t>
      </w:r>
      <w:r>
        <w:rPr>
          <w:spacing w:val="1"/>
        </w:rPr>
        <w:t> </w:t>
      </w:r>
      <w:r>
        <w:rPr/>
        <w:t>three phases of armed conflict, which has to do with the initial response, then the next</w:t>
      </w:r>
      <w:r>
        <w:rPr>
          <w:spacing w:val="1"/>
        </w:rPr>
        <w:t> </w:t>
      </w:r>
      <w:r>
        <w:rPr/>
        <w:t>stage which is transformation and lastly, fostering sustainability (Association of the US</w:t>
      </w:r>
      <w:r>
        <w:rPr>
          <w:spacing w:val="1"/>
        </w:rPr>
        <w:t> </w:t>
      </w:r>
      <w:r>
        <w:rPr/>
        <w:t>Army</w:t>
      </w:r>
      <w:r>
        <w:rPr>
          <w:spacing w:val="48"/>
        </w:rPr>
        <w:t> </w:t>
      </w:r>
      <w:r>
        <w:rPr/>
        <w:t>International</w:t>
      </w:r>
      <w:r>
        <w:rPr>
          <w:spacing w:val="48"/>
        </w:rPr>
        <w:t> </w:t>
      </w:r>
      <w:r>
        <w:rPr/>
        <w:t>Studies</w:t>
      </w:r>
      <w:r>
        <w:rPr>
          <w:spacing w:val="49"/>
        </w:rPr>
        <w:t> </w:t>
      </w:r>
      <w:r>
        <w:rPr/>
        <w:t>(CSIS)</w:t>
      </w:r>
      <w:r>
        <w:rPr>
          <w:spacing w:val="50"/>
        </w:rPr>
        <w:t> </w:t>
      </w:r>
      <w:r>
        <w:rPr/>
        <w:t>2002</w:t>
      </w:r>
      <w:r>
        <w:rPr>
          <w:b/>
        </w:rPr>
        <w:t>).</w:t>
      </w:r>
      <w:r>
        <w:rPr>
          <w:b/>
          <w:spacing w:val="49"/>
        </w:rPr>
        <w:t> </w:t>
      </w:r>
      <w:r>
        <w:rPr/>
        <w:t>Post-conflict</w:t>
      </w:r>
      <w:r>
        <w:rPr>
          <w:spacing w:val="48"/>
        </w:rPr>
        <w:t> </w:t>
      </w:r>
      <w:r>
        <w:rPr/>
        <w:t>reconstruction</w:t>
      </w:r>
      <w:r>
        <w:rPr>
          <w:spacing w:val="49"/>
        </w:rPr>
        <w:t> </w:t>
      </w:r>
      <w:r>
        <w:rPr/>
        <w:t>is</w:t>
      </w:r>
      <w:r>
        <w:rPr>
          <w:spacing w:val="48"/>
        </w:rPr>
        <w:t> </w:t>
      </w:r>
      <w:r>
        <w:rPr/>
        <w:t>conceptually</w:t>
      </w:r>
      <w:r>
        <w:rPr>
          <w:spacing w:val="-57"/>
        </w:rPr>
        <w:t> </w:t>
      </w:r>
      <w:r>
        <w:rPr/>
        <w:t>tied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wider</w:t>
      </w:r>
      <w:r>
        <w:rPr>
          <w:spacing w:val="1"/>
        </w:rPr>
        <w:t> </w:t>
      </w:r>
      <w:r>
        <w:rPr/>
        <w:t>processes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peace-building,</w:t>
      </w:r>
      <w:r>
        <w:rPr>
          <w:spacing w:val="1"/>
        </w:rPr>
        <w:t> </w:t>
      </w:r>
      <w:r>
        <w:rPr/>
        <w:t>marked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undertaken</w:t>
      </w:r>
      <w:r>
        <w:rPr>
          <w:spacing w:val="1"/>
        </w:rPr>
        <w:t> </w:t>
      </w:r>
      <w:r>
        <w:rPr/>
        <w:t>for</w:t>
      </w:r>
      <w:r>
        <w:rPr>
          <w:spacing w:val="60"/>
        </w:rPr>
        <w:t> </w:t>
      </w:r>
      <w:r>
        <w:rPr/>
        <w:t>the</w:t>
      </w:r>
      <w:r>
        <w:rPr>
          <w:spacing w:val="1"/>
        </w:rPr>
        <w:t> </w:t>
      </w:r>
      <w:r>
        <w:rPr/>
        <w:t>purposes of preventing, alleviating or resolving violent or potentially violent conflicts</w:t>
      </w:r>
      <w:r>
        <w:rPr>
          <w:spacing w:val="1"/>
        </w:rPr>
        <w:t> </w:t>
      </w:r>
      <w:r>
        <w:rPr/>
        <w:t>(Sesay</w:t>
      </w:r>
      <w:r>
        <w:rPr>
          <w:spacing w:val="49"/>
        </w:rPr>
        <w:t> </w:t>
      </w:r>
      <w:r>
        <w:rPr/>
        <w:t>et</w:t>
      </w:r>
      <w:r>
        <w:rPr>
          <w:spacing w:val="54"/>
        </w:rPr>
        <w:t> </w:t>
      </w:r>
      <w:r>
        <w:rPr/>
        <w:t>al,</w:t>
      </w:r>
      <w:r>
        <w:rPr>
          <w:spacing w:val="54"/>
        </w:rPr>
        <w:t> </w:t>
      </w:r>
      <w:r>
        <w:rPr/>
        <w:t>2009:7).</w:t>
      </w:r>
      <w:r>
        <w:rPr>
          <w:spacing w:val="53"/>
        </w:rPr>
        <w:t> </w:t>
      </w:r>
      <w:r>
        <w:rPr/>
        <w:t>Post</w:t>
      </w:r>
      <w:r>
        <w:rPr>
          <w:spacing w:val="54"/>
        </w:rPr>
        <w:t> </w:t>
      </w:r>
      <w:r>
        <w:rPr/>
        <w:t>war</w:t>
      </w:r>
      <w:r>
        <w:rPr>
          <w:spacing w:val="53"/>
        </w:rPr>
        <w:t> </w:t>
      </w:r>
      <w:r>
        <w:rPr/>
        <w:t>reconstruction</w:t>
      </w:r>
      <w:r>
        <w:rPr>
          <w:spacing w:val="54"/>
        </w:rPr>
        <w:t> </w:t>
      </w:r>
      <w:r>
        <w:rPr/>
        <w:t>agenda</w:t>
      </w:r>
      <w:r>
        <w:rPr>
          <w:spacing w:val="53"/>
        </w:rPr>
        <w:t> </w:t>
      </w:r>
      <w:r>
        <w:rPr/>
        <w:t>in</w:t>
      </w:r>
      <w:r>
        <w:rPr>
          <w:spacing w:val="54"/>
        </w:rPr>
        <w:t> </w:t>
      </w:r>
      <w:r>
        <w:rPr/>
        <w:t>Africa</w:t>
      </w:r>
      <w:r>
        <w:rPr>
          <w:spacing w:val="53"/>
        </w:rPr>
        <w:t> </w:t>
      </w:r>
      <w:r>
        <w:rPr/>
        <w:t>is</w:t>
      </w:r>
      <w:r>
        <w:rPr>
          <w:spacing w:val="54"/>
        </w:rPr>
        <w:t> </w:t>
      </w:r>
      <w:r>
        <w:rPr/>
        <w:t>anchored</w:t>
      </w:r>
      <w:r>
        <w:rPr>
          <w:spacing w:val="53"/>
        </w:rPr>
        <w:t> </w:t>
      </w:r>
      <w:r>
        <w:rPr/>
        <w:t>on</w:t>
      </w:r>
      <w:r>
        <w:rPr>
          <w:spacing w:val="53"/>
        </w:rPr>
        <w:t> </w:t>
      </w:r>
      <w:r>
        <w:rPr/>
        <w:t>four</w:t>
      </w:r>
      <w:r>
        <w:rPr>
          <w:spacing w:val="-57"/>
        </w:rPr>
        <w:t> </w:t>
      </w:r>
      <w:r>
        <w:rPr/>
        <w:t>pillars: security sector reforms; justice and reconciliation; socio-economic reforms; and</w:t>
      </w:r>
      <w:r>
        <w:rPr>
          <w:spacing w:val="1"/>
        </w:rPr>
        <w:t> </w:t>
      </w:r>
      <w:r>
        <w:rPr/>
        <w:t>political reform. We can assess the peace-building efforts in Liberia and Sierra Leone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framework.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second</w:t>
      </w:r>
      <w:r>
        <w:rPr>
          <w:spacing w:val="1"/>
        </w:rPr>
        <w:t> </w:t>
      </w:r>
      <w:r>
        <w:rPr/>
        <w:t>phase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reconstruction, which is reorganization and institutional building.</w:t>
      </w:r>
      <w:r>
        <w:rPr>
          <w:spacing w:val="1"/>
        </w:rPr>
        <w:t> </w:t>
      </w:r>
      <w:r>
        <w:rPr/>
        <w:t>What is required is the</w:t>
      </w:r>
      <w:r>
        <w:rPr>
          <w:spacing w:val="1"/>
        </w:rPr>
        <w:t> </w:t>
      </w:r>
      <w:r>
        <w:rPr/>
        <w:t>reorganization and institution-building. This second phase is graphically presented in the</w:t>
      </w:r>
      <w:r>
        <w:rPr>
          <w:spacing w:val="1"/>
        </w:rPr>
        <w:t> </w:t>
      </w:r>
      <w:r>
        <w:rPr/>
        <w:t>table.</w:t>
      </w:r>
    </w:p>
    <w:p>
      <w:pPr>
        <w:pStyle w:val="BodyText"/>
        <w:spacing w:before="6"/>
      </w:pPr>
    </w:p>
    <w:p>
      <w:pPr>
        <w:pStyle w:val="Heading3"/>
        <w:numPr>
          <w:ilvl w:val="2"/>
          <w:numId w:val="37"/>
        </w:numPr>
        <w:tabs>
          <w:tab w:pos="959" w:val="left" w:leader="none"/>
        </w:tabs>
        <w:spacing w:line="240" w:lineRule="auto" w:before="0" w:after="0"/>
        <w:ind w:left="958" w:right="0" w:hanging="721"/>
        <w:jc w:val="both"/>
      </w:pPr>
      <w:r>
        <w:rPr/>
        <w:t>Assessing</w:t>
      </w:r>
      <w:r>
        <w:rPr>
          <w:spacing w:val="-3"/>
        </w:rPr>
        <w:t> </w:t>
      </w:r>
      <w:r>
        <w:rPr/>
        <w:t>Post-conflict</w:t>
      </w:r>
      <w:r>
        <w:rPr>
          <w:spacing w:val="-5"/>
        </w:rPr>
        <w:t> </w:t>
      </w:r>
      <w:r>
        <w:rPr/>
        <w:t>Peace-building</w:t>
      </w:r>
      <w:r>
        <w:rPr>
          <w:spacing w:val="-6"/>
        </w:rPr>
        <w:t> </w:t>
      </w:r>
      <w:r>
        <w:rPr/>
        <w:t>Measures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5" w:firstLine="719"/>
        <w:jc w:val="both"/>
      </w:pPr>
      <w:r>
        <w:rPr/>
        <w:t>The assessment of measures for peace building depends largely an understanding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dimensions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peace-building.</w:t>
      </w:r>
      <w:r>
        <w:rPr>
          <w:spacing w:val="1"/>
        </w:rPr>
        <w:t> </w:t>
      </w:r>
      <w:r>
        <w:rPr/>
        <w:t>Engaging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post-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present</w:t>
      </w:r>
      <w:r>
        <w:rPr>
          <w:spacing w:val="-57"/>
        </w:rPr>
        <w:t> </w:t>
      </w:r>
      <w:r>
        <w:rPr/>
        <w:t>windows of opportunity as they lead to interactions between international engagement</w:t>
      </w:r>
      <w:r>
        <w:rPr>
          <w:spacing w:val="1"/>
        </w:rPr>
        <w:t> </w:t>
      </w:r>
      <w:r>
        <w:rPr/>
        <w:t>(external</w:t>
      </w:r>
      <w:r>
        <w:rPr>
          <w:spacing w:val="1"/>
        </w:rPr>
        <w:t> </w:t>
      </w:r>
      <w:r>
        <w:rPr/>
        <w:t>actors)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receptiveness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external</w:t>
      </w:r>
      <w:r>
        <w:rPr>
          <w:spacing w:val="1"/>
        </w:rPr>
        <w:t> </w:t>
      </w:r>
      <w:r>
        <w:rPr/>
        <w:t>support.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hand,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engagement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receptiveness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external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often</w:t>
      </w:r>
      <w:r>
        <w:rPr>
          <w:spacing w:val="1"/>
        </w:rPr>
        <w:t> </w:t>
      </w:r>
      <w:r>
        <w:rPr/>
        <w:t>creates</w:t>
      </w:r>
      <w:r>
        <w:rPr>
          <w:spacing w:val="1"/>
        </w:rPr>
        <w:t> </w:t>
      </w:r>
      <w:r>
        <w:rPr/>
        <w:t>a</w:t>
      </w:r>
      <w:r>
        <w:rPr>
          <w:spacing w:val="-57"/>
        </w:rPr>
        <w:t> </w:t>
      </w:r>
      <w:r>
        <w:rPr/>
        <w:t>window of opportunity for political, economic, and social reforms which may lead to the</w:t>
      </w:r>
      <w:r>
        <w:rPr>
          <w:spacing w:val="1"/>
        </w:rPr>
        <w:t> </w:t>
      </w:r>
      <w:r>
        <w:rPr/>
        <w:t>transformation</w:t>
      </w:r>
      <w:r>
        <w:rPr>
          <w:spacing w:val="-1"/>
        </w:rPr>
        <w:t> </w:t>
      </w:r>
      <w:r>
        <w:rPr/>
        <w:t>of the</w:t>
      </w:r>
      <w:r>
        <w:rPr>
          <w:spacing w:val="1"/>
        </w:rPr>
        <w:t> </w:t>
      </w:r>
      <w:r>
        <w:rPr/>
        <w:t>conditions that</w:t>
      </w:r>
      <w:r>
        <w:rPr>
          <w:spacing w:val="-1"/>
        </w:rPr>
        <w:t> </w:t>
      </w:r>
      <w:r>
        <w:rPr/>
        <w:t>originally</w:t>
      </w:r>
      <w:r>
        <w:rPr>
          <w:spacing w:val="-5"/>
        </w:rPr>
        <w:t> </w:t>
      </w:r>
      <w:r>
        <w:rPr/>
        <w:t>led</w:t>
      </w:r>
      <w:r>
        <w:rPr>
          <w:spacing w:val="1"/>
        </w:rPr>
        <w:t> </w:t>
      </w:r>
      <w:r>
        <w:rPr/>
        <w:t>to armed</w:t>
      </w:r>
      <w:r>
        <w:rPr>
          <w:spacing w:val="-1"/>
        </w:rPr>
        <w:t> </w:t>
      </w:r>
      <w:r>
        <w:rPr/>
        <w:t>conflict.</w:t>
      </w:r>
    </w:p>
    <w:p>
      <w:pPr>
        <w:pStyle w:val="BodyText"/>
        <w:spacing w:line="480" w:lineRule="auto" w:before="2"/>
        <w:ind w:left="238" w:right="834" w:firstLine="719"/>
        <w:jc w:val="both"/>
      </w:pP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consensus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multidimensional</w:t>
      </w:r>
      <w:r>
        <w:rPr>
          <w:spacing w:val="1"/>
        </w:rPr>
        <w:t> </w:t>
      </w:r>
      <w:r>
        <w:rPr/>
        <w:t>process</w:t>
      </w:r>
      <w:r>
        <w:rPr>
          <w:spacing w:val="22"/>
        </w:rPr>
        <w:t> </w:t>
      </w:r>
      <w:r>
        <w:rPr/>
        <w:t>of</w:t>
      </w:r>
      <w:r>
        <w:rPr>
          <w:spacing w:val="22"/>
        </w:rPr>
        <w:t> </w:t>
      </w:r>
      <w:r>
        <w:rPr/>
        <w:t>transformation</w:t>
      </w:r>
      <w:r>
        <w:rPr>
          <w:spacing w:val="22"/>
        </w:rPr>
        <w:t> </w:t>
      </w:r>
      <w:r>
        <w:rPr/>
        <w:t>from</w:t>
      </w:r>
      <w:r>
        <w:rPr>
          <w:spacing w:val="23"/>
        </w:rPr>
        <w:t> </w:t>
      </w:r>
      <w:r>
        <w:rPr/>
        <w:t>war</w:t>
      </w:r>
      <w:r>
        <w:rPr>
          <w:spacing w:val="22"/>
        </w:rPr>
        <w:t> </w:t>
      </w:r>
      <w:r>
        <w:rPr/>
        <w:t>to</w:t>
      </w:r>
      <w:r>
        <w:rPr>
          <w:spacing w:val="23"/>
        </w:rPr>
        <w:t> </w:t>
      </w:r>
      <w:r>
        <w:rPr/>
        <w:t>peace</w:t>
      </w:r>
      <w:r>
        <w:rPr>
          <w:spacing w:val="21"/>
        </w:rPr>
        <w:t> </w:t>
      </w:r>
      <w:r>
        <w:rPr/>
        <w:t>comprising</w:t>
      </w:r>
      <w:r>
        <w:rPr>
          <w:spacing w:val="20"/>
        </w:rPr>
        <w:t> </w:t>
      </w:r>
      <w:r>
        <w:rPr/>
        <w:t>three</w:t>
      </w:r>
      <w:r>
        <w:rPr>
          <w:spacing w:val="21"/>
        </w:rPr>
        <w:t> </w:t>
      </w:r>
      <w:r>
        <w:rPr/>
        <w:t>to</w:t>
      </w:r>
      <w:r>
        <w:rPr>
          <w:spacing w:val="23"/>
        </w:rPr>
        <w:t> </w:t>
      </w:r>
      <w:r>
        <w:rPr/>
        <w:t>five</w:t>
      </w:r>
      <w:r>
        <w:rPr>
          <w:spacing w:val="21"/>
        </w:rPr>
        <w:t> </w:t>
      </w:r>
      <w:r>
        <w:rPr/>
        <w:t>equally</w:t>
      </w:r>
      <w:r>
        <w:rPr>
          <w:spacing w:val="18"/>
        </w:rPr>
        <w:t> </w:t>
      </w:r>
      <w:r>
        <w:rPr/>
        <w:t>important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1"/>
        <w:jc w:val="both"/>
      </w:pPr>
      <w:r>
        <w:rPr/>
        <w:t>and</w:t>
      </w:r>
      <w:r>
        <w:rPr>
          <w:spacing w:val="1"/>
        </w:rPr>
        <w:t> </w:t>
      </w:r>
      <w:r>
        <w:rPr/>
        <w:t>mutually</w:t>
      </w:r>
      <w:r>
        <w:rPr>
          <w:spacing w:val="1"/>
        </w:rPr>
        <w:t> </w:t>
      </w:r>
      <w:r>
        <w:rPr/>
        <w:t>reinforcing</w:t>
      </w:r>
      <w:r>
        <w:rPr>
          <w:spacing w:val="1"/>
        </w:rPr>
        <w:t> </w:t>
      </w:r>
      <w:r>
        <w:rPr/>
        <w:t>dimensions</w:t>
      </w:r>
      <w:r>
        <w:rPr>
          <w:spacing w:val="1"/>
        </w:rPr>
        <w:t> </w:t>
      </w:r>
      <w:r>
        <w:rPr/>
        <w:t>(De</w:t>
      </w:r>
      <w:r>
        <w:rPr>
          <w:spacing w:val="1"/>
        </w:rPr>
        <w:t> </w:t>
      </w:r>
      <w:r>
        <w:rPr/>
        <w:t>Coning,</w:t>
      </w:r>
      <w:r>
        <w:rPr>
          <w:spacing w:val="1"/>
        </w:rPr>
        <w:t> </w:t>
      </w:r>
      <w:r>
        <w:rPr/>
        <w:t>2005;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hyperlink r:id="rId26">
        <w:r>
          <w:rPr/>
          <w:t>www.oecd.org/</w:t>
        </w:r>
      </w:hyperlink>
      <w:r>
        <w:rPr>
          <w:spacing w:val="1"/>
        </w:rPr>
        <w:t> </w:t>
      </w:r>
      <w:r>
        <w:rPr/>
        <w:t>dataoecd/13/33/35034078pdf). These are: The security dimension, the political transition,</w:t>
      </w:r>
      <w:r>
        <w:rPr>
          <w:spacing w:val="-57"/>
        </w:rPr>
        <w:t> </w:t>
      </w:r>
      <w:r>
        <w:rPr/>
        <w:t>governance and democratization dimension; the socio-economic development dimension;</w:t>
      </w:r>
      <w:r>
        <w:rPr>
          <w:spacing w:val="-57"/>
        </w:rPr>
        <w:t> </w:t>
      </w:r>
      <w:r>
        <w:rPr/>
        <w:t>human</w:t>
      </w:r>
      <w:r>
        <w:rPr>
          <w:spacing w:val="35"/>
        </w:rPr>
        <w:t> </w:t>
      </w:r>
      <w:r>
        <w:rPr/>
        <w:t>rights,</w:t>
      </w:r>
      <w:r>
        <w:rPr>
          <w:spacing w:val="37"/>
        </w:rPr>
        <w:t> </w:t>
      </w:r>
      <w:r>
        <w:rPr/>
        <w:t>justice</w:t>
      </w:r>
      <w:r>
        <w:rPr>
          <w:spacing w:val="38"/>
        </w:rPr>
        <w:t> </w:t>
      </w:r>
      <w:r>
        <w:rPr/>
        <w:t>and</w:t>
      </w:r>
      <w:r>
        <w:rPr>
          <w:spacing w:val="37"/>
        </w:rPr>
        <w:t> </w:t>
      </w:r>
      <w:r>
        <w:rPr/>
        <w:t>reconciliation</w:t>
      </w:r>
      <w:r>
        <w:rPr>
          <w:spacing w:val="37"/>
        </w:rPr>
        <w:t> </w:t>
      </w:r>
      <w:r>
        <w:rPr/>
        <w:t>dimension;</w:t>
      </w:r>
      <w:r>
        <w:rPr>
          <w:spacing w:val="36"/>
        </w:rPr>
        <w:t> </w:t>
      </w:r>
      <w:r>
        <w:rPr/>
        <w:t>and</w:t>
      </w:r>
      <w:r>
        <w:rPr>
          <w:spacing w:val="37"/>
        </w:rPr>
        <w:t> </w:t>
      </w:r>
      <w:r>
        <w:rPr/>
        <w:t>the</w:t>
      </w:r>
      <w:r>
        <w:rPr>
          <w:spacing w:val="36"/>
        </w:rPr>
        <w:t> </w:t>
      </w:r>
      <w:r>
        <w:rPr/>
        <w:t>coordination,</w:t>
      </w:r>
      <w:r>
        <w:rPr>
          <w:spacing w:val="37"/>
        </w:rPr>
        <w:t> </w:t>
      </w:r>
      <w:r>
        <w:rPr/>
        <w:t>management</w:t>
      </w:r>
      <w:r>
        <w:rPr>
          <w:spacing w:val="-58"/>
        </w:rPr>
        <w:t> </w:t>
      </w:r>
      <w:r>
        <w:rPr/>
        <w:t>and resources mobilization dimension. In this study three key aspects are discussed as</w:t>
      </w:r>
      <w:r>
        <w:rPr>
          <w:spacing w:val="1"/>
        </w:rPr>
        <w:t> </w:t>
      </w:r>
      <w:r>
        <w:rPr/>
        <w:t>they are central to post-conflict peace-building and reconstruction. This is shown in the</w:t>
      </w:r>
      <w:r>
        <w:rPr>
          <w:spacing w:val="1"/>
        </w:rPr>
        <w:t> </w:t>
      </w:r>
      <w:r>
        <w:rPr/>
        <w:t>table</w:t>
      </w:r>
      <w:r>
        <w:rPr>
          <w:spacing w:val="-1"/>
        </w:rPr>
        <w:t> </w:t>
      </w:r>
      <w:r>
        <w:rPr/>
        <w:t>below.</w:t>
      </w:r>
    </w:p>
    <w:p>
      <w:pPr>
        <w:pStyle w:val="Heading3"/>
        <w:spacing w:before="6" w:after="3"/>
        <w:ind w:left="238"/>
      </w:pPr>
      <w:r>
        <w:rPr/>
        <w:drawing>
          <wp:anchor distT="0" distB="0" distL="0" distR="0" allowOverlap="1" layoutInCell="1" locked="0" behindDoc="1" simplePos="0" relativeHeight="481498112">
            <wp:simplePos x="0" y="0"/>
            <wp:positionH relativeFrom="page">
              <wp:posOffset>1141730</wp:posOffset>
            </wp:positionH>
            <wp:positionV relativeFrom="paragraph">
              <wp:posOffset>551981</wp:posOffset>
            </wp:positionV>
            <wp:extent cx="5449165" cy="2226310"/>
            <wp:effectExtent l="0" t="0" r="0" b="0"/>
            <wp:wrapNone/>
            <wp:docPr id="57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7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</w:t>
      </w:r>
      <w:r>
        <w:rPr>
          <w:spacing w:val="-1"/>
        </w:rPr>
        <w:t> </w:t>
      </w:r>
      <w:r>
        <w:rPr/>
        <w:t>5.5.2.1</w:t>
      </w:r>
    </w:p>
    <w:tbl>
      <w:tblPr>
        <w:tblW w:w="0" w:type="auto"/>
        <w:jc w:val="left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09"/>
        <w:gridCol w:w="6949"/>
      </w:tblGrid>
      <w:tr>
        <w:trPr>
          <w:trHeight w:val="275" w:hRule="atLeast"/>
        </w:trPr>
        <w:tc>
          <w:tcPr>
            <w:tcW w:w="1909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6949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Reform</w:t>
            </w:r>
            <w:r>
              <w:rPr>
                <w:b/>
                <w:spacing w:val="-6"/>
                <w:sz w:val="24"/>
              </w:rPr>
              <w:t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reconstruction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activities</w:t>
            </w:r>
          </w:p>
        </w:tc>
      </w:tr>
      <w:tr>
        <w:trPr>
          <w:trHeight w:val="842" w:hRule="atLeast"/>
        </w:trPr>
        <w:tc>
          <w:tcPr>
            <w:tcW w:w="1909" w:type="dxa"/>
          </w:tcPr>
          <w:p>
            <w:pPr>
              <w:pStyle w:val="TableParagraph"/>
              <w:spacing w:line="240" w:lineRule="auto"/>
              <w:ind w:right="772"/>
              <w:rPr>
                <w:sz w:val="24"/>
              </w:rPr>
            </w:pPr>
            <w:r>
              <w:rPr>
                <w:sz w:val="24"/>
              </w:rPr>
              <w:t>Security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dimension</w:t>
            </w:r>
          </w:p>
        </w:tc>
        <w:tc>
          <w:tcPr>
            <w:tcW w:w="6949" w:type="dxa"/>
          </w:tcPr>
          <w:p>
            <w:pPr>
              <w:pStyle w:val="TableParagraph"/>
              <w:numPr>
                <w:ilvl w:val="0"/>
                <w:numId w:val="47"/>
              </w:numPr>
              <w:tabs>
                <w:tab w:pos="467" w:val="left" w:leader="none"/>
                <w:tab w:pos="468" w:val="left" w:leader="none"/>
              </w:tabs>
              <w:spacing w:line="279" w:lineRule="exact" w:before="0" w:after="0"/>
              <w:ind w:left="467" w:right="0" w:hanging="361"/>
              <w:jc w:val="left"/>
              <w:rPr>
                <w:sz w:val="24"/>
              </w:rPr>
            </w:pPr>
            <w:r>
              <w:rPr>
                <w:sz w:val="24"/>
              </w:rPr>
              <w:t>DDR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ex-combatants</w:t>
            </w:r>
          </w:p>
          <w:p>
            <w:pPr>
              <w:pStyle w:val="TableParagraph"/>
              <w:numPr>
                <w:ilvl w:val="0"/>
                <w:numId w:val="47"/>
              </w:numPr>
              <w:tabs>
                <w:tab w:pos="467" w:val="left" w:leader="none"/>
                <w:tab w:pos="468" w:val="left" w:leader="none"/>
              </w:tabs>
              <w:spacing w:line="281" w:lineRule="exact" w:before="0" w:after="0"/>
              <w:ind w:left="467" w:right="0" w:hanging="361"/>
              <w:jc w:val="left"/>
              <w:rPr>
                <w:sz w:val="24"/>
              </w:rPr>
            </w:pPr>
            <w:r>
              <w:rPr>
                <w:sz w:val="24"/>
              </w:rPr>
              <w:t>Control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weapons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(SALW)</w:t>
            </w:r>
          </w:p>
          <w:p>
            <w:pPr>
              <w:pStyle w:val="TableParagraph"/>
              <w:numPr>
                <w:ilvl w:val="0"/>
                <w:numId w:val="47"/>
              </w:numPr>
              <w:tabs>
                <w:tab w:pos="467" w:val="left" w:leader="none"/>
                <w:tab w:pos="468" w:val="left" w:leader="none"/>
              </w:tabs>
              <w:spacing w:line="262" w:lineRule="exact" w:before="0" w:after="0"/>
              <w:ind w:left="467" w:right="0" w:hanging="361"/>
              <w:jc w:val="left"/>
              <w:rPr>
                <w:sz w:val="24"/>
              </w:rPr>
            </w:pPr>
            <w:r>
              <w:rPr>
                <w:sz w:val="24"/>
              </w:rPr>
              <w:t>SSR</w:t>
            </w:r>
          </w:p>
        </w:tc>
      </w:tr>
      <w:tr>
        <w:trPr>
          <w:trHeight w:val="1401" w:hRule="atLeast"/>
        </w:trPr>
        <w:tc>
          <w:tcPr>
            <w:tcW w:w="1909" w:type="dxa"/>
          </w:tcPr>
          <w:p>
            <w:pPr>
              <w:pStyle w:val="TableParagraph"/>
              <w:spacing w:line="240" w:lineRule="auto"/>
              <w:ind w:right="772"/>
              <w:rPr>
                <w:sz w:val="24"/>
              </w:rPr>
            </w:pPr>
            <w:r>
              <w:rPr>
                <w:sz w:val="24"/>
              </w:rPr>
              <w:t>Political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dimension</w:t>
            </w:r>
          </w:p>
        </w:tc>
        <w:tc>
          <w:tcPr>
            <w:tcW w:w="6949" w:type="dxa"/>
          </w:tcPr>
          <w:p>
            <w:pPr>
              <w:pStyle w:val="TableParagraph"/>
              <w:numPr>
                <w:ilvl w:val="0"/>
                <w:numId w:val="48"/>
              </w:numPr>
              <w:tabs>
                <w:tab w:pos="467" w:val="left" w:leader="none"/>
                <w:tab w:pos="468" w:val="left" w:leader="none"/>
              </w:tabs>
              <w:spacing w:line="279" w:lineRule="exact" w:before="0" w:after="0"/>
              <w:ind w:left="467" w:right="0" w:hanging="361"/>
              <w:jc w:val="left"/>
              <w:rPr>
                <w:sz w:val="24"/>
              </w:rPr>
            </w:pPr>
            <w:r>
              <w:rPr>
                <w:sz w:val="24"/>
              </w:rPr>
              <w:t>Support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for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political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administrative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authorities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structures</w:t>
            </w:r>
          </w:p>
          <w:p>
            <w:pPr>
              <w:pStyle w:val="TableParagraph"/>
              <w:numPr>
                <w:ilvl w:val="0"/>
                <w:numId w:val="48"/>
              </w:numPr>
              <w:tabs>
                <w:tab w:pos="467" w:val="left" w:leader="none"/>
                <w:tab w:pos="468" w:val="left" w:leader="none"/>
              </w:tabs>
              <w:spacing w:line="281" w:lineRule="exact" w:before="0" w:after="0"/>
              <w:ind w:left="467" w:right="0" w:hanging="361"/>
              <w:jc w:val="left"/>
              <w:rPr>
                <w:sz w:val="24"/>
              </w:rPr>
            </w:pPr>
            <w:r>
              <w:rPr>
                <w:sz w:val="24"/>
              </w:rPr>
              <w:t>Good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governa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ce,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democracy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human rights</w:t>
            </w:r>
          </w:p>
          <w:p>
            <w:pPr>
              <w:pStyle w:val="TableParagraph"/>
              <w:numPr>
                <w:ilvl w:val="0"/>
                <w:numId w:val="48"/>
              </w:numPr>
              <w:tabs>
                <w:tab w:pos="467" w:val="left" w:leader="none"/>
                <w:tab w:pos="468" w:val="left" w:leader="none"/>
              </w:tabs>
              <w:spacing w:line="280" w:lineRule="exact" w:before="0" w:after="0"/>
              <w:ind w:left="467" w:right="0" w:hanging="361"/>
              <w:jc w:val="left"/>
              <w:rPr>
                <w:sz w:val="24"/>
              </w:rPr>
            </w:pPr>
            <w:r>
              <w:rPr>
                <w:sz w:val="24"/>
              </w:rPr>
              <w:t>Civil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society</w:t>
            </w:r>
            <w:r>
              <w:rPr>
                <w:spacing w:val="-6"/>
                <w:sz w:val="24"/>
              </w:rPr>
              <w:t> </w:t>
            </w:r>
            <w:r>
              <w:rPr>
                <w:sz w:val="24"/>
              </w:rPr>
              <w:t>empowerment</w:t>
            </w:r>
          </w:p>
          <w:p>
            <w:pPr>
              <w:pStyle w:val="TableParagraph"/>
              <w:numPr>
                <w:ilvl w:val="0"/>
                <w:numId w:val="48"/>
              </w:numPr>
              <w:tabs>
                <w:tab w:pos="467" w:val="left" w:leader="none"/>
                <w:tab w:pos="468" w:val="left" w:leader="none"/>
              </w:tabs>
              <w:spacing w:line="280" w:lineRule="exact" w:before="0" w:after="0"/>
              <w:ind w:left="467" w:right="0" w:hanging="361"/>
              <w:jc w:val="left"/>
              <w:rPr>
                <w:sz w:val="24"/>
              </w:rPr>
            </w:pPr>
            <w:r>
              <w:rPr>
                <w:sz w:val="24"/>
              </w:rPr>
              <w:t>Reconciliation</w:t>
            </w:r>
          </w:p>
          <w:p>
            <w:pPr>
              <w:pStyle w:val="TableParagraph"/>
              <w:numPr>
                <w:ilvl w:val="0"/>
                <w:numId w:val="48"/>
              </w:numPr>
              <w:tabs>
                <w:tab w:pos="467" w:val="left" w:leader="none"/>
                <w:tab w:pos="468" w:val="left" w:leader="none"/>
              </w:tabs>
              <w:spacing w:line="262" w:lineRule="exact" w:before="0" w:after="0"/>
              <w:ind w:left="467" w:right="0" w:hanging="361"/>
              <w:jc w:val="left"/>
              <w:rPr>
                <w:sz w:val="24"/>
              </w:rPr>
            </w:pPr>
            <w:r>
              <w:rPr>
                <w:sz w:val="24"/>
              </w:rPr>
              <w:t>Transitional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justice</w:t>
            </w:r>
          </w:p>
        </w:tc>
      </w:tr>
      <w:tr>
        <w:trPr>
          <w:trHeight w:val="1398" w:hRule="atLeast"/>
        </w:trPr>
        <w:tc>
          <w:tcPr>
            <w:tcW w:w="1909" w:type="dxa"/>
          </w:tcPr>
          <w:p>
            <w:pPr>
              <w:pStyle w:val="TableParagraph"/>
              <w:spacing w:line="240" w:lineRule="auto"/>
              <w:ind w:right="226"/>
              <w:rPr>
                <w:sz w:val="24"/>
              </w:rPr>
            </w:pPr>
            <w:r>
              <w:rPr>
                <w:spacing w:val="-1"/>
                <w:sz w:val="24"/>
              </w:rPr>
              <w:t>Socio-economic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dimension</w:t>
            </w:r>
          </w:p>
        </w:tc>
        <w:tc>
          <w:tcPr>
            <w:tcW w:w="6949" w:type="dxa"/>
          </w:tcPr>
          <w:p>
            <w:pPr>
              <w:pStyle w:val="TableParagraph"/>
              <w:numPr>
                <w:ilvl w:val="0"/>
                <w:numId w:val="49"/>
              </w:numPr>
              <w:tabs>
                <w:tab w:pos="467" w:val="left" w:leader="none"/>
                <w:tab w:pos="468" w:val="left" w:leader="none"/>
              </w:tabs>
              <w:spacing w:line="230" w:lineRule="auto" w:before="1" w:after="0"/>
              <w:ind w:left="467" w:right="103" w:hanging="360"/>
              <w:jc w:val="left"/>
              <w:rPr>
                <w:sz w:val="24"/>
              </w:rPr>
            </w:pPr>
            <w:r>
              <w:rPr>
                <w:sz w:val="24"/>
              </w:rPr>
              <w:t>Repatriation and reintegration of refugees and internally displaced</w:t>
            </w:r>
            <w:r>
              <w:rPr>
                <w:spacing w:val="-57"/>
                <w:sz w:val="24"/>
              </w:rPr>
              <w:t> </w:t>
            </w:r>
            <w:r>
              <w:rPr>
                <w:sz w:val="24"/>
              </w:rPr>
              <w:t>persons</w:t>
            </w:r>
          </w:p>
          <w:p>
            <w:pPr>
              <w:pStyle w:val="TableParagraph"/>
              <w:numPr>
                <w:ilvl w:val="0"/>
                <w:numId w:val="49"/>
              </w:numPr>
              <w:tabs>
                <w:tab w:pos="467" w:val="left" w:leader="none"/>
                <w:tab w:pos="468" w:val="left" w:leader="none"/>
              </w:tabs>
              <w:spacing w:line="287" w:lineRule="exact" w:before="1" w:after="0"/>
              <w:ind w:left="467" w:right="0" w:hanging="361"/>
              <w:jc w:val="left"/>
              <w:rPr>
                <w:sz w:val="24"/>
              </w:rPr>
            </w:pPr>
            <w:r>
              <w:rPr>
                <w:sz w:val="24"/>
              </w:rPr>
              <w:t>Reconstruction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infrastructures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important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public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functions</w:t>
            </w:r>
          </w:p>
          <w:p>
            <w:pPr>
              <w:pStyle w:val="TableParagraph"/>
              <w:numPr>
                <w:ilvl w:val="0"/>
                <w:numId w:val="49"/>
              </w:numPr>
              <w:tabs>
                <w:tab w:pos="467" w:val="left" w:leader="none"/>
                <w:tab w:pos="468" w:val="left" w:leader="none"/>
              </w:tabs>
              <w:spacing w:line="281" w:lineRule="exact" w:before="0" w:after="0"/>
              <w:ind w:left="467" w:right="0" w:hanging="361"/>
              <w:jc w:val="left"/>
              <w:rPr>
                <w:sz w:val="24"/>
              </w:rPr>
            </w:pPr>
            <w:r>
              <w:rPr>
                <w:sz w:val="24"/>
              </w:rPr>
              <w:t>Development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of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Education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Health</w:t>
            </w:r>
          </w:p>
          <w:p>
            <w:pPr>
              <w:pStyle w:val="TableParagraph"/>
              <w:numPr>
                <w:ilvl w:val="0"/>
                <w:numId w:val="49"/>
              </w:numPr>
              <w:tabs>
                <w:tab w:pos="467" w:val="left" w:leader="none"/>
                <w:tab w:pos="468" w:val="left" w:leader="none"/>
              </w:tabs>
              <w:spacing w:line="262" w:lineRule="exact" w:before="0" w:after="0"/>
              <w:ind w:left="467" w:right="0" w:hanging="361"/>
              <w:jc w:val="left"/>
              <w:rPr>
                <w:sz w:val="24"/>
              </w:rPr>
            </w:pPr>
            <w:r>
              <w:rPr>
                <w:sz w:val="24"/>
              </w:rPr>
              <w:t>Private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sector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development,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employment,</w:t>
            </w:r>
            <w:r>
              <w:rPr>
                <w:spacing w:val="58"/>
                <w:sz w:val="24"/>
              </w:rPr>
              <w:t> </w:t>
            </w:r>
            <w:r>
              <w:rPr>
                <w:sz w:val="24"/>
              </w:rPr>
              <w:t>trade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investment</w:t>
            </w:r>
          </w:p>
        </w:tc>
      </w:tr>
    </w:tbl>
    <w:p>
      <w:pPr>
        <w:spacing w:before="0"/>
        <w:ind w:left="238" w:right="0" w:firstLine="0"/>
        <w:jc w:val="both"/>
        <w:rPr>
          <w:b/>
          <w:sz w:val="20"/>
        </w:rPr>
      </w:pPr>
      <w:r>
        <w:rPr>
          <w:b/>
          <w:sz w:val="20"/>
        </w:rPr>
        <w:t>Source: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Norwegian</w:t>
      </w:r>
      <w:r>
        <w:rPr>
          <w:b/>
          <w:spacing w:val="-6"/>
          <w:sz w:val="20"/>
        </w:rPr>
        <w:t> </w:t>
      </w:r>
      <w:r>
        <w:rPr>
          <w:b/>
          <w:sz w:val="20"/>
        </w:rPr>
        <w:t>Ministry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of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Foreign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Affairs</w:t>
      </w:r>
      <w:r>
        <w:rPr>
          <w:b/>
          <w:spacing w:val="-4"/>
          <w:sz w:val="20"/>
        </w:rPr>
        <w:t> </w:t>
      </w:r>
      <w:r>
        <w:rPr>
          <w:b/>
          <w:sz w:val="20"/>
        </w:rPr>
        <w:t>(2004)</w:t>
      </w:r>
      <w:r>
        <w:rPr>
          <w:b/>
          <w:spacing w:val="-5"/>
          <w:sz w:val="20"/>
        </w:rPr>
        <w:t> </w:t>
      </w:r>
      <w:r>
        <w:rPr>
          <w:b/>
          <w:sz w:val="20"/>
        </w:rPr>
        <w:t>Peace-building:</w:t>
      </w:r>
      <w:r>
        <w:rPr>
          <w:b/>
          <w:spacing w:val="-2"/>
          <w:sz w:val="20"/>
        </w:rPr>
        <w:t> </w:t>
      </w:r>
      <w:r>
        <w:rPr>
          <w:b/>
          <w:sz w:val="20"/>
        </w:rPr>
        <w:t>A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Development</w:t>
      </w:r>
      <w:r>
        <w:rPr>
          <w:b/>
          <w:spacing w:val="-3"/>
          <w:sz w:val="20"/>
        </w:rPr>
        <w:t> </w:t>
      </w:r>
      <w:r>
        <w:rPr>
          <w:b/>
          <w:sz w:val="20"/>
        </w:rPr>
        <w:t>Perspectives.</w:t>
      </w:r>
    </w:p>
    <w:p>
      <w:pPr>
        <w:pStyle w:val="BodyText"/>
        <w:rPr>
          <w:b/>
          <w:sz w:val="22"/>
        </w:rPr>
      </w:pPr>
    </w:p>
    <w:p>
      <w:pPr>
        <w:pStyle w:val="BodyText"/>
        <w:spacing w:before="5"/>
        <w:rPr>
          <w:b/>
          <w:sz w:val="27"/>
        </w:rPr>
      </w:pPr>
    </w:p>
    <w:p>
      <w:pPr>
        <w:pStyle w:val="BodyText"/>
        <w:spacing w:line="480" w:lineRule="auto"/>
        <w:ind w:left="238" w:right="829" w:firstLine="719"/>
        <w:jc w:val="both"/>
      </w:pPr>
      <w:r>
        <w:rPr/>
        <w:t>The departure point is the understanding of the three phases of peace-building</w:t>
      </w:r>
      <w:r>
        <w:rPr>
          <w:spacing w:val="1"/>
        </w:rPr>
        <w:t> </w:t>
      </w:r>
      <w:r>
        <w:rPr/>
        <w:t>mentioned above. These are discussed as follows:</w:t>
      </w:r>
      <w:r>
        <w:rPr>
          <w:spacing w:val="1"/>
        </w:rPr>
        <w:t> </w:t>
      </w:r>
      <w:r>
        <w:rPr/>
        <w:t>The stabilization phase is the period</w:t>
      </w:r>
      <w:r>
        <w:rPr>
          <w:spacing w:val="1"/>
        </w:rPr>
        <w:t> </w:t>
      </w:r>
      <w:r>
        <w:rPr/>
        <w:t>that follows immediately after the end of hostilities. At this period the major concern is to</w:t>
      </w:r>
      <w:r>
        <w:rPr>
          <w:spacing w:val="-57"/>
        </w:rPr>
        <w:t> </w:t>
      </w:r>
      <w:r>
        <w:rPr/>
        <w:t>establish a safe and secure environment and the proper management of the immediate</w:t>
      </w:r>
      <w:r>
        <w:rPr>
          <w:spacing w:val="1"/>
        </w:rPr>
        <w:t> </w:t>
      </w:r>
      <w:r>
        <w:rPr/>
        <w:t>consequences of the conflict through humanitarian emergency assistance programmes.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usually</w:t>
      </w:r>
      <w:r>
        <w:rPr>
          <w:spacing w:val="1"/>
        </w:rPr>
        <w:t> </w:t>
      </w:r>
      <w:r>
        <w:rPr/>
        <w:t>followed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rehabilitation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longer-term</w:t>
      </w:r>
      <w:r>
        <w:rPr>
          <w:spacing w:val="1"/>
        </w:rPr>
        <w:t> </w:t>
      </w:r>
      <w:r>
        <w:rPr/>
        <w:t>reconstruction</w:t>
      </w:r>
      <w:r>
        <w:rPr>
          <w:spacing w:val="6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</w:t>
      </w:r>
      <w:r>
        <w:rPr>
          <w:spacing w:val="7"/>
        </w:rPr>
        <w:t> </w:t>
      </w:r>
      <w:r>
        <w:rPr/>
        <w:t>of</w:t>
      </w:r>
      <w:r>
        <w:rPr>
          <w:spacing w:val="6"/>
        </w:rPr>
        <w:t> </w:t>
      </w:r>
      <w:r>
        <w:rPr/>
        <w:t>the</w:t>
      </w:r>
      <w:r>
        <w:rPr>
          <w:spacing w:val="6"/>
        </w:rPr>
        <w:t> </w:t>
      </w:r>
      <w:r>
        <w:rPr/>
        <w:t>war-torn</w:t>
      </w:r>
      <w:r>
        <w:rPr>
          <w:spacing w:val="6"/>
        </w:rPr>
        <w:t> </w:t>
      </w:r>
      <w:r>
        <w:rPr/>
        <w:t>society.</w:t>
      </w:r>
      <w:r>
        <w:rPr>
          <w:spacing w:val="6"/>
        </w:rPr>
        <w:t> </w:t>
      </w:r>
      <w:r>
        <w:rPr/>
        <w:t>The</w:t>
      </w:r>
      <w:r>
        <w:rPr>
          <w:spacing w:val="5"/>
        </w:rPr>
        <w:t> </w:t>
      </w:r>
      <w:r>
        <w:rPr/>
        <w:t>external</w:t>
      </w:r>
      <w:r>
        <w:rPr>
          <w:spacing w:val="7"/>
        </w:rPr>
        <w:t> </w:t>
      </w:r>
      <w:r>
        <w:rPr/>
        <w:t>donor</w:t>
      </w:r>
      <w:r>
        <w:rPr>
          <w:spacing w:val="6"/>
        </w:rPr>
        <w:t> </w:t>
      </w:r>
      <w:r>
        <w:rPr/>
        <w:t>agencies</w:t>
      </w:r>
      <w:r>
        <w:rPr>
          <w:spacing w:val="6"/>
        </w:rPr>
        <w:t> </w:t>
      </w:r>
      <w:r>
        <w:rPr/>
        <w:t>or</w:t>
      </w:r>
      <w:r>
        <w:rPr>
          <w:spacing w:val="8"/>
        </w:rPr>
        <w:t> </w:t>
      </w:r>
      <w:r>
        <w:rPr/>
        <w:t>actors</w:t>
      </w:r>
      <w:r>
        <w:rPr>
          <w:spacing w:val="7"/>
        </w:rPr>
        <w:t> </w:t>
      </w:r>
      <w:r>
        <w:rPr/>
        <w:t>play</w:t>
      </w:r>
      <w:r>
        <w:rPr>
          <w:spacing w:val="2"/>
        </w:rPr>
        <w:t> </w:t>
      </w:r>
      <w:r>
        <w:rPr/>
        <w:t>a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2"/>
        <w:jc w:val="both"/>
      </w:pPr>
      <w:r>
        <w:rPr/>
        <w:t>prominent role during the stabilization phase. Stabilization and normalization of security</w:t>
      </w:r>
      <w:r>
        <w:rPr>
          <w:spacing w:val="1"/>
        </w:rPr>
        <w:t> </w:t>
      </w:r>
      <w:r>
        <w:rPr/>
        <w:t>situation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reform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primary focus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peace-</w:t>
      </w:r>
      <w:r>
        <w:rPr>
          <w:spacing w:val="-57"/>
        </w:rPr>
        <w:t> </w:t>
      </w:r>
      <w:r>
        <w:rPr/>
        <w:t>building.</w:t>
      </w:r>
    </w:p>
    <w:p>
      <w:pPr>
        <w:pStyle w:val="BodyText"/>
        <w:spacing w:line="480" w:lineRule="auto"/>
        <w:ind w:left="238" w:right="833" w:firstLine="719"/>
        <w:jc w:val="both"/>
      </w:pPr>
      <w:r>
        <w:rPr/>
        <w:drawing>
          <wp:anchor distT="0" distB="0" distL="0" distR="0" allowOverlap="1" layoutInCell="1" locked="0" behindDoc="1" simplePos="0" relativeHeight="481498624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57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7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transition phase usually is a situation whereby an interim government is</w:t>
      </w:r>
      <w:r>
        <w:rPr>
          <w:spacing w:val="1"/>
        </w:rPr>
        <w:t> </w:t>
      </w:r>
      <w:r>
        <w:rPr/>
        <w:t>established to mid-wife the process of democratic rule. In other words, the transitional</w:t>
      </w:r>
      <w:r>
        <w:rPr>
          <w:spacing w:val="1"/>
        </w:rPr>
        <w:t> </w:t>
      </w:r>
      <w:r>
        <w:rPr/>
        <w:t>phase focuses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establishing a new legitimate and</w:t>
      </w:r>
      <w:r>
        <w:rPr>
          <w:spacing w:val="1"/>
        </w:rPr>
        <w:t> </w:t>
      </w:r>
      <w:r>
        <w:rPr/>
        <w:t>sustainable socio-political</w:t>
      </w:r>
      <w:r>
        <w:rPr>
          <w:spacing w:val="1"/>
        </w:rPr>
        <w:t> </w:t>
      </w:r>
      <w:r>
        <w:rPr/>
        <w:t>order,</w:t>
      </w:r>
      <w:r>
        <w:rPr>
          <w:spacing w:val="1"/>
        </w:rPr>
        <w:t> </w:t>
      </w:r>
      <w:r>
        <w:rPr/>
        <w:t>underpinned by a functioning bureaucracy, rule of law and sustainable socio-economic</w:t>
      </w:r>
      <w:r>
        <w:rPr>
          <w:spacing w:val="1"/>
        </w:rPr>
        <w:t> </w:t>
      </w:r>
      <w:r>
        <w:rPr/>
        <w:t>system (De Coning, 2005:93). The transitional phase typically ranges from one to three</w:t>
      </w:r>
      <w:r>
        <w:rPr>
          <w:spacing w:val="1"/>
        </w:rPr>
        <w:t> </w:t>
      </w:r>
      <w:r>
        <w:rPr/>
        <w:t>years (NEPAD, 2005: 14: De Coning 2005). During the transitional phase from war to</w:t>
      </w:r>
      <w:r>
        <w:rPr>
          <w:spacing w:val="1"/>
        </w:rPr>
        <w:t> </w:t>
      </w:r>
      <w:r>
        <w:rPr/>
        <w:t>peace</w:t>
      </w:r>
      <w:r>
        <w:rPr>
          <w:spacing w:val="-2"/>
        </w:rPr>
        <w:t> </w:t>
      </w:r>
      <w:r>
        <w:rPr/>
        <w:t>security</w:t>
      </w:r>
      <w:r>
        <w:rPr>
          <w:spacing w:val="-4"/>
        </w:rPr>
        <w:t> </w:t>
      </w:r>
      <w:r>
        <w:rPr/>
        <w:t>sector management is the main priority.</w:t>
      </w:r>
    </w:p>
    <w:p>
      <w:pPr>
        <w:pStyle w:val="BodyText"/>
        <w:spacing w:line="480" w:lineRule="auto" w:before="1"/>
        <w:ind w:left="238" w:right="833" w:firstLine="719"/>
        <w:jc w:val="both"/>
      </w:pPr>
      <w:r>
        <w:rPr/>
        <w:t>The third phase which is the consolidation phase is aimed at supporting the newly</w:t>
      </w:r>
      <w:r>
        <w:rPr>
          <w:spacing w:val="1"/>
        </w:rPr>
        <w:t> </w:t>
      </w:r>
      <w:r>
        <w:rPr/>
        <w:t>elected government and the civil society with a broad range of programmes aimed at</w:t>
      </w:r>
      <w:r>
        <w:rPr>
          <w:spacing w:val="1"/>
        </w:rPr>
        <w:t> </w:t>
      </w:r>
      <w:r>
        <w:rPr/>
        <w:t>reconciliation and nation-building, boosting socio-economic reconstruction, consolidating</w:t>
      </w:r>
      <w:r>
        <w:rPr>
          <w:spacing w:val="-57"/>
        </w:rPr>
        <w:t> </w:t>
      </w:r>
      <w:r>
        <w:rPr/>
        <w:t>the rule of law and</w:t>
      </w:r>
      <w:r>
        <w:rPr>
          <w:spacing w:val="1"/>
        </w:rPr>
        <w:t> </w:t>
      </w:r>
      <w:r>
        <w:rPr/>
        <w:t>security sector</w:t>
      </w:r>
      <w:r>
        <w:rPr>
          <w:spacing w:val="1"/>
        </w:rPr>
        <w:t> </w:t>
      </w:r>
      <w:r>
        <w:rPr/>
        <w:t>reform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supporting development</w:t>
      </w:r>
      <w:r>
        <w:rPr>
          <w:spacing w:val="60"/>
        </w:rPr>
        <w:t> </w:t>
      </w:r>
      <w:r>
        <w:rPr/>
        <w:t>programmes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the political,</w:t>
      </w:r>
      <w:r>
        <w:rPr>
          <w:spacing w:val="1"/>
        </w:rPr>
        <w:t> </w:t>
      </w:r>
      <w:r>
        <w:rPr/>
        <w:t>security,</w:t>
      </w:r>
      <w:r>
        <w:rPr>
          <w:spacing w:val="1"/>
        </w:rPr>
        <w:t> </w:t>
      </w:r>
      <w:r>
        <w:rPr/>
        <w:t>socio-economic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reconciliation</w:t>
      </w:r>
      <w:r>
        <w:rPr>
          <w:spacing w:val="1"/>
        </w:rPr>
        <w:t> </w:t>
      </w:r>
      <w:r>
        <w:rPr/>
        <w:t>dimensions</w:t>
      </w:r>
      <w:r>
        <w:rPr>
          <w:spacing w:val="1"/>
        </w:rPr>
        <w:t> </w:t>
      </w:r>
      <w:r>
        <w:rPr/>
        <w:t>of peace</w:t>
      </w:r>
      <w:r>
        <w:rPr>
          <w:spacing w:val="1"/>
        </w:rPr>
        <w:t> </w:t>
      </w:r>
      <w:r>
        <w:rPr/>
        <w:t>building</w:t>
      </w:r>
      <w:r>
        <w:rPr>
          <w:spacing w:val="1"/>
        </w:rPr>
        <w:t> </w:t>
      </w:r>
      <w:r>
        <w:rPr/>
        <w:t>(De</w:t>
      </w:r>
      <w:r>
        <w:rPr>
          <w:spacing w:val="1"/>
        </w:rPr>
        <w:t> </w:t>
      </w:r>
      <w:r>
        <w:rPr/>
        <w:t>Coning,</w:t>
      </w:r>
      <w:r>
        <w:rPr>
          <w:spacing w:val="1"/>
        </w:rPr>
        <w:t> </w:t>
      </w:r>
      <w:r>
        <w:rPr/>
        <w:t>2005:94).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consolidation</w:t>
      </w:r>
      <w:r>
        <w:rPr>
          <w:spacing w:val="1"/>
        </w:rPr>
        <w:t> </w:t>
      </w:r>
      <w:r>
        <w:rPr/>
        <w:t>phase</w:t>
      </w:r>
      <w:r>
        <w:rPr>
          <w:spacing w:val="1"/>
        </w:rPr>
        <w:t> </w:t>
      </w:r>
      <w:r>
        <w:rPr/>
        <w:t>enables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internal</w:t>
      </w:r>
      <w:r>
        <w:rPr>
          <w:spacing w:val="1"/>
        </w:rPr>
        <w:t> </w:t>
      </w:r>
      <w:r>
        <w:rPr/>
        <w:t>actors</w:t>
      </w:r>
      <w:r>
        <w:rPr>
          <w:spacing w:val="-57"/>
        </w:rPr>
        <w:t> </w:t>
      </w:r>
      <w:r>
        <w:rPr/>
        <w:t>develop the capacity to take full responsibility for their own planning and coordination,</w:t>
      </w:r>
      <w:r>
        <w:rPr>
          <w:spacing w:val="1"/>
        </w:rPr>
        <w:t> </w:t>
      </w:r>
      <w:r>
        <w:rPr/>
        <w:t>while the external actors are now meant to give technical assistance and support. The</w:t>
      </w:r>
      <w:r>
        <w:rPr>
          <w:spacing w:val="1"/>
        </w:rPr>
        <w:t> </w:t>
      </w:r>
      <w:r>
        <w:rPr/>
        <w:t>consolidation phase ranges from four to ten years, but does not terminate completely the</w:t>
      </w:r>
      <w:r>
        <w:rPr>
          <w:spacing w:val="1"/>
        </w:rPr>
        <w:t> </w:t>
      </w:r>
      <w:r>
        <w:rPr/>
        <w:t>reconstruction and peace-building programming (Norwegian Ministry of Foreign Affairs,</w:t>
      </w:r>
      <w:r>
        <w:rPr>
          <w:spacing w:val="-57"/>
        </w:rPr>
        <w:t> </w:t>
      </w:r>
      <w:r>
        <w:rPr/>
        <w:t>2004)</w:t>
      </w:r>
    </w:p>
    <w:p>
      <w:pPr>
        <w:pStyle w:val="BodyText"/>
        <w:spacing w:line="480" w:lineRule="auto" w:before="2"/>
        <w:ind w:left="238" w:right="835" w:firstLine="719"/>
        <w:jc w:val="both"/>
      </w:pPr>
      <w:r>
        <w:rPr/>
        <w:t>However, there is linear sequencing of peace-building activities because the three</w:t>
      </w:r>
      <w:r>
        <w:rPr>
          <w:spacing w:val="1"/>
        </w:rPr>
        <w:t> </w:t>
      </w:r>
      <w:r>
        <w:rPr/>
        <w:t>dimensions</w:t>
      </w:r>
      <w:r>
        <w:rPr>
          <w:spacing w:val="15"/>
        </w:rPr>
        <w:t> </w:t>
      </w:r>
      <w:r>
        <w:rPr/>
        <w:t>are</w:t>
      </w:r>
      <w:r>
        <w:rPr>
          <w:spacing w:val="16"/>
        </w:rPr>
        <w:t> </w:t>
      </w:r>
      <w:r>
        <w:rPr/>
        <w:t>mutually</w:t>
      </w:r>
      <w:r>
        <w:rPr>
          <w:spacing w:val="14"/>
        </w:rPr>
        <w:t> </w:t>
      </w:r>
      <w:r>
        <w:rPr/>
        <w:t>important</w:t>
      </w:r>
      <w:r>
        <w:rPr>
          <w:spacing w:val="16"/>
        </w:rPr>
        <w:t> </w:t>
      </w:r>
      <w:r>
        <w:rPr/>
        <w:t>and</w:t>
      </w:r>
      <w:r>
        <w:rPr>
          <w:spacing w:val="21"/>
        </w:rPr>
        <w:t> </w:t>
      </w:r>
      <w:r>
        <w:rPr/>
        <w:t>reinforcing.</w:t>
      </w:r>
      <w:r>
        <w:rPr>
          <w:spacing w:val="18"/>
        </w:rPr>
        <w:t> </w:t>
      </w:r>
      <w:r>
        <w:rPr/>
        <w:t>Ball</w:t>
      </w:r>
      <w:r>
        <w:rPr>
          <w:spacing w:val="16"/>
        </w:rPr>
        <w:t> </w:t>
      </w:r>
      <w:r>
        <w:rPr/>
        <w:t>(2001)</w:t>
      </w:r>
      <w:r>
        <w:rPr>
          <w:spacing w:val="17"/>
        </w:rPr>
        <w:t> </w:t>
      </w:r>
      <w:r>
        <w:rPr/>
        <w:t>argues</w:t>
      </w:r>
      <w:r>
        <w:rPr>
          <w:spacing w:val="16"/>
        </w:rPr>
        <w:t> </w:t>
      </w:r>
      <w:r>
        <w:rPr/>
        <w:t>that</w:t>
      </w:r>
      <w:r>
        <w:rPr>
          <w:spacing w:val="16"/>
        </w:rPr>
        <w:t> </w:t>
      </w:r>
      <w:r>
        <w:rPr/>
        <w:t>there</w:t>
      </w:r>
      <w:r>
        <w:rPr>
          <w:spacing w:val="14"/>
        </w:rPr>
        <w:t> </w:t>
      </w:r>
      <w:r>
        <w:rPr/>
        <w:t>can</w:t>
      </w:r>
      <w:r>
        <w:rPr>
          <w:spacing w:val="16"/>
        </w:rPr>
        <w:t> </w:t>
      </w:r>
      <w:r>
        <w:rPr/>
        <w:t>be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4"/>
        <w:jc w:val="both"/>
      </w:pPr>
      <w:r>
        <w:rPr/>
        <w:t>no sustainable socio-economic development without security of individuals and society</w:t>
      </w:r>
      <w:r>
        <w:rPr>
          <w:spacing w:val="1"/>
        </w:rPr>
        <w:t> </w:t>
      </w:r>
      <w:r>
        <w:rPr/>
        <w:t>and strong political institutions that will guarantee political development; without which</w:t>
      </w:r>
      <w:r>
        <w:rPr>
          <w:spacing w:val="1"/>
        </w:rPr>
        <w:t> </w:t>
      </w:r>
      <w:r>
        <w:rPr/>
        <w:t>there will be no security and no long-term security without progress in political and</w:t>
      </w:r>
      <w:r>
        <w:rPr>
          <w:spacing w:val="1"/>
        </w:rPr>
        <w:t> </w:t>
      </w:r>
      <w:r>
        <w:rPr/>
        <w:t>socio-economic development. To him, peace-building should pursue development in all</w:t>
      </w:r>
      <w:r>
        <w:rPr>
          <w:spacing w:val="1"/>
        </w:rPr>
        <w:t> </w:t>
      </w:r>
      <w:r>
        <w:rPr/>
        <w:t>three dimensions at the same time and in a balanced way (Ball, 2001). From all practical</w:t>
      </w:r>
      <w:r>
        <w:rPr>
          <w:spacing w:val="1"/>
        </w:rPr>
        <w:t> </w:t>
      </w:r>
      <w:r>
        <w:rPr/>
        <w:t>purposes there is an inextricable link between durable peace, long term security and</w:t>
      </w:r>
      <w:r>
        <w:rPr>
          <w:spacing w:val="1"/>
        </w:rPr>
        <w:t> </w:t>
      </w:r>
      <w:r>
        <w:rPr/>
        <w:t>sustainable</w:t>
      </w:r>
      <w:r>
        <w:rPr>
          <w:spacing w:val="-2"/>
        </w:rPr>
        <w:t> </w:t>
      </w:r>
      <w:r>
        <w:rPr/>
        <w:t>development.</w:t>
      </w:r>
    </w:p>
    <w:p>
      <w:pPr>
        <w:pStyle w:val="Heading4"/>
        <w:spacing w:before="6"/>
        <w:ind w:left="238"/>
      </w:pPr>
      <w:r>
        <w:rPr/>
        <w:t>The</w:t>
      </w:r>
      <w:r>
        <w:rPr>
          <w:spacing w:val="-2"/>
        </w:rPr>
        <w:t> </w:t>
      </w:r>
      <w:r>
        <w:rPr/>
        <w:t>Security</w:t>
      </w:r>
      <w:r>
        <w:rPr>
          <w:spacing w:val="-3"/>
        </w:rPr>
        <w:t> </w:t>
      </w:r>
      <w:r>
        <w:rPr/>
        <w:t>Dimension:</w:t>
      </w:r>
    </w:p>
    <w:p>
      <w:pPr>
        <w:pStyle w:val="BodyText"/>
        <w:spacing w:before="6"/>
        <w:rPr>
          <w:b/>
          <w:i/>
          <w:sz w:val="23"/>
        </w:rPr>
      </w:pPr>
    </w:p>
    <w:p>
      <w:pPr>
        <w:pStyle w:val="BodyText"/>
        <w:spacing w:line="480" w:lineRule="auto" w:before="1"/>
        <w:ind w:left="238" w:right="831" w:firstLine="719"/>
        <w:jc w:val="both"/>
      </w:pPr>
      <w:r>
        <w:rPr/>
        <w:drawing>
          <wp:anchor distT="0" distB="0" distL="0" distR="0" allowOverlap="1" layoutInCell="1" locked="0" behindDoc="1" simplePos="0" relativeHeight="481499136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57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</w:t>
      </w:r>
      <w:r>
        <w:rPr>
          <w:spacing w:val="1"/>
        </w:rPr>
        <w:t> </w:t>
      </w:r>
      <w:r>
        <w:rPr/>
        <w:t>refers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activities</w:t>
      </w:r>
      <w:r>
        <w:rPr>
          <w:spacing w:val="1"/>
        </w:rPr>
        <w:t> </w:t>
      </w:r>
      <w:r>
        <w:rPr/>
        <w:t>aimed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ensuring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safe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secure</w:t>
      </w:r>
      <w:r>
        <w:rPr>
          <w:spacing w:val="1"/>
        </w:rPr>
        <w:t> </w:t>
      </w:r>
      <w:r>
        <w:rPr/>
        <w:t>enabling</w:t>
      </w:r>
      <w:r>
        <w:rPr>
          <w:spacing w:val="1"/>
        </w:rPr>
        <w:t> </w:t>
      </w:r>
      <w:r>
        <w:rPr/>
        <w:t>environment for the internal and external actors. In other words, post-conflict peace-</w:t>
      </w:r>
      <w:r>
        <w:rPr>
          <w:spacing w:val="1"/>
        </w:rPr>
        <w:t> </w:t>
      </w:r>
      <w:r>
        <w:rPr/>
        <w:t>building must involve both the direct provision of basic security in fragile environments</w:t>
      </w:r>
      <w:r>
        <w:rPr>
          <w:spacing w:val="1"/>
        </w:rPr>
        <w:t> </w:t>
      </w:r>
      <w:r>
        <w:rPr/>
        <w:t>as well</w:t>
      </w:r>
      <w:r>
        <w:rPr>
          <w:spacing w:val="1"/>
        </w:rPr>
        <w:t> </w:t>
      </w:r>
      <w:r>
        <w:rPr/>
        <w:t>as building strong capacity to prevent</w:t>
      </w:r>
      <w:r>
        <w:rPr>
          <w:spacing w:val="1"/>
        </w:rPr>
        <w:t> </w:t>
      </w:r>
      <w:r>
        <w:rPr/>
        <w:t>potential peace-spoilers,</w:t>
      </w:r>
      <w:r>
        <w:rPr>
          <w:spacing w:val="1"/>
        </w:rPr>
        <w:t> </w:t>
      </w:r>
      <w:r>
        <w:rPr/>
        <w:t>criminal</w:t>
      </w:r>
      <w:r>
        <w:rPr>
          <w:spacing w:val="60"/>
        </w:rPr>
        <w:t> </w:t>
      </w:r>
      <w:r>
        <w:rPr/>
        <w:t>gangs</w:t>
      </w:r>
      <w:r>
        <w:rPr>
          <w:spacing w:val="1"/>
        </w:rPr>
        <w:t> </w:t>
      </w:r>
      <w:r>
        <w:rPr/>
        <w:t>who thrive in post-conflict war economy. This is the condition in the stabilization phase,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transitional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consolidation</w:t>
      </w:r>
      <w:r>
        <w:rPr>
          <w:spacing w:val="1"/>
        </w:rPr>
        <w:t> </w:t>
      </w:r>
      <w:r>
        <w:rPr/>
        <w:t>phases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emphasis</w:t>
      </w:r>
      <w:r>
        <w:rPr>
          <w:spacing w:val="1"/>
        </w:rPr>
        <w:t> </w:t>
      </w:r>
      <w:r>
        <w:rPr/>
        <w:t>gradually</w:t>
      </w:r>
      <w:r>
        <w:rPr>
          <w:spacing w:val="1"/>
        </w:rPr>
        <w:t> </w:t>
      </w:r>
      <w:r>
        <w:rPr/>
        <w:t>shifts</w:t>
      </w:r>
      <w:r>
        <w:rPr>
          <w:spacing w:val="60"/>
        </w:rPr>
        <w:t> </w:t>
      </w:r>
      <w:r>
        <w:rPr/>
        <w:t>to</w:t>
      </w:r>
      <w:r>
        <w:rPr>
          <w:spacing w:val="1"/>
        </w:rPr>
        <w:t> </w:t>
      </w:r>
      <w:r>
        <w:rPr/>
        <w:t>security sector reform aimed at the development of appropriate, credible and professional</w:t>
      </w:r>
      <w:r>
        <w:rPr>
          <w:spacing w:val="1"/>
        </w:rPr>
        <w:t> </w:t>
      </w:r>
      <w:r>
        <w:rPr/>
        <w:t>internal</w:t>
      </w:r>
      <w:r>
        <w:rPr>
          <w:spacing w:val="-1"/>
        </w:rPr>
        <w:t> </w:t>
      </w:r>
      <w:r>
        <w:rPr/>
        <w:t>security</w:t>
      </w:r>
      <w:r>
        <w:rPr>
          <w:spacing w:val="-5"/>
        </w:rPr>
        <w:t> </w:t>
      </w:r>
      <w:r>
        <w:rPr/>
        <w:t>mechanisms (De</w:t>
      </w:r>
      <w:r>
        <w:rPr>
          <w:spacing w:val="-2"/>
        </w:rPr>
        <w:t> </w:t>
      </w:r>
      <w:r>
        <w:rPr/>
        <w:t>Coning</w:t>
      </w:r>
      <w:r>
        <w:rPr>
          <w:spacing w:val="-2"/>
        </w:rPr>
        <w:t> </w:t>
      </w:r>
      <w:r>
        <w:rPr/>
        <w:t>2005).</w:t>
      </w:r>
    </w:p>
    <w:p>
      <w:pPr>
        <w:pStyle w:val="Heading4"/>
        <w:spacing w:before="6"/>
        <w:ind w:left="238"/>
      </w:pPr>
      <w:r>
        <w:rPr/>
        <w:t>The</w:t>
      </w:r>
      <w:r>
        <w:rPr>
          <w:spacing w:val="-1"/>
        </w:rPr>
        <w:t> </w:t>
      </w:r>
      <w:r>
        <w:rPr/>
        <w:t>Political</w:t>
      </w:r>
      <w:r>
        <w:rPr>
          <w:spacing w:val="-1"/>
        </w:rPr>
        <w:t> </w:t>
      </w:r>
      <w:r>
        <w:rPr/>
        <w:t>Dimension</w:t>
      </w:r>
    </w:p>
    <w:p>
      <w:pPr>
        <w:pStyle w:val="BodyText"/>
        <w:spacing w:before="6"/>
        <w:rPr>
          <w:b/>
          <w:i/>
          <w:sz w:val="23"/>
        </w:rPr>
      </w:pPr>
    </w:p>
    <w:p>
      <w:pPr>
        <w:pStyle w:val="BodyText"/>
        <w:spacing w:line="480" w:lineRule="auto"/>
        <w:ind w:left="238" w:right="834" w:firstLine="719"/>
        <w:jc w:val="both"/>
      </w:pPr>
      <w:r>
        <w:rPr/>
        <w:t>The issue of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post-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societies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formidable</w:t>
      </w:r>
      <w:r>
        <w:rPr>
          <w:spacing w:val="1"/>
        </w:rPr>
        <w:t> </w:t>
      </w:r>
      <w:r>
        <w:rPr/>
        <w:t>challenge.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fundamental problem of illegitimate or weak</w:t>
      </w:r>
      <w:r>
        <w:rPr>
          <w:spacing w:val="1"/>
        </w:rPr>
        <w:t> </w:t>
      </w:r>
      <w:r>
        <w:rPr/>
        <w:t>government</w:t>
      </w:r>
      <w:r>
        <w:rPr>
          <w:spacing w:val="60"/>
        </w:rPr>
        <w:t> </w:t>
      </w:r>
      <w:r>
        <w:rPr/>
        <w:t>institutions,</w:t>
      </w:r>
      <w:r>
        <w:rPr>
          <w:spacing w:val="1"/>
        </w:rPr>
        <w:t> </w:t>
      </w:r>
      <w:r>
        <w:rPr/>
        <w:t>poor or non-participatory governance, violation of human rights, a marginalized civil</w:t>
      </w:r>
      <w:r>
        <w:rPr>
          <w:spacing w:val="1"/>
        </w:rPr>
        <w:t> </w:t>
      </w:r>
      <w:r>
        <w:rPr/>
        <w:t>society and a widespread sense of injustice and impunity constitute the political legacy of</w:t>
      </w:r>
      <w:r>
        <w:rPr>
          <w:spacing w:val="-57"/>
        </w:rPr>
        <w:t> </w:t>
      </w:r>
      <w:r>
        <w:rPr/>
        <w:t>conflict.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imperative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encompass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rebuilding</w:t>
      </w:r>
      <w:r>
        <w:rPr>
          <w:spacing w:val="3"/>
        </w:rPr>
        <w:t> </w:t>
      </w:r>
      <w:r>
        <w:rPr/>
        <w:t>of</w:t>
      </w:r>
      <w:r>
        <w:rPr>
          <w:spacing w:val="4"/>
        </w:rPr>
        <w:t> </w:t>
      </w:r>
      <w:r>
        <w:rPr/>
        <w:t>national</w:t>
      </w:r>
      <w:r>
        <w:rPr>
          <w:spacing w:val="6"/>
        </w:rPr>
        <w:t> </w:t>
      </w:r>
      <w:r>
        <w:rPr/>
        <w:t>political</w:t>
      </w:r>
      <w:r>
        <w:rPr>
          <w:spacing w:val="6"/>
        </w:rPr>
        <w:t> </w:t>
      </w:r>
      <w:r>
        <w:rPr/>
        <w:t>authorities,</w:t>
      </w:r>
      <w:r>
        <w:rPr>
          <w:spacing w:val="5"/>
        </w:rPr>
        <w:t> </w:t>
      </w:r>
      <w:r>
        <w:rPr/>
        <w:t>good</w:t>
      </w:r>
      <w:r>
        <w:rPr>
          <w:spacing w:val="5"/>
        </w:rPr>
        <w:t> </w:t>
      </w:r>
      <w:r>
        <w:rPr/>
        <w:t>governance,</w:t>
      </w:r>
      <w:r>
        <w:rPr>
          <w:spacing w:val="5"/>
        </w:rPr>
        <w:t> </w:t>
      </w:r>
      <w:r>
        <w:rPr/>
        <w:t>democracy</w:t>
      </w:r>
      <w:r>
        <w:rPr>
          <w:spacing w:val="3"/>
        </w:rPr>
        <w:t> </w:t>
      </w:r>
      <w:r>
        <w:rPr/>
        <w:t>and</w:t>
      </w:r>
      <w:r>
        <w:rPr>
          <w:spacing w:val="5"/>
        </w:rPr>
        <w:t> </w:t>
      </w:r>
      <w:r>
        <w:rPr/>
        <w:t>human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4"/>
        <w:jc w:val="both"/>
      </w:pPr>
      <w:r>
        <w:rPr/>
        <w:t>rights; civil society empowerment and reconciliation and reforming the criminal justice</w:t>
      </w:r>
      <w:r>
        <w:rPr>
          <w:spacing w:val="1"/>
        </w:rPr>
        <w:t> </w:t>
      </w:r>
      <w:r>
        <w:rPr/>
        <w:t>system (transitional justice). It is the development of legitimate and effective political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ramifications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foundation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durable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sustainable</w:t>
      </w:r>
      <w:r>
        <w:rPr>
          <w:spacing w:val="1"/>
        </w:rPr>
        <w:t> </w:t>
      </w:r>
      <w:r>
        <w:rPr/>
        <w:t>development.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programmes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dimension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investment in social capital which underlies the ability of a society to mediate everyday</w:t>
      </w:r>
      <w:r>
        <w:rPr>
          <w:spacing w:val="1"/>
        </w:rPr>
        <w:t> </w:t>
      </w:r>
      <w:r>
        <w:rPr/>
        <w:t>conflicts before they become escalated to violent armed conflicts, and which advances</w:t>
      </w:r>
      <w:r>
        <w:rPr>
          <w:spacing w:val="1"/>
        </w:rPr>
        <w:t> </w:t>
      </w:r>
      <w:r>
        <w:rPr/>
        <w:t>social</w:t>
      </w:r>
      <w:r>
        <w:rPr>
          <w:spacing w:val="-1"/>
        </w:rPr>
        <w:t> </w:t>
      </w:r>
      <w:r>
        <w:rPr/>
        <w:t>cohesion (De</w:t>
      </w:r>
      <w:r>
        <w:rPr>
          <w:spacing w:val="-1"/>
        </w:rPr>
        <w:t> </w:t>
      </w:r>
      <w:r>
        <w:rPr/>
        <w:t>Coning</w:t>
      </w:r>
      <w:r>
        <w:rPr>
          <w:spacing w:val="-2"/>
        </w:rPr>
        <w:t> </w:t>
      </w:r>
      <w:r>
        <w:rPr/>
        <w:t>2005: 96)</w:t>
      </w:r>
    </w:p>
    <w:p>
      <w:pPr>
        <w:pStyle w:val="Heading4"/>
        <w:spacing w:before="6"/>
        <w:ind w:left="238"/>
      </w:pPr>
      <w:r>
        <w:rPr/>
        <w:t>The</w:t>
      </w:r>
      <w:r>
        <w:rPr>
          <w:spacing w:val="-2"/>
        </w:rPr>
        <w:t> </w:t>
      </w:r>
      <w:r>
        <w:rPr/>
        <w:t>Socio-Economic</w:t>
      </w:r>
      <w:r>
        <w:rPr>
          <w:spacing w:val="-2"/>
        </w:rPr>
        <w:t> </w:t>
      </w:r>
      <w:r>
        <w:rPr/>
        <w:t>Dimension</w:t>
      </w:r>
    </w:p>
    <w:p>
      <w:pPr>
        <w:pStyle w:val="BodyText"/>
        <w:spacing w:before="6"/>
        <w:rPr>
          <w:b/>
          <w:i/>
          <w:sz w:val="23"/>
        </w:rPr>
      </w:pPr>
    </w:p>
    <w:p>
      <w:pPr>
        <w:pStyle w:val="BodyText"/>
        <w:spacing w:line="480" w:lineRule="auto" w:before="1"/>
        <w:ind w:left="238" w:right="835" w:firstLine="719"/>
        <w:jc w:val="both"/>
      </w:pPr>
      <w:r>
        <w:rPr/>
        <w:drawing>
          <wp:anchor distT="0" distB="0" distL="0" distR="0" allowOverlap="1" layoutInCell="1" locked="0" behindDoc="1" simplePos="0" relativeHeight="481499648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58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34"/>
        </w:rPr>
        <w:t> </w:t>
      </w:r>
      <w:r>
        <w:rPr/>
        <w:t>primary</w:t>
      </w:r>
      <w:r>
        <w:rPr>
          <w:spacing w:val="33"/>
        </w:rPr>
        <w:t> </w:t>
      </w:r>
      <w:r>
        <w:rPr/>
        <w:t>emphasis</w:t>
      </w:r>
      <w:r>
        <w:rPr>
          <w:spacing w:val="36"/>
        </w:rPr>
        <w:t> </w:t>
      </w:r>
      <w:r>
        <w:rPr/>
        <w:t>in</w:t>
      </w:r>
      <w:r>
        <w:rPr>
          <w:spacing w:val="35"/>
        </w:rPr>
        <w:t> </w:t>
      </w:r>
      <w:r>
        <w:rPr/>
        <w:t>peace-building</w:t>
      </w:r>
      <w:r>
        <w:rPr>
          <w:spacing w:val="33"/>
        </w:rPr>
        <w:t> </w:t>
      </w:r>
      <w:r>
        <w:rPr/>
        <w:t>activities</w:t>
      </w:r>
      <w:r>
        <w:rPr>
          <w:spacing w:val="35"/>
        </w:rPr>
        <w:t> </w:t>
      </w:r>
      <w:r>
        <w:rPr/>
        <w:t>is</w:t>
      </w:r>
      <w:r>
        <w:rPr>
          <w:spacing w:val="36"/>
        </w:rPr>
        <w:t> </w:t>
      </w:r>
      <w:r>
        <w:rPr/>
        <w:t>often</w:t>
      </w:r>
      <w:r>
        <w:rPr>
          <w:spacing w:val="37"/>
        </w:rPr>
        <w:t> </w:t>
      </w:r>
      <w:r>
        <w:rPr/>
        <w:t>placed</w:t>
      </w:r>
      <w:r>
        <w:rPr>
          <w:spacing w:val="35"/>
        </w:rPr>
        <w:t> </w:t>
      </w:r>
      <w:r>
        <w:rPr/>
        <w:t>on</w:t>
      </w:r>
      <w:r>
        <w:rPr>
          <w:spacing w:val="38"/>
        </w:rPr>
        <w:t> </w:t>
      </w:r>
      <w:r>
        <w:rPr/>
        <w:t>economic</w:t>
      </w:r>
      <w:r>
        <w:rPr>
          <w:spacing w:val="-57"/>
        </w:rPr>
        <w:t> </w:t>
      </w:r>
      <w:r>
        <w:rPr/>
        <w:t>and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reconstruction.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entails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relief,</w:t>
      </w:r>
      <w:r>
        <w:rPr>
          <w:spacing w:val="1"/>
        </w:rPr>
        <w:t> </w:t>
      </w:r>
      <w:r>
        <w:rPr/>
        <w:t>recovery,</w:t>
      </w:r>
      <w:r>
        <w:rPr>
          <w:spacing w:val="1"/>
        </w:rPr>
        <w:t> </w:t>
      </w:r>
      <w:r>
        <w:rPr/>
        <w:t>rehabilitation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reconstruction of basic social and economic services as well as the return, resettlement</w:t>
      </w:r>
      <w:r>
        <w:rPr>
          <w:spacing w:val="1"/>
        </w:rPr>
        <w:t> </w:t>
      </w:r>
      <w:r>
        <w:rPr/>
        <w:t>and reintegration of populations displaced during the conflict including refugees and</w:t>
      </w:r>
      <w:r>
        <w:rPr>
          <w:spacing w:val="1"/>
        </w:rPr>
        <w:t> </w:t>
      </w:r>
      <w:r>
        <w:rPr/>
        <w:t>Internally</w:t>
      </w:r>
      <w:r>
        <w:rPr>
          <w:spacing w:val="1"/>
        </w:rPr>
        <w:t> </w:t>
      </w:r>
      <w:r>
        <w:rPr/>
        <w:t>Displaced</w:t>
      </w:r>
      <w:r>
        <w:rPr>
          <w:spacing w:val="1"/>
        </w:rPr>
        <w:t> </w:t>
      </w:r>
      <w:r>
        <w:rPr/>
        <w:t>Persons</w:t>
      </w:r>
      <w:r>
        <w:rPr>
          <w:spacing w:val="1"/>
        </w:rPr>
        <w:t> </w:t>
      </w:r>
      <w:r>
        <w:rPr/>
        <w:t>(IDPs),</w:t>
      </w:r>
      <w:r>
        <w:rPr>
          <w:spacing w:val="1"/>
        </w:rPr>
        <w:t> </w:t>
      </w:r>
      <w:r>
        <w:rPr/>
        <w:t>reconstruction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damaged</w:t>
      </w:r>
      <w:r>
        <w:rPr>
          <w:spacing w:val="1"/>
        </w:rPr>
        <w:t> </w:t>
      </w:r>
      <w:r>
        <w:rPr/>
        <w:t>infrastructure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public</w:t>
      </w:r>
      <w:r>
        <w:rPr>
          <w:spacing w:val="1"/>
        </w:rPr>
        <w:t> </w:t>
      </w:r>
      <w:r>
        <w:rPr/>
        <w:t>institutions,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education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services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private sector development employment trade and investment. All these are aimed at</w:t>
      </w:r>
      <w:r>
        <w:rPr>
          <w:spacing w:val="1"/>
        </w:rPr>
        <w:t> </w:t>
      </w:r>
      <w:r>
        <w:rPr/>
        <w:t>achieving</w:t>
      </w:r>
      <w:r>
        <w:rPr>
          <w:spacing w:val="1"/>
        </w:rPr>
        <w:t> </w:t>
      </w:r>
      <w:r>
        <w:rPr/>
        <w:t>sustainable</w:t>
      </w:r>
      <w:r>
        <w:rPr>
          <w:spacing w:val="1"/>
        </w:rPr>
        <w:t> </w:t>
      </w:r>
      <w:r>
        <w:rPr/>
        <w:t>poverty-reduction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stimulate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growth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development. This three-dimensional approach in post-conflict peace-building can be</w:t>
      </w:r>
      <w:r>
        <w:rPr>
          <w:spacing w:val="1"/>
        </w:rPr>
        <w:t> </w:t>
      </w:r>
      <w:r>
        <w:rPr/>
        <w:t>assessed within the context of key security issues in post-conflict Liberia and Sierra</w:t>
      </w:r>
      <w:r>
        <w:rPr>
          <w:spacing w:val="1"/>
        </w:rPr>
        <w:t> </w:t>
      </w:r>
      <w:r>
        <w:rPr/>
        <w:t>Leone. They include: Disarmament, Demobilization and Reintegration (DDR), Security</w:t>
      </w:r>
      <w:r>
        <w:rPr>
          <w:spacing w:val="1"/>
        </w:rPr>
        <w:t> </w:t>
      </w:r>
      <w:r>
        <w:rPr/>
        <w:t>Sector</w:t>
      </w:r>
      <w:r>
        <w:rPr>
          <w:spacing w:val="-1"/>
        </w:rPr>
        <w:t> </w:t>
      </w:r>
      <w:r>
        <w:rPr/>
        <w:t>Reform/Governance</w:t>
      </w:r>
      <w:r>
        <w:rPr>
          <w:spacing w:val="-2"/>
        </w:rPr>
        <w:t> </w:t>
      </w:r>
      <w:r>
        <w:rPr/>
        <w:t>(SSR/G)</w:t>
      </w:r>
      <w:r>
        <w:rPr>
          <w:spacing w:val="-1"/>
        </w:rPr>
        <w:t> </w:t>
      </w:r>
      <w:r>
        <w:rPr/>
        <w:t>and Justice,</w:t>
      </w:r>
      <w:r>
        <w:rPr>
          <w:spacing w:val="-1"/>
        </w:rPr>
        <w:t> </w:t>
      </w:r>
      <w:r>
        <w:rPr/>
        <w:t>Reconciliation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Human rights.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numPr>
          <w:ilvl w:val="0"/>
          <w:numId w:val="50"/>
        </w:numPr>
        <w:tabs>
          <w:tab w:pos="658" w:val="left" w:leader="none"/>
        </w:tabs>
        <w:spacing w:line="484" w:lineRule="auto" w:before="72" w:after="0"/>
        <w:ind w:left="238" w:right="3325" w:firstLine="0"/>
        <w:jc w:val="both"/>
      </w:pPr>
      <w:r>
        <w:rPr/>
        <w:t>Disarmament,</w:t>
      </w:r>
      <w:r>
        <w:rPr>
          <w:spacing w:val="-5"/>
        </w:rPr>
        <w:t> </w:t>
      </w:r>
      <w:r>
        <w:rPr/>
        <w:t>Demobilization</w:t>
      </w:r>
      <w:r>
        <w:rPr>
          <w:spacing w:val="-3"/>
        </w:rPr>
        <w:t> </w:t>
      </w:r>
      <w:r>
        <w:rPr/>
        <w:t>and</w:t>
      </w:r>
      <w:r>
        <w:rPr>
          <w:spacing w:val="-4"/>
        </w:rPr>
        <w:t> </w:t>
      </w:r>
      <w:r>
        <w:rPr/>
        <w:t>Reintegration</w:t>
      </w:r>
      <w:r>
        <w:rPr>
          <w:spacing w:val="-3"/>
        </w:rPr>
        <w:t> </w:t>
      </w:r>
      <w:r>
        <w:rPr/>
        <w:t>(DDR)</w:t>
      </w:r>
      <w:r>
        <w:rPr>
          <w:spacing w:val="-58"/>
        </w:rPr>
        <w:t> </w:t>
      </w:r>
      <w:r>
        <w:rPr/>
        <w:t>(i). </w:t>
      </w:r>
      <w:r>
        <w:rPr>
          <w:spacing w:val="1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</w:r>
      <w:r>
        <w:rPr>
          <w:spacing w:val="-1"/>
        </w:rPr>
        <w:t> </w:t>
      </w:r>
      <w:r>
        <w:rPr/>
        <w:t>DDR</w:t>
      </w:r>
    </w:p>
    <w:p>
      <w:pPr>
        <w:pStyle w:val="BodyText"/>
        <w:spacing w:line="480" w:lineRule="auto"/>
        <w:ind w:left="238" w:right="833" w:firstLine="719"/>
        <w:jc w:val="both"/>
      </w:pPr>
      <w:r>
        <w:rPr/>
        <w:drawing>
          <wp:anchor distT="0" distB="0" distL="0" distR="0" allowOverlap="1" layoutInCell="1" locked="0" behindDoc="1" simplePos="0" relativeHeight="481500160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58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decade long civil conflict in Sierra Leone came to end in January 2002 after a</w:t>
      </w:r>
      <w:r>
        <w:rPr>
          <w:spacing w:val="-57"/>
        </w:rPr>
        <w:t> </w:t>
      </w:r>
      <w:r>
        <w:rPr/>
        <w:t>negotiated</w:t>
      </w:r>
      <w:r>
        <w:rPr>
          <w:spacing w:val="1"/>
        </w:rPr>
        <w:t> </w:t>
      </w:r>
      <w:r>
        <w:rPr/>
        <w:t>settlement.</w:t>
      </w:r>
      <w:r>
        <w:rPr>
          <w:spacing w:val="1"/>
        </w:rPr>
        <w:t> </w:t>
      </w:r>
      <w:r>
        <w:rPr/>
        <w:t>Prior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resolution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peace</w:t>
      </w:r>
      <w:r>
        <w:rPr>
          <w:spacing w:val="-57"/>
        </w:rPr>
        <w:t> </w:t>
      </w:r>
      <w:r>
        <w:rPr/>
        <w:t>agreements signed: the Abidjan Peace Accord of Nov. 30, 1996; the Conakry Peace Plan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Oct.</w:t>
      </w:r>
      <w:r>
        <w:rPr>
          <w:spacing w:val="1"/>
        </w:rPr>
        <w:t> </w:t>
      </w:r>
      <w:r>
        <w:rPr/>
        <w:t>23,</w:t>
      </w:r>
      <w:r>
        <w:rPr>
          <w:spacing w:val="1"/>
        </w:rPr>
        <w:t> </w:t>
      </w:r>
      <w:r>
        <w:rPr/>
        <w:t>1997,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Lome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Accord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July</w:t>
      </w:r>
      <w:r>
        <w:rPr>
          <w:spacing w:val="1"/>
        </w:rPr>
        <w:t> </w:t>
      </w:r>
      <w:r>
        <w:rPr/>
        <w:t>7,</w:t>
      </w:r>
      <w:r>
        <w:rPr>
          <w:spacing w:val="1"/>
        </w:rPr>
        <w:t> </w:t>
      </w:r>
      <w:r>
        <w:rPr/>
        <w:t>1999.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Lome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Agreement however, became the operational document for the peace. The agreement</w:t>
      </w:r>
      <w:r>
        <w:rPr>
          <w:spacing w:val="1"/>
        </w:rPr>
        <w:t> </w:t>
      </w:r>
      <w:r>
        <w:rPr/>
        <w:t>contained among others a provision for a comprehensive Disarmament, Demobilization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Reintegration</w:t>
      </w:r>
      <w:r>
        <w:rPr>
          <w:spacing w:val="1"/>
        </w:rPr>
        <w:t> </w:t>
      </w:r>
      <w:r>
        <w:rPr/>
        <w:t>Programme (DDRP) that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 Government</w:t>
      </w:r>
      <w:r>
        <w:rPr>
          <w:spacing w:val="60"/>
        </w:rPr>
        <w:t> </w:t>
      </w:r>
      <w:r>
        <w:rPr/>
        <w:t>of Sierra</w:t>
      </w:r>
      <w:r>
        <w:rPr>
          <w:spacing w:val="1"/>
        </w:rPr>
        <w:t> </w:t>
      </w:r>
      <w:r>
        <w:rPr/>
        <w:t>Leone (GOSL) developing a programme framework in close collaboration with relevant</w:t>
      </w:r>
      <w:r>
        <w:rPr>
          <w:spacing w:val="1"/>
        </w:rPr>
        <w:t> </w:t>
      </w:r>
      <w:r>
        <w:rPr/>
        <w:t>stakeholders. In 1999, the UN Security Council established UNAMSIL. Security Council</w:t>
      </w:r>
      <w:r>
        <w:rPr>
          <w:spacing w:val="1"/>
        </w:rPr>
        <w:t> </w:t>
      </w:r>
      <w:r>
        <w:rPr/>
        <w:t>Resolution 1181 (1998)</w:t>
      </w:r>
      <w:r>
        <w:rPr>
          <w:spacing w:val="-1"/>
        </w:rPr>
        <w:t> </w:t>
      </w:r>
      <w:r>
        <w:rPr/>
        <w:t>of 13</w:t>
      </w:r>
      <w:r>
        <w:rPr>
          <w:spacing w:val="-1"/>
        </w:rPr>
        <w:t> </w:t>
      </w:r>
      <w:r>
        <w:rPr/>
        <w:t>July</w:t>
      </w:r>
      <w:r>
        <w:rPr>
          <w:spacing w:val="-8"/>
        </w:rPr>
        <w:t> </w:t>
      </w:r>
      <w:r>
        <w:rPr/>
        <w:t>1998 stated that UNAMSIL</w:t>
      </w:r>
      <w:r>
        <w:rPr>
          <w:spacing w:val="-4"/>
        </w:rPr>
        <w:t> </w:t>
      </w:r>
      <w:r>
        <w:rPr/>
        <w:t>was to:</w:t>
      </w:r>
    </w:p>
    <w:p>
      <w:pPr>
        <w:spacing w:before="0"/>
        <w:ind w:left="958" w:right="1736" w:firstLine="0"/>
        <w:jc w:val="both"/>
        <w:rPr>
          <w:i/>
          <w:sz w:val="24"/>
        </w:rPr>
      </w:pPr>
      <w:r>
        <w:rPr>
          <w:i/>
          <w:sz w:val="24"/>
        </w:rPr>
        <w:t>Monitor the military and security situation in the country as a whole, 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security conditions permit, and provide the Special Representative of the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Secretary – General with regular information thereon, allowing him/her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determine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when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conditions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were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sufficiently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secure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allow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subsequent deployments of military observers beyond the first phase;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Monitor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disarmament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demobilization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former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combatants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concentrated in secure areas of the country, including monitoring of 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role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Military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Observer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Group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(ECOMOG)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Economic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Community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West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African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States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(ECOWAS)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provision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security and in the collection and destruction of arms in those secure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areas; Assist in monitoring respect for international humanitarian law,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including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disarmament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demobilization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sites,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where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security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conditions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permit;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Monitor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voluntary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disarmament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demobilization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members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Civil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Defence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Forces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(CDF),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security</w:t>
      </w:r>
      <w:r>
        <w:rPr>
          <w:i/>
          <w:spacing w:val="-2"/>
          <w:sz w:val="24"/>
        </w:rPr>
        <w:t> </w:t>
      </w:r>
      <w:r>
        <w:rPr>
          <w:i/>
          <w:sz w:val="24"/>
        </w:rPr>
        <w:t>conditions.</w:t>
      </w:r>
    </w:p>
    <w:p>
      <w:pPr>
        <w:pStyle w:val="BodyText"/>
        <w:spacing w:before="8"/>
        <w:rPr>
          <w:i/>
          <w:sz w:val="33"/>
        </w:rPr>
      </w:pPr>
    </w:p>
    <w:p>
      <w:pPr>
        <w:pStyle w:val="BodyText"/>
        <w:spacing w:line="480" w:lineRule="auto"/>
        <w:ind w:left="238" w:right="833" w:firstLine="719"/>
        <w:jc w:val="both"/>
      </w:pPr>
      <w:r>
        <w:rPr/>
        <w:t>In fulfillment of chapter 6 of the UN Charter, it contributed a force of 6,000</w:t>
      </w:r>
      <w:r>
        <w:rPr>
          <w:spacing w:val="1"/>
        </w:rPr>
        <w:t> </w:t>
      </w:r>
      <w:r>
        <w:rPr/>
        <w:t>peacekeepers to Sierra</w:t>
      </w:r>
      <w:r>
        <w:rPr>
          <w:spacing w:val="1"/>
        </w:rPr>
        <w:t> </w:t>
      </w:r>
      <w:r>
        <w:rPr/>
        <w:t>Leone.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force was later increased to 17,500</w:t>
      </w:r>
      <w:r>
        <w:rPr>
          <w:spacing w:val="60"/>
        </w:rPr>
        <w:t> </w:t>
      </w:r>
      <w:r>
        <w:rPr/>
        <w:t>peacekeepers</w:t>
      </w:r>
      <w:r>
        <w:rPr>
          <w:spacing w:val="1"/>
        </w:rPr>
        <w:t> </w:t>
      </w:r>
      <w:r>
        <w:rPr/>
        <w:t>when</w:t>
      </w:r>
      <w:r>
        <w:rPr>
          <w:spacing w:val="11"/>
        </w:rPr>
        <w:t> </w:t>
      </w:r>
      <w:r>
        <w:rPr/>
        <w:t>it</w:t>
      </w:r>
      <w:r>
        <w:rPr>
          <w:spacing w:val="12"/>
        </w:rPr>
        <w:t> </w:t>
      </w:r>
      <w:r>
        <w:rPr/>
        <w:t>replaced</w:t>
      </w:r>
      <w:r>
        <w:rPr>
          <w:spacing w:val="11"/>
        </w:rPr>
        <w:t> </w:t>
      </w:r>
      <w:r>
        <w:rPr/>
        <w:t>the</w:t>
      </w:r>
      <w:r>
        <w:rPr>
          <w:spacing w:val="13"/>
        </w:rPr>
        <w:t> </w:t>
      </w:r>
      <w:r>
        <w:rPr/>
        <w:t>ECOWAS</w:t>
      </w:r>
      <w:r>
        <w:rPr>
          <w:spacing w:val="12"/>
        </w:rPr>
        <w:t> </w:t>
      </w:r>
      <w:r>
        <w:rPr/>
        <w:t>troops</w:t>
      </w:r>
      <w:r>
        <w:rPr>
          <w:spacing w:val="11"/>
        </w:rPr>
        <w:t> </w:t>
      </w:r>
      <w:r>
        <w:rPr/>
        <w:t>in</w:t>
      </w:r>
      <w:r>
        <w:rPr>
          <w:spacing w:val="12"/>
        </w:rPr>
        <w:t> </w:t>
      </w:r>
      <w:r>
        <w:rPr/>
        <w:t>an</w:t>
      </w:r>
      <w:r>
        <w:rPr>
          <w:spacing w:val="14"/>
        </w:rPr>
        <w:t> </w:t>
      </w:r>
      <w:r>
        <w:rPr/>
        <w:t>effort</w:t>
      </w:r>
      <w:r>
        <w:rPr>
          <w:spacing w:val="14"/>
        </w:rPr>
        <w:t> </w:t>
      </w:r>
      <w:r>
        <w:rPr/>
        <w:t>to</w:t>
      </w:r>
      <w:r>
        <w:rPr>
          <w:spacing w:val="12"/>
        </w:rPr>
        <w:t> </w:t>
      </w:r>
      <w:r>
        <w:rPr/>
        <w:t>maintain</w:t>
      </w:r>
      <w:r>
        <w:rPr>
          <w:spacing w:val="11"/>
        </w:rPr>
        <w:t> </w:t>
      </w:r>
      <w:r>
        <w:rPr/>
        <w:t>the</w:t>
      </w:r>
      <w:r>
        <w:rPr>
          <w:spacing w:val="15"/>
        </w:rPr>
        <w:t> </w:t>
      </w:r>
      <w:r>
        <w:rPr/>
        <w:t>peace</w:t>
      </w:r>
      <w:r>
        <w:rPr>
          <w:spacing w:val="10"/>
        </w:rPr>
        <w:t> </w:t>
      </w:r>
      <w:r>
        <w:rPr/>
        <w:t>accords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tabs>
          <w:tab w:pos="4483" w:val="left" w:leader="none"/>
          <w:tab w:pos="5174" w:val="left" w:leader="none"/>
          <w:tab w:pos="5675" w:val="left" w:leader="none"/>
          <w:tab w:pos="6615" w:val="left" w:leader="none"/>
          <w:tab w:pos="7023" w:val="left" w:leader="none"/>
          <w:tab w:pos="7594" w:val="left" w:leader="none"/>
          <w:tab w:pos="8681" w:val="left" w:leader="none"/>
        </w:tabs>
        <w:spacing w:before="72"/>
        <w:ind w:left="238"/>
      </w:pPr>
      <w:r>
        <w:rPr/>
        <w:t>(</w:t>
      </w:r>
      <w:hyperlink r:id="rId27">
        <w:r>
          <w:rPr>
            <w:u w:val="single"/>
          </w:rPr>
          <w:t>www.undr.org/countryprogrammes.php</w:t>
        </w:r>
      </w:hyperlink>
      <w:r>
        <w:rPr/>
        <w:t>).</w:t>
        <w:tab/>
        <w:t>With</w:t>
        <w:tab/>
        <w:t>the</w:t>
        <w:tab/>
        <w:t>holding</w:t>
        <w:tab/>
        <w:t>of</w:t>
        <w:tab/>
        <w:t>500</w:t>
        <w:tab/>
        <w:t>members</w:t>
        <w:tab/>
        <w:t>of</w:t>
      </w:r>
    </w:p>
    <w:p>
      <w:pPr>
        <w:pStyle w:val="BodyText"/>
        <w:spacing w:before="2"/>
        <w:rPr>
          <w:sz w:val="16"/>
        </w:rPr>
      </w:pPr>
    </w:p>
    <w:p>
      <w:pPr>
        <w:pStyle w:val="BodyText"/>
        <w:spacing w:line="480" w:lineRule="auto" w:before="90"/>
        <w:ind w:left="238" w:right="837"/>
        <w:jc w:val="both"/>
      </w:pPr>
      <w:r>
        <w:rPr/>
        <w:drawing>
          <wp:anchor distT="0" distB="0" distL="0" distR="0" allowOverlap="1" layoutInCell="1" locked="0" behindDoc="1" simplePos="0" relativeHeight="481500672">
            <wp:simplePos x="0" y="0"/>
            <wp:positionH relativeFrom="page">
              <wp:posOffset>1141730</wp:posOffset>
            </wp:positionH>
            <wp:positionV relativeFrom="paragraph">
              <wp:posOffset>2711870</wp:posOffset>
            </wp:positionV>
            <wp:extent cx="5449165" cy="2226310"/>
            <wp:effectExtent l="0" t="0" r="0" b="0"/>
            <wp:wrapNone/>
            <wp:docPr id="58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UNAMSIL hostage by the RUF backed by Charles Taylor of Liberia, the breaking of the</w:t>
      </w:r>
      <w:r>
        <w:rPr>
          <w:spacing w:val="1"/>
        </w:rPr>
        <w:t> </w:t>
      </w:r>
      <w:r>
        <w:rPr/>
        <w:t>Lome agreements led to increased international mediation efforts and in May 2001, the</w:t>
      </w:r>
      <w:r>
        <w:rPr>
          <w:spacing w:val="1"/>
        </w:rPr>
        <w:t> </w:t>
      </w:r>
      <w:r>
        <w:rPr/>
        <w:t>second Abuja agreement was signed which, during its implementation in January 2002,</w:t>
      </w:r>
      <w:r>
        <w:rPr>
          <w:spacing w:val="1"/>
        </w:rPr>
        <w:t> </w:t>
      </w:r>
      <w:r>
        <w:rPr/>
        <w:t>effectively ended Sierra Leone‟s eleven years civil war. With the end of the civil war,</w:t>
      </w:r>
      <w:r>
        <w:rPr>
          <w:spacing w:val="1"/>
        </w:rPr>
        <w:t> </w:t>
      </w:r>
      <w:r>
        <w:rPr/>
        <w:t>elections</w:t>
      </w:r>
      <w:r>
        <w:rPr>
          <w:spacing w:val="14"/>
        </w:rPr>
        <w:t> </w:t>
      </w:r>
      <w:r>
        <w:rPr/>
        <w:t>were</w:t>
      </w:r>
      <w:r>
        <w:rPr>
          <w:spacing w:val="12"/>
        </w:rPr>
        <w:t> </w:t>
      </w:r>
      <w:r>
        <w:rPr/>
        <w:t>held,</w:t>
      </w:r>
      <w:r>
        <w:rPr>
          <w:spacing w:val="15"/>
        </w:rPr>
        <w:t> </w:t>
      </w:r>
      <w:r>
        <w:rPr/>
        <w:t>and</w:t>
      </w:r>
      <w:r>
        <w:rPr>
          <w:spacing w:val="16"/>
        </w:rPr>
        <w:t> </w:t>
      </w:r>
      <w:r>
        <w:rPr/>
        <w:t>Ahmed</w:t>
      </w:r>
      <w:r>
        <w:rPr>
          <w:spacing w:val="14"/>
        </w:rPr>
        <w:t> </w:t>
      </w:r>
      <w:r>
        <w:rPr/>
        <w:t>Tejan</w:t>
      </w:r>
      <w:r>
        <w:rPr>
          <w:spacing w:val="14"/>
        </w:rPr>
        <w:t> </w:t>
      </w:r>
      <w:r>
        <w:rPr/>
        <w:t>Kabbah</w:t>
      </w:r>
      <w:r>
        <w:rPr>
          <w:spacing w:val="14"/>
        </w:rPr>
        <w:t> </w:t>
      </w:r>
      <w:r>
        <w:rPr/>
        <w:t>was</w:t>
      </w:r>
      <w:r>
        <w:rPr>
          <w:spacing w:val="14"/>
        </w:rPr>
        <w:t> </w:t>
      </w:r>
      <w:r>
        <w:rPr/>
        <w:t>reelected</w:t>
      </w:r>
      <w:r>
        <w:rPr>
          <w:spacing w:val="14"/>
        </w:rPr>
        <w:t> </w:t>
      </w:r>
      <w:r>
        <w:rPr/>
        <w:t>as</w:t>
      </w:r>
      <w:r>
        <w:rPr>
          <w:spacing w:val="14"/>
        </w:rPr>
        <w:t> </w:t>
      </w:r>
      <w:r>
        <w:rPr/>
        <w:t>President</w:t>
      </w:r>
      <w:r>
        <w:rPr>
          <w:spacing w:val="14"/>
        </w:rPr>
        <w:t> </w:t>
      </w:r>
      <w:r>
        <w:rPr/>
        <w:t>and</w:t>
      </w:r>
      <w:r>
        <w:rPr>
          <w:spacing w:val="14"/>
        </w:rPr>
        <w:t> </w:t>
      </w:r>
      <w:r>
        <w:rPr/>
        <w:t>thereafter</w:t>
      </w:r>
      <w:r>
        <w:rPr>
          <w:spacing w:val="-58"/>
        </w:rPr>
        <w:t> </w:t>
      </w:r>
      <w:r>
        <w:rPr/>
        <w:t>in 2007 and another election was conducted under the watchful eyes of the international</w:t>
      </w:r>
      <w:r>
        <w:rPr>
          <w:spacing w:val="1"/>
        </w:rPr>
        <w:t> </w:t>
      </w:r>
      <w:r>
        <w:rPr/>
        <w:t>community. It was judged to be free and fair. However, the assessment of the election is</w:t>
      </w:r>
      <w:r>
        <w:rPr>
          <w:spacing w:val="1"/>
        </w:rPr>
        <w:t> </w:t>
      </w:r>
      <w:r>
        <w:rPr/>
        <w:t>outside</w:t>
      </w:r>
      <w:r>
        <w:rPr>
          <w:spacing w:val="-2"/>
        </w:rPr>
        <w:t> </w:t>
      </w:r>
      <w:r>
        <w:rPr/>
        <w:t>the scope</w:t>
      </w:r>
      <w:r>
        <w:rPr>
          <w:spacing w:val="-1"/>
        </w:rPr>
        <w:t> </w:t>
      </w:r>
      <w:r>
        <w:rPr/>
        <w:t>of this</w:t>
      </w:r>
      <w:r>
        <w:rPr>
          <w:spacing w:val="2"/>
        </w:rPr>
        <w:t> </w:t>
      </w:r>
      <w:r>
        <w:rPr/>
        <w:t>research work.</w:t>
      </w:r>
    </w:p>
    <w:p>
      <w:pPr>
        <w:pStyle w:val="BodyText"/>
        <w:spacing w:line="480" w:lineRule="auto" w:before="1"/>
        <w:ind w:left="238" w:right="830" w:firstLine="719"/>
        <w:jc w:val="both"/>
      </w:pPr>
      <w:r>
        <w:rPr/>
        <w:t>Security Council Resolution 1260 (1990) of 20 August, authorized the provisional</w:t>
      </w:r>
      <w:r>
        <w:rPr>
          <w:spacing w:val="-57"/>
        </w:rPr>
        <w:t> </w:t>
      </w:r>
      <w:r>
        <w:rPr/>
        <w:t>expansion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UNOMSIL</w:t>
      </w:r>
      <w:r>
        <w:rPr>
          <w:spacing w:val="1"/>
        </w:rPr>
        <w:t> </w:t>
      </w:r>
      <w:r>
        <w:rPr/>
        <w:t>up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210</w:t>
      </w:r>
      <w:r>
        <w:rPr>
          <w:spacing w:val="1"/>
        </w:rPr>
        <w:t> </w:t>
      </w:r>
      <w:r>
        <w:rPr/>
        <w:t>military</w:t>
      </w:r>
      <w:r>
        <w:rPr>
          <w:spacing w:val="1"/>
        </w:rPr>
        <w:t> </w:t>
      </w:r>
      <w:r>
        <w:rPr/>
        <w:t>observers</w:t>
      </w:r>
      <w:r>
        <w:rPr>
          <w:spacing w:val="1"/>
        </w:rPr>
        <w:t> </w:t>
      </w:r>
      <w:r>
        <w:rPr/>
        <w:t>along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necessary</w:t>
      </w:r>
      <w:r>
        <w:rPr>
          <w:spacing w:val="1"/>
        </w:rPr>
        <w:t> </w:t>
      </w:r>
      <w:r>
        <w:rPr/>
        <w:t>equipment and administrative and medical support to perform the tasks set out in the</w:t>
      </w:r>
      <w:r>
        <w:rPr>
          <w:spacing w:val="1"/>
        </w:rPr>
        <w:t> </w:t>
      </w:r>
      <w:r>
        <w:rPr/>
        <w:t>report of the Secretary –</w:t>
      </w:r>
      <w:r>
        <w:rPr>
          <w:spacing w:val="1"/>
        </w:rPr>
        <w:t> </w:t>
      </w:r>
      <w:r>
        <w:rPr/>
        <w:t>General.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authorized the strengthening</w:t>
      </w:r>
      <w:r>
        <w:rPr>
          <w:spacing w:val="60"/>
        </w:rPr>
        <w:t> </w:t>
      </w:r>
      <w:r>
        <w:rPr/>
        <w:t>of the political,</w:t>
      </w:r>
      <w:r>
        <w:rPr>
          <w:spacing w:val="1"/>
        </w:rPr>
        <w:t> </w:t>
      </w:r>
      <w:r>
        <w:rPr/>
        <w:t>civil affairs, information, human rights and child protection elements of the Mission. The</w:t>
      </w:r>
      <w:r>
        <w:rPr>
          <w:spacing w:val="1"/>
        </w:rPr>
        <w:t> </w:t>
      </w:r>
      <w:r>
        <w:rPr/>
        <w:t>UNAMSIL was viewed as a „prototype for the United Nations new initiative on peace-</w:t>
      </w:r>
      <w:r>
        <w:rPr>
          <w:spacing w:val="1"/>
        </w:rPr>
        <w:t> </w:t>
      </w:r>
      <w:r>
        <w:rPr/>
        <w:t>building‟</w:t>
      </w:r>
      <w:r>
        <w:rPr>
          <w:spacing w:val="1"/>
        </w:rPr>
        <w:t> </w:t>
      </w:r>
      <w:r>
        <w:rPr/>
        <w:t>(wwwun.org/Depts/dpko/missions/</w:t>
      </w:r>
      <w:r>
        <w:rPr>
          <w:spacing w:val="1"/>
        </w:rPr>
        <w:t> </w:t>
      </w:r>
      <w:r>
        <w:rPr/>
        <w:t>unamsil/background.html).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adjudged UNAMSIL as a successful operation in terms of keeping the peace, assisting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DDR,</w:t>
      </w:r>
      <w:r>
        <w:rPr>
          <w:spacing w:val="1"/>
        </w:rPr>
        <w:t> </w:t>
      </w:r>
      <w:r>
        <w:rPr/>
        <w:t>supporting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elections,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extending</w:t>
      </w:r>
      <w:r>
        <w:rPr>
          <w:spacing w:val="1"/>
        </w:rPr>
        <w:t> </w:t>
      </w:r>
      <w:r>
        <w:rPr/>
        <w:t>state</w:t>
      </w:r>
      <w:r>
        <w:rPr>
          <w:spacing w:val="-57"/>
        </w:rPr>
        <w:t> </w:t>
      </w:r>
      <w:r>
        <w:rPr/>
        <w:t>authority,</w:t>
      </w:r>
      <w:r>
        <w:rPr>
          <w:spacing w:val="1"/>
        </w:rPr>
        <w:t> </w:t>
      </w:r>
      <w:r>
        <w:rPr/>
        <w:t>restoring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restoring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natural</w:t>
      </w:r>
      <w:r>
        <w:rPr>
          <w:spacing w:val="60"/>
        </w:rPr>
        <w:t> </w:t>
      </w:r>
      <w:r>
        <w:rPr/>
        <w:t>resources</w:t>
      </w:r>
      <w:r>
        <w:rPr>
          <w:spacing w:val="-57"/>
        </w:rPr>
        <w:t> </w:t>
      </w:r>
      <w:r>
        <w:rPr/>
        <w:t>(Hazen</w:t>
      </w:r>
      <w:r>
        <w:rPr>
          <w:spacing w:val="-1"/>
        </w:rPr>
        <w:t> </w:t>
      </w:r>
      <w:r>
        <w:rPr/>
        <w:t>2007).</w:t>
      </w:r>
    </w:p>
    <w:p>
      <w:pPr>
        <w:pStyle w:val="BodyText"/>
        <w:spacing w:line="480" w:lineRule="auto" w:before="2"/>
        <w:ind w:left="238" w:right="832" w:firstLine="719"/>
        <w:jc w:val="both"/>
      </w:pPr>
      <w:r>
        <w:rPr/>
        <w:t>The task of DDR was very challenging and problematic in Sierra Leone. Thus, the</w:t>
      </w:r>
      <w:r>
        <w:rPr>
          <w:spacing w:val="-57"/>
        </w:rPr>
        <w:t> </w:t>
      </w:r>
      <w:r>
        <w:rPr/>
        <w:t>DDR programme unfolded through three problematic phases that were associated with</w:t>
      </w:r>
      <w:r>
        <w:rPr>
          <w:spacing w:val="1"/>
        </w:rPr>
        <w:t> </w:t>
      </w:r>
      <w:r>
        <w:rPr/>
        <w:t>drawbacks</w:t>
      </w:r>
      <w:r>
        <w:rPr>
          <w:spacing w:val="7"/>
        </w:rPr>
        <w:t> </w:t>
      </w:r>
      <w:r>
        <w:rPr/>
        <w:t>from</w:t>
      </w:r>
      <w:r>
        <w:rPr>
          <w:spacing w:val="7"/>
        </w:rPr>
        <w:t> </w:t>
      </w:r>
      <w:r>
        <w:rPr/>
        <w:t>initial</w:t>
      </w:r>
      <w:r>
        <w:rPr>
          <w:spacing w:val="8"/>
        </w:rPr>
        <w:t> </w:t>
      </w:r>
      <w:r>
        <w:rPr/>
        <w:t>non-compliance</w:t>
      </w:r>
      <w:r>
        <w:rPr>
          <w:spacing w:val="9"/>
        </w:rPr>
        <w:t> </w:t>
      </w:r>
      <w:r>
        <w:rPr/>
        <w:t>with</w:t>
      </w:r>
      <w:r>
        <w:rPr>
          <w:spacing w:val="8"/>
        </w:rPr>
        <w:t> </w:t>
      </w:r>
      <w:r>
        <w:rPr/>
        <w:t>peace</w:t>
      </w:r>
      <w:r>
        <w:rPr>
          <w:spacing w:val="6"/>
        </w:rPr>
        <w:t> </w:t>
      </w:r>
      <w:r>
        <w:rPr/>
        <w:t>agreements,</w:t>
      </w:r>
      <w:r>
        <w:rPr>
          <w:spacing w:val="10"/>
        </w:rPr>
        <w:t> </w:t>
      </w:r>
      <w:r>
        <w:rPr/>
        <w:t>coup</w:t>
      </w:r>
      <w:r>
        <w:rPr>
          <w:spacing w:val="7"/>
        </w:rPr>
        <w:t> </w:t>
      </w:r>
      <w:r>
        <w:rPr/>
        <w:t>d‟état,</w:t>
      </w:r>
      <w:r>
        <w:rPr>
          <w:spacing w:val="8"/>
        </w:rPr>
        <w:t> </w:t>
      </w:r>
      <w:r>
        <w:rPr/>
        <w:t>mistrust</w:t>
      </w:r>
      <w:r>
        <w:rPr>
          <w:spacing w:val="8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5"/>
        <w:jc w:val="both"/>
      </w:pPr>
      <w:r>
        <w:rPr/>
        <w:t>programme</w:t>
      </w:r>
      <w:r>
        <w:rPr>
          <w:spacing w:val="1"/>
        </w:rPr>
        <w:t> </w:t>
      </w:r>
      <w:r>
        <w:rPr/>
        <w:t>restructuring</w:t>
      </w:r>
      <w:r>
        <w:rPr>
          <w:spacing w:val="1"/>
        </w:rPr>
        <w:t> </w:t>
      </w:r>
      <w:r>
        <w:rPr/>
        <w:t>(Knight,</w:t>
      </w:r>
      <w:r>
        <w:rPr>
          <w:spacing w:val="1"/>
        </w:rPr>
        <w:t> </w:t>
      </w:r>
      <w:r>
        <w:rPr/>
        <w:t>2010).The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phases</w:t>
      </w:r>
      <w:r>
        <w:rPr>
          <w:spacing w:val="1"/>
        </w:rPr>
        <w:t> </w:t>
      </w:r>
      <w:r>
        <w:rPr/>
        <w:t>adopted</w:t>
      </w:r>
      <w:r>
        <w:rPr>
          <w:spacing w:val="1"/>
        </w:rPr>
        <w:t> </w:t>
      </w:r>
      <w:r>
        <w:rPr/>
        <w:t>were:</w:t>
      </w:r>
      <w:r>
        <w:rPr>
          <w:spacing w:val="1"/>
        </w:rPr>
        <w:t> </w:t>
      </w:r>
      <w:r>
        <w:rPr/>
        <w:t>phase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(September to December 1998). This dates back to the Abidjan Peace Accord in 1997;</w:t>
      </w:r>
      <w:r>
        <w:rPr>
          <w:spacing w:val="1"/>
        </w:rPr>
        <w:t> </w:t>
      </w:r>
      <w:r>
        <w:rPr/>
        <w:t>phase</w:t>
      </w:r>
      <w:r>
        <w:rPr>
          <w:spacing w:val="-2"/>
        </w:rPr>
        <w:t> </w:t>
      </w:r>
      <w:r>
        <w:rPr/>
        <w:t>2, (October</w:t>
      </w:r>
      <w:r>
        <w:rPr>
          <w:spacing w:val="-2"/>
        </w:rPr>
        <w:t> </w:t>
      </w:r>
      <w:r>
        <w:rPr/>
        <w:t>1999</w:t>
      </w:r>
      <w:r>
        <w:rPr>
          <w:spacing w:val="-1"/>
        </w:rPr>
        <w:t> </w:t>
      </w:r>
      <w:r>
        <w:rPr/>
        <w:t>to April 2000)</w:t>
      </w:r>
      <w:r>
        <w:rPr>
          <w:spacing w:val="-2"/>
        </w:rPr>
        <w:t> </w:t>
      </w:r>
      <w:r>
        <w:rPr/>
        <w:t>and phase</w:t>
      </w:r>
      <w:r>
        <w:rPr>
          <w:spacing w:val="1"/>
        </w:rPr>
        <w:t> </w:t>
      </w:r>
      <w:r>
        <w:rPr/>
        <w:t>3</w:t>
      </w:r>
      <w:r>
        <w:rPr>
          <w:spacing w:val="-1"/>
        </w:rPr>
        <w:t> </w:t>
      </w:r>
      <w:r>
        <w:rPr/>
        <w:t>(18</w:t>
      </w:r>
      <w:r>
        <w:rPr>
          <w:spacing w:val="-1"/>
        </w:rPr>
        <w:t> </w:t>
      </w:r>
      <w:r>
        <w:rPr/>
        <w:t>May, 2001</w:t>
      </w:r>
      <w:r>
        <w:rPr>
          <w:spacing w:val="-1"/>
        </w:rPr>
        <w:t> </w:t>
      </w:r>
      <w:r>
        <w:rPr/>
        <w:t>to 6 January,</w:t>
      </w:r>
      <w:r>
        <w:rPr>
          <w:spacing w:val="-1"/>
        </w:rPr>
        <w:t> </w:t>
      </w:r>
      <w:r>
        <w:rPr/>
        <w:t>2002).</w:t>
      </w:r>
    </w:p>
    <w:p>
      <w:pPr>
        <w:pStyle w:val="Heading3"/>
        <w:spacing w:before="142"/>
        <w:ind w:left="238"/>
      </w:pPr>
      <w:r>
        <w:rPr/>
        <w:t>Phase</w:t>
      </w:r>
      <w:r>
        <w:rPr>
          <w:spacing w:val="-2"/>
        </w:rPr>
        <w:t> </w:t>
      </w:r>
      <w:r>
        <w:rPr/>
        <w:t>1</w:t>
      </w:r>
      <w:r>
        <w:rPr>
          <w:spacing w:val="-3"/>
        </w:rPr>
        <w:t> </w:t>
      </w:r>
      <w:r>
        <w:rPr/>
        <w:t>(September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December</w:t>
      </w:r>
      <w:r>
        <w:rPr>
          <w:spacing w:val="-3"/>
        </w:rPr>
        <w:t> </w:t>
      </w:r>
      <w:r>
        <w:rPr/>
        <w:t>1998)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38" w:right="828" w:firstLine="719"/>
        <w:jc w:val="both"/>
      </w:pPr>
      <w:r>
        <w:rPr/>
        <w:drawing>
          <wp:anchor distT="0" distB="0" distL="0" distR="0" allowOverlap="1" layoutInCell="1" locked="0" behindDoc="1" simplePos="0" relativeHeight="481501184">
            <wp:simplePos x="0" y="0"/>
            <wp:positionH relativeFrom="page">
              <wp:posOffset>1141730</wp:posOffset>
            </wp:positionH>
            <wp:positionV relativeFrom="paragraph">
              <wp:posOffset>1516927</wp:posOffset>
            </wp:positionV>
            <wp:extent cx="5449165" cy="2226310"/>
            <wp:effectExtent l="0" t="0" r="0" b="0"/>
            <wp:wrapNone/>
            <wp:docPr id="58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8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This first phase witnessed the surrender to ECOMOG of combatants of the armed</w:t>
      </w:r>
      <w:r>
        <w:rPr>
          <w:spacing w:val="1"/>
        </w:rPr>
        <w:t> </w:t>
      </w:r>
      <w:r>
        <w:rPr/>
        <w:t>forces of Sierra Leone. The initial DDR programme targeted all persons who belonged to</w:t>
      </w:r>
      <w:r>
        <w:rPr>
          <w:spacing w:val="1"/>
        </w:rPr>
        <w:t> </w:t>
      </w:r>
      <w:r>
        <w:rPr/>
        <w:t>any of the armed groups that participated in the civil war following the coup of May 25,</w:t>
      </w:r>
      <w:r>
        <w:rPr>
          <w:spacing w:val="1"/>
        </w:rPr>
        <w:t> </w:t>
      </w:r>
      <w:r>
        <w:rPr/>
        <w:t>1997,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targeted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75,000</w:t>
      </w:r>
      <w:r>
        <w:rPr>
          <w:spacing w:val="1"/>
        </w:rPr>
        <w:t> </w:t>
      </w:r>
      <w:r>
        <w:rPr/>
        <w:t>combatants,</w:t>
      </w:r>
      <w:r>
        <w:rPr>
          <w:spacing w:val="1"/>
        </w:rPr>
        <w:t> </w:t>
      </w:r>
      <w:r>
        <w:rPr/>
        <w:t>(10,000</w:t>
      </w:r>
      <w:r>
        <w:rPr>
          <w:spacing w:val="1"/>
        </w:rPr>
        <w:t> </w:t>
      </w:r>
      <w:r>
        <w:rPr/>
        <w:t>ex-</w:t>
      </w:r>
      <w:r>
        <w:rPr>
          <w:spacing w:val="1"/>
        </w:rPr>
        <w:t> </w:t>
      </w:r>
      <w:r>
        <w:rPr/>
        <w:t>SLA/AFRC; 55,000 CDF; 7000 RUF and 3,000 child combatants as well as 300 disabled</w:t>
      </w:r>
      <w:r>
        <w:rPr>
          <w:spacing w:val="1"/>
        </w:rPr>
        <w:t> </w:t>
      </w:r>
      <w:hyperlink r:id="rId28">
        <w:r>
          <w:rPr/>
          <w:t>(www.unddr.o</w:t>
        </w:r>
      </w:hyperlink>
      <w:r>
        <w:rPr/>
        <w:t>r</w:t>
      </w:r>
      <w:hyperlink r:id="rId28">
        <w:r>
          <w:rPr/>
          <w:t>g/countryprogrammes.ph.d?</w:t>
        </w:r>
      </w:hyperlink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for</w:t>
      </w:r>
      <w:r>
        <w:rPr>
          <w:spacing w:val="-57"/>
        </w:rPr>
        <w:t> </w:t>
      </w:r>
      <w:r>
        <w:rPr/>
        <w:t>Disarmament, Demobilization and Reintegration (NCDDR), only 1,414 adult combatants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demobilized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phase</w:t>
      </w:r>
      <w:r>
        <w:rPr>
          <w:spacing w:val="1"/>
        </w:rPr>
        <w:t> </w:t>
      </w:r>
      <w:r>
        <w:rPr/>
        <w:t>1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(NCDDR,</w:t>
      </w:r>
      <w:r>
        <w:rPr>
          <w:spacing w:val="1"/>
        </w:rPr>
        <w:t> </w:t>
      </w:r>
      <w:r>
        <w:rPr/>
        <w:t>2002).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was</w:t>
      </w:r>
      <w:r>
        <w:rPr>
          <w:spacing w:val="-57"/>
        </w:rPr>
        <w:t> </w:t>
      </w:r>
      <w:r>
        <w:rPr/>
        <w:t>suspended after the violation of the ceasefire agreed upon in Abidjan and the resumption</w:t>
      </w:r>
      <w:r>
        <w:rPr>
          <w:spacing w:val="1"/>
        </w:rPr>
        <w:t> </w:t>
      </w:r>
      <w:r>
        <w:rPr/>
        <w:t>of hostilities in December 1998. Prior to the suspension of the programme, in July 1998 it</w:t>
      </w:r>
      <w:r>
        <w:rPr>
          <w:spacing w:val="-57"/>
        </w:rPr>
        <w:t> </w:t>
      </w:r>
      <w:r>
        <w:rPr/>
        <w:t>was reviewed with the assistance of the World Bank, soon after the establishment of the</w:t>
      </w:r>
      <w:r>
        <w:rPr>
          <w:spacing w:val="1"/>
        </w:rPr>
        <w:t> </w:t>
      </w:r>
      <w:r>
        <w:rPr/>
        <w:t>NCDDR. It was based on the Ugandan model that the World Bank recommended this</w:t>
      </w:r>
      <w:r>
        <w:rPr>
          <w:spacing w:val="1"/>
        </w:rPr>
        <w:t> </w:t>
      </w:r>
      <w:r>
        <w:rPr/>
        <w:t>review. It targeted about 45,000 combatants (6,000 SLA;</w:t>
      </w:r>
      <w:r>
        <w:rPr>
          <w:spacing w:val="60"/>
        </w:rPr>
        <w:t> </w:t>
      </w:r>
      <w:r>
        <w:rPr/>
        <w:t>15,000 RUF, 15,000 CDF,</w:t>
      </w:r>
      <w:r>
        <w:rPr>
          <w:spacing w:val="1"/>
        </w:rPr>
        <w:t> </w:t>
      </w:r>
      <w:r>
        <w:rPr/>
        <w:t>7,000</w:t>
      </w:r>
      <w:r>
        <w:rPr>
          <w:spacing w:val="1"/>
        </w:rPr>
        <w:t> </w:t>
      </w:r>
      <w:r>
        <w:rPr/>
        <w:t>AFRC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2,000</w:t>
      </w:r>
      <w:r>
        <w:rPr>
          <w:spacing w:val="1"/>
        </w:rPr>
        <w:t> </w:t>
      </w:r>
      <w:r>
        <w:rPr/>
        <w:t>para-military</w:t>
      </w:r>
      <w:r>
        <w:rPr>
          <w:spacing w:val="1"/>
        </w:rPr>
        <w:t> </w:t>
      </w:r>
      <w:r>
        <w:rPr/>
        <w:t>elements).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phase,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3,200</w:t>
      </w:r>
      <w:r>
        <w:rPr>
          <w:spacing w:val="1"/>
        </w:rPr>
        <w:t> </w:t>
      </w:r>
      <w:r>
        <w:rPr/>
        <w:t>combatants</w:t>
      </w:r>
      <w:r>
        <w:rPr>
          <w:spacing w:val="-1"/>
        </w:rPr>
        <w:t> </w:t>
      </w:r>
      <w:r>
        <w:rPr/>
        <w:t>were</w:t>
      </w:r>
      <w:r>
        <w:rPr>
          <w:spacing w:val="-1"/>
        </w:rPr>
        <w:t> </w:t>
      </w:r>
      <w:r>
        <w:rPr/>
        <w:t>disarmed, mostly</w:t>
      </w:r>
      <w:r>
        <w:rPr>
          <w:spacing w:val="-7"/>
        </w:rPr>
        <w:t> </w:t>
      </w:r>
      <w:r>
        <w:rPr/>
        <w:t>ex-SLA/AFRC who surrendered to</w:t>
      </w:r>
      <w:r>
        <w:rPr>
          <w:spacing w:val="-1"/>
        </w:rPr>
        <w:t> </w:t>
      </w:r>
      <w:r>
        <w:rPr/>
        <w:t>ECOMOG.</w:t>
      </w:r>
    </w:p>
    <w:p>
      <w:pPr>
        <w:pStyle w:val="Heading3"/>
        <w:spacing w:before="146"/>
        <w:ind w:left="238"/>
      </w:pPr>
      <w:r>
        <w:rPr/>
        <w:t>Phase</w:t>
      </w:r>
      <w:r>
        <w:rPr>
          <w:spacing w:val="-1"/>
        </w:rPr>
        <w:t> </w:t>
      </w:r>
      <w:r>
        <w:rPr/>
        <w:t>2</w:t>
      </w:r>
      <w:r>
        <w:rPr>
          <w:spacing w:val="-1"/>
        </w:rPr>
        <w:t> </w:t>
      </w:r>
      <w:r>
        <w:rPr/>
        <w:t>(October</w:t>
      </w:r>
      <w:r>
        <w:rPr>
          <w:spacing w:val="-2"/>
        </w:rPr>
        <w:t> </w:t>
      </w:r>
      <w:r>
        <w:rPr/>
        <w:t>1999</w:t>
      </w:r>
      <w:r>
        <w:rPr>
          <w:spacing w:val="1"/>
        </w:rPr>
        <w:t> </w:t>
      </w:r>
      <w:r>
        <w:rPr/>
        <w:t>to April 2000)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38" w:right="834" w:firstLine="719"/>
        <w:jc w:val="both"/>
      </w:pPr>
      <w:r>
        <w:rPr/>
        <w:t>Following the security situation and rebel attack on Freetown on 6 January, 1999,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phase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interrupted.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second</w:t>
      </w:r>
      <w:r>
        <w:rPr>
          <w:spacing w:val="1"/>
        </w:rPr>
        <w:t> </w:t>
      </w:r>
      <w:r>
        <w:rPr/>
        <w:t>phase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implemented</w:t>
      </w:r>
      <w:r>
        <w:rPr>
          <w:spacing w:val="1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framework</w:t>
      </w:r>
      <w:r>
        <w:rPr>
          <w:spacing w:val="31"/>
        </w:rPr>
        <w:t> </w:t>
      </w:r>
      <w:r>
        <w:rPr/>
        <w:t>of</w:t>
      </w:r>
      <w:r>
        <w:rPr>
          <w:spacing w:val="34"/>
        </w:rPr>
        <w:t> </w:t>
      </w:r>
      <w:r>
        <w:rPr/>
        <w:t>the</w:t>
      </w:r>
      <w:r>
        <w:rPr>
          <w:spacing w:val="34"/>
        </w:rPr>
        <w:t> </w:t>
      </w:r>
      <w:r>
        <w:rPr/>
        <w:t>Lome</w:t>
      </w:r>
      <w:r>
        <w:rPr>
          <w:spacing w:val="35"/>
        </w:rPr>
        <w:t> </w:t>
      </w:r>
      <w:r>
        <w:rPr/>
        <w:t>Peace</w:t>
      </w:r>
      <w:r>
        <w:rPr>
          <w:spacing w:val="32"/>
        </w:rPr>
        <w:t> </w:t>
      </w:r>
      <w:r>
        <w:rPr/>
        <w:t>Agreement</w:t>
      </w:r>
      <w:r>
        <w:rPr>
          <w:spacing w:val="32"/>
        </w:rPr>
        <w:t> </w:t>
      </w:r>
      <w:r>
        <w:rPr/>
        <w:t>signed</w:t>
      </w:r>
      <w:r>
        <w:rPr>
          <w:spacing w:val="33"/>
        </w:rPr>
        <w:t> </w:t>
      </w:r>
      <w:r>
        <w:rPr/>
        <w:t>on</w:t>
      </w:r>
      <w:r>
        <w:rPr>
          <w:spacing w:val="33"/>
        </w:rPr>
        <w:t> </w:t>
      </w:r>
      <w:r>
        <w:rPr/>
        <w:t>7</w:t>
      </w:r>
      <w:r>
        <w:rPr>
          <w:spacing w:val="32"/>
        </w:rPr>
        <w:t> </w:t>
      </w:r>
      <w:r>
        <w:rPr/>
        <w:t>July</w:t>
      </w:r>
      <w:r>
        <w:rPr>
          <w:spacing w:val="28"/>
        </w:rPr>
        <w:t> </w:t>
      </w:r>
      <w:r>
        <w:rPr/>
        <w:t>1999,</w:t>
      </w:r>
      <w:r>
        <w:rPr>
          <w:spacing w:val="34"/>
        </w:rPr>
        <w:t> </w:t>
      </w:r>
      <w:r>
        <w:rPr/>
        <w:t>which</w:t>
      </w:r>
      <w:r>
        <w:rPr>
          <w:spacing w:val="33"/>
        </w:rPr>
        <w:t> </w:t>
      </w:r>
      <w:r>
        <w:rPr/>
        <w:t>in</w:t>
      </w:r>
      <w:r>
        <w:rPr>
          <w:spacing w:val="33"/>
        </w:rPr>
        <w:t> </w:t>
      </w:r>
      <w:r>
        <w:rPr/>
        <w:t>its</w:t>
      </w:r>
      <w:r>
        <w:rPr>
          <w:spacing w:val="32"/>
        </w:rPr>
        <w:t> </w:t>
      </w:r>
      <w:r>
        <w:rPr/>
        <w:t>Article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1"/>
        <w:jc w:val="both"/>
      </w:pPr>
      <w:r>
        <w:rPr/>
        <w:drawing>
          <wp:anchor distT="0" distB="0" distL="0" distR="0" allowOverlap="1" layoutInCell="1" locked="0" behindDoc="1" simplePos="0" relativeHeight="481501696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58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9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XVI, called for the disarmament of all combatants of the RUF/SL, CDF, SLA and para-</w:t>
      </w:r>
      <w:r>
        <w:rPr>
          <w:spacing w:val="1"/>
        </w:rPr>
        <w:t> </w:t>
      </w:r>
      <w:r>
        <w:rPr/>
        <w:t>military groups. It was requested that the UN should deploy military observers to monitor</w:t>
      </w:r>
      <w:r>
        <w:rPr>
          <w:spacing w:val="-57"/>
        </w:rPr>
        <w:t> </w:t>
      </w:r>
      <w:r>
        <w:rPr/>
        <w:t>the ceasefire. The supervision of the process in this second phase was designated to the</w:t>
      </w:r>
      <w:r>
        <w:rPr>
          <w:spacing w:val="1"/>
        </w:rPr>
        <w:t> </w:t>
      </w:r>
      <w:r>
        <w:rPr/>
        <w:t>UN Observer Mission in Sierra Leone (UNOMSIL).During this phase, a total of 18,898</w:t>
      </w:r>
      <w:r>
        <w:rPr>
          <w:spacing w:val="1"/>
        </w:rPr>
        <w:t> </w:t>
      </w:r>
      <w:r>
        <w:rPr/>
        <w:t>were disarmed. The success recorded was because of the multi-agency effort, through an</w:t>
      </w:r>
      <w:r>
        <w:rPr>
          <w:spacing w:val="1"/>
        </w:rPr>
        <w:t> </w:t>
      </w:r>
      <w:r>
        <w:rPr/>
        <w:t>agreed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Operation</w:t>
      </w:r>
      <w:r>
        <w:rPr>
          <w:spacing w:val="1"/>
        </w:rPr>
        <w:t> </w:t>
      </w:r>
      <w:r>
        <w:rPr/>
        <w:t>Plan</w:t>
      </w:r>
      <w:r>
        <w:rPr>
          <w:spacing w:val="1"/>
        </w:rPr>
        <w:t> </w:t>
      </w:r>
      <w:r>
        <w:rPr/>
        <w:t>(JOP)</w:t>
      </w:r>
      <w:r>
        <w:rPr>
          <w:spacing w:val="1"/>
        </w:rPr>
        <w:t> </w:t>
      </w:r>
      <w:r>
        <w:rPr/>
        <w:t>involving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GoSL,</w:t>
      </w:r>
      <w:r>
        <w:rPr>
          <w:spacing w:val="1"/>
        </w:rPr>
        <w:t> </w:t>
      </w:r>
      <w:r>
        <w:rPr/>
        <w:t>ECOMOG,</w:t>
      </w:r>
      <w:r>
        <w:rPr>
          <w:spacing w:val="60"/>
        </w:rPr>
        <w:t> </w:t>
      </w:r>
      <w:r>
        <w:rPr/>
        <w:t>UNAMSIL,</w:t>
      </w:r>
      <w:r>
        <w:rPr>
          <w:spacing w:val="1"/>
        </w:rPr>
        <w:t> </w:t>
      </w:r>
      <w:r>
        <w:rPr/>
        <w:t>UNICEF,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</w:t>
      </w:r>
      <w:r>
        <w:rPr>
          <w:spacing w:val="1"/>
        </w:rPr>
        <w:t> </w:t>
      </w:r>
      <w:r>
        <w:rPr/>
        <w:t>Food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(WFP)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agencies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donors.</w:t>
      </w:r>
      <w:r>
        <w:rPr>
          <w:spacing w:val="60"/>
        </w:rPr>
        <w:t> </w:t>
      </w:r>
      <w:r>
        <w:rPr/>
        <w:t>This</w:t>
      </w:r>
      <w:r>
        <w:rPr>
          <w:spacing w:val="1"/>
        </w:rPr>
        <w:t> </w:t>
      </w:r>
      <w:r>
        <w:rPr/>
        <w:t>process was again interrupted by the resumption of hostilities in May 2000, which also</w:t>
      </w:r>
      <w:r>
        <w:rPr>
          <w:spacing w:val="1"/>
        </w:rPr>
        <w:t> </w:t>
      </w:r>
      <w:r>
        <w:rPr/>
        <w:t>resulted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hostage –</w:t>
      </w:r>
      <w:r>
        <w:rPr>
          <w:spacing w:val="2"/>
        </w:rPr>
        <w:t> </w:t>
      </w:r>
      <w:r>
        <w:rPr/>
        <w:t>taking</w:t>
      </w:r>
      <w:r>
        <w:rPr>
          <w:spacing w:val="-3"/>
        </w:rPr>
        <w:t> </w:t>
      </w:r>
      <w:r>
        <w:rPr/>
        <w:t>of over 500</w:t>
      </w:r>
      <w:r>
        <w:rPr>
          <w:spacing w:val="-1"/>
        </w:rPr>
        <w:t> </w:t>
      </w:r>
      <w:r>
        <w:rPr/>
        <w:t>peace-keepers by</w:t>
      </w:r>
      <w:r>
        <w:rPr>
          <w:spacing w:val="-5"/>
        </w:rPr>
        <w:t> </w:t>
      </w:r>
      <w:r>
        <w:rPr/>
        <w:t>the</w:t>
      </w:r>
      <w:r>
        <w:rPr>
          <w:spacing w:val="-1"/>
        </w:rPr>
        <w:t> </w:t>
      </w:r>
      <w:r>
        <w:rPr/>
        <w:t>RUF.</w:t>
      </w:r>
    </w:p>
    <w:p>
      <w:pPr>
        <w:pStyle w:val="BodyText"/>
        <w:spacing w:before="6"/>
      </w:pPr>
    </w:p>
    <w:p>
      <w:pPr>
        <w:pStyle w:val="Heading3"/>
        <w:ind w:left="238"/>
      </w:pPr>
      <w:r>
        <w:rPr/>
        <w:t>Phase</w:t>
      </w:r>
      <w:r>
        <w:rPr>
          <w:spacing w:val="-1"/>
        </w:rPr>
        <w:t> </w:t>
      </w:r>
      <w:r>
        <w:rPr/>
        <w:t>3</w:t>
      </w:r>
      <w:r>
        <w:rPr>
          <w:spacing w:val="-2"/>
        </w:rPr>
        <w:t> </w:t>
      </w:r>
      <w:r>
        <w:rPr/>
        <w:t>(18</w:t>
      </w:r>
      <w:r>
        <w:rPr>
          <w:spacing w:val="2"/>
        </w:rPr>
        <w:t> </w:t>
      </w:r>
      <w:r>
        <w:rPr/>
        <w:t>May</w:t>
      </w:r>
      <w:r>
        <w:rPr>
          <w:spacing w:val="-1"/>
        </w:rPr>
        <w:t> </w:t>
      </w:r>
      <w:r>
        <w:rPr/>
        <w:t>2001</w:t>
      </w:r>
      <w:r>
        <w:rPr>
          <w:spacing w:val="-1"/>
        </w:rPr>
        <w:t> </w:t>
      </w:r>
      <w:r>
        <w:rPr/>
        <w:t>to 6</w:t>
      </w:r>
      <w:r>
        <w:rPr>
          <w:spacing w:val="-1"/>
        </w:rPr>
        <w:t> </w:t>
      </w:r>
      <w:r>
        <w:rPr/>
        <w:t>January</w:t>
      </w:r>
      <w:r>
        <w:rPr>
          <w:spacing w:val="-1"/>
        </w:rPr>
        <w:t> </w:t>
      </w:r>
      <w:r>
        <w:rPr/>
        <w:t>2002).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7" w:firstLine="719"/>
        <w:jc w:val="both"/>
      </w:pPr>
      <w:r>
        <w:rPr/>
        <w:t>This is the most significant phase as it witnessed a change in the mandate of the</w:t>
      </w:r>
      <w:r>
        <w:rPr>
          <w:spacing w:val="1"/>
        </w:rPr>
        <w:t> </w:t>
      </w:r>
      <w:r>
        <w:rPr/>
        <w:t>UN peacekeeping mission and an increase in its troop strength to 17,500 (Knight 2010).</w:t>
      </w:r>
      <w:r>
        <w:rPr>
          <w:spacing w:val="1"/>
        </w:rPr>
        <w:t> </w:t>
      </w:r>
      <w:r>
        <w:rPr/>
        <w:t>This third phase and indeed the final phase of the DDR, was successful largely because</w:t>
      </w:r>
      <w:r>
        <w:rPr>
          <w:spacing w:val="1"/>
        </w:rPr>
        <w:t> </w:t>
      </w:r>
      <w:r>
        <w:rPr/>
        <w:t>the</w:t>
      </w:r>
      <w:r>
        <w:rPr>
          <w:spacing w:val="12"/>
        </w:rPr>
        <w:t> </w:t>
      </w:r>
      <w:r>
        <w:rPr/>
        <w:t>parties</w:t>
      </w:r>
      <w:r>
        <w:rPr>
          <w:spacing w:val="12"/>
        </w:rPr>
        <w:t> </w:t>
      </w:r>
      <w:r>
        <w:rPr/>
        <w:t>to</w:t>
      </w:r>
      <w:r>
        <w:rPr>
          <w:spacing w:val="14"/>
        </w:rPr>
        <w:t> </w:t>
      </w:r>
      <w:r>
        <w:rPr/>
        <w:t>the</w:t>
      </w:r>
      <w:r>
        <w:rPr>
          <w:spacing w:val="12"/>
        </w:rPr>
        <w:t> </w:t>
      </w:r>
      <w:r>
        <w:rPr/>
        <w:t>conflict</w:t>
      </w:r>
      <w:r>
        <w:rPr>
          <w:spacing w:val="14"/>
        </w:rPr>
        <w:t> </w:t>
      </w:r>
      <w:r>
        <w:rPr/>
        <w:t>had</w:t>
      </w:r>
      <w:r>
        <w:rPr>
          <w:spacing w:val="13"/>
        </w:rPr>
        <w:t> </w:t>
      </w:r>
      <w:r>
        <w:rPr/>
        <w:t>all</w:t>
      </w:r>
      <w:r>
        <w:rPr>
          <w:spacing w:val="14"/>
        </w:rPr>
        <w:t> </w:t>
      </w:r>
      <w:r>
        <w:rPr/>
        <w:t>realized</w:t>
      </w:r>
      <w:r>
        <w:rPr>
          <w:spacing w:val="13"/>
        </w:rPr>
        <w:t> </w:t>
      </w:r>
      <w:r>
        <w:rPr/>
        <w:t>that</w:t>
      </w:r>
      <w:r>
        <w:rPr>
          <w:spacing w:val="14"/>
        </w:rPr>
        <w:t> </w:t>
      </w:r>
      <w:r>
        <w:rPr/>
        <w:t>for</w:t>
      </w:r>
      <w:r>
        <w:rPr>
          <w:spacing w:val="11"/>
        </w:rPr>
        <w:t> </w:t>
      </w:r>
      <w:r>
        <w:rPr/>
        <w:t>some</w:t>
      </w:r>
      <w:r>
        <w:rPr>
          <w:spacing w:val="13"/>
        </w:rPr>
        <w:t> </w:t>
      </w:r>
      <w:r>
        <w:rPr/>
        <w:t>reasons,</w:t>
      </w:r>
      <w:r>
        <w:rPr>
          <w:spacing w:val="13"/>
        </w:rPr>
        <w:t> </w:t>
      </w:r>
      <w:r>
        <w:rPr/>
        <w:t>military</w:t>
      </w:r>
      <w:r>
        <w:rPr>
          <w:spacing w:val="9"/>
        </w:rPr>
        <w:t> </w:t>
      </w:r>
      <w:r>
        <w:rPr/>
        <w:t>victory</w:t>
      </w:r>
      <w:r>
        <w:rPr>
          <w:spacing w:val="10"/>
        </w:rPr>
        <w:t> </w:t>
      </w:r>
      <w:r>
        <w:rPr/>
        <w:t>was</w:t>
      </w:r>
      <w:r>
        <w:rPr>
          <w:spacing w:val="14"/>
        </w:rPr>
        <w:t> </w:t>
      </w:r>
      <w:r>
        <w:rPr/>
        <w:t>not</w:t>
      </w:r>
      <w:r>
        <w:rPr>
          <w:spacing w:val="-58"/>
        </w:rPr>
        <w:t> </w:t>
      </w:r>
      <w:r>
        <w:rPr/>
        <w:t>in sight. The government of Sierra Leone came to fully understand that it could not</w:t>
      </w:r>
      <w:r>
        <w:rPr>
          <w:spacing w:val="1"/>
        </w:rPr>
        <w:t> </w:t>
      </w:r>
      <w:r>
        <w:rPr/>
        <w:t>eliminate</w:t>
      </w:r>
      <w:r>
        <w:rPr>
          <w:spacing w:val="36"/>
        </w:rPr>
        <w:t> </w:t>
      </w:r>
      <w:r>
        <w:rPr/>
        <w:t>the</w:t>
      </w:r>
      <w:r>
        <w:rPr>
          <w:spacing w:val="37"/>
        </w:rPr>
        <w:t> </w:t>
      </w:r>
      <w:r>
        <w:rPr/>
        <w:t>insurgency</w:t>
      </w:r>
      <w:r>
        <w:rPr>
          <w:spacing w:val="34"/>
        </w:rPr>
        <w:t> </w:t>
      </w:r>
      <w:r>
        <w:rPr/>
        <w:t>and</w:t>
      </w:r>
      <w:r>
        <w:rPr>
          <w:spacing w:val="38"/>
        </w:rPr>
        <w:t> </w:t>
      </w:r>
      <w:r>
        <w:rPr/>
        <w:t>could</w:t>
      </w:r>
      <w:r>
        <w:rPr>
          <w:spacing w:val="38"/>
        </w:rPr>
        <w:t> </w:t>
      </w:r>
      <w:r>
        <w:rPr/>
        <w:t>not</w:t>
      </w:r>
      <w:r>
        <w:rPr>
          <w:spacing w:val="37"/>
        </w:rPr>
        <w:t> </w:t>
      </w:r>
      <w:r>
        <w:rPr/>
        <w:t>rely</w:t>
      </w:r>
      <w:r>
        <w:rPr>
          <w:spacing w:val="33"/>
        </w:rPr>
        <w:t> </w:t>
      </w:r>
      <w:r>
        <w:rPr/>
        <w:t>on</w:t>
      </w:r>
      <w:r>
        <w:rPr>
          <w:spacing w:val="38"/>
        </w:rPr>
        <w:t> </w:t>
      </w:r>
      <w:r>
        <w:rPr/>
        <w:t>the</w:t>
      </w:r>
      <w:r>
        <w:rPr>
          <w:spacing w:val="36"/>
        </w:rPr>
        <w:t> </w:t>
      </w:r>
      <w:r>
        <w:rPr/>
        <w:t>allegiance</w:t>
      </w:r>
      <w:r>
        <w:rPr>
          <w:spacing w:val="37"/>
        </w:rPr>
        <w:t> </w:t>
      </w:r>
      <w:r>
        <w:rPr/>
        <w:t>of</w:t>
      </w:r>
      <w:r>
        <w:rPr>
          <w:spacing w:val="37"/>
        </w:rPr>
        <w:t> </w:t>
      </w:r>
      <w:r>
        <w:rPr/>
        <w:t>its</w:t>
      </w:r>
      <w:r>
        <w:rPr>
          <w:spacing w:val="37"/>
        </w:rPr>
        <w:t> </w:t>
      </w:r>
      <w:r>
        <w:rPr/>
        <w:t>own</w:t>
      </w:r>
      <w:r>
        <w:rPr>
          <w:spacing w:val="37"/>
        </w:rPr>
        <w:t> </w:t>
      </w:r>
      <w:r>
        <w:rPr/>
        <w:t>army.</w:t>
      </w:r>
      <w:r>
        <w:rPr>
          <w:spacing w:val="38"/>
        </w:rPr>
        <w:t> </w:t>
      </w:r>
      <w:r>
        <w:rPr/>
        <w:t>These</w:t>
      </w:r>
      <w:r>
        <w:rPr>
          <w:spacing w:val="-58"/>
        </w:rPr>
        <w:t> </w:t>
      </w:r>
      <w:r>
        <w:rPr/>
        <w:t>three</w:t>
      </w:r>
      <w:r>
        <w:rPr>
          <w:spacing w:val="-2"/>
        </w:rPr>
        <w:t> </w:t>
      </w:r>
      <w:r>
        <w:rPr/>
        <w:t>phases are</w:t>
      </w:r>
      <w:r>
        <w:rPr>
          <w:spacing w:val="-1"/>
        </w:rPr>
        <w:t> </w:t>
      </w:r>
      <w:r>
        <w:rPr/>
        <w:t>presented in the</w:t>
      </w:r>
      <w:r>
        <w:rPr>
          <w:spacing w:val="-1"/>
        </w:rPr>
        <w:t> </w:t>
      </w:r>
      <w:r>
        <w:rPr/>
        <w:t>table</w:t>
      </w:r>
      <w:r>
        <w:rPr>
          <w:spacing w:val="1"/>
        </w:rPr>
        <w:t> </w:t>
      </w:r>
      <w:r>
        <w:rPr/>
        <w:t>below:</w:t>
      </w:r>
    </w:p>
    <w:p>
      <w:pPr>
        <w:pStyle w:val="BodyText"/>
        <w:spacing w:before="6"/>
      </w:pPr>
    </w:p>
    <w:p>
      <w:pPr>
        <w:pStyle w:val="Heading3"/>
        <w:spacing w:after="3"/>
        <w:ind w:left="238"/>
      </w:pPr>
      <w:r>
        <w:rPr/>
        <w:t>Table</w:t>
      </w:r>
      <w:r>
        <w:rPr>
          <w:spacing w:val="-2"/>
        </w:rPr>
        <w:t> </w:t>
      </w:r>
      <w:r>
        <w:rPr/>
        <w:t>5.5.2.2:</w:t>
      </w:r>
      <w:r>
        <w:rPr>
          <w:spacing w:val="-2"/>
        </w:rPr>
        <w:t> </w:t>
      </w:r>
      <w:r>
        <w:rPr/>
        <w:t>Three</w:t>
      </w:r>
      <w:r>
        <w:rPr>
          <w:spacing w:val="-2"/>
        </w:rPr>
        <w:t> </w:t>
      </w:r>
      <w:r>
        <w:rPr/>
        <w:t>Phases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Disarmament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</w:r>
    </w:p>
    <w:tbl>
      <w:tblPr>
        <w:tblW w:w="0" w:type="auto"/>
        <w:jc w:val="left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50"/>
        <w:gridCol w:w="1402"/>
        <w:gridCol w:w="1402"/>
        <w:gridCol w:w="1402"/>
        <w:gridCol w:w="1400"/>
        <w:gridCol w:w="1402"/>
      </w:tblGrid>
      <w:tr>
        <w:trPr>
          <w:trHeight w:val="758" w:hRule="atLeast"/>
        </w:trPr>
        <w:tc>
          <w:tcPr>
            <w:tcW w:w="1850" w:type="dxa"/>
          </w:tcPr>
          <w:p>
            <w:pPr>
              <w:pStyle w:val="TableParagraph"/>
              <w:spacing w:line="240" w:lineRule="auto"/>
              <w:ind w:right="790" w:firstLine="55"/>
              <w:rPr>
                <w:b/>
                <w:sz w:val="22"/>
              </w:rPr>
            </w:pPr>
            <w:r>
              <w:rPr>
                <w:b/>
                <w:sz w:val="22"/>
              </w:rPr>
              <w:t>Category</w:t>
            </w:r>
            <w:r>
              <w:rPr>
                <w:b/>
                <w:spacing w:val="-52"/>
                <w:sz w:val="22"/>
              </w:rPr>
              <w:t> </w:t>
            </w:r>
            <w:r>
              <w:rPr>
                <w:b/>
                <w:sz w:val="22"/>
              </w:rPr>
              <w:t>disarmed</w:t>
            </w:r>
          </w:p>
        </w:tc>
        <w:tc>
          <w:tcPr>
            <w:tcW w:w="1402" w:type="dxa"/>
          </w:tcPr>
          <w:p>
            <w:pPr>
              <w:pStyle w:val="TableParagraph"/>
              <w:spacing w:line="240" w:lineRule="auto"/>
              <w:ind w:left="171" w:right="244" w:firstLine="112"/>
              <w:rPr>
                <w:b/>
                <w:sz w:val="22"/>
              </w:rPr>
            </w:pPr>
            <w:r>
              <w:rPr>
                <w:b/>
                <w:sz w:val="22"/>
              </w:rPr>
              <w:t>Phase I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(Sept-Dec,</w:t>
            </w:r>
          </w:p>
          <w:p>
            <w:pPr>
              <w:pStyle w:val="TableParagraph"/>
              <w:spacing w:line="233" w:lineRule="exact"/>
              <w:ind w:left="372"/>
              <w:rPr>
                <w:b/>
                <w:sz w:val="22"/>
              </w:rPr>
            </w:pPr>
            <w:r>
              <w:rPr>
                <w:b/>
                <w:sz w:val="22"/>
              </w:rPr>
              <w:t>1998)</w:t>
            </w:r>
          </w:p>
        </w:tc>
        <w:tc>
          <w:tcPr>
            <w:tcW w:w="1402" w:type="dxa"/>
          </w:tcPr>
          <w:p>
            <w:pPr>
              <w:pStyle w:val="TableParagraph"/>
              <w:spacing w:line="240" w:lineRule="auto"/>
              <w:ind w:left="120" w:firstLine="177"/>
              <w:rPr>
                <w:b/>
                <w:sz w:val="22"/>
              </w:rPr>
            </w:pPr>
            <w:r>
              <w:rPr>
                <w:b/>
                <w:sz w:val="22"/>
              </w:rPr>
              <w:t>Phase II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(Oct.</w:t>
            </w:r>
            <w:r>
              <w:rPr>
                <w:b/>
                <w:spacing w:val="-8"/>
                <w:sz w:val="22"/>
              </w:rPr>
              <w:t> </w:t>
            </w:r>
            <w:r>
              <w:rPr>
                <w:b/>
                <w:sz w:val="22"/>
              </w:rPr>
              <w:t>1999</w:t>
            </w:r>
            <w:r>
              <w:rPr>
                <w:b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–</w:t>
            </w:r>
          </w:p>
          <w:p>
            <w:pPr>
              <w:pStyle w:val="TableParagraph"/>
              <w:spacing w:line="233" w:lineRule="exact"/>
              <w:ind w:left="187"/>
              <w:rPr>
                <w:b/>
                <w:sz w:val="22"/>
              </w:rPr>
            </w:pPr>
            <w:r>
              <w:rPr>
                <w:b/>
                <w:sz w:val="22"/>
              </w:rPr>
              <w:t>April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2000</w:t>
            </w:r>
          </w:p>
        </w:tc>
        <w:tc>
          <w:tcPr>
            <w:tcW w:w="1402" w:type="dxa"/>
          </w:tcPr>
          <w:p>
            <w:pPr>
              <w:pStyle w:val="TableParagraph"/>
              <w:spacing w:line="240" w:lineRule="auto"/>
              <w:ind w:left="41" w:right="25" w:hanging="20"/>
              <w:rPr>
                <w:b/>
                <w:sz w:val="22"/>
              </w:rPr>
            </w:pPr>
            <w:r>
              <w:rPr>
                <w:b/>
                <w:sz w:val="22"/>
              </w:rPr>
              <w:t>Interim Phase</w:t>
            </w:r>
            <w:r>
              <w:rPr>
                <w:b/>
                <w:spacing w:val="-52"/>
                <w:sz w:val="22"/>
              </w:rPr>
              <w:t> </w:t>
            </w:r>
            <w:r>
              <w:rPr>
                <w:b/>
                <w:sz w:val="22"/>
              </w:rPr>
              <w:t>(May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2000-17</w:t>
            </w:r>
          </w:p>
          <w:p>
            <w:pPr>
              <w:pStyle w:val="TableParagraph"/>
              <w:spacing w:line="233" w:lineRule="exact"/>
              <w:ind w:left="161"/>
              <w:rPr>
                <w:b/>
                <w:sz w:val="22"/>
              </w:rPr>
            </w:pPr>
            <w:r>
              <w:rPr>
                <w:b/>
                <w:sz w:val="22"/>
              </w:rPr>
              <w:t>May, 2001)</w:t>
            </w:r>
          </w:p>
        </w:tc>
        <w:tc>
          <w:tcPr>
            <w:tcW w:w="1400" w:type="dxa"/>
          </w:tcPr>
          <w:p>
            <w:pPr>
              <w:pStyle w:val="TableParagraph"/>
              <w:spacing w:line="240" w:lineRule="auto"/>
              <w:ind w:left="11" w:right="27" w:firstLine="240"/>
              <w:rPr>
                <w:b/>
                <w:sz w:val="22"/>
              </w:rPr>
            </w:pPr>
            <w:r>
              <w:rPr>
                <w:b/>
                <w:sz w:val="22"/>
              </w:rPr>
              <w:t>Phase III</w:t>
            </w:r>
            <w:r>
              <w:rPr>
                <w:b/>
                <w:spacing w:val="1"/>
                <w:sz w:val="22"/>
              </w:rPr>
              <w:t> </w:t>
            </w:r>
            <w:r>
              <w:rPr>
                <w:b/>
                <w:sz w:val="22"/>
              </w:rPr>
              <w:t>(18</w:t>
            </w:r>
            <w:r>
              <w:rPr>
                <w:b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May</w:t>
            </w:r>
            <w:r>
              <w:rPr>
                <w:b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2001-</w:t>
            </w:r>
          </w:p>
          <w:p>
            <w:pPr>
              <w:pStyle w:val="TableParagraph"/>
              <w:spacing w:line="233" w:lineRule="exact"/>
              <w:ind w:left="201"/>
              <w:rPr>
                <w:b/>
                <w:sz w:val="22"/>
              </w:rPr>
            </w:pPr>
            <w:r>
              <w:rPr>
                <w:b/>
                <w:sz w:val="22"/>
              </w:rPr>
              <w:t>Jan. 2003)</w:t>
            </w:r>
          </w:p>
        </w:tc>
        <w:tc>
          <w:tcPr>
            <w:tcW w:w="1402" w:type="dxa"/>
          </w:tcPr>
          <w:p>
            <w:pPr>
              <w:pStyle w:val="TableParagraph"/>
              <w:spacing w:line="251" w:lineRule="exact"/>
              <w:ind w:left="448"/>
              <w:rPr>
                <w:b/>
                <w:sz w:val="22"/>
              </w:rPr>
            </w:pPr>
            <w:r>
              <w:rPr>
                <w:b/>
                <w:sz w:val="22"/>
              </w:rPr>
              <w:t>Total</w:t>
            </w:r>
          </w:p>
        </w:tc>
      </w:tr>
      <w:tr>
        <w:trPr>
          <w:trHeight w:val="253" w:hRule="atLeast"/>
        </w:trPr>
        <w:tc>
          <w:tcPr>
            <w:tcW w:w="1850" w:type="dxa"/>
          </w:tcPr>
          <w:p>
            <w:pPr>
              <w:pStyle w:val="TableParagraph"/>
              <w:spacing w:line="234" w:lineRule="exact"/>
              <w:rPr>
                <w:sz w:val="22"/>
              </w:rPr>
            </w:pPr>
            <w:r>
              <w:rPr>
                <w:sz w:val="22"/>
              </w:rPr>
              <w:t>RUF</w:t>
            </w:r>
          </w:p>
        </w:tc>
        <w:tc>
          <w:tcPr>
            <w:tcW w:w="1402" w:type="dxa"/>
          </w:tcPr>
          <w:p>
            <w:pPr>
              <w:pStyle w:val="TableParagraph"/>
              <w:spacing w:line="234" w:lineRule="exact"/>
              <w:ind w:left="378" w:right="367"/>
              <w:jc w:val="center"/>
              <w:rPr>
                <w:sz w:val="22"/>
              </w:rPr>
            </w:pPr>
            <w:r>
              <w:rPr>
                <w:sz w:val="22"/>
              </w:rPr>
              <w:t>187</w:t>
            </w:r>
          </w:p>
        </w:tc>
        <w:tc>
          <w:tcPr>
            <w:tcW w:w="1402" w:type="dxa"/>
          </w:tcPr>
          <w:p>
            <w:pPr>
              <w:pStyle w:val="TableParagraph"/>
              <w:spacing w:line="234" w:lineRule="exact"/>
              <w:ind w:left="379" w:right="367"/>
              <w:jc w:val="center"/>
              <w:rPr>
                <w:sz w:val="22"/>
              </w:rPr>
            </w:pPr>
            <w:r>
              <w:rPr>
                <w:sz w:val="22"/>
              </w:rPr>
              <w:t>4,130</w:t>
            </w:r>
          </w:p>
        </w:tc>
        <w:tc>
          <w:tcPr>
            <w:tcW w:w="1402" w:type="dxa"/>
          </w:tcPr>
          <w:p>
            <w:pPr>
              <w:pStyle w:val="TableParagraph"/>
              <w:spacing w:line="234" w:lineRule="exact"/>
              <w:ind w:left="377" w:right="367"/>
              <w:jc w:val="center"/>
              <w:rPr>
                <w:sz w:val="22"/>
              </w:rPr>
            </w:pPr>
            <w:r>
              <w:rPr>
                <w:sz w:val="22"/>
              </w:rPr>
              <w:t>768</w:t>
            </w:r>
          </w:p>
        </w:tc>
        <w:tc>
          <w:tcPr>
            <w:tcW w:w="1400" w:type="dxa"/>
          </w:tcPr>
          <w:p>
            <w:pPr>
              <w:pStyle w:val="TableParagraph"/>
              <w:spacing w:line="234" w:lineRule="exact"/>
              <w:ind w:left="87" w:right="78"/>
              <w:jc w:val="center"/>
              <w:rPr>
                <w:sz w:val="22"/>
              </w:rPr>
            </w:pPr>
            <w:r>
              <w:rPr>
                <w:sz w:val="22"/>
              </w:rPr>
              <w:t>19,267</w:t>
            </w:r>
          </w:p>
        </w:tc>
        <w:tc>
          <w:tcPr>
            <w:tcW w:w="1402" w:type="dxa"/>
          </w:tcPr>
          <w:p>
            <w:pPr>
              <w:pStyle w:val="TableParagraph"/>
              <w:spacing w:line="234" w:lineRule="exact"/>
              <w:ind w:left="398"/>
              <w:rPr>
                <w:b/>
                <w:sz w:val="22"/>
              </w:rPr>
            </w:pPr>
            <w:r>
              <w:rPr>
                <w:b/>
                <w:sz w:val="22"/>
              </w:rPr>
              <w:t>24,352</w:t>
            </w:r>
          </w:p>
        </w:tc>
      </w:tr>
      <w:tr>
        <w:trPr>
          <w:trHeight w:val="251" w:hRule="atLeast"/>
        </w:trPr>
        <w:tc>
          <w:tcPr>
            <w:tcW w:w="1850" w:type="dxa"/>
          </w:tcPr>
          <w:p>
            <w:pPr>
              <w:pStyle w:val="TableParagraph"/>
              <w:spacing w:line="232" w:lineRule="exact"/>
              <w:rPr>
                <w:sz w:val="22"/>
              </w:rPr>
            </w:pPr>
            <w:r>
              <w:rPr>
                <w:sz w:val="22"/>
              </w:rPr>
              <w:t>AFRC</w:t>
            </w:r>
          </w:p>
        </w:tc>
        <w:tc>
          <w:tcPr>
            <w:tcW w:w="1402" w:type="dxa"/>
          </w:tcPr>
          <w:p>
            <w:pPr>
              <w:pStyle w:val="TableParagraph"/>
              <w:spacing w:line="232" w:lineRule="exact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1402" w:type="dxa"/>
          </w:tcPr>
          <w:p>
            <w:pPr>
              <w:pStyle w:val="TableParagraph"/>
              <w:spacing w:line="232" w:lineRule="exact"/>
              <w:ind w:left="379" w:right="367"/>
              <w:jc w:val="center"/>
              <w:rPr>
                <w:sz w:val="22"/>
              </w:rPr>
            </w:pPr>
            <w:r>
              <w:rPr>
                <w:sz w:val="22"/>
              </w:rPr>
              <w:t>2,129</w:t>
            </w:r>
          </w:p>
        </w:tc>
        <w:tc>
          <w:tcPr>
            <w:tcW w:w="1402" w:type="dxa"/>
          </w:tcPr>
          <w:p>
            <w:pPr>
              <w:pStyle w:val="TableParagraph"/>
              <w:spacing w:line="232" w:lineRule="exact"/>
              <w:ind w:left="377" w:right="367"/>
              <w:jc w:val="center"/>
              <w:rPr>
                <w:sz w:val="22"/>
              </w:rPr>
            </w:pPr>
            <w:r>
              <w:rPr>
                <w:sz w:val="22"/>
              </w:rPr>
              <w:t>445</w:t>
            </w:r>
          </w:p>
        </w:tc>
        <w:tc>
          <w:tcPr>
            <w:tcW w:w="1400" w:type="dxa"/>
          </w:tcPr>
          <w:p>
            <w:pPr>
              <w:pStyle w:val="TableParagraph"/>
              <w:spacing w:line="232" w:lineRule="exact"/>
              <w:ind w:left="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1402" w:type="dxa"/>
          </w:tcPr>
          <w:p>
            <w:pPr>
              <w:pStyle w:val="TableParagraph"/>
              <w:spacing w:line="232" w:lineRule="exact"/>
              <w:ind w:left="453"/>
              <w:rPr>
                <w:b/>
                <w:sz w:val="22"/>
              </w:rPr>
            </w:pPr>
            <w:r>
              <w:rPr>
                <w:b/>
                <w:sz w:val="22"/>
              </w:rPr>
              <w:t>2,574</w:t>
            </w:r>
          </w:p>
        </w:tc>
      </w:tr>
      <w:tr>
        <w:trPr>
          <w:trHeight w:val="335" w:hRule="atLeast"/>
        </w:trPr>
        <w:tc>
          <w:tcPr>
            <w:tcW w:w="1850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Discharge/Ex-SLA</w:t>
            </w:r>
          </w:p>
        </w:tc>
        <w:tc>
          <w:tcPr>
            <w:tcW w:w="1402" w:type="dxa"/>
          </w:tcPr>
          <w:p>
            <w:pPr>
              <w:pStyle w:val="TableParagraph"/>
              <w:spacing w:line="247" w:lineRule="exact"/>
              <w:ind w:left="379" w:right="366"/>
              <w:jc w:val="center"/>
              <w:rPr>
                <w:sz w:val="22"/>
              </w:rPr>
            </w:pPr>
            <w:r>
              <w:rPr>
                <w:sz w:val="22"/>
              </w:rPr>
              <w:t>2,994</w:t>
            </w:r>
          </w:p>
        </w:tc>
        <w:tc>
          <w:tcPr>
            <w:tcW w:w="1402" w:type="dxa"/>
          </w:tcPr>
          <w:p>
            <w:pPr>
              <w:pStyle w:val="TableParagraph"/>
              <w:spacing w:line="247" w:lineRule="exact"/>
              <w:ind w:left="379" w:right="367"/>
              <w:jc w:val="center"/>
              <w:rPr>
                <w:sz w:val="22"/>
              </w:rPr>
            </w:pPr>
            <w:r>
              <w:rPr>
                <w:sz w:val="22"/>
              </w:rPr>
              <w:t>2,366</w:t>
            </w:r>
          </w:p>
        </w:tc>
        <w:tc>
          <w:tcPr>
            <w:tcW w:w="1402" w:type="dxa"/>
          </w:tcPr>
          <w:p>
            <w:pPr>
              <w:pStyle w:val="TableParagraph"/>
              <w:spacing w:line="247" w:lineRule="exact"/>
              <w:ind w:left="377" w:right="367"/>
              <w:jc w:val="center"/>
              <w:rPr>
                <w:sz w:val="22"/>
              </w:rPr>
            </w:pPr>
            <w:r>
              <w:rPr>
                <w:sz w:val="22"/>
              </w:rPr>
              <w:t>593</w:t>
            </w:r>
          </w:p>
        </w:tc>
        <w:tc>
          <w:tcPr>
            <w:tcW w:w="1400" w:type="dxa"/>
          </w:tcPr>
          <w:p>
            <w:pPr>
              <w:pStyle w:val="TableParagraph"/>
              <w:spacing w:line="247" w:lineRule="exact"/>
              <w:ind w:left="7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1402" w:type="dxa"/>
          </w:tcPr>
          <w:p>
            <w:pPr>
              <w:pStyle w:val="TableParagraph"/>
              <w:spacing w:line="251" w:lineRule="exact"/>
              <w:ind w:left="453"/>
              <w:rPr>
                <w:b/>
                <w:sz w:val="22"/>
              </w:rPr>
            </w:pPr>
            <w:r>
              <w:rPr>
                <w:b/>
                <w:sz w:val="22"/>
              </w:rPr>
              <w:t>5,953</w:t>
            </w:r>
          </w:p>
        </w:tc>
      </w:tr>
      <w:tr>
        <w:trPr>
          <w:trHeight w:val="254" w:hRule="atLeast"/>
        </w:trPr>
        <w:tc>
          <w:tcPr>
            <w:tcW w:w="1850" w:type="dxa"/>
          </w:tcPr>
          <w:p>
            <w:pPr>
              <w:pStyle w:val="TableParagraph"/>
              <w:spacing w:line="234" w:lineRule="exact"/>
              <w:rPr>
                <w:sz w:val="22"/>
              </w:rPr>
            </w:pPr>
            <w:r>
              <w:rPr>
                <w:sz w:val="22"/>
              </w:rPr>
              <w:t>CDF</w:t>
            </w:r>
          </w:p>
        </w:tc>
        <w:tc>
          <w:tcPr>
            <w:tcW w:w="1402" w:type="dxa"/>
          </w:tcPr>
          <w:p>
            <w:pPr>
              <w:pStyle w:val="TableParagraph"/>
              <w:spacing w:line="234" w:lineRule="exact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1402" w:type="dxa"/>
          </w:tcPr>
          <w:p>
            <w:pPr>
              <w:pStyle w:val="TableParagraph"/>
              <w:spacing w:line="234" w:lineRule="exact"/>
              <w:ind w:left="379" w:right="367"/>
              <w:jc w:val="center"/>
              <w:rPr>
                <w:sz w:val="22"/>
              </w:rPr>
            </w:pPr>
            <w:r>
              <w:rPr>
                <w:sz w:val="22"/>
              </w:rPr>
              <w:t>8,800</w:t>
            </w:r>
          </w:p>
        </w:tc>
        <w:tc>
          <w:tcPr>
            <w:tcW w:w="1402" w:type="dxa"/>
          </w:tcPr>
          <w:p>
            <w:pPr>
              <w:pStyle w:val="TableParagraph"/>
              <w:spacing w:line="234" w:lineRule="exact"/>
              <w:ind w:left="377" w:right="367"/>
              <w:jc w:val="center"/>
              <w:rPr>
                <w:sz w:val="22"/>
              </w:rPr>
            </w:pPr>
            <w:r>
              <w:rPr>
                <w:sz w:val="22"/>
              </w:rPr>
              <w:t>524</w:t>
            </w:r>
          </w:p>
        </w:tc>
        <w:tc>
          <w:tcPr>
            <w:tcW w:w="1400" w:type="dxa"/>
          </w:tcPr>
          <w:p>
            <w:pPr>
              <w:pStyle w:val="TableParagraph"/>
              <w:spacing w:line="234" w:lineRule="exact"/>
              <w:ind w:left="87" w:right="78"/>
              <w:jc w:val="center"/>
              <w:rPr>
                <w:sz w:val="22"/>
              </w:rPr>
            </w:pPr>
            <w:r>
              <w:rPr>
                <w:sz w:val="22"/>
              </w:rPr>
              <w:t>28,051</w:t>
            </w:r>
          </w:p>
        </w:tc>
        <w:tc>
          <w:tcPr>
            <w:tcW w:w="1402" w:type="dxa"/>
          </w:tcPr>
          <w:p>
            <w:pPr>
              <w:pStyle w:val="TableParagraph"/>
              <w:spacing w:line="234" w:lineRule="exact"/>
              <w:ind w:left="398"/>
              <w:rPr>
                <w:b/>
                <w:sz w:val="22"/>
              </w:rPr>
            </w:pPr>
            <w:r>
              <w:rPr>
                <w:b/>
                <w:sz w:val="22"/>
              </w:rPr>
              <w:t>37,377</w:t>
            </w:r>
          </w:p>
        </w:tc>
      </w:tr>
      <w:tr>
        <w:trPr>
          <w:trHeight w:val="503" w:hRule="atLeast"/>
        </w:trPr>
        <w:tc>
          <w:tcPr>
            <w:tcW w:w="1850" w:type="dxa"/>
          </w:tcPr>
          <w:p>
            <w:pPr>
              <w:pStyle w:val="TableParagraph"/>
              <w:tabs>
                <w:tab w:pos="911" w:val="left" w:leader="none"/>
              </w:tabs>
              <w:spacing w:line="246" w:lineRule="exact"/>
              <w:rPr>
                <w:sz w:val="22"/>
              </w:rPr>
            </w:pPr>
            <w:r>
              <w:rPr>
                <w:sz w:val="22"/>
              </w:rPr>
              <w:t>Others</w:t>
              <w:tab/>
              <w:t>including</w:t>
            </w:r>
          </w:p>
          <w:p>
            <w:pPr>
              <w:pStyle w:val="TableParagraph"/>
              <w:spacing w:line="238" w:lineRule="exact"/>
              <w:rPr>
                <w:sz w:val="22"/>
              </w:rPr>
            </w:pPr>
            <w:r>
              <w:rPr>
                <w:sz w:val="22"/>
              </w:rPr>
              <w:t>para-military</w:t>
            </w:r>
          </w:p>
        </w:tc>
        <w:tc>
          <w:tcPr>
            <w:tcW w:w="1402" w:type="dxa"/>
          </w:tcPr>
          <w:p>
            <w:pPr>
              <w:pStyle w:val="TableParagraph"/>
              <w:spacing w:line="247" w:lineRule="exact"/>
              <w:ind w:left="11"/>
              <w:jc w:val="center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1402" w:type="dxa"/>
          </w:tcPr>
          <w:p>
            <w:pPr>
              <w:pStyle w:val="TableParagraph"/>
              <w:spacing w:line="247" w:lineRule="exact"/>
              <w:ind w:left="379" w:right="367"/>
              <w:jc w:val="center"/>
              <w:rPr>
                <w:sz w:val="22"/>
              </w:rPr>
            </w:pPr>
            <w:r>
              <w:rPr>
                <w:sz w:val="22"/>
              </w:rPr>
              <w:t>1,473</w:t>
            </w:r>
          </w:p>
        </w:tc>
        <w:tc>
          <w:tcPr>
            <w:tcW w:w="1402" w:type="dxa"/>
          </w:tcPr>
          <w:p>
            <w:pPr>
              <w:pStyle w:val="TableParagraph"/>
              <w:spacing w:line="247" w:lineRule="exact"/>
              <w:ind w:left="377" w:right="367"/>
              <w:jc w:val="center"/>
              <w:rPr>
                <w:sz w:val="22"/>
              </w:rPr>
            </w:pPr>
            <w:r>
              <w:rPr>
                <w:sz w:val="22"/>
              </w:rPr>
              <w:t>298</w:t>
            </w:r>
          </w:p>
        </w:tc>
        <w:tc>
          <w:tcPr>
            <w:tcW w:w="1400" w:type="dxa"/>
          </w:tcPr>
          <w:p>
            <w:pPr>
              <w:pStyle w:val="TableParagraph"/>
              <w:spacing w:line="247" w:lineRule="exact"/>
              <w:ind w:left="87" w:right="80"/>
              <w:jc w:val="center"/>
              <w:rPr>
                <w:sz w:val="22"/>
              </w:rPr>
            </w:pPr>
            <w:r>
              <w:rPr>
                <w:sz w:val="22"/>
              </w:rPr>
              <w:t>463</w:t>
            </w:r>
          </w:p>
        </w:tc>
        <w:tc>
          <w:tcPr>
            <w:tcW w:w="1402" w:type="dxa"/>
          </w:tcPr>
          <w:p>
            <w:pPr>
              <w:pStyle w:val="TableParagraph"/>
              <w:spacing w:line="251" w:lineRule="exact"/>
              <w:ind w:left="453"/>
              <w:rPr>
                <w:b/>
                <w:sz w:val="22"/>
              </w:rPr>
            </w:pPr>
            <w:r>
              <w:rPr>
                <w:b/>
                <w:sz w:val="22"/>
              </w:rPr>
              <w:t>2,234</w:t>
            </w:r>
          </w:p>
        </w:tc>
      </w:tr>
      <w:tr>
        <w:trPr>
          <w:trHeight w:val="253" w:hRule="atLeast"/>
        </w:trPr>
        <w:tc>
          <w:tcPr>
            <w:tcW w:w="1850" w:type="dxa"/>
          </w:tcPr>
          <w:p>
            <w:pPr>
              <w:pStyle w:val="TableParagraph"/>
              <w:spacing w:line="233" w:lineRule="exact" w:before="1"/>
              <w:rPr>
                <w:b/>
                <w:sz w:val="22"/>
              </w:rPr>
            </w:pPr>
            <w:r>
              <w:rPr>
                <w:b/>
                <w:sz w:val="22"/>
              </w:rPr>
              <w:t>Total</w:t>
            </w:r>
          </w:p>
        </w:tc>
        <w:tc>
          <w:tcPr>
            <w:tcW w:w="1402" w:type="dxa"/>
          </w:tcPr>
          <w:p>
            <w:pPr>
              <w:pStyle w:val="TableParagraph"/>
              <w:spacing w:line="233" w:lineRule="exact" w:before="1"/>
              <w:ind w:left="379" w:right="366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3,183</w:t>
            </w:r>
          </w:p>
        </w:tc>
        <w:tc>
          <w:tcPr>
            <w:tcW w:w="1402" w:type="dxa"/>
          </w:tcPr>
          <w:p>
            <w:pPr>
              <w:pStyle w:val="TableParagraph"/>
              <w:spacing w:line="233" w:lineRule="exact" w:before="1"/>
              <w:ind w:left="379" w:right="36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18,898</w:t>
            </w:r>
          </w:p>
        </w:tc>
        <w:tc>
          <w:tcPr>
            <w:tcW w:w="1402" w:type="dxa"/>
          </w:tcPr>
          <w:p>
            <w:pPr>
              <w:pStyle w:val="TableParagraph"/>
              <w:spacing w:line="233" w:lineRule="exact" w:before="1"/>
              <w:ind w:left="379" w:right="367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2,628</w:t>
            </w:r>
          </w:p>
        </w:tc>
        <w:tc>
          <w:tcPr>
            <w:tcW w:w="1400" w:type="dxa"/>
          </w:tcPr>
          <w:p>
            <w:pPr>
              <w:pStyle w:val="TableParagraph"/>
              <w:spacing w:line="233" w:lineRule="exact" w:before="1"/>
              <w:ind w:left="87" w:right="78"/>
              <w:jc w:val="center"/>
              <w:rPr>
                <w:b/>
                <w:sz w:val="22"/>
              </w:rPr>
            </w:pPr>
            <w:r>
              <w:rPr>
                <w:b/>
                <w:sz w:val="22"/>
              </w:rPr>
              <w:t>47,781</w:t>
            </w:r>
          </w:p>
        </w:tc>
        <w:tc>
          <w:tcPr>
            <w:tcW w:w="1402" w:type="dxa"/>
          </w:tcPr>
          <w:p>
            <w:pPr>
              <w:pStyle w:val="TableParagraph"/>
              <w:spacing w:line="233" w:lineRule="exact" w:before="1"/>
              <w:ind w:left="398"/>
              <w:rPr>
                <w:b/>
                <w:sz w:val="22"/>
              </w:rPr>
            </w:pPr>
            <w:r>
              <w:rPr>
                <w:b/>
                <w:sz w:val="22"/>
              </w:rPr>
              <w:t>72,490</w:t>
            </w:r>
          </w:p>
        </w:tc>
      </w:tr>
    </w:tbl>
    <w:p>
      <w:pPr>
        <w:spacing w:after="0" w:line="233" w:lineRule="exact"/>
        <w:rPr>
          <w:sz w:val="22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8"/>
        <w:rPr>
          <w:b/>
          <w:sz w:val="10"/>
        </w:rPr>
      </w:pPr>
    </w:p>
    <w:p>
      <w:pPr>
        <w:spacing w:before="90" w:after="3"/>
        <w:ind w:left="238" w:right="0" w:firstLine="0"/>
        <w:jc w:val="left"/>
        <w:rPr>
          <w:b/>
          <w:sz w:val="24"/>
        </w:rPr>
      </w:pPr>
      <w:r>
        <w:rPr>
          <w:b/>
          <w:sz w:val="24"/>
        </w:rPr>
        <w:t>Table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5.5.2.3:</w:t>
      </w:r>
      <w:r>
        <w:rPr>
          <w:b/>
          <w:spacing w:val="57"/>
          <w:sz w:val="24"/>
        </w:rPr>
        <w:t> </w:t>
      </w:r>
      <w:r>
        <w:rPr>
          <w:b/>
          <w:sz w:val="24"/>
        </w:rPr>
        <w:t>Total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Disarmed Children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and Adults</w:t>
      </w:r>
    </w:p>
    <w:tbl>
      <w:tblPr>
        <w:tblW w:w="0" w:type="auto"/>
        <w:jc w:val="left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50"/>
        <w:gridCol w:w="1402"/>
        <w:gridCol w:w="1402"/>
        <w:gridCol w:w="1402"/>
        <w:gridCol w:w="1400"/>
        <w:gridCol w:w="1402"/>
      </w:tblGrid>
      <w:tr>
        <w:trPr>
          <w:trHeight w:val="551" w:hRule="atLeast"/>
        </w:trPr>
        <w:tc>
          <w:tcPr>
            <w:tcW w:w="1850" w:type="dxa"/>
          </w:tcPr>
          <w:p>
            <w:pPr>
              <w:pStyle w:val="TableParagraph"/>
              <w:spacing w:line="276" w:lineRule="exact"/>
              <w:ind w:left="16" w:right="852"/>
              <w:rPr>
                <w:b/>
                <w:sz w:val="24"/>
              </w:rPr>
            </w:pPr>
            <w:r>
              <w:rPr>
                <w:b/>
                <w:sz w:val="24"/>
              </w:rPr>
              <w:t>Category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disarmed</w:t>
            </w:r>
          </w:p>
        </w:tc>
        <w:tc>
          <w:tcPr>
            <w:tcW w:w="1402" w:type="dxa"/>
          </w:tcPr>
          <w:p>
            <w:pPr>
              <w:pStyle w:val="TableParagraph"/>
              <w:spacing w:line="273" w:lineRule="exact"/>
              <w:ind w:left="-34"/>
              <w:rPr>
                <w:b/>
                <w:sz w:val="24"/>
              </w:rPr>
            </w:pPr>
            <w:r>
              <w:rPr>
                <w:b/>
                <w:sz w:val="24"/>
              </w:rPr>
              <w:t>Phase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I</w:t>
            </w:r>
          </w:p>
        </w:tc>
        <w:tc>
          <w:tcPr>
            <w:tcW w:w="1402" w:type="dxa"/>
          </w:tcPr>
          <w:p>
            <w:pPr>
              <w:pStyle w:val="TableParagraph"/>
              <w:tabs>
                <w:tab w:pos="1368" w:val="left" w:leader="none"/>
              </w:tabs>
              <w:spacing w:line="273" w:lineRule="exact"/>
              <w:ind w:left="-34" w:right="-216"/>
              <w:rPr>
                <w:b/>
                <w:sz w:val="24"/>
              </w:rPr>
            </w:pPr>
            <w:r>
              <w:rPr>
                <w:b/>
                <w:sz w:val="24"/>
              </w:rPr>
              <w:t>Phase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II</w:t>
              <w:tab/>
              <w:t>In</w:t>
            </w:r>
          </w:p>
        </w:tc>
        <w:tc>
          <w:tcPr>
            <w:tcW w:w="1402" w:type="dxa"/>
          </w:tcPr>
          <w:p>
            <w:pPr>
              <w:pStyle w:val="TableParagraph"/>
              <w:spacing w:line="276" w:lineRule="exact"/>
              <w:ind w:left="-34" w:right="619" w:firstLine="227"/>
              <w:rPr>
                <w:b/>
                <w:sz w:val="24"/>
              </w:rPr>
            </w:pPr>
            <w:r>
              <w:rPr>
                <w:b/>
                <w:sz w:val="24"/>
              </w:rPr>
              <w:t>terim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Phase</w:t>
            </w:r>
          </w:p>
        </w:tc>
        <w:tc>
          <w:tcPr>
            <w:tcW w:w="1400" w:type="dxa"/>
          </w:tcPr>
          <w:p>
            <w:pPr>
              <w:pStyle w:val="TableParagraph"/>
              <w:spacing w:line="273" w:lineRule="exact"/>
              <w:ind w:left="-37" w:right="48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Phase</w:t>
            </w:r>
            <w:r>
              <w:rPr>
                <w:b/>
                <w:spacing w:val="-14"/>
                <w:sz w:val="24"/>
              </w:rPr>
              <w:t> </w:t>
            </w:r>
            <w:r>
              <w:rPr>
                <w:b/>
                <w:sz w:val="24"/>
              </w:rPr>
              <w:t>III</w:t>
            </w:r>
          </w:p>
        </w:tc>
        <w:tc>
          <w:tcPr>
            <w:tcW w:w="1402" w:type="dxa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275" w:hRule="atLeast"/>
        </w:trPr>
        <w:tc>
          <w:tcPr>
            <w:tcW w:w="1850" w:type="dxa"/>
          </w:tcPr>
          <w:p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Children</w:t>
            </w:r>
          </w:p>
        </w:tc>
        <w:tc>
          <w:tcPr>
            <w:tcW w:w="1402" w:type="dxa"/>
          </w:tcPr>
          <w:p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189</w:t>
            </w:r>
          </w:p>
        </w:tc>
        <w:tc>
          <w:tcPr>
            <w:tcW w:w="1402" w:type="dxa"/>
          </w:tcPr>
          <w:p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1,982</w:t>
            </w:r>
          </w:p>
        </w:tc>
        <w:tc>
          <w:tcPr>
            <w:tcW w:w="1402" w:type="dxa"/>
          </w:tcPr>
          <w:p>
            <w:pPr>
              <w:pStyle w:val="TableParagraph"/>
              <w:spacing w:line="255" w:lineRule="exact"/>
              <w:ind w:left="108"/>
              <w:rPr>
                <w:sz w:val="24"/>
              </w:rPr>
            </w:pPr>
            <w:r>
              <w:rPr>
                <w:sz w:val="24"/>
              </w:rPr>
              <w:t>402</w:t>
            </w:r>
          </w:p>
        </w:tc>
        <w:tc>
          <w:tcPr>
            <w:tcW w:w="1400" w:type="dxa"/>
          </w:tcPr>
          <w:p>
            <w:pPr>
              <w:pStyle w:val="TableParagraph"/>
              <w:spacing w:line="255" w:lineRule="exact"/>
              <w:ind w:left="87" w:right="723"/>
              <w:jc w:val="center"/>
              <w:rPr>
                <w:sz w:val="24"/>
              </w:rPr>
            </w:pPr>
            <w:r>
              <w:rPr>
                <w:sz w:val="24"/>
              </w:rPr>
              <w:t>4,272</w:t>
            </w:r>
          </w:p>
        </w:tc>
        <w:tc>
          <w:tcPr>
            <w:tcW w:w="1402" w:type="dxa"/>
          </w:tcPr>
          <w:p>
            <w:pPr>
              <w:pStyle w:val="TableParagraph"/>
              <w:spacing w:line="25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6,845</w:t>
            </w:r>
          </w:p>
        </w:tc>
      </w:tr>
      <w:tr>
        <w:trPr>
          <w:trHeight w:val="275" w:hRule="atLeast"/>
        </w:trPr>
        <w:tc>
          <w:tcPr>
            <w:tcW w:w="185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Adults</w:t>
            </w:r>
          </w:p>
        </w:tc>
        <w:tc>
          <w:tcPr>
            <w:tcW w:w="1402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2,994</w:t>
            </w:r>
          </w:p>
        </w:tc>
        <w:tc>
          <w:tcPr>
            <w:tcW w:w="1402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16,916</w:t>
            </w:r>
          </w:p>
        </w:tc>
        <w:tc>
          <w:tcPr>
            <w:tcW w:w="1402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2,226</w:t>
            </w:r>
          </w:p>
        </w:tc>
        <w:tc>
          <w:tcPr>
            <w:tcW w:w="1400" w:type="dxa"/>
          </w:tcPr>
          <w:p>
            <w:pPr>
              <w:pStyle w:val="TableParagraph"/>
              <w:ind w:left="87" w:right="603"/>
              <w:jc w:val="center"/>
              <w:rPr>
                <w:sz w:val="24"/>
              </w:rPr>
            </w:pPr>
            <w:r>
              <w:rPr>
                <w:sz w:val="24"/>
              </w:rPr>
              <w:t>43,509</w:t>
            </w:r>
          </w:p>
        </w:tc>
        <w:tc>
          <w:tcPr>
            <w:tcW w:w="1402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65,645</w:t>
            </w:r>
          </w:p>
        </w:tc>
      </w:tr>
      <w:tr>
        <w:trPr>
          <w:trHeight w:val="335" w:hRule="atLeast"/>
        </w:trPr>
        <w:tc>
          <w:tcPr>
            <w:tcW w:w="185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0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3,183</w:t>
            </w:r>
          </w:p>
        </w:tc>
        <w:tc>
          <w:tcPr>
            <w:tcW w:w="140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18,898</w:t>
            </w:r>
          </w:p>
        </w:tc>
        <w:tc>
          <w:tcPr>
            <w:tcW w:w="1402" w:type="dxa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2,628</w:t>
            </w:r>
          </w:p>
        </w:tc>
        <w:tc>
          <w:tcPr>
            <w:tcW w:w="1400" w:type="dxa"/>
          </w:tcPr>
          <w:p>
            <w:pPr>
              <w:pStyle w:val="TableParagraph"/>
              <w:spacing w:line="270" w:lineRule="exact"/>
              <w:ind w:left="87" w:right="603"/>
              <w:jc w:val="center"/>
              <w:rPr>
                <w:sz w:val="24"/>
              </w:rPr>
            </w:pPr>
            <w:r>
              <w:rPr>
                <w:sz w:val="24"/>
              </w:rPr>
              <w:t>47,781</w:t>
            </w:r>
          </w:p>
        </w:tc>
        <w:tc>
          <w:tcPr>
            <w:tcW w:w="1402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72,490</w:t>
            </w:r>
          </w:p>
        </w:tc>
      </w:tr>
    </w:tbl>
    <w:p>
      <w:pPr>
        <w:pStyle w:val="BodyText"/>
        <w:spacing w:before="8"/>
        <w:rPr>
          <w:b/>
          <w:sz w:val="23"/>
        </w:rPr>
      </w:pPr>
    </w:p>
    <w:p>
      <w:pPr>
        <w:pStyle w:val="Heading3"/>
        <w:spacing w:after="4"/>
        <w:ind w:left="238"/>
        <w:jc w:val="left"/>
      </w:pPr>
      <w:r>
        <w:rPr/>
        <w:t>Table</w:t>
      </w:r>
      <w:r>
        <w:rPr>
          <w:spacing w:val="-1"/>
        </w:rPr>
        <w:t> </w:t>
      </w:r>
      <w:r>
        <w:rPr/>
        <w:t>5.5.2.4:</w:t>
      </w:r>
      <w:r>
        <w:rPr>
          <w:spacing w:val="57"/>
        </w:rPr>
        <w:t> </w:t>
      </w:r>
      <w:r>
        <w:rPr/>
        <w:t>Total Discharged</w:t>
      </w:r>
      <w:r>
        <w:rPr>
          <w:spacing w:val="-1"/>
        </w:rPr>
        <w:t> </w:t>
      </w:r>
      <w:r>
        <w:rPr/>
        <w:t>Children and</w:t>
      </w:r>
      <w:r>
        <w:rPr>
          <w:spacing w:val="-3"/>
        </w:rPr>
        <w:t> </w:t>
      </w:r>
      <w:r>
        <w:rPr/>
        <w:t>Adults</w:t>
      </w:r>
    </w:p>
    <w:tbl>
      <w:tblPr>
        <w:tblW w:w="0" w:type="auto"/>
        <w:jc w:val="left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850"/>
        <w:gridCol w:w="1402"/>
        <w:gridCol w:w="1402"/>
        <w:gridCol w:w="1402"/>
        <w:gridCol w:w="1400"/>
        <w:gridCol w:w="1402"/>
      </w:tblGrid>
      <w:tr>
        <w:trPr>
          <w:trHeight w:val="552" w:hRule="atLeast"/>
        </w:trPr>
        <w:tc>
          <w:tcPr>
            <w:tcW w:w="1850" w:type="dxa"/>
          </w:tcPr>
          <w:p>
            <w:pPr>
              <w:pStyle w:val="TableParagraph"/>
              <w:spacing w:line="274" w:lineRule="exact"/>
              <w:ind w:left="16" w:right="852"/>
              <w:rPr>
                <w:b/>
                <w:sz w:val="24"/>
              </w:rPr>
            </w:pPr>
            <w:r>
              <w:rPr>
                <w:b/>
                <w:sz w:val="24"/>
              </w:rPr>
              <w:t>Category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disarmed</w:t>
            </w:r>
          </w:p>
        </w:tc>
        <w:tc>
          <w:tcPr>
            <w:tcW w:w="1402" w:type="dxa"/>
          </w:tcPr>
          <w:p>
            <w:pPr>
              <w:pStyle w:val="TableParagraph"/>
              <w:spacing w:line="275" w:lineRule="exact"/>
              <w:ind w:left="-34"/>
              <w:rPr>
                <w:b/>
                <w:sz w:val="24"/>
              </w:rPr>
            </w:pPr>
            <w:r>
              <w:rPr>
                <w:b/>
                <w:sz w:val="24"/>
              </w:rPr>
              <w:t>Phase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I</w:t>
            </w:r>
          </w:p>
        </w:tc>
        <w:tc>
          <w:tcPr>
            <w:tcW w:w="1402" w:type="dxa"/>
          </w:tcPr>
          <w:p>
            <w:pPr>
              <w:pStyle w:val="TableParagraph"/>
              <w:tabs>
                <w:tab w:pos="1368" w:val="left" w:leader="none"/>
              </w:tabs>
              <w:spacing w:line="275" w:lineRule="exact"/>
              <w:ind w:left="-34" w:right="-216"/>
              <w:rPr>
                <w:b/>
                <w:sz w:val="24"/>
              </w:rPr>
            </w:pPr>
            <w:r>
              <w:rPr>
                <w:b/>
                <w:sz w:val="24"/>
              </w:rPr>
              <w:t>Phase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II</w:t>
              <w:tab/>
              <w:t>In</w:t>
            </w:r>
          </w:p>
        </w:tc>
        <w:tc>
          <w:tcPr>
            <w:tcW w:w="1402" w:type="dxa"/>
          </w:tcPr>
          <w:p>
            <w:pPr>
              <w:pStyle w:val="TableParagraph"/>
              <w:spacing w:line="274" w:lineRule="exact"/>
              <w:ind w:left="-34" w:right="619" w:firstLine="227"/>
              <w:rPr>
                <w:b/>
                <w:sz w:val="24"/>
              </w:rPr>
            </w:pPr>
            <w:r>
              <w:rPr>
                <w:b/>
                <w:sz w:val="24"/>
              </w:rPr>
              <w:t>terim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Phase</w:t>
            </w:r>
          </w:p>
        </w:tc>
        <w:tc>
          <w:tcPr>
            <w:tcW w:w="1400" w:type="dxa"/>
          </w:tcPr>
          <w:p>
            <w:pPr>
              <w:pStyle w:val="TableParagraph"/>
              <w:spacing w:line="275" w:lineRule="exact"/>
              <w:ind w:left="-37" w:right="485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Phase</w:t>
            </w:r>
            <w:r>
              <w:rPr>
                <w:b/>
                <w:spacing w:val="-14"/>
                <w:sz w:val="24"/>
              </w:rPr>
              <w:t> </w:t>
            </w:r>
            <w:r>
              <w:rPr>
                <w:b/>
                <w:sz w:val="24"/>
              </w:rPr>
              <w:t>III</w:t>
            </w:r>
          </w:p>
        </w:tc>
        <w:tc>
          <w:tcPr>
            <w:tcW w:w="1402" w:type="dxa"/>
          </w:tcPr>
          <w:p>
            <w:pPr>
              <w:pStyle w:val="TableParagraph"/>
              <w:spacing w:line="275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278" w:hRule="atLeast"/>
        </w:trPr>
        <w:tc>
          <w:tcPr>
            <w:tcW w:w="1850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Children</w:t>
            </w:r>
          </w:p>
        </w:tc>
        <w:tc>
          <w:tcPr>
            <w:tcW w:w="1402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189</w:t>
            </w:r>
          </w:p>
        </w:tc>
        <w:tc>
          <w:tcPr>
            <w:tcW w:w="1402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1,982</w:t>
            </w:r>
          </w:p>
        </w:tc>
        <w:tc>
          <w:tcPr>
            <w:tcW w:w="1402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402</w:t>
            </w:r>
          </w:p>
        </w:tc>
        <w:tc>
          <w:tcPr>
            <w:tcW w:w="1400" w:type="dxa"/>
          </w:tcPr>
          <w:p>
            <w:pPr>
              <w:pStyle w:val="TableParagraph"/>
              <w:spacing w:line="258" w:lineRule="exact"/>
              <w:ind w:left="87" w:right="723"/>
              <w:jc w:val="center"/>
              <w:rPr>
                <w:sz w:val="24"/>
              </w:rPr>
            </w:pPr>
            <w:r>
              <w:rPr>
                <w:sz w:val="24"/>
              </w:rPr>
              <w:t>4,272</w:t>
            </w:r>
          </w:p>
        </w:tc>
        <w:tc>
          <w:tcPr>
            <w:tcW w:w="1402" w:type="dxa"/>
          </w:tcPr>
          <w:p>
            <w:pPr>
              <w:pStyle w:val="TableParagraph"/>
              <w:spacing w:line="258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6,845</w:t>
            </w:r>
          </w:p>
        </w:tc>
      </w:tr>
      <w:tr>
        <w:trPr>
          <w:trHeight w:val="275" w:hRule="atLeast"/>
        </w:trPr>
        <w:tc>
          <w:tcPr>
            <w:tcW w:w="185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Adults</w:t>
            </w:r>
          </w:p>
        </w:tc>
        <w:tc>
          <w:tcPr>
            <w:tcW w:w="1402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1,414</w:t>
            </w:r>
          </w:p>
        </w:tc>
        <w:tc>
          <w:tcPr>
            <w:tcW w:w="1402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15,469</w:t>
            </w:r>
          </w:p>
        </w:tc>
        <w:tc>
          <w:tcPr>
            <w:tcW w:w="1402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2,226</w:t>
            </w:r>
          </w:p>
        </w:tc>
        <w:tc>
          <w:tcPr>
            <w:tcW w:w="1400" w:type="dxa"/>
          </w:tcPr>
          <w:p>
            <w:pPr>
              <w:pStyle w:val="TableParagraph"/>
              <w:ind w:left="87" w:right="603"/>
              <w:jc w:val="center"/>
              <w:rPr>
                <w:sz w:val="24"/>
              </w:rPr>
            </w:pPr>
            <w:r>
              <w:rPr>
                <w:sz w:val="24"/>
              </w:rPr>
              <w:t>43,509</w:t>
            </w:r>
          </w:p>
        </w:tc>
        <w:tc>
          <w:tcPr>
            <w:tcW w:w="1402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62,618</w:t>
            </w:r>
          </w:p>
        </w:tc>
      </w:tr>
      <w:tr>
        <w:trPr>
          <w:trHeight w:val="335" w:hRule="atLeast"/>
        </w:trPr>
        <w:tc>
          <w:tcPr>
            <w:tcW w:w="185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Total</w:t>
            </w:r>
          </w:p>
        </w:tc>
        <w:tc>
          <w:tcPr>
            <w:tcW w:w="1402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1,603</w:t>
            </w:r>
          </w:p>
        </w:tc>
        <w:tc>
          <w:tcPr>
            <w:tcW w:w="1402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17,451</w:t>
            </w:r>
          </w:p>
        </w:tc>
        <w:tc>
          <w:tcPr>
            <w:tcW w:w="1402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2,628</w:t>
            </w:r>
          </w:p>
        </w:tc>
        <w:tc>
          <w:tcPr>
            <w:tcW w:w="1400" w:type="dxa"/>
          </w:tcPr>
          <w:p>
            <w:pPr>
              <w:pStyle w:val="TableParagraph"/>
              <w:spacing w:line="268" w:lineRule="exact"/>
              <w:ind w:left="87" w:right="603"/>
              <w:jc w:val="center"/>
              <w:rPr>
                <w:sz w:val="24"/>
              </w:rPr>
            </w:pPr>
            <w:r>
              <w:rPr>
                <w:sz w:val="24"/>
              </w:rPr>
              <w:t>47,781</w:t>
            </w:r>
          </w:p>
        </w:tc>
        <w:tc>
          <w:tcPr>
            <w:tcW w:w="1402" w:type="dxa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69,463</w:t>
            </w:r>
          </w:p>
        </w:tc>
      </w:tr>
    </w:tbl>
    <w:p>
      <w:pPr>
        <w:pStyle w:val="BodyText"/>
        <w:spacing w:before="8"/>
        <w:rPr>
          <w:b/>
          <w:sz w:val="23"/>
        </w:rPr>
      </w:pPr>
    </w:p>
    <w:p>
      <w:pPr>
        <w:spacing w:before="0" w:after="4"/>
        <w:ind w:left="238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1502208">
            <wp:simplePos x="0" y="0"/>
            <wp:positionH relativeFrom="page">
              <wp:posOffset>1141730</wp:posOffset>
            </wp:positionH>
            <wp:positionV relativeFrom="paragraph">
              <wp:posOffset>234227</wp:posOffset>
            </wp:positionV>
            <wp:extent cx="5449165" cy="2226310"/>
            <wp:effectExtent l="0" t="0" r="0" b="0"/>
            <wp:wrapNone/>
            <wp:docPr id="59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9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Table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5.5.2.5: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Number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Combatants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Disarmed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Demobilized</w:t>
      </w:r>
    </w:p>
    <w:tbl>
      <w:tblPr>
        <w:tblW w:w="0" w:type="auto"/>
        <w:jc w:val="left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163"/>
        <w:gridCol w:w="1637"/>
        <w:gridCol w:w="1637"/>
      </w:tblGrid>
      <w:tr>
        <w:trPr>
          <w:trHeight w:val="275" w:hRule="atLeast"/>
        </w:trPr>
        <w:tc>
          <w:tcPr>
            <w:tcW w:w="2163" w:type="dxa"/>
          </w:tcPr>
          <w:p>
            <w:pPr>
              <w:pStyle w:val="TableParagraph"/>
              <w:tabs>
                <w:tab w:pos="2129" w:val="left" w:leader="none"/>
              </w:tabs>
              <w:ind w:right="-231"/>
              <w:rPr>
                <w:b/>
                <w:sz w:val="24"/>
              </w:rPr>
            </w:pPr>
            <w:r>
              <w:rPr>
                <w:sz w:val="24"/>
              </w:rPr>
              <w:t>Men</w:t>
              <w:tab/>
            </w:r>
            <w:r>
              <w:rPr>
                <w:b/>
                <w:sz w:val="24"/>
              </w:rPr>
              <w:t>Di</w:t>
            </w:r>
          </w:p>
        </w:tc>
        <w:tc>
          <w:tcPr>
            <w:tcW w:w="1637" w:type="dxa"/>
          </w:tcPr>
          <w:p>
            <w:pPr>
              <w:pStyle w:val="TableParagraph"/>
              <w:tabs>
                <w:tab w:pos="1602" w:val="left" w:leader="none"/>
              </w:tabs>
              <w:ind w:left="206" w:right="-260"/>
              <w:rPr>
                <w:b/>
                <w:sz w:val="24"/>
              </w:rPr>
            </w:pPr>
            <w:r>
              <w:rPr>
                <w:b/>
                <w:sz w:val="24"/>
              </w:rPr>
              <w:t>sarmament</w:t>
              <w:tab/>
            </w:r>
            <w:r>
              <w:rPr>
                <w:b/>
                <w:spacing w:val="-1"/>
                <w:sz w:val="24"/>
              </w:rPr>
              <w:t>De</w:t>
            </w:r>
          </w:p>
        </w:tc>
        <w:tc>
          <w:tcPr>
            <w:tcW w:w="1637" w:type="dxa"/>
          </w:tcPr>
          <w:p>
            <w:pPr>
              <w:pStyle w:val="TableParagraph"/>
              <w:ind w:left="246"/>
              <w:rPr>
                <w:b/>
                <w:sz w:val="24"/>
              </w:rPr>
            </w:pPr>
            <w:r>
              <w:rPr>
                <w:b/>
                <w:sz w:val="24"/>
              </w:rPr>
              <w:t>mobilization</w:t>
            </w:r>
          </w:p>
        </w:tc>
      </w:tr>
      <w:tr>
        <w:trPr>
          <w:trHeight w:val="275" w:hRule="atLeast"/>
        </w:trPr>
        <w:tc>
          <w:tcPr>
            <w:tcW w:w="216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Women</w:t>
            </w:r>
          </w:p>
        </w:tc>
        <w:tc>
          <w:tcPr>
            <w:tcW w:w="16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60,894</w:t>
            </w:r>
          </w:p>
        </w:tc>
        <w:tc>
          <w:tcPr>
            <w:tcW w:w="16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59,447</w:t>
            </w:r>
          </w:p>
        </w:tc>
      </w:tr>
      <w:tr>
        <w:trPr>
          <w:trHeight w:val="275" w:hRule="atLeast"/>
        </w:trPr>
        <w:tc>
          <w:tcPr>
            <w:tcW w:w="2163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Children</w:t>
            </w:r>
          </w:p>
        </w:tc>
        <w:tc>
          <w:tcPr>
            <w:tcW w:w="16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4,751</w:t>
            </w:r>
          </w:p>
        </w:tc>
        <w:tc>
          <w:tcPr>
            <w:tcW w:w="1637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4,751</w:t>
            </w:r>
          </w:p>
        </w:tc>
      </w:tr>
      <w:tr>
        <w:trPr>
          <w:trHeight w:val="275" w:hRule="atLeast"/>
        </w:trPr>
        <w:tc>
          <w:tcPr>
            <w:tcW w:w="2163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1637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72,490</w:t>
            </w:r>
          </w:p>
        </w:tc>
        <w:tc>
          <w:tcPr>
            <w:tcW w:w="1637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71,043</w:t>
            </w:r>
          </w:p>
        </w:tc>
      </w:tr>
    </w:tbl>
    <w:p>
      <w:pPr>
        <w:spacing w:before="0"/>
        <w:ind w:left="238" w:right="831" w:firstLine="0"/>
        <w:jc w:val="both"/>
        <w:rPr>
          <w:i/>
          <w:sz w:val="24"/>
        </w:rPr>
      </w:pPr>
      <w:r>
        <w:rPr>
          <w:i/>
          <w:sz w:val="24"/>
        </w:rPr>
        <w:t>Note: discrepancies between disarmament and demobilization are the result of „lost‟ of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combatants during the January 1999 Freetown attack and May 2000 RUF hostage –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taking of UNAMSIL troops. (</w:t>
      </w:r>
      <w:hyperlink r:id="rId29">
        <w:r>
          <w:rPr>
            <w:i/>
            <w:sz w:val="24"/>
            <w:u w:val="single"/>
          </w:rPr>
          <w:t>www.unddr.org/countryprogrammes.php</w:t>
        </w:r>
      </w:hyperlink>
      <w:r>
        <w:rPr>
          <w:i/>
          <w:sz w:val="24"/>
        </w:rPr>
        <w:t>?) It is very obvious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of the total number disarmed by UNAMSIL in three phases 71,043 (95%) went through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mobilization process.</w:t>
      </w:r>
    </w:p>
    <w:p>
      <w:pPr>
        <w:pStyle w:val="BodyText"/>
        <w:spacing w:before="8"/>
        <w:rPr>
          <w:i/>
          <w:sz w:val="23"/>
        </w:rPr>
      </w:pPr>
    </w:p>
    <w:p>
      <w:pPr>
        <w:pStyle w:val="Heading3"/>
        <w:numPr>
          <w:ilvl w:val="0"/>
          <w:numId w:val="51"/>
        </w:numPr>
        <w:tabs>
          <w:tab w:pos="958" w:val="left" w:leader="none"/>
        </w:tabs>
        <w:spacing w:line="240" w:lineRule="auto" w:before="0" w:after="0"/>
        <w:ind w:left="958" w:right="0" w:hanging="720"/>
        <w:jc w:val="both"/>
      </w:pPr>
      <w:r>
        <w:rPr/>
        <w:t>Community</w:t>
      </w:r>
      <w:r>
        <w:rPr>
          <w:spacing w:val="-3"/>
        </w:rPr>
        <w:t> </w:t>
      </w:r>
      <w:r>
        <w:rPr/>
        <w:t>Arms</w:t>
      </w:r>
      <w:r>
        <w:rPr>
          <w:spacing w:val="-2"/>
        </w:rPr>
        <w:t> </w:t>
      </w:r>
      <w:r>
        <w:rPr/>
        <w:t>Collection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Destruction</w:t>
      </w:r>
      <w:r>
        <w:rPr>
          <w:spacing w:val="-2"/>
        </w:rPr>
        <w:t> </w:t>
      </w:r>
      <w:r>
        <w:rPr/>
        <w:t>Programme</w:t>
      </w:r>
      <w:r>
        <w:rPr>
          <w:spacing w:val="-3"/>
        </w:rPr>
        <w:t> </w:t>
      </w:r>
      <w:r>
        <w:rPr/>
        <w:t>(CACD)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28" w:firstLine="719"/>
        <w:jc w:val="both"/>
      </w:pPr>
      <w:r>
        <w:rPr/>
        <w:t>The CACD focused on weapons exempted from DDR such as pistols and hunting</w:t>
      </w:r>
      <w:r>
        <w:rPr>
          <w:spacing w:val="1"/>
        </w:rPr>
        <w:t> </w:t>
      </w:r>
      <w:r>
        <w:rPr/>
        <w:t>rifles. This initiative was as a result of growing incidence of gun-related criminal activity</w:t>
      </w:r>
      <w:r>
        <w:rPr>
          <w:spacing w:val="1"/>
        </w:rPr>
        <w:t> </w:t>
      </w:r>
      <w:r>
        <w:rPr/>
        <w:t>around the country. The Sierra Leone Police (SLP), working in collaboration with the</w:t>
      </w:r>
      <w:r>
        <w:rPr>
          <w:spacing w:val="1"/>
        </w:rPr>
        <w:t> </w:t>
      </w:r>
      <w:r>
        <w:rPr/>
        <w:t>UNAMSIL and local community leaders set up another weapons collection programme</w:t>
      </w:r>
      <w:r>
        <w:rPr>
          <w:spacing w:val="1"/>
        </w:rPr>
        <w:t> </w:t>
      </w:r>
      <w:r>
        <w:rPr/>
        <w:t>known as the Community Arms Collection and Destruction Programme (CACD). This</w:t>
      </w:r>
      <w:r>
        <w:rPr>
          <w:spacing w:val="1"/>
        </w:rPr>
        <w:t> </w:t>
      </w:r>
      <w:r>
        <w:rPr/>
        <w:t>programme focused on weapons collection at the grassroots level, and not necessarily on</w:t>
      </w:r>
      <w:r>
        <w:rPr>
          <w:spacing w:val="1"/>
        </w:rPr>
        <w:t> </w:t>
      </w:r>
      <w:r>
        <w:rPr/>
        <w:t>the former combatants but other civilians suspected to be in possession of weapons. The</w:t>
      </w:r>
      <w:r>
        <w:rPr>
          <w:spacing w:val="1"/>
        </w:rPr>
        <w:t> </w:t>
      </w:r>
      <w:r>
        <w:rPr/>
        <w:t>cordon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search</w:t>
      </w:r>
      <w:r>
        <w:rPr>
          <w:spacing w:val="1"/>
        </w:rPr>
        <w:t> </w:t>
      </w:r>
      <w:r>
        <w:rPr/>
        <w:t>operation</w:t>
      </w:r>
      <w:r>
        <w:rPr>
          <w:spacing w:val="1"/>
        </w:rPr>
        <w:t> </w:t>
      </w:r>
      <w:r>
        <w:rPr/>
        <w:t>carried</w:t>
      </w:r>
      <w:r>
        <w:rPr>
          <w:spacing w:val="1"/>
        </w:rPr>
        <w:t> </w:t>
      </w:r>
      <w:r>
        <w:rPr/>
        <w:t>out</w:t>
      </w:r>
      <w:r>
        <w:rPr>
          <w:spacing w:val="1"/>
        </w:rPr>
        <w:t> </w:t>
      </w:r>
      <w:r>
        <w:rPr/>
        <w:t>by Sierra</w:t>
      </w:r>
      <w:r>
        <w:rPr>
          <w:spacing w:val="1"/>
        </w:rPr>
        <w:t> </w:t>
      </w:r>
      <w:r>
        <w:rPr/>
        <w:t>Leone Police</w:t>
      </w:r>
      <w:r>
        <w:rPr>
          <w:spacing w:val="1"/>
        </w:rPr>
        <w:t> </w:t>
      </w:r>
      <w:r>
        <w:rPr/>
        <w:t>(SLP) led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recovery</w:t>
      </w:r>
      <w:r>
        <w:rPr>
          <w:spacing w:val="58"/>
        </w:rPr>
        <w:t> </w:t>
      </w:r>
      <w:r>
        <w:rPr/>
        <w:t>and</w:t>
      </w:r>
      <w:r>
        <w:rPr>
          <w:spacing w:val="5"/>
        </w:rPr>
        <w:t> </w:t>
      </w:r>
      <w:r>
        <w:rPr/>
        <w:t>subsequent</w:t>
      </w:r>
      <w:r>
        <w:rPr>
          <w:spacing w:val="5"/>
        </w:rPr>
        <w:t> </w:t>
      </w:r>
      <w:r>
        <w:rPr/>
        <w:t>destruction</w:t>
      </w:r>
      <w:r>
        <w:rPr>
          <w:spacing w:val="4"/>
        </w:rPr>
        <w:t> </w:t>
      </w:r>
      <w:r>
        <w:rPr/>
        <w:t>of</w:t>
      </w:r>
      <w:r>
        <w:rPr>
          <w:spacing w:val="3"/>
        </w:rPr>
        <w:t> </w:t>
      </w:r>
      <w:r>
        <w:rPr/>
        <w:t>9,237</w:t>
      </w:r>
      <w:r>
        <w:rPr>
          <w:spacing w:val="4"/>
        </w:rPr>
        <w:t> </w:t>
      </w:r>
      <w:r>
        <w:rPr/>
        <w:t>weapons</w:t>
      </w:r>
      <w:r>
        <w:rPr>
          <w:spacing w:val="4"/>
        </w:rPr>
        <w:t> </w:t>
      </w:r>
      <w:r>
        <w:rPr/>
        <w:t>of</w:t>
      </w:r>
      <w:r>
        <w:rPr>
          <w:spacing w:val="3"/>
        </w:rPr>
        <w:t> </w:t>
      </w:r>
      <w:r>
        <w:rPr/>
        <w:t>all</w:t>
      </w:r>
      <w:r>
        <w:rPr>
          <w:spacing w:val="5"/>
        </w:rPr>
        <w:t> </w:t>
      </w:r>
      <w:r>
        <w:rPr/>
        <w:t>types,</w:t>
      </w:r>
      <w:r>
        <w:rPr>
          <w:spacing w:val="4"/>
        </w:rPr>
        <w:t> </w:t>
      </w:r>
      <w:r>
        <w:rPr/>
        <w:t>including</w:t>
      </w:r>
      <w:r>
        <w:rPr>
          <w:spacing w:val="2"/>
        </w:rPr>
        <w:t> </w:t>
      </w:r>
      <w:r>
        <w:rPr/>
        <w:t>hand</w:t>
      </w:r>
    </w:p>
    <w:p>
      <w:pPr>
        <w:spacing w:after="0" w:line="480" w:lineRule="auto"/>
        <w:jc w:val="both"/>
        <w:sectPr>
          <w:pgSz w:w="12240" w:h="15840"/>
          <w:pgMar w:header="0" w:footer="1067" w:top="1500" w:bottom="1260" w:left="1560" w:right="960"/>
        </w:sectPr>
      </w:pPr>
    </w:p>
    <w:p>
      <w:pPr>
        <w:pStyle w:val="BodyText"/>
        <w:spacing w:line="480" w:lineRule="auto" w:before="72"/>
        <w:ind w:left="238" w:right="840"/>
        <w:jc w:val="both"/>
      </w:pPr>
      <w:r>
        <w:rPr/>
        <w:t>grenades,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Rocket</w:t>
      </w:r>
      <w:r>
        <w:rPr>
          <w:spacing w:val="1"/>
        </w:rPr>
        <w:t> </w:t>
      </w:r>
      <w:r>
        <w:rPr/>
        <w:t>Propelled</w:t>
      </w:r>
      <w:r>
        <w:rPr>
          <w:spacing w:val="1"/>
        </w:rPr>
        <w:t> </w:t>
      </w:r>
      <w:r>
        <w:rPr/>
        <w:t>Grenade</w:t>
      </w:r>
      <w:r>
        <w:rPr>
          <w:spacing w:val="1"/>
        </w:rPr>
        <w:t> </w:t>
      </w:r>
      <w:r>
        <w:rPr/>
        <w:t>(RPG)</w:t>
      </w:r>
      <w:r>
        <w:rPr>
          <w:spacing w:val="1"/>
        </w:rPr>
        <w:t> </w:t>
      </w:r>
      <w:r>
        <w:rPr/>
        <w:t>bombs,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34,035</w:t>
      </w:r>
      <w:r>
        <w:rPr>
          <w:spacing w:val="1"/>
        </w:rPr>
        <w:t> </w:t>
      </w:r>
      <w:r>
        <w:rPr/>
        <w:t>rounds</w:t>
      </w:r>
      <w:r>
        <w:rPr>
          <w:spacing w:val="61"/>
        </w:rPr>
        <w:t> </w:t>
      </w:r>
      <w:r>
        <w:rPr/>
        <w:t>of</w:t>
      </w:r>
      <w:r>
        <w:rPr>
          <w:spacing w:val="-57"/>
        </w:rPr>
        <w:t> </w:t>
      </w:r>
      <w:r>
        <w:rPr/>
        <w:t>ammunition</w:t>
      </w:r>
      <w:r>
        <w:rPr>
          <w:spacing w:val="-1"/>
        </w:rPr>
        <w:t> </w:t>
      </w:r>
      <w:r>
        <w:rPr/>
        <w:t>(Bah, 2004).</w:t>
      </w:r>
    </w:p>
    <w:p>
      <w:pPr>
        <w:pStyle w:val="BodyText"/>
        <w:spacing w:before="5"/>
      </w:pPr>
    </w:p>
    <w:p>
      <w:pPr>
        <w:pStyle w:val="Heading3"/>
        <w:spacing w:after="4"/>
        <w:ind w:left="238" w:right="832"/>
      </w:pPr>
      <w:r>
        <w:rPr/>
        <w:t>Table 5.5.2.6 The Number of Disarmed Personnel and Weapons and Ammunition</w:t>
      </w:r>
      <w:r>
        <w:rPr>
          <w:spacing w:val="1"/>
        </w:rPr>
        <w:t> </w:t>
      </w:r>
      <w:r>
        <w:rPr/>
        <w:t>Collected</w:t>
      </w:r>
      <w:r>
        <w:rPr>
          <w:spacing w:val="-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 Leone.</w:t>
      </w:r>
    </w:p>
    <w:tbl>
      <w:tblPr>
        <w:tblW w:w="0" w:type="auto"/>
        <w:jc w:val="left"/>
        <w:tblInd w:w="24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981"/>
        <w:gridCol w:w="608"/>
        <w:gridCol w:w="702"/>
        <w:gridCol w:w="808"/>
        <w:gridCol w:w="808"/>
        <w:gridCol w:w="1050"/>
        <w:gridCol w:w="856"/>
        <w:gridCol w:w="1047"/>
        <w:gridCol w:w="1321"/>
      </w:tblGrid>
      <w:tr>
        <w:trPr>
          <w:trHeight w:val="253" w:hRule="atLeast"/>
        </w:trPr>
        <w:tc>
          <w:tcPr>
            <w:tcW w:w="1981" w:type="dxa"/>
            <w:tcBorders>
              <w:top w:val="nil"/>
              <w:left w:val="nil"/>
            </w:tcBorders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2926" w:type="dxa"/>
            <w:gridSpan w:val="4"/>
          </w:tcPr>
          <w:p>
            <w:pPr>
              <w:pStyle w:val="TableParagraph"/>
              <w:spacing w:line="234" w:lineRule="exact"/>
              <w:ind w:left="37"/>
              <w:rPr>
                <w:b/>
                <w:sz w:val="22"/>
              </w:rPr>
            </w:pPr>
            <w:r>
              <w:rPr>
                <w:b/>
                <w:sz w:val="22"/>
              </w:rPr>
              <w:t>Disarmed</w:t>
            </w:r>
            <w:r>
              <w:rPr>
                <w:b/>
                <w:spacing w:val="-5"/>
                <w:sz w:val="22"/>
              </w:rPr>
              <w:t> </w:t>
            </w:r>
            <w:r>
              <w:rPr>
                <w:b/>
                <w:sz w:val="22"/>
              </w:rPr>
              <w:t>Personnel</w:t>
            </w:r>
          </w:p>
        </w:tc>
        <w:tc>
          <w:tcPr>
            <w:tcW w:w="4274" w:type="dxa"/>
            <w:gridSpan w:val="4"/>
          </w:tcPr>
          <w:p>
            <w:pPr>
              <w:pStyle w:val="TableParagraph"/>
              <w:spacing w:line="234" w:lineRule="exact"/>
              <w:ind w:left="32"/>
              <w:rPr>
                <w:b/>
                <w:sz w:val="22"/>
              </w:rPr>
            </w:pPr>
            <w:r>
              <w:rPr>
                <w:b/>
                <w:sz w:val="22"/>
              </w:rPr>
              <w:t>Collected</w:t>
            </w:r>
            <w:r>
              <w:rPr>
                <w:b/>
                <w:spacing w:val="-4"/>
                <w:sz w:val="22"/>
              </w:rPr>
              <w:t> </w:t>
            </w:r>
            <w:r>
              <w:rPr>
                <w:b/>
                <w:sz w:val="22"/>
              </w:rPr>
              <w:t>Weapons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and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Ammunition</w:t>
            </w:r>
          </w:p>
        </w:tc>
      </w:tr>
      <w:tr>
        <w:trPr>
          <w:trHeight w:val="251" w:hRule="atLeast"/>
        </w:trPr>
        <w:tc>
          <w:tcPr>
            <w:tcW w:w="1981" w:type="dxa"/>
          </w:tcPr>
          <w:p>
            <w:pPr>
              <w:pStyle w:val="TableParagraph"/>
              <w:spacing w:line="231" w:lineRule="exact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Grand Total</w:t>
            </w:r>
          </w:p>
        </w:tc>
        <w:tc>
          <w:tcPr>
            <w:tcW w:w="608" w:type="dxa"/>
          </w:tcPr>
          <w:p>
            <w:pPr>
              <w:pStyle w:val="TableParagraph"/>
              <w:spacing w:line="231" w:lineRule="exact"/>
              <w:ind w:left="37"/>
              <w:rPr>
                <w:b/>
                <w:sz w:val="22"/>
              </w:rPr>
            </w:pPr>
            <w:r>
              <w:rPr>
                <w:b/>
                <w:sz w:val="22"/>
              </w:rPr>
              <w:t>RUF</w:t>
            </w:r>
          </w:p>
        </w:tc>
        <w:tc>
          <w:tcPr>
            <w:tcW w:w="702" w:type="dxa"/>
          </w:tcPr>
          <w:p>
            <w:pPr>
              <w:pStyle w:val="TableParagraph"/>
              <w:spacing w:line="231" w:lineRule="exact"/>
              <w:ind w:left="36"/>
              <w:rPr>
                <w:b/>
                <w:sz w:val="22"/>
              </w:rPr>
            </w:pPr>
            <w:r>
              <w:rPr>
                <w:b/>
                <w:sz w:val="22"/>
              </w:rPr>
              <w:t>CDF</w:t>
            </w:r>
          </w:p>
        </w:tc>
        <w:tc>
          <w:tcPr>
            <w:tcW w:w="808" w:type="dxa"/>
          </w:tcPr>
          <w:p>
            <w:pPr>
              <w:pStyle w:val="TableParagraph"/>
              <w:spacing w:line="231" w:lineRule="exact"/>
              <w:ind w:left="35"/>
              <w:rPr>
                <w:b/>
                <w:sz w:val="22"/>
              </w:rPr>
            </w:pPr>
            <w:r>
              <w:rPr>
                <w:b/>
                <w:sz w:val="22"/>
              </w:rPr>
              <w:t>Others</w:t>
            </w:r>
          </w:p>
        </w:tc>
        <w:tc>
          <w:tcPr>
            <w:tcW w:w="808" w:type="dxa"/>
          </w:tcPr>
          <w:p>
            <w:pPr>
              <w:pStyle w:val="TableParagraph"/>
              <w:spacing w:line="231" w:lineRule="exact"/>
              <w:ind w:left="34"/>
              <w:rPr>
                <w:b/>
                <w:sz w:val="22"/>
              </w:rPr>
            </w:pPr>
            <w:r>
              <w:rPr>
                <w:b/>
                <w:sz w:val="22"/>
              </w:rPr>
              <w:t>Total</w:t>
            </w:r>
          </w:p>
        </w:tc>
        <w:tc>
          <w:tcPr>
            <w:tcW w:w="1050" w:type="dxa"/>
          </w:tcPr>
          <w:p>
            <w:pPr>
              <w:pStyle w:val="TableParagraph"/>
              <w:spacing w:line="231" w:lineRule="exact"/>
              <w:ind w:left="32"/>
              <w:rPr>
                <w:b/>
                <w:sz w:val="22"/>
              </w:rPr>
            </w:pPr>
            <w:r>
              <w:rPr>
                <w:b/>
                <w:sz w:val="22"/>
              </w:rPr>
              <w:t>Personal</w:t>
            </w:r>
          </w:p>
        </w:tc>
        <w:tc>
          <w:tcPr>
            <w:tcW w:w="856" w:type="dxa"/>
          </w:tcPr>
          <w:p>
            <w:pPr>
              <w:pStyle w:val="TableParagraph"/>
              <w:spacing w:line="231" w:lineRule="exact"/>
              <w:ind w:left="34"/>
              <w:rPr>
                <w:b/>
                <w:sz w:val="22"/>
              </w:rPr>
            </w:pPr>
            <w:r>
              <w:rPr>
                <w:b/>
                <w:sz w:val="22"/>
              </w:rPr>
              <w:t>Assault</w:t>
            </w:r>
          </w:p>
        </w:tc>
        <w:tc>
          <w:tcPr>
            <w:tcW w:w="1047" w:type="dxa"/>
          </w:tcPr>
          <w:p>
            <w:pPr>
              <w:pStyle w:val="TableParagraph"/>
              <w:spacing w:line="231" w:lineRule="exact"/>
              <w:ind w:left="30"/>
              <w:rPr>
                <w:b/>
                <w:sz w:val="22"/>
              </w:rPr>
            </w:pPr>
            <w:r>
              <w:rPr>
                <w:b/>
                <w:sz w:val="22"/>
              </w:rPr>
              <w:t>Group op.</w:t>
            </w:r>
          </w:p>
        </w:tc>
        <w:tc>
          <w:tcPr>
            <w:tcW w:w="1321" w:type="dxa"/>
          </w:tcPr>
          <w:p>
            <w:pPr>
              <w:pStyle w:val="TableParagraph"/>
              <w:spacing w:line="231" w:lineRule="exact"/>
              <w:ind w:left="30"/>
              <w:rPr>
                <w:b/>
                <w:sz w:val="22"/>
              </w:rPr>
            </w:pPr>
            <w:r>
              <w:rPr>
                <w:b/>
                <w:sz w:val="22"/>
              </w:rPr>
              <w:t>Ammunition</w:t>
            </w:r>
          </w:p>
        </w:tc>
      </w:tr>
      <w:tr>
        <w:trPr>
          <w:trHeight w:val="253" w:hRule="atLeast"/>
        </w:trPr>
        <w:tc>
          <w:tcPr>
            <w:tcW w:w="1981" w:type="dxa"/>
          </w:tcPr>
          <w:p>
            <w:pPr>
              <w:pStyle w:val="TableParagraph"/>
              <w:spacing w:line="234" w:lineRule="exact"/>
              <w:ind w:left="38"/>
              <w:rPr>
                <w:sz w:val="22"/>
              </w:rPr>
            </w:pPr>
            <w:r>
              <w:rPr>
                <w:sz w:val="22"/>
              </w:rPr>
              <w:t>Bo</w:t>
            </w:r>
          </w:p>
        </w:tc>
        <w:tc>
          <w:tcPr>
            <w:tcW w:w="608" w:type="dxa"/>
          </w:tcPr>
          <w:p>
            <w:pPr>
              <w:pStyle w:val="TableParagraph"/>
              <w:spacing w:line="234" w:lineRule="exact"/>
              <w:ind w:left="37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02" w:type="dxa"/>
          </w:tcPr>
          <w:p>
            <w:pPr>
              <w:pStyle w:val="TableParagraph"/>
              <w:spacing w:line="234" w:lineRule="exact"/>
              <w:ind w:left="36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08" w:type="dxa"/>
          </w:tcPr>
          <w:p>
            <w:pPr>
              <w:pStyle w:val="TableParagraph"/>
              <w:spacing w:line="234" w:lineRule="exact"/>
              <w:ind w:left="35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08" w:type="dxa"/>
          </w:tcPr>
          <w:p>
            <w:pPr>
              <w:pStyle w:val="TableParagraph"/>
              <w:spacing w:line="234" w:lineRule="exact"/>
              <w:ind w:left="34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1050" w:type="dxa"/>
          </w:tcPr>
          <w:p>
            <w:pPr>
              <w:pStyle w:val="TableParagraph"/>
              <w:spacing w:line="234" w:lineRule="exact"/>
              <w:ind w:left="32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56" w:type="dxa"/>
          </w:tcPr>
          <w:p>
            <w:pPr>
              <w:pStyle w:val="TableParagraph"/>
              <w:spacing w:line="234" w:lineRule="exact"/>
              <w:ind w:left="34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1047" w:type="dxa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1321" w:type="dxa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</w:tr>
      <w:tr>
        <w:trPr>
          <w:trHeight w:val="254" w:hRule="atLeast"/>
        </w:trPr>
        <w:tc>
          <w:tcPr>
            <w:tcW w:w="1981" w:type="dxa"/>
          </w:tcPr>
          <w:p>
            <w:pPr>
              <w:pStyle w:val="TableParagraph"/>
              <w:spacing w:line="234" w:lineRule="exact"/>
              <w:ind w:left="38"/>
              <w:rPr>
                <w:sz w:val="22"/>
              </w:rPr>
            </w:pPr>
            <w:r>
              <w:rPr>
                <w:sz w:val="22"/>
              </w:rPr>
              <w:t>Bombali</w:t>
            </w:r>
          </w:p>
        </w:tc>
        <w:tc>
          <w:tcPr>
            <w:tcW w:w="608" w:type="dxa"/>
          </w:tcPr>
          <w:p>
            <w:pPr>
              <w:pStyle w:val="TableParagraph"/>
              <w:spacing w:line="234" w:lineRule="exact"/>
              <w:ind w:left="37"/>
              <w:rPr>
                <w:sz w:val="22"/>
              </w:rPr>
            </w:pPr>
            <w:r>
              <w:rPr>
                <w:sz w:val="22"/>
              </w:rPr>
              <w:t>379</w:t>
            </w:r>
          </w:p>
        </w:tc>
        <w:tc>
          <w:tcPr>
            <w:tcW w:w="702" w:type="dxa"/>
          </w:tcPr>
          <w:p>
            <w:pPr>
              <w:pStyle w:val="TableParagraph"/>
              <w:spacing w:line="234" w:lineRule="exact"/>
              <w:ind w:left="36"/>
              <w:rPr>
                <w:i/>
                <w:sz w:val="22"/>
              </w:rPr>
            </w:pPr>
            <w:r>
              <w:rPr>
                <w:i/>
                <w:w w:val="100"/>
                <w:sz w:val="22"/>
              </w:rPr>
              <w:t>5</w:t>
            </w:r>
          </w:p>
        </w:tc>
        <w:tc>
          <w:tcPr>
            <w:tcW w:w="808" w:type="dxa"/>
          </w:tcPr>
          <w:p>
            <w:pPr>
              <w:pStyle w:val="TableParagraph"/>
              <w:spacing w:line="234" w:lineRule="exact"/>
              <w:ind w:left="35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808" w:type="dxa"/>
          </w:tcPr>
          <w:p>
            <w:pPr>
              <w:pStyle w:val="TableParagraph"/>
              <w:spacing w:line="234" w:lineRule="exact"/>
              <w:ind w:left="34"/>
              <w:rPr>
                <w:sz w:val="22"/>
              </w:rPr>
            </w:pPr>
            <w:r>
              <w:rPr>
                <w:sz w:val="22"/>
              </w:rPr>
              <w:t>386</w:t>
            </w:r>
          </w:p>
        </w:tc>
        <w:tc>
          <w:tcPr>
            <w:tcW w:w="1050" w:type="dxa"/>
          </w:tcPr>
          <w:p>
            <w:pPr>
              <w:pStyle w:val="TableParagraph"/>
              <w:spacing w:line="234" w:lineRule="exact"/>
              <w:ind w:left="32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856" w:type="dxa"/>
          </w:tcPr>
          <w:p>
            <w:pPr>
              <w:pStyle w:val="TableParagraph"/>
              <w:spacing w:line="234" w:lineRule="exact"/>
              <w:ind w:left="34"/>
              <w:rPr>
                <w:sz w:val="22"/>
              </w:rPr>
            </w:pPr>
            <w:r>
              <w:rPr>
                <w:sz w:val="22"/>
              </w:rPr>
              <w:t>102</w:t>
            </w:r>
          </w:p>
        </w:tc>
        <w:tc>
          <w:tcPr>
            <w:tcW w:w="1047" w:type="dxa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1321" w:type="dxa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sz w:val="22"/>
              </w:rPr>
              <w:t>1079</w:t>
            </w:r>
          </w:p>
        </w:tc>
      </w:tr>
      <w:tr>
        <w:trPr>
          <w:trHeight w:val="251" w:hRule="atLeast"/>
        </w:trPr>
        <w:tc>
          <w:tcPr>
            <w:tcW w:w="1981" w:type="dxa"/>
          </w:tcPr>
          <w:p>
            <w:pPr>
              <w:pStyle w:val="TableParagraph"/>
              <w:spacing w:line="232" w:lineRule="exact"/>
              <w:ind w:left="38"/>
              <w:rPr>
                <w:sz w:val="22"/>
              </w:rPr>
            </w:pPr>
            <w:r>
              <w:rPr>
                <w:sz w:val="22"/>
              </w:rPr>
              <w:t>Bonthe</w:t>
            </w:r>
          </w:p>
        </w:tc>
        <w:tc>
          <w:tcPr>
            <w:tcW w:w="608" w:type="dxa"/>
          </w:tcPr>
          <w:p>
            <w:pPr>
              <w:pStyle w:val="TableParagraph"/>
              <w:spacing w:line="232" w:lineRule="exact"/>
              <w:ind w:left="37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02" w:type="dxa"/>
          </w:tcPr>
          <w:p>
            <w:pPr>
              <w:pStyle w:val="TableParagraph"/>
              <w:spacing w:line="232" w:lineRule="exact"/>
              <w:ind w:left="36"/>
              <w:rPr>
                <w:sz w:val="22"/>
              </w:rPr>
            </w:pPr>
            <w:r>
              <w:rPr>
                <w:sz w:val="22"/>
              </w:rPr>
              <w:t>1233</w:t>
            </w:r>
          </w:p>
        </w:tc>
        <w:tc>
          <w:tcPr>
            <w:tcW w:w="808" w:type="dxa"/>
          </w:tcPr>
          <w:p>
            <w:pPr>
              <w:pStyle w:val="TableParagraph"/>
              <w:spacing w:line="232" w:lineRule="exact"/>
              <w:ind w:left="35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808" w:type="dxa"/>
          </w:tcPr>
          <w:p>
            <w:pPr>
              <w:pStyle w:val="TableParagraph"/>
              <w:spacing w:line="232" w:lineRule="exact"/>
              <w:ind w:left="34"/>
              <w:rPr>
                <w:sz w:val="22"/>
              </w:rPr>
            </w:pPr>
            <w:r>
              <w:rPr>
                <w:sz w:val="22"/>
              </w:rPr>
              <w:t>1246</w:t>
            </w:r>
          </w:p>
        </w:tc>
        <w:tc>
          <w:tcPr>
            <w:tcW w:w="1050" w:type="dxa"/>
          </w:tcPr>
          <w:p>
            <w:pPr>
              <w:pStyle w:val="TableParagraph"/>
              <w:spacing w:line="232" w:lineRule="exact"/>
              <w:ind w:left="32"/>
              <w:rPr>
                <w:sz w:val="22"/>
              </w:rPr>
            </w:pPr>
            <w:r>
              <w:rPr>
                <w:sz w:val="22"/>
              </w:rPr>
              <w:t>63</w:t>
            </w:r>
          </w:p>
        </w:tc>
        <w:tc>
          <w:tcPr>
            <w:tcW w:w="856" w:type="dxa"/>
          </w:tcPr>
          <w:p>
            <w:pPr>
              <w:pStyle w:val="TableParagraph"/>
              <w:spacing w:line="232" w:lineRule="exact"/>
              <w:ind w:left="34"/>
              <w:rPr>
                <w:sz w:val="22"/>
              </w:rPr>
            </w:pPr>
            <w:r>
              <w:rPr>
                <w:sz w:val="22"/>
              </w:rPr>
              <w:t>1920</w:t>
            </w:r>
          </w:p>
        </w:tc>
        <w:tc>
          <w:tcPr>
            <w:tcW w:w="1047" w:type="dxa"/>
          </w:tcPr>
          <w:p>
            <w:pPr>
              <w:pStyle w:val="TableParagraph"/>
              <w:spacing w:line="232" w:lineRule="exact"/>
              <w:ind w:left="30"/>
              <w:rPr>
                <w:sz w:val="22"/>
              </w:rPr>
            </w:pPr>
            <w:r>
              <w:rPr>
                <w:sz w:val="22"/>
              </w:rPr>
              <w:t>10</w:t>
            </w:r>
          </w:p>
        </w:tc>
        <w:tc>
          <w:tcPr>
            <w:tcW w:w="1321" w:type="dxa"/>
          </w:tcPr>
          <w:p>
            <w:pPr>
              <w:pStyle w:val="TableParagraph"/>
              <w:spacing w:line="232" w:lineRule="exact"/>
              <w:ind w:left="30"/>
              <w:rPr>
                <w:sz w:val="22"/>
              </w:rPr>
            </w:pPr>
            <w:r>
              <w:rPr>
                <w:sz w:val="22"/>
              </w:rPr>
              <w:t>2681</w:t>
            </w:r>
          </w:p>
        </w:tc>
      </w:tr>
      <w:tr>
        <w:trPr>
          <w:trHeight w:val="253" w:hRule="atLeast"/>
        </w:trPr>
        <w:tc>
          <w:tcPr>
            <w:tcW w:w="1981" w:type="dxa"/>
          </w:tcPr>
          <w:p>
            <w:pPr>
              <w:pStyle w:val="TableParagraph"/>
              <w:spacing w:line="234" w:lineRule="exact"/>
              <w:ind w:left="38"/>
              <w:rPr>
                <w:sz w:val="22"/>
              </w:rPr>
            </w:pPr>
            <w:r>
              <w:rPr>
                <w:sz w:val="22"/>
              </w:rPr>
              <w:t>Freetown</w:t>
            </w:r>
          </w:p>
        </w:tc>
        <w:tc>
          <w:tcPr>
            <w:tcW w:w="608" w:type="dxa"/>
          </w:tcPr>
          <w:p>
            <w:pPr>
              <w:pStyle w:val="TableParagraph"/>
              <w:spacing w:line="234" w:lineRule="exact"/>
              <w:ind w:left="37"/>
              <w:rPr>
                <w:sz w:val="22"/>
              </w:rPr>
            </w:pPr>
            <w:r>
              <w:rPr>
                <w:sz w:val="22"/>
              </w:rPr>
              <w:t>1 44</w:t>
            </w:r>
          </w:p>
        </w:tc>
        <w:tc>
          <w:tcPr>
            <w:tcW w:w="702" w:type="dxa"/>
          </w:tcPr>
          <w:p>
            <w:pPr>
              <w:pStyle w:val="TableParagraph"/>
              <w:spacing w:line="234" w:lineRule="exact"/>
              <w:ind w:left="36"/>
              <w:rPr>
                <w:sz w:val="22"/>
              </w:rPr>
            </w:pPr>
            <w:r>
              <w:rPr>
                <w:sz w:val="22"/>
              </w:rPr>
              <w:t>313</w:t>
            </w:r>
          </w:p>
        </w:tc>
        <w:tc>
          <w:tcPr>
            <w:tcW w:w="808" w:type="dxa"/>
          </w:tcPr>
          <w:p>
            <w:pPr>
              <w:pStyle w:val="TableParagraph"/>
              <w:spacing w:line="234" w:lineRule="exact"/>
              <w:ind w:left="35"/>
              <w:rPr>
                <w:sz w:val="22"/>
              </w:rPr>
            </w:pPr>
            <w:r>
              <w:rPr>
                <w:sz w:val="22"/>
              </w:rPr>
              <w:t>133</w:t>
            </w:r>
          </w:p>
        </w:tc>
        <w:tc>
          <w:tcPr>
            <w:tcW w:w="808" w:type="dxa"/>
          </w:tcPr>
          <w:p>
            <w:pPr>
              <w:pStyle w:val="TableParagraph"/>
              <w:spacing w:line="234" w:lineRule="exact"/>
              <w:ind w:left="34"/>
              <w:rPr>
                <w:sz w:val="22"/>
              </w:rPr>
            </w:pPr>
            <w:r>
              <w:rPr>
                <w:sz w:val="22"/>
              </w:rPr>
              <w:t>590</w:t>
            </w:r>
          </w:p>
        </w:tc>
        <w:tc>
          <w:tcPr>
            <w:tcW w:w="1050" w:type="dxa"/>
          </w:tcPr>
          <w:p>
            <w:pPr>
              <w:pStyle w:val="TableParagraph"/>
              <w:spacing w:line="234" w:lineRule="exact"/>
              <w:ind w:left="32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856" w:type="dxa"/>
          </w:tcPr>
          <w:p>
            <w:pPr>
              <w:pStyle w:val="TableParagraph"/>
              <w:spacing w:line="234" w:lineRule="exact"/>
              <w:ind w:left="34"/>
              <w:rPr>
                <w:sz w:val="22"/>
              </w:rPr>
            </w:pPr>
            <w:r>
              <w:rPr>
                <w:sz w:val="22"/>
              </w:rPr>
              <w:t>367</w:t>
            </w:r>
          </w:p>
        </w:tc>
        <w:tc>
          <w:tcPr>
            <w:tcW w:w="1047" w:type="dxa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w w:val="100"/>
                <w:sz w:val="22"/>
              </w:rPr>
              <w:t>4</w:t>
            </w:r>
          </w:p>
        </w:tc>
        <w:tc>
          <w:tcPr>
            <w:tcW w:w="1321" w:type="dxa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sz w:val="22"/>
              </w:rPr>
              <w:t>1045</w:t>
            </w:r>
          </w:p>
        </w:tc>
      </w:tr>
      <w:tr>
        <w:trPr>
          <w:trHeight w:val="253" w:hRule="atLeast"/>
        </w:trPr>
        <w:tc>
          <w:tcPr>
            <w:tcW w:w="1981" w:type="dxa"/>
          </w:tcPr>
          <w:p>
            <w:pPr>
              <w:pStyle w:val="TableParagraph"/>
              <w:spacing w:line="234" w:lineRule="exact"/>
              <w:ind w:left="38"/>
              <w:rPr>
                <w:sz w:val="22"/>
              </w:rPr>
            </w:pPr>
            <w:r>
              <w:rPr>
                <w:sz w:val="22"/>
              </w:rPr>
              <w:t>Kailahon</w:t>
            </w:r>
          </w:p>
        </w:tc>
        <w:tc>
          <w:tcPr>
            <w:tcW w:w="608" w:type="dxa"/>
          </w:tcPr>
          <w:p>
            <w:pPr>
              <w:pStyle w:val="TableParagraph"/>
              <w:spacing w:line="234" w:lineRule="exact"/>
              <w:ind w:left="37"/>
              <w:rPr>
                <w:sz w:val="22"/>
              </w:rPr>
            </w:pPr>
            <w:r>
              <w:rPr>
                <w:sz w:val="22"/>
              </w:rPr>
              <w:t>277</w:t>
            </w:r>
          </w:p>
        </w:tc>
        <w:tc>
          <w:tcPr>
            <w:tcW w:w="702" w:type="dxa"/>
          </w:tcPr>
          <w:p>
            <w:pPr>
              <w:pStyle w:val="TableParagraph"/>
              <w:spacing w:line="234" w:lineRule="exact"/>
              <w:ind w:left="36"/>
              <w:rPr>
                <w:sz w:val="22"/>
              </w:rPr>
            </w:pPr>
            <w:r>
              <w:rPr>
                <w:sz w:val="22"/>
              </w:rPr>
              <w:t>479</w:t>
            </w:r>
          </w:p>
        </w:tc>
        <w:tc>
          <w:tcPr>
            <w:tcW w:w="808" w:type="dxa"/>
          </w:tcPr>
          <w:p>
            <w:pPr>
              <w:pStyle w:val="TableParagraph"/>
              <w:spacing w:line="234" w:lineRule="exact"/>
              <w:ind w:left="35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808" w:type="dxa"/>
          </w:tcPr>
          <w:p>
            <w:pPr>
              <w:pStyle w:val="TableParagraph"/>
              <w:spacing w:line="234" w:lineRule="exact"/>
              <w:ind w:left="34"/>
              <w:rPr>
                <w:sz w:val="22"/>
              </w:rPr>
            </w:pPr>
            <w:r>
              <w:rPr>
                <w:sz w:val="22"/>
              </w:rPr>
              <w:t>763</w:t>
            </w:r>
          </w:p>
        </w:tc>
        <w:tc>
          <w:tcPr>
            <w:tcW w:w="1050" w:type="dxa"/>
          </w:tcPr>
          <w:p>
            <w:pPr>
              <w:pStyle w:val="TableParagraph"/>
              <w:spacing w:line="234" w:lineRule="exact"/>
              <w:ind w:left="32"/>
              <w:rPr>
                <w:sz w:val="22"/>
              </w:rPr>
            </w:pPr>
            <w:r>
              <w:rPr>
                <w:sz w:val="22"/>
              </w:rPr>
              <w:t>75</w:t>
            </w:r>
          </w:p>
        </w:tc>
        <w:tc>
          <w:tcPr>
            <w:tcW w:w="856" w:type="dxa"/>
          </w:tcPr>
          <w:p>
            <w:pPr>
              <w:pStyle w:val="TableParagraph"/>
              <w:spacing w:line="234" w:lineRule="exact"/>
              <w:ind w:left="34"/>
              <w:rPr>
                <w:sz w:val="22"/>
              </w:rPr>
            </w:pPr>
            <w:r>
              <w:rPr>
                <w:sz w:val="22"/>
              </w:rPr>
              <w:t>916</w:t>
            </w:r>
          </w:p>
        </w:tc>
        <w:tc>
          <w:tcPr>
            <w:tcW w:w="1047" w:type="dxa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1321" w:type="dxa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sz w:val="22"/>
              </w:rPr>
              <w:t>11565</w:t>
            </w:r>
          </w:p>
        </w:tc>
      </w:tr>
      <w:tr>
        <w:trPr>
          <w:trHeight w:val="251" w:hRule="atLeast"/>
        </w:trPr>
        <w:tc>
          <w:tcPr>
            <w:tcW w:w="1981" w:type="dxa"/>
          </w:tcPr>
          <w:p>
            <w:pPr>
              <w:pStyle w:val="TableParagraph"/>
              <w:spacing w:line="231" w:lineRule="exact"/>
              <w:ind w:left="38"/>
              <w:rPr>
                <w:sz w:val="22"/>
              </w:rPr>
            </w:pPr>
            <w:r>
              <w:rPr>
                <w:sz w:val="22"/>
              </w:rPr>
              <w:t>Kenema</w:t>
            </w:r>
          </w:p>
        </w:tc>
        <w:tc>
          <w:tcPr>
            <w:tcW w:w="608" w:type="dxa"/>
          </w:tcPr>
          <w:p>
            <w:pPr>
              <w:pStyle w:val="TableParagraph"/>
              <w:spacing w:line="231" w:lineRule="exact"/>
              <w:ind w:left="37"/>
              <w:rPr>
                <w:sz w:val="22"/>
              </w:rPr>
            </w:pPr>
            <w:r>
              <w:rPr>
                <w:sz w:val="22"/>
              </w:rPr>
              <w:t>1 94</w:t>
            </w:r>
          </w:p>
        </w:tc>
        <w:tc>
          <w:tcPr>
            <w:tcW w:w="702" w:type="dxa"/>
          </w:tcPr>
          <w:p>
            <w:pPr>
              <w:pStyle w:val="TableParagraph"/>
              <w:spacing w:line="231" w:lineRule="exact"/>
              <w:ind w:left="36"/>
              <w:rPr>
                <w:sz w:val="22"/>
              </w:rPr>
            </w:pPr>
            <w:r>
              <w:rPr>
                <w:sz w:val="22"/>
              </w:rPr>
              <w:t>54</w:t>
            </w:r>
          </w:p>
        </w:tc>
        <w:tc>
          <w:tcPr>
            <w:tcW w:w="808" w:type="dxa"/>
          </w:tcPr>
          <w:p>
            <w:pPr>
              <w:pStyle w:val="TableParagraph"/>
              <w:spacing w:line="231" w:lineRule="exact"/>
              <w:ind w:left="35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808" w:type="dxa"/>
          </w:tcPr>
          <w:p>
            <w:pPr>
              <w:pStyle w:val="TableParagraph"/>
              <w:spacing w:line="231" w:lineRule="exact"/>
              <w:ind w:left="34"/>
              <w:rPr>
                <w:sz w:val="22"/>
              </w:rPr>
            </w:pPr>
            <w:r>
              <w:rPr>
                <w:sz w:val="22"/>
              </w:rPr>
              <w:t>250</w:t>
            </w:r>
          </w:p>
        </w:tc>
        <w:tc>
          <w:tcPr>
            <w:tcW w:w="1050" w:type="dxa"/>
          </w:tcPr>
          <w:p>
            <w:pPr>
              <w:pStyle w:val="TableParagraph"/>
              <w:spacing w:line="231" w:lineRule="exact"/>
              <w:ind w:left="32"/>
              <w:rPr>
                <w:sz w:val="22"/>
              </w:rPr>
            </w:pPr>
            <w:r>
              <w:rPr>
                <w:w w:val="100"/>
                <w:sz w:val="22"/>
              </w:rPr>
              <w:t>7</w:t>
            </w:r>
          </w:p>
        </w:tc>
        <w:tc>
          <w:tcPr>
            <w:tcW w:w="856" w:type="dxa"/>
          </w:tcPr>
          <w:p>
            <w:pPr>
              <w:pStyle w:val="TableParagraph"/>
              <w:spacing w:line="231" w:lineRule="exact"/>
              <w:ind w:left="34"/>
              <w:rPr>
                <w:sz w:val="22"/>
              </w:rPr>
            </w:pPr>
            <w:r>
              <w:rPr>
                <w:sz w:val="22"/>
              </w:rPr>
              <w:t>85</w:t>
            </w:r>
          </w:p>
        </w:tc>
        <w:tc>
          <w:tcPr>
            <w:tcW w:w="1047" w:type="dxa"/>
          </w:tcPr>
          <w:p>
            <w:pPr>
              <w:pStyle w:val="TableParagraph"/>
              <w:spacing w:line="231" w:lineRule="exact"/>
              <w:ind w:left="30"/>
              <w:rPr>
                <w:sz w:val="22"/>
              </w:rPr>
            </w:pPr>
            <w:r>
              <w:rPr>
                <w:w w:val="100"/>
                <w:sz w:val="22"/>
              </w:rPr>
              <w:t>3</w:t>
            </w:r>
          </w:p>
        </w:tc>
        <w:tc>
          <w:tcPr>
            <w:tcW w:w="1321" w:type="dxa"/>
          </w:tcPr>
          <w:p>
            <w:pPr>
              <w:pStyle w:val="TableParagraph"/>
              <w:spacing w:line="231" w:lineRule="exact"/>
              <w:ind w:left="30"/>
              <w:rPr>
                <w:sz w:val="22"/>
              </w:rPr>
            </w:pPr>
            <w:r>
              <w:rPr>
                <w:sz w:val="22"/>
              </w:rPr>
              <w:t>159</w:t>
            </w:r>
          </w:p>
        </w:tc>
      </w:tr>
      <w:tr>
        <w:trPr>
          <w:trHeight w:val="253" w:hRule="atLeast"/>
        </w:trPr>
        <w:tc>
          <w:tcPr>
            <w:tcW w:w="1981" w:type="dxa"/>
          </w:tcPr>
          <w:p>
            <w:pPr>
              <w:pStyle w:val="TableParagraph"/>
              <w:spacing w:line="234" w:lineRule="exact"/>
              <w:ind w:left="38"/>
              <w:rPr>
                <w:sz w:val="22"/>
              </w:rPr>
            </w:pPr>
            <w:r>
              <w:rPr>
                <w:sz w:val="22"/>
              </w:rPr>
              <w:t>Koinadugu</w:t>
            </w:r>
          </w:p>
        </w:tc>
        <w:tc>
          <w:tcPr>
            <w:tcW w:w="608" w:type="dxa"/>
          </w:tcPr>
          <w:p>
            <w:pPr>
              <w:pStyle w:val="TableParagraph"/>
              <w:spacing w:line="234" w:lineRule="exact"/>
              <w:ind w:left="37"/>
              <w:rPr>
                <w:sz w:val="22"/>
              </w:rPr>
            </w:pPr>
            <w:r>
              <w:rPr>
                <w:sz w:val="22"/>
              </w:rPr>
              <w:t>288</w:t>
            </w:r>
          </w:p>
        </w:tc>
        <w:tc>
          <w:tcPr>
            <w:tcW w:w="702" w:type="dxa"/>
          </w:tcPr>
          <w:p>
            <w:pPr>
              <w:pStyle w:val="TableParagraph"/>
              <w:spacing w:line="234" w:lineRule="exact"/>
              <w:ind w:left="36"/>
              <w:rPr>
                <w:sz w:val="22"/>
              </w:rPr>
            </w:pPr>
            <w:r>
              <w:rPr>
                <w:sz w:val="22"/>
              </w:rPr>
              <w:t>845</w:t>
            </w:r>
          </w:p>
        </w:tc>
        <w:tc>
          <w:tcPr>
            <w:tcW w:w="808" w:type="dxa"/>
          </w:tcPr>
          <w:p>
            <w:pPr>
              <w:pStyle w:val="TableParagraph"/>
              <w:spacing w:line="234" w:lineRule="exact"/>
              <w:ind w:left="35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808" w:type="dxa"/>
          </w:tcPr>
          <w:p>
            <w:pPr>
              <w:pStyle w:val="TableParagraph"/>
              <w:spacing w:line="234" w:lineRule="exact"/>
              <w:ind w:left="34"/>
              <w:rPr>
                <w:sz w:val="22"/>
              </w:rPr>
            </w:pPr>
            <w:r>
              <w:rPr>
                <w:sz w:val="22"/>
              </w:rPr>
              <w:t>1142</w:t>
            </w:r>
          </w:p>
        </w:tc>
        <w:tc>
          <w:tcPr>
            <w:tcW w:w="1050" w:type="dxa"/>
          </w:tcPr>
          <w:p>
            <w:pPr>
              <w:pStyle w:val="TableParagraph"/>
              <w:spacing w:line="234" w:lineRule="exact"/>
              <w:ind w:left="32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56" w:type="dxa"/>
          </w:tcPr>
          <w:p>
            <w:pPr>
              <w:pStyle w:val="TableParagraph"/>
              <w:spacing w:line="234" w:lineRule="exact"/>
              <w:ind w:left="34"/>
              <w:rPr>
                <w:i/>
                <w:sz w:val="22"/>
              </w:rPr>
            </w:pPr>
            <w:r>
              <w:rPr>
                <w:i/>
                <w:sz w:val="22"/>
              </w:rPr>
              <w:t>2_</w:t>
            </w:r>
          </w:p>
        </w:tc>
        <w:tc>
          <w:tcPr>
            <w:tcW w:w="1047" w:type="dxa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1321" w:type="dxa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</w:tr>
      <w:tr>
        <w:trPr>
          <w:trHeight w:val="253" w:hRule="atLeast"/>
        </w:trPr>
        <w:tc>
          <w:tcPr>
            <w:tcW w:w="1981" w:type="dxa"/>
          </w:tcPr>
          <w:p>
            <w:pPr>
              <w:pStyle w:val="TableParagraph"/>
              <w:spacing w:line="234" w:lineRule="exact"/>
              <w:ind w:left="38"/>
              <w:rPr>
                <w:sz w:val="22"/>
              </w:rPr>
            </w:pPr>
            <w:r>
              <w:rPr>
                <w:sz w:val="22"/>
              </w:rPr>
              <w:t>Kone</w:t>
            </w:r>
          </w:p>
        </w:tc>
        <w:tc>
          <w:tcPr>
            <w:tcW w:w="608" w:type="dxa"/>
          </w:tcPr>
          <w:p>
            <w:pPr>
              <w:pStyle w:val="TableParagraph"/>
              <w:spacing w:line="234" w:lineRule="exact"/>
              <w:ind w:left="37"/>
              <w:rPr>
                <w:sz w:val="22"/>
              </w:rPr>
            </w:pPr>
            <w:r>
              <w:rPr>
                <w:sz w:val="22"/>
              </w:rPr>
              <w:t>3726</w:t>
            </w:r>
          </w:p>
        </w:tc>
        <w:tc>
          <w:tcPr>
            <w:tcW w:w="702" w:type="dxa"/>
          </w:tcPr>
          <w:p>
            <w:pPr>
              <w:pStyle w:val="TableParagraph"/>
              <w:spacing w:line="234" w:lineRule="exact"/>
              <w:ind w:left="36"/>
              <w:rPr>
                <w:sz w:val="22"/>
              </w:rPr>
            </w:pPr>
            <w:r>
              <w:rPr>
                <w:sz w:val="22"/>
              </w:rPr>
              <w:t>2255</w:t>
            </w:r>
          </w:p>
        </w:tc>
        <w:tc>
          <w:tcPr>
            <w:tcW w:w="808" w:type="dxa"/>
          </w:tcPr>
          <w:p>
            <w:pPr>
              <w:pStyle w:val="TableParagraph"/>
              <w:spacing w:line="234" w:lineRule="exact"/>
              <w:ind w:left="35"/>
              <w:rPr>
                <w:sz w:val="22"/>
              </w:rPr>
            </w:pPr>
            <w:r>
              <w:rPr>
                <w:sz w:val="22"/>
              </w:rPr>
              <w:t>38</w:t>
            </w:r>
          </w:p>
        </w:tc>
        <w:tc>
          <w:tcPr>
            <w:tcW w:w="808" w:type="dxa"/>
          </w:tcPr>
          <w:p>
            <w:pPr>
              <w:pStyle w:val="TableParagraph"/>
              <w:spacing w:line="234" w:lineRule="exact"/>
              <w:ind w:left="34"/>
              <w:rPr>
                <w:sz w:val="22"/>
              </w:rPr>
            </w:pPr>
            <w:r>
              <w:rPr>
                <w:sz w:val="22"/>
              </w:rPr>
              <w:t>6019</w:t>
            </w:r>
          </w:p>
        </w:tc>
        <w:tc>
          <w:tcPr>
            <w:tcW w:w="1050" w:type="dxa"/>
          </w:tcPr>
          <w:p>
            <w:pPr>
              <w:pStyle w:val="TableParagraph"/>
              <w:spacing w:line="234" w:lineRule="exact"/>
              <w:ind w:left="32"/>
              <w:rPr>
                <w:sz w:val="22"/>
              </w:rPr>
            </w:pPr>
            <w:r>
              <w:rPr>
                <w:sz w:val="22"/>
              </w:rPr>
              <w:t>1893</w:t>
            </w:r>
          </w:p>
        </w:tc>
        <w:tc>
          <w:tcPr>
            <w:tcW w:w="856" w:type="dxa"/>
          </w:tcPr>
          <w:p>
            <w:pPr>
              <w:pStyle w:val="TableParagraph"/>
              <w:spacing w:line="234" w:lineRule="exact"/>
              <w:ind w:left="34"/>
              <w:rPr>
                <w:sz w:val="22"/>
              </w:rPr>
            </w:pPr>
            <w:r>
              <w:rPr>
                <w:sz w:val="22"/>
              </w:rPr>
              <w:t>2102</w:t>
            </w:r>
          </w:p>
        </w:tc>
        <w:tc>
          <w:tcPr>
            <w:tcW w:w="1047" w:type="dxa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1321" w:type="dxa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sz w:val="22"/>
              </w:rPr>
              <w:t>144005</w:t>
            </w:r>
          </w:p>
        </w:tc>
      </w:tr>
      <w:tr>
        <w:trPr>
          <w:trHeight w:val="251" w:hRule="atLeast"/>
        </w:trPr>
        <w:tc>
          <w:tcPr>
            <w:tcW w:w="1981" w:type="dxa"/>
          </w:tcPr>
          <w:p>
            <w:pPr>
              <w:pStyle w:val="TableParagraph"/>
              <w:spacing w:line="231" w:lineRule="exact"/>
              <w:ind w:left="38"/>
              <w:rPr>
                <w:sz w:val="22"/>
              </w:rPr>
            </w:pPr>
            <w:r>
              <w:rPr>
                <w:sz w:val="22"/>
              </w:rPr>
              <w:t>Moyamba</w:t>
            </w:r>
          </w:p>
        </w:tc>
        <w:tc>
          <w:tcPr>
            <w:tcW w:w="608" w:type="dxa"/>
          </w:tcPr>
          <w:p>
            <w:pPr>
              <w:pStyle w:val="TableParagraph"/>
              <w:spacing w:line="231" w:lineRule="exact"/>
              <w:ind w:left="37"/>
              <w:rPr>
                <w:sz w:val="22"/>
              </w:rPr>
            </w:pPr>
            <w:r>
              <w:rPr>
                <w:w w:val="100"/>
                <w:sz w:val="22"/>
              </w:rPr>
              <w:t>2</w:t>
            </w:r>
          </w:p>
        </w:tc>
        <w:tc>
          <w:tcPr>
            <w:tcW w:w="702" w:type="dxa"/>
          </w:tcPr>
          <w:p>
            <w:pPr>
              <w:pStyle w:val="TableParagraph"/>
              <w:spacing w:line="231" w:lineRule="exact"/>
              <w:ind w:left="36"/>
              <w:rPr>
                <w:sz w:val="22"/>
              </w:rPr>
            </w:pPr>
            <w:r>
              <w:rPr>
                <w:sz w:val="22"/>
              </w:rPr>
              <w:t>1740</w:t>
            </w:r>
          </w:p>
        </w:tc>
        <w:tc>
          <w:tcPr>
            <w:tcW w:w="808" w:type="dxa"/>
          </w:tcPr>
          <w:p>
            <w:pPr>
              <w:pStyle w:val="TableParagraph"/>
              <w:spacing w:line="231" w:lineRule="exact"/>
              <w:ind w:left="35"/>
              <w:rPr>
                <w:sz w:val="22"/>
              </w:rPr>
            </w:pPr>
            <w:r>
              <w:rPr>
                <w:sz w:val="22"/>
              </w:rPr>
              <w:t>13</w:t>
            </w:r>
          </w:p>
        </w:tc>
        <w:tc>
          <w:tcPr>
            <w:tcW w:w="808" w:type="dxa"/>
          </w:tcPr>
          <w:p>
            <w:pPr>
              <w:pStyle w:val="TableParagraph"/>
              <w:spacing w:line="231" w:lineRule="exact"/>
              <w:ind w:left="34"/>
              <w:rPr>
                <w:sz w:val="22"/>
              </w:rPr>
            </w:pPr>
            <w:r>
              <w:rPr>
                <w:sz w:val="22"/>
              </w:rPr>
              <w:t>1756</w:t>
            </w:r>
          </w:p>
        </w:tc>
        <w:tc>
          <w:tcPr>
            <w:tcW w:w="1050" w:type="dxa"/>
          </w:tcPr>
          <w:p>
            <w:pPr>
              <w:pStyle w:val="TableParagraph"/>
              <w:spacing w:line="231" w:lineRule="exact"/>
              <w:ind w:left="32"/>
              <w:rPr>
                <w:sz w:val="22"/>
              </w:rPr>
            </w:pPr>
            <w:r>
              <w:rPr>
                <w:sz w:val="22"/>
              </w:rPr>
              <w:t>17</w:t>
            </w:r>
          </w:p>
        </w:tc>
        <w:tc>
          <w:tcPr>
            <w:tcW w:w="856" w:type="dxa"/>
          </w:tcPr>
          <w:p>
            <w:pPr>
              <w:pStyle w:val="TableParagraph"/>
              <w:spacing w:line="231" w:lineRule="exact"/>
              <w:ind w:left="34"/>
              <w:rPr>
                <w:sz w:val="22"/>
              </w:rPr>
            </w:pPr>
            <w:r>
              <w:rPr>
                <w:sz w:val="22"/>
              </w:rPr>
              <w:t>599</w:t>
            </w:r>
          </w:p>
        </w:tc>
        <w:tc>
          <w:tcPr>
            <w:tcW w:w="1047" w:type="dxa"/>
          </w:tcPr>
          <w:p>
            <w:pPr>
              <w:pStyle w:val="TableParagraph"/>
              <w:spacing w:line="231" w:lineRule="exact"/>
              <w:ind w:left="30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  <w:tc>
          <w:tcPr>
            <w:tcW w:w="1321" w:type="dxa"/>
          </w:tcPr>
          <w:p>
            <w:pPr>
              <w:pStyle w:val="TableParagraph"/>
              <w:spacing w:line="231" w:lineRule="exact"/>
              <w:ind w:left="30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</w:tr>
      <w:tr>
        <w:trPr>
          <w:trHeight w:val="263" w:hRule="atLeast"/>
        </w:trPr>
        <w:tc>
          <w:tcPr>
            <w:tcW w:w="1981" w:type="dxa"/>
            <w:shd w:val="clear" w:color="auto" w:fill="FFFFFF"/>
          </w:tcPr>
          <w:p>
            <w:pPr>
              <w:pStyle w:val="TableParagraph"/>
              <w:spacing w:line="243" w:lineRule="exact"/>
              <w:ind w:left="38"/>
              <w:rPr>
                <w:sz w:val="22"/>
              </w:rPr>
            </w:pPr>
            <w:r>
              <w:rPr>
                <w:sz w:val="22"/>
              </w:rPr>
              <w:t>Port Loko/Kambia</w:t>
            </w:r>
          </w:p>
        </w:tc>
        <w:tc>
          <w:tcPr>
            <w:tcW w:w="608" w:type="dxa"/>
            <w:shd w:val="clear" w:color="auto" w:fill="FFFFFF"/>
          </w:tcPr>
          <w:p>
            <w:pPr>
              <w:pStyle w:val="TableParagraph"/>
              <w:spacing w:line="243" w:lineRule="exact"/>
              <w:ind w:left="37"/>
              <w:rPr>
                <w:sz w:val="22"/>
              </w:rPr>
            </w:pPr>
            <w:r>
              <w:rPr>
                <w:sz w:val="22"/>
              </w:rPr>
              <w:t>1061</w:t>
            </w:r>
          </w:p>
        </w:tc>
        <w:tc>
          <w:tcPr>
            <w:tcW w:w="702" w:type="dxa"/>
            <w:shd w:val="clear" w:color="auto" w:fill="FFFFFF"/>
          </w:tcPr>
          <w:p>
            <w:pPr>
              <w:pStyle w:val="TableParagraph"/>
              <w:spacing w:line="243" w:lineRule="exact"/>
              <w:ind w:left="36"/>
              <w:rPr>
                <w:sz w:val="22"/>
              </w:rPr>
            </w:pPr>
            <w:r>
              <w:rPr>
                <w:sz w:val="22"/>
              </w:rPr>
              <w:t>3386</w:t>
            </w:r>
          </w:p>
        </w:tc>
        <w:tc>
          <w:tcPr>
            <w:tcW w:w="808" w:type="dxa"/>
            <w:shd w:val="clear" w:color="auto" w:fill="FFFFFF"/>
          </w:tcPr>
          <w:p>
            <w:pPr>
              <w:pStyle w:val="TableParagraph"/>
              <w:spacing w:line="243" w:lineRule="exact"/>
              <w:ind w:left="35"/>
              <w:rPr>
                <w:sz w:val="22"/>
              </w:rPr>
            </w:pPr>
            <w:r>
              <w:rPr>
                <w:sz w:val="22"/>
              </w:rPr>
              <w:t>98</w:t>
            </w:r>
          </w:p>
        </w:tc>
        <w:tc>
          <w:tcPr>
            <w:tcW w:w="808" w:type="dxa"/>
            <w:shd w:val="clear" w:color="auto" w:fill="FFFFFF"/>
          </w:tcPr>
          <w:p>
            <w:pPr>
              <w:pStyle w:val="TableParagraph"/>
              <w:spacing w:line="243" w:lineRule="exact"/>
              <w:ind w:left="34"/>
              <w:rPr>
                <w:sz w:val="22"/>
              </w:rPr>
            </w:pPr>
            <w:r>
              <w:rPr>
                <w:sz w:val="22"/>
              </w:rPr>
              <w:t>4545</w:t>
            </w:r>
          </w:p>
        </w:tc>
        <w:tc>
          <w:tcPr>
            <w:tcW w:w="1050" w:type="dxa"/>
            <w:shd w:val="clear" w:color="auto" w:fill="FFFFFF"/>
          </w:tcPr>
          <w:p>
            <w:pPr>
              <w:pStyle w:val="TableParagraph"/>
              <w:spacing w:line="243" w:lineRule="exact"/>
              <w:ind w:left="32"/>
              <w:rPr>
                <w:sz w:val="22"/>
              </w:rPr>
            </w:pPr>
            <w:r>
              <w:rPr>
                <w:sz w:val="22"/>
              </w:rPr>
              <w:t>529</w:t>
            </w:r>
          </w:p>
        </w:tc>
        <w:tc>
          <w:tcPr>
            <w:tcW w:w="856" w:type="dxa"/>
            <w:shd w:val="clear" w:color="auto" w:fill="FFFFFF"/>
          </w:tcPr>
          <w:p>
            <w:pPr>
              <w:pStyle w:val="TableParagraph"/>
              <w:spacing w:line="243" w:lineRule="exact"/>
              <w:ind w:left="34"/>
              <w:rPr>
                <w:sz w:val="22"/>
              </w:rPr>
            </w:pPr>
            <w:r>
              <w:rPr>
                <w:sz w:val="22"/>
              </w:rPr>
              <w:t>2274</w:t>
            </w:r>
          </w:p>
        </w:tc>
        <w:tc>
          <w:tcPr>
            <w:tcW w:w="1047" w:type="dxa"/>
            <w:shd w:val="clear" w:color="auto" w:fill="FFFFFF"/>
          </w:tcPr>
          <w:p>
            <w:pPr>
              <w:pStyle w:val="TableParagraph"/>
              <w:spacing w:line="243" w:lineRule="exact"/>
              <w:ind w:left="30"/>
              <w:rPr>
                <w:sz w:val="22"/>
              </w:rPr>
            </w:pPr>
            <w:r>
              <w:rPr>
                <w:sz w:val="22"/>
              </w:rPr>
              <w:t>50</w:t>
            </w:r>
          </w:p>
        </w:tc>
        <w:tc>
          <w:tcPr>
            <w:tcW w:w="1321" w:type="dxa"/>
          </w:tcPr>
          <w:p>
            <w:pPr>
              <w:pStyle w:val="TableParagraph"/>
              <w:spacing w:line="243" w:lineRule="exact"/>
              <w:ind w:left="30"/>
              <w:rPr>
                <w:sz w:val="22"/>
              </w:rPr>
            </w:pPr>
            <w:r>
              <w:rPr>
                <w:sz w:val="22"/>
              </w:rPr>
              <w:t>103730</w:t>
            </w:r>
          </w:p>
        </w:tc>
      </w:tr>
      <w:tr>
        <w:trPr>
          <w:trHeight w:val="251" w:hRule="atLeast"/>
        </w:trPr>
        <w:tc>
          <w:tcPr>
            <w:tcW w:w="1981" w:type="dxa"/>
            <w:shd w:val="clear" w:color="auto" w:fill="FFFFFF"/>
          </w:tcPr>
          <w:p>
            <w:pPr>
              <w:pStyle w:val="TableParagraph"/>
              <w:spacing w:line="231" w:lineRule="exact"/>
              <w:ind w:left="38"/>
              <w:rPr>
                <w:sz w:val="22"/>
              </w:rPr>
            </w:pPr>
            <w:r>
              <w:rPr>
                <w:sz w:val="22"/>
              </w:rPr>
              <w:t>Pujehun</w:t>
            </w:r>
          </w:p>
        </w:tc>
        <w:tc>
          <w:tcPr>
            <w:tcW w:w="608" w:type="dxa"/>
            <w:shd w:val="clear" w:color="auto" w:fill="FFFFFF"/>
          </w:tcPr>
          <w:p>
            <w:pPr>
              <w:pStyle w:val="TableParagraph"/>
              <w:spacing w:line="231" w:lineRule="exact"/>
              <w:ind w:left="37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02" w:type="dxa"/>
            <w:shd w:val="clear" w:color="auto" w:fill="FFFFFF"/>
          </w:tcPr>
          <w:p>
            <w:pPr>
              <w:pStyle w:val="TableParagraph"/>
              <w:spacing w:line="231" w:lineRule="exact"/>
              <w:ind w:left="36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08" w:type="dxa"/>
            <w:shd w:val="clear" w:color="auto" w:fill="FFFFFF"/>
          </w:tcPr>
          <w:p>
            <w:pPr>
              <w:pStyle w:val="TableParagraph"/>
              <w:spacing w:line="231" w:lineRule="exact"/>
              <w:ind w:left="35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08" w:type="dxa"/>
            <w:shd w:val="clear" w:color="auto" w:fill="FFFFFF"/>
          </w:tcPr>
          <w:p>
            <w:pPr>
              <w:pStyle w:val="TableParagraph"/>
              <w:spacing w:line="231" w:lineRule="exact"/>
              <w:ind w:left="34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1050" w:type="dxa"/>
            <w:shd w:val="clear" w:color="auto" w:fill="FFFFFF"/>
          </w:tcPr>
          <w:p>
            <w:pPr>
              <w:pStyle w:val="TableParagraph"/>
              <w:spacing w:line="231" w:lineRule="exact"/>
              <w:ind w:left="32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56" w:type="dxa"/>
            <w:shd w:val="clear" w:color="auto" w:fill="FFFFFF"/>
          </w:tcPr>
          <w:p>
            <w:pPr>
              <w:pStyle w:val="TableParagraph"/>
              <w:spacing w:line="231" w:lineRule="exact"/>
              <w:ind w:left="34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1047" w:type="dxa"/>
            <w:shd w:val="clear" w:color="auto" w:fill="FFFFFF"/>
          </w:tcPr>
          <w:p>
            <w:pPr>
              <w:pStyle w:val="TableParagraph"/>
              <w:spacing w:line="231" w:lineRule="exact"/>
              <w:ind w:left="30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1321" w:type="dxa"/>
          </w:tcPr>
          <w:p>
            <w:pPr>
              <w:pStyle w:val="TableParagraph"/>
              <w:spacing w:line="231" w:lineRule="exact"/>
              <w:ind w:left="30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</w:tr>
      <w:tr>
        <w:trPr>
          <w:trHeight w:val="253" w:hRule="atLeast"/>
        </w:trPr>
        <w:tc>
          <w:tcPr>
            <w:tcW w:w="1981" w:type="dxa"/>
            <w:shd w:val="clear" w:color="auto" w:fill="FFFFFF"/>
          </w:tcPr>
          <w:p>
            <w:pPr>
              <w:pStyle w:val="TableParagraph"/>
              <w:spacing w:line="234" w:lineRule="exact"/>
              <w:ind w:left="38"/>
              <w:rPr>
                <w:sz w:val="22"/>
              </w:rPr>
            </w:pPr>
            <w:r>
              <w:rPr>
                <w:sz w:val="22"/>
              </w:rPr>
              <w:t>Tonkolili</w:t>
            </w:r>
          </w:p>
        </w:tc>
        <w:tc>
          <w:tcPr>
            <w:tcW w:w="608" w:type="dxa"/>
            <w:shd w:val="clear" w:color="auto" w:fill="FFFFFF"/>
          </w:tcPr>
          <w:p>
            <w:pPr>
              <w:pStyle w:val="TableParagraph"/>
              <w:spacing w:line="234" w:lineRule="exact"/>
              <w:ind w:left="37"/>
              <w:rPr>
                <w:sz w:val="22"/>
              </w:rPr>
            </w:pPr>
            <w:r>
              <w:rPr>
                <w:sz w:val="22"/>
              </w:rPr>
              <w:t>466</w:t>
            </w:r>
          </w:p>
        </w:tc>
        <w:tc>
          <w:tcPr>
            <w:tcW w:w="702" w:type="dxa"/>
            <w:shd w:val="clear" w:color="auto" w:fill="FFFFFF"/>
          </w:tcPr>
          <w:p>
            <w:pPr>
              <w:pStyle w:val="TableParagraph"/>
              <w:spacing w:line="234" w:lineRule="exact"/>
              <w:ind w:left="36"/>
              <w:rPr>
                <w:sz w:val="22"/>
              </w:rPr>
            </w:pPr>
            <w:r>
              <w:rPr>
                <w:sz w:val="22"/>
              </w:rPr>
              <w:t>627</w:t>
            </w:r>
          </w:p>
        </w:tc>
        <w:tc>
          <w:tcPr>
            <w:tcW w:w="808" w:type="dxa"/>
            <w:shd w:val="clear" w:color="auto" w:fill="FFFFFF"/>
          </w:tcPr>
          <w:p>
            <w:pPr>
              <w:pStyle w:val="TableParagraph"/>
              <w:spacing w:line="234" w:lineRule="exact"/>
              <w:ind w:left="35"/>
              <w:rPr>
                <w:sz w:val="22"/>
              </w:rPr>
            </w:pPr>
            <w:r>
              <w:rPr>
                <w:w w:val="100"/>
                <w:sz w:val="22"/>
              </w:rPr>
              <w:t>5</w:t>
            </w:r>
          </w:p>
        </w:tc>
        <w:tc>
          <w:tcPr>
            <w:tcW w:w="808" w:type="dxa"/>
            <w:shd w:val="clear" w:color="auto" w:fill="FFFFFF"/>
          </w:tcPr>
          <w:p>
            <w:pPr>
              <w:pStyle w:val="TableParagraph"/>
              <w:spacing w:line="234" w:lineRule="exact"/>
              <w:ind w:left="34"/>
              <w:rPr>
                <w:sz w:val="22"/>
              </w:rPr>
            </w:pPr>
            <w:r>
              <w:rPr>
                <w:sz w:val="22"/>
              </w:rPr>
              <w:t>1098</w:t>
            </w:r>
          </w:p>
        </w:tc>
        <w:tc>
          <w:tcPr>
            <w:tcW w:w="1050" w:type="dxa"/>
            <w:shd w:val="clear" w:color="auto" w:fill="FFFFFF"/>
          </w:tcPr>
          <w:p>
            <w:pPr>
              <w:pStyle w:val="TableParagraph"/>
              <w:spacing w:line="234" w:lineRule="exact"/>
              <w:ind w:left="32"/>
              <w:rPr>
                <w:sz w:val="22"/>
              </w:rPr>
            </w:pPr>
            <w:r>
              <w:rPr>
                <w:sz w:val="22"/>
              </w:rPr>
              <w:t>74</w:t>
            </w:r>
          </w:p>
        </w:tc>
        <w:tc>
          <w:tcPr>
            <w:tcW w:w="856" w:type="dxa"/>
            <w:shd w:val="clear" w:color="auto" w:fill="FFFFFF"/>
          </w:tcPr>
          <w:p>
            <w:pPr>
              <w:pStyle w:val="TableParagraph"/>
              <w:spacing w:line="234" w:lineRule="exact"/>
              <w:ind w:left="34"/>
              <w:rPr>
                <w:sz w:val="22"/>
              </w:rPr>
            </w:pPr>
            <w:r>
              <w:rPr>
                <w:sz w:val="22"/>
              </w:rPr>
              <w:t>527</w:t>
            </w:r>
          </w:p>
        </w:tc>
        <w:tc>
          <w:tcPr>
            <w:tcW w:w="1047" w:type="dxa"/>
            <w:shd w:val="clear" w:color="auto" w:fill="FFFFFF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w w:val="100"/>
                <w:sz w:val="22"/>
              </w:rPr>
              <w:t>8</w:t>
            </w:r>
          </w:p>
        </w:tc>
        <w:tc>
          <w:tcPr>
            <w:tcW w:w="1321" w:type="dxa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sz w:val="22"/>
              </w:rPr>
              <w:t>17886</w:t>
            </w:r>
          </w:p>
        </w:tc>
      </w:tr>
      <w:tr>
        <w:trPr>
          <w:trHeight w:val="506" w:hRule="atLeast"/>
        </w:trPr>
        <w:tc>
          <w:tcPr>
            <w:tcW w:w="1981" w:type="dxa"/>
            <w:shd w:val="clear" w:color="auto" w:fill="FFFFFF"/>
          </w:tcPr>
          <w:p>
            <w:pPr>
              <w:pStyle w:val="TableParagraph"/>
              <w:spacing w:line="246" w:lineRule="exact"/>
              <w:ind w:left="38"/>
              <w:rPr>
                <w:sz w:val="22"/>
              </w:rPr>
            </w:pPr>
            <w:r>
              <w:rPr>
                <w:sz w:val="22"/>
              </w:rPr>
              <w:t>Other</w:t>
            </w:r>
          </w:p>
          <w:p>
            <w:pPr>
              <w:pStyle w:val="TableParagraph"/>
              <w:spacing w:line="238" w:lineRule="exact" w:before="2"/>
              <w:ind w:left="38"/>
              <w:rPr>
                <w:sz w:val="22"/>
              </w:rPr>
            </w:pPr>
            <w:r>
              <w:rPr>
                <w:sz w:val="22"/>
              </w:rPr>
              <w:t>Locations/NA</w:t>
            </w:r>
          </w:p>
        </w:tc>
        <w:tc>
          <w:tcPr>
            <w:tcW w:w="608" w:type="dxa"/>
            <w:shd w:val="clear" w:color="auto" w:fill="FFFFFF"/>
          </w:tcPr>
          <w:p>
            <w:pPr>
              <w:pStyle w:val="TableParagraph"/>
              <w:spacing w:line="246" w:lineRule="exact"/>
              <w:ind w:left="37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702" w:type="dxa"/>
            <w:shd w:val="clear" w:color="auto" w:fill="FFFFFF"/>
          </w:tcPr>
          <w:p>
            <w:pPr>
              <w:pStyle w:val="TableParagraph"/>
              <w:spacing w:line="246" w:lineRule="exact"/>
              <w:ind w:left="36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08" w:type="dxa"/>
            <w:shd w:val="clear" w:color="auto" w:fill="FFFFFF"/>
          </w:tcPr>
          <w:p>
            <w:pPr>
              <w:pStyle w:val="TableParagraph"/>
              <w:spacing w:line="246" w:lineRule="exact"/>
              <w:ind w:left="35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08" w:type="dxa"/>
            <w:shd w:val="clear" w:color="auto" w:fill="FFFFFF"/>
          </w:tcPr>
          <w:p>
            <w:pPr>
              <w:pStyle w:val="TableParagraph"/>
              <w:spacing w:line="246" w:lineRule="exact"/>
              <w:ind w:left="34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1050" w:type="dxa"/>
            <w:shd w:val="clear" w:color="auto" w:fill="FFFFFF"/>
          </w:tcPr>
          <w:p>
            <w:pPr>
              <w:pStyle w:val="TableParagraph"/>
              <w:spacing w:line="246" w:lineRule="exact"/>
              <w:ind w:left="32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856" w:type="dxa"/>
            <w:shd w:val="clear" w:color="auto" w:fill="FFFFFF"/>
          </w:tcPr>
          <w:p>
            <w:pPr>
              <w:pStyle w:val="TableParagraph"/>
              <w:spacing w:line="246" w:lineRule="exact"/>
              <w:ind w:left="34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1047" w:type="dxa"/>
            <w:shd w:val="clear" w:color="auto" w:fill="FFFFFF"/>
          </w:tcPr>
          <w:p>
            <w:pPr>
              <w:pStyle w:val="TableParagraph"/>
              <w:spacing w:line="246" w:lineRule="exact"/>
              <w:ind w:left="30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  <w:tc>
          <w:tcPr>
            <w:tcW w:w="1321" w:type="dxa"/>
          </w:tcPr>
          <w:p>
            <w:pPr>
              <w:pStyle w:val="TableParagraph"/>
              <w:spacing w:line="246" w:lineRule="exact"/>
              <w:ind w:left="30"/>
              <w:rPr>
                <w:sz w:val="22"/>
              </w:rPr>
            </w:pPr>
            <w:r>
              <w:rPr>
                <w:w w:val="100"/>
                <w:sz w:val="22"/>
              </w:rPr>
              <w:t>0</w:t>
            </w:r>
          </w:p>
        </w:tc>
      </w:tr>
      <w:tr>
        <w:trPr>
          <w:trHeight w:val="253" w:hRule="atLeast"/>
        </w:trPr>
        <w:tc>
          <w:tcPr>
            <w:tcW w:w="1981" w:type="dxa"/>
            <w:shd w:val="clear" w:color="auto" w:fill="FFFFFF"/>
          </w:tcPr>
          <w:p>
            <w:pPr>
              <w:pStyle w:val="TableParagraph"/>
              <w:spacing w:line="234" w:lineRule="exact"/>
              <w:ind w:left="38"/>
              <w:rPr>
                <w:sz w:val="22"/>
              </w:rPr>
            </w:pPr>
            <w:r>
              <w:rPr>
                <w:sz w:val="22"/>
              </w:rPr>
              <w:t>Grand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Total</w:t>
            </w:r>
          </w:p>
        </w:tc>
        <w:tc>
          <w:tcPr>
            <w:tcW w:w="608" w:type="dxa"/>
            <w:shd w:val="clear" w:color="auto" w:fill="FFFFFF"/>
          </w:tcPr>
          <w:p>
            <w:pPr>
              <w:pStyle w:val="TableParagraph"/>
              <w:spacing w:line="234" w:lineRule="exact"/>
              <w:ind w:left="37"/>
              <w:rPr>
                <w:sz w:val="22"/>
              </w:rPr>
            </w:pPr>
            <w:r>
              <w:rPr>
                <w:sz w:val="22"/>
              </w:rPr>
              <w:t>6537</w:t>
            </w:r>
          </w:p>
        </w:tc>
        <w:tc>
          <w:tcPr>
            <w:tcW w:w="702" w:type="dxa"/>
            <w:shd w:val="clear" w:color="auto" w:fill="FFFFFF"/>
          </w:tcPr>
          <w:p>
            <w:pPr>
              <w:pStyle w:val="TableParagraph"/>
              <w:spacing w:line="234" w:lineRule="exact"/>
              <w:ind w:left="36"/>
              <w:rPr>
                <w:sz w:val="22"/>
              </w:rPr>
            </w:pPr>
            <w:r>
              <w:rPr>
                <w:sz w:val="22"/>
              </w:rPr>
              <w:t>10937</w:t>
            </w:r>
          </w:p>
        </w:tc>
        <w:tc>
          <w:tcPr>
            <w:tcW w:w="808" w:type="dxa"/>
            <w:shd w:val="clear" w:color="auto" w:fill="FFFFFF"/>
          </w:tcPr>
          <w:p>
            <w:pPr>
              <w:pStyle w:val="TableParagraph"/>
              <w:spacing w:line="234" w:lineRule="exact"/>
              <w:ind w:left="35"/>
              <w:rPr>
                <w:sz w:val="22"/>
              </w:rPr>
            </w:pPr>
            <w:r>
              <w:rPr>
                <w:sz w:val="22"/>
              </w:rPr>
              <w:t>320</w:t>
            </w:r>
          </w:p>
        </w:tc>
        <w:tc>
          <w:tcPr>
            <w:tcW w:w="808" w:type="dxa"/>
            <w:shd w:val="clear" w:color="auto" w:fill="FFFFFF"/>
          </w:tcPr>
          <w:p>
            <w:pPr>
              <w:pStyle w:val="TableParagraph"/>
              <w:spacing w:line="234" w:lineRule="exact"/>
              <w:ind w:left="34"/>
              <w:rPr>
                <w:sz w:val="22"/>
              </w:rPr>
            </w:pPr>
            <w:r>
              <w:rPr>
                <w:sz w:val="22"/>
              </w:rPr>
              <w:t>17794</w:t>
            </w:r>
          </w:p>
        </w:tc>
        <w:tc>
          <w:tcPr>
            <w:tcW w:w="1050" w:type="dxa"/>
            <w:shd w:val="clear" w:color="auto" w:fill="FFFFFF"/>
          </w:tcPr>
          <w:p>
            <w:pPr>
              <w:pStyle w:val="TableParagraph"/>
              <w:spacing w:line="234" w:lineRule="exact"/>
              <w:ind w:left="32"/>
              <w:rPr>
                <w:sz w:val="22"/>
              </w:rPr>
            </w:pPr>
            <w:r>
              <w:rPr>
                <w:sz w:val="22"/>
              </w:rPr>
              <w:t>2680</w:t>
            </w:r>
          </w:p>
        </w:tc>
        <w:tc>
          <w:tcPr>
            <w:tcW w:w="856" w:type="dxa"/>
            <w:shd w:val="clear" w:color="auto" w:fill="FFFFFF"/>
          </w:tcPr>
          <w:p>
            <w:pPr>
              <w:pStyle w:val="TableParagraph"/>
              <w:spacing w:line="234" w:lineRule="exact"/>
              <w:ind w:left="34"/>
              <w:rPr>
                <w:sz w:val="22"/>
              </w:rPr>
            </w:pPr>
            <w:r>
              <w:rPr>
                <w:sz w:val="22"/>
              </w:rPr>
              <w:t>8894</w:t>
            </w:r>
          </w:p>
        </w:tc>
        <w:tc>
          <w:tcPr>
            <w:tcW w:w="1047" w:type="dxa"/>
            <w:shd w:val="clear" w:color="auto" w:fill="FFFFFF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sz w:val="22"/>
              </w:rPr>
              <w:t>106</w:t>
            </w:r>
          </w:p>
        </w:tc>
        <w:tc>
          <w:tcPr>
            <w:tcW w:w="1321" w:type="dxa"/>
          </w:tcPr>
          <w:p>
            <w:pPr>
              <w:pStyle w:val="TableParagraph"/>
              <w:spacing w:line="234" w:lineRule="exact"/>
              <w:ind w:left="30"/>
              <w:rPr>
                <w:sz w:val="22"/>
              </w:rPr>
            </w:pPr>
            <w:r>
              <w:rPr>
                <w:sz w:val="22"/>
              </w:rPr>
              <w:t>282155</w:t>
            </w:r>
          </w:p>
        </w:tc>
      </w:tr>
    </w:tbl>
    <w:p>
      <w:pPr>
        <w:pStyle w:val="Heading4"/>
        <w:ind w:left="238" w:right="835"/>
      </w:pPr>
      <w:r>
        <w:rPr/>
        <w:drawing>
          <wp:anchor distT="0" distB="0" distL="0" distR="0" allowOverlap="1" layoutInCell="1" locked="0" behindDoc="1" simplePos="0" relativeHeight="481502720">
            <wp:simplePos x="0" y="0"/>
            <wp:positionH relativeFrom="page">
              <wp:posOffset>1141730</wp:posOffset>
            </wp:positionH>
            <wp:positionV relativeFrom="paragraph">
              <wp:posOffset>-1123910</wp:posOffset>
            </wp:positionV>
            <wp:extent cx="5449165" cy="2226310"/>
            <wp:effectExtent l="0" t="0" r="0" b="0"/>
            <wp:wrapNone/>
            <wp:docPr id="59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9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shape style="position:absolute;margin-left:90.384003pt;margin-top:-93.336914pt;width:457.55pt;height:66.75pt;mso-position-horizontal-relative:page;mso-position-vertical-relative:paragraph;z-index:-21813248" coordorigin="1808,-1867" coordsize="9151,1335" path="m3767,-1867l1808,-1867,1808,-1615,3767,-1615,3767,-1867xm4374,-1867l3788,-1867,3788,-1615,4374,-1615,4374,-1867xm5075,-1867l4395,-1867,4395,-1615,5075,-1615,5075,-1867xm5881,-1867l5096,-1867,5096,-1615,5881,-1615,5881,-1867xm6688,-1867l5903,-1867,5903,-1615,6688,-1615,6688,-1867xm7737,-1867l6709,-1867,6709,-1615,7737,-1615,7737,-1867xm8594,-1867l7761,-1867,7761,-1615,8594,-1615,8594,-1867xm9638,-1867l8613,-1867,8613,-1615,9638,-1615,9638,-1867xm10958,-787l9660,-787,9660,-532,10958,-532,10958,-787xm10958,-1056l9660,-1056,9660,-801,10958,-801,10958,-1056xm10958,-1322l9660,-1322,9660,-1070,10958,-1070,10958,-1322xm10958,-1600l9660,-1600,9660,-1346,10958,-1346,10958,-1600xm10958,-1867l9660,-1867,9660,-1615,10958,-1615,10958,-1867xe" filled="true" fillcolor="#ffffff" stroked="false">
            <v:path arrowok="t"/>
            <v:fill type="solid"/>
            <w10:wrap type="none"/>
          </v:shape>
        </w:pict>
      </w:r>
      <w:r>
        <w:rPr/>
        <w:pict>
          <v:rect style="position:absolute;margin-left:482.980011pt;margin-top:-13.276887pt;width:64.944pt;height:12.72pt;mso-position-horizontal-relative:page;mso-position-vertical-relative:paragraph;z-index:-21812736" filled="true" fillcolor="#ffffff" stroked="false">
            <v:fill type="solid"/>
            <w10:wrap type="none"/>
          </v:rect>
        </w:pict>
      </w:r>
      <w:r>
        <w:rPr/>
        <w:t>Note: All the figures are based on actual registration forms received from UNAMSIL</w:t>
      </w:r>
      <w:r>
        <w:rPr>
          <w:spacing w:val="1"/>
        </w:rPr>
        <w:t> </w:t>
      </w:r>
      <w:r>
        <w:rPr/>
        <w:t>and processed by the NCDDR. Report is prepared by the monitoring and Evaluation</w:t>
      </w:r>
      <w:r>
        <w:rPr>
          <w:spacing w:val="1"/>
        </w:rPr>
        <w:t> </w:t>
      </w:r>
      <w:r>
        <w:rPr/>
        <w:t>Unit</w:t>
      </w:r>
      <w:r>
        <w:rPr>
          <w:spacing w:val="-1"/>
        </w:rPr>
        <w:t> </w:t>
      </w:r>
      <w:r>
        <w:rPr/>
        <w:t>of the</w:t>
      </w:r>
      <w:r>
        <w:rPr>
          <w:spacing w:val="-1"/>
        </w:rPr>
        <w:t> </w:t>
      </w:r>
      <w:r>
        <w:rPr/>
        <w:t>Executive</w:t>
      </w:r>
      <w:r>
        <w:rPr>
          <w:spacing w:val="-1"/>
        </w:rPr>
        <w:t> </w:t>
      </w:r>
      <w:r>
        <w:rPr/>
        <w:t>Secretariat of the</w:t>
      </w:r>
      <w:r>
        <w:rPr>
          <w:spacing w:val="-1"/>
        </w:rPr>
        <w:t> </w:t>
      </w:r>
      <w:r>
        <w:rPr/>
        <w:t>NCDDR.</w:t>
      </w:r>
      <w:r>
        <w:rPr>
          <w:spacing w:val="-1"/>
        </w:rPr>
        <w:t> </w:t>
      </w:r>
      <w:r>
        <w:rPr/>
        <w:t>24/09/01.</w:t>
      </w:r>
    </w:p>
    <w:p>
      <w:pPr>
        <w:pStyle w:val="BodyText"/>
        <w:spacing w:before="3"/>
        <w:rPr>
          <w:b/>
          <w:i/>
          <w:sz w:val="23"/>
        </w:rPr>
      </w:pPr>
    </w:p>
    <w:p>
      <w:pPr>
        <w:pStyle w:val="BodyText"/>
        <w:spacing w:line="480" w:lineRule="auto"/>
        <w:ind w:left="238" w:right="832" w:firstLine="719"/>
        <w:jc w:val="both"/>
      </w:pPr>
      <w:r>
        <w:rPr/>
        <w:t>In the next phase of CACD II programme which was concluded in June 2003 a</w:t>
      </w:r>
      <w:r>
        <w:rPr>
          <w:spacing w:val="1"/>
        </w:rPr>
        <w:t> </w:t>
      </w:r>
      <w:r>
        <w:rPr/>
        <w:t>total of 266 shotguns, one machine gun, 713 rounds of ammunition, and 11 unexploded</w:t>
      </w:r>
      <w:r>
        <w:rPr>
          <w:spacing w:val="1"/>
        </w:rPr>
        <w:t> </w:t>
      </w:r>
      <w:r>
        <w:rPr/>
        <w:t>bombs had been collected from the target areas (Bah 2004:10). It is reported that weapons</w:t>
      </w:r>
      <w:r>
        <w:rPr>
          <w:spacing w:val="-57"/>
        </w:rPr>
        <w:t> </w:t>
      </w:r>
      <w:r>
        <w:rPr/>
        <w:t>exempted from DDR such as pistols and hunting rifles, 9,660 weapons and 17,000 rounds</w:t>
      </w:r>
      <w:r>
        <w:rPr>
          <w:spacing w:val="-57"/>
        </w:rPr>
        <w:t> </w:t>
      </w:r>
      <w:r>
        <w:rPr/>
        <w:t>of ammunition were retrieved between Dec. 2001 and March</w:t>
      </w:r>
      <w:r>
        <w:rPr>
          <w:spacing w:val="1"/>
        </w:rPr>
        <w:t> </w:t>
      </w:r>
      <w:r>
        <w:rPr/>
        <w:t>2002</w:t>
      </w:r>
      <w:r>
        <w:rPr>
          <w:spacing w:val="1"/>
        </w:rPr>
        <w:t> </w:t>
      </w:r>
      <w:r>
        <w:rPr/>
        <w:t>and as</w:t>
      </w:r>
      <w:r>
        <w:rPr>
          <w:spacing w:val="1"/>
        </w:rPr>
        <w:t> </w:t>
      </w:r>
      <w:r>
        <w:rPr/>
        <w:t>at of 31</w:t>
      </w:r>
      <w:r>
        <w:rPr>
          <w:spacing w:val="1"/>
        </w:rPr>
        <w:t> </w:t>
      </w:r>
      <w:r>
        <w:rPr/>
        <w:t>December</w:t>
      </w:r>
      <w:r>
        <w:rPr>
          <w:spacing w:val="1"/>
        </w:rPr>
        <w:t> </w:t>
      </w:r>
      <w:r>
        <w:rPr/>
        <w:t>2004,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collection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either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completed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ongoing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17</w:t>
      </w:r>
      <w:r>
        <w:rPr>
          <w:spacing w:val="1"/>
        </w:rPr>
        <w:t> </w:t>
      </w:r>
      <w:r>
        <w:rPr/>
        <w:t>Chiefdoms, and a total of 1,892 weapons had been collected (Florquin and Berman (eds)</w:t>
      </w:r>
      <w:r>
        <w:rPr>
          <w:spacing w:val="1"/>
        </w:rPr>
        <w:t> </w:t>
      </w:r>
      <w:r>
        <w:rPr/>
        <w:t>2005: 373.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tabs>
          <w:tab w:pos="1890" w:val="left" w:leader="none"/>
        </w:tabs>
        <w:spacing w:before="77" w:after="3"/>
        <w:ind w:left="238" w:right="834"/>
        <w:jc w:val="left"/>
      </w:pPr>
      <w:r>
        <w:rPr/>
        <w:t>Table</w:t>
      </w:r>
      <w:r>
        <w:rPr>
          <w:spacing w:val="19"/>
        </w:rPr>
        <w:t> </w:t>
      </w:r>
      <w:r>
        <w:rPr/>
        <w:t>5.5.2.7:</w:t>
        <w:tab/>
        <w:t>Community</w:t>
      </w:r>
      <w:r>
        <w:rPr>
          <w:spacing w:val="19"/>
        </w:rPr>
        <w:t> </w:t>
      </w:r>
      <w:r>
        <w:rPr/>
        <w:t>Arms</w:t>
      </w:r>
      <w:r>
        <w:rPr>
          <w:spacing w:val="18"/>
        </w:rPr>
        <w:t> </w:t>
      </w:r>
      <w:r>
        <w:rPr/>
        <w:t>Collection</w:t>
      </w:r>
      <w:r>
        <w:rPr>
          <w:spacing w:val="19"/>
        </w:rPr>
        <w:t> </w:t>
      </w:r>
      <w:r>
        <w:rPr/>
        <w:t>and</w:t>
      </w:r>
      <w:r>
        <w:rPr>
          <w:spacing w:val="19"/>
        </w:rPr>
        <w:t> </w:t>
      </w:r>
      <w:r>
        <w:rPr/>
        <w:t>Destruction</w:t>
      </w:r>
      <w:r>
        <w:rPr>
          <w:spacing w:val="24"/>
        </w:rPr>
        <w:t> </w:t>
      </w:r>
      <w:r>
        <w:rPr/>
        <w:t>Programme</w:t>
      </w:r>
      <w:r>
        <w:rPr>
          <w:spacing w:val="18"/>
        </w:rPr>
        <w:t> </w:t>
      </w:r>
      <w:r>
        <w:rPr/>
        <w:t>(CACD)</w:t>
      </w:r>
      <w:r>
        <w:rPr>
          <w:spacing w:val="-57"/>
        </w:rPr>
        <w:t> </w:t>
      </w:r>
      <w:r>
        <w:rPr/>
        <w:t>in Sierra Leone</w:t>
      </w:r>
    </w:p>
    <w:tbl>
      <w:tblPr>
        <w:tblW w:w="0" w:type="auto"/>
        <w:jc w:val="left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001"/>
        <w:gridCol w:w="2290"/>
        <w:gridCol w:w="1402"/>
        <w:gridCol w:w="1399"/>
      </w:tblGrid>
      <w:tr>
        <w:trPr>
          <w:trHeight w:val="253" w:hRule="atLeast"/>
        </w:trPr>
        <w:tc>
          <w:tcPr>
            <w:tcW w:w="4001" w:type="dxa"/>
          </w:tcPr>
          <w:p>
            <w:pPr>
              <w:pStyle w:val="TableParagraph"/>
              <w:spacing w:line="23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CATEGORY</w:t>
            </w:r>
            <w:r>
              <w:rPr>
                <w:b/>
                <w:spacing w:val="-2"/>
                <w:sz w:val="22"/>
              </w:rPr>
              <w:t> </w:t>
            </w:r>
            <w:r>
              <w:rPr>
                <w:b/>
                <w:sz w:val="22"/>
              </w:rPr>
              <w:t>OF</w:t>
            </w:r>
            <w:r>
              <w:rPr>
                <w:b/>
                <w:spacing w:val="-1"/>
                <w:sz w:val="22"/>
              </w:rPr>
              <w:t> </w:t>
            </w:r>
            <w:r>
              <w:rPr>
                <w:b/>
                <w:sz w:val="22"/>
              </w:rPr>
              <w:t>WEAPONS</w:t>
            </w:r>
          </w:p>
        </w:tc>
        <w:tc>
          <w:tcPr>
            <w:tcW w:w="2290" w:type="dxa"/>
          </w:tcPr>
          <w:p>
            <w:pPr>
              <w:pStyle w:val="TableParagraph"/>
              <w:spacing w:line="234" w:lineRule="exact"/>
              <w:ind w:left="108"/>
              <w:rPr>
                <w:b/>
                <w:sz w:val="22"/>
              </w:rPr>
            </w:pPr>
            <w:r>
              <w:rPr>
                <w:b/>
                <w:sz w:val="22"/>
              </w:rPr>
              <w:t>CACD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I</w:t>
            </w:r>
          </w:p>
        </w:tc>
        <w:tc>
          <w:tcPr>
            <w:tcW w:w="1402" w:type="dxa"/>
          </w:tcPr>
          <w:p>
            <w:pPr>
              <w:pStyle w:val="TableParagraph"/>
              <w:spacing w:line="234" w:lineRule="exact"/>
              <w:ind w:left="108"/>
              <w:rPr>
                <w:b/>
                <w:sz w:val="22"/>
              </w:rPr>
            </w:pPr>
            <w:r>
              <w:rPr>
                <w:b/>
                <w:sz w:val="22"/>
              </w:rPr>
              <w:t>CACD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II</w:t>
            </w:r>
          </w:p>
        </w:tc>
        <w:tc>
          <w:tcPr>
            <w:tcW w:w="1399" w:type="dxa"/>
          </w:tcPr>
          <w:p>
            <w:pPr>
              <w:pStyle w:val="TableParagraph"/>
              <w:spacing w:line="234" w:lineRule="exact"/>
              <w:ind w:left="105"/>
              <w:rPr>
                <w:b/>
                <w:sz w:val="22"/>
              </w:rPr>
            </w:pPr>
            <w:r>
              <w:rPr>
                <w:b/>
                <w:sz w:val="22"/>
              </w:rPr>
              <w:t>TOTAL</w:t>
            </w:r>
          </w:p>
        </w:tc>
      </w:tr>
      <w:tr>
        <w:trPr>
          <w:trHeight w:val="251" w:hRule="atLeast"/>
        </w:trPr>
        <w:tc>
          <w:tcPr>
            <w:tcW w:w="4001" w:type="dxa"/>
          </w:tcPr>
          <w:p>
            <w:pPr>
              <w:pStyle w:val="TableParagraph"/>
              <w:spacing w:line="232" w:lineRule="exact"/>
              <w:rPr>
                <w:sz w:val="22"/>
              </w:rPr>
            </w:pPr>
            <w:r>
              <w:rPr>
                <w:sz w:val="22"/>
              </w:rPr>
              <w:t>Pistols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and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hunting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rifles</w:t>
            </w:r>
          </w:p>
        </w:tc>
        <w:tc>
          <w:tcPr>
            <w:tcW w:w="2290" w:type="dxa"/>
          </w:tcPr>
          <w:p>
            <w:pPr>
              <w:pStyle w:val="TableParagraph"/>
              <w:spacing w:line="232" w:lineRule="exact"/>
              <w:ind w:left="108"/>
              <w:rPr>
                <w:sz w:val="22"/>
              </w:rPr>
            </w:pPr>
            <w:r>
              <w:rPr>
                <w:sz w:val="22"/>
              </w:rPr>
              <w:t>Dec. 2001-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March</w:t>
            </w:r>
            <w:r>
              <w:rPr>
                <w:spacing w:val="1"/>
                <w:sz w:val="22"/>
              </w:rPr>
              <w:t> </w:t>
            </w:r>
            <w:r>
              <w:rPr>
                <w:sz w:val="22"/>
              </w:rPr>
              <w:t>2002</w:t>
            </w:r>
          </w:p>
        </w:tc>
        <w:tc>
          <w:tcPr>
            <w:tcW w:w="1402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1399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</w:tr>
      <w:tr>
        <w:trPr>
          <w:trHeight w:val="328" w:hRule="atLeast"/>
        </w:trPr>
        <w:tc>
          <w:tcPr>
            <w:tcW w:w="4001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Hand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grenades,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propelled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Grande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(RPG)</w:t>
            </w:r>
          </w:p>
        </w:tc>
        <w:tc>
          <w:tcPr>
            <w:tcW w:w="2290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sz w:val="22"/>
              </w:rPr>
              <w:t>9,660</w:t>
            </w:r>
          </w:p>
        </w:tc>
        <w:tc>
          <w:tcPr>
            <w:tcW w:w="1402" w:type="dxa"/>
          </w:tcPr>
          <w:p>
            <w:pPr>
              <w:pStyle w:val="TableParagraph"/>
              <w:spacing w:line="247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-</w:t>
            </w:r>
          </w:p>
        </w:tc>
        <w:tc>
          <w:tcPr>
            <w:tcW w:w="1399" w:type="dxa"/>
          </w:tcPr>
          <w:p>
            <w:pPr>
              <w:pStyle w:val="TableParagraph"/>
              <w:spacing w:line="247" w:lineRule="exact"/>
              <w:ind w:left="105"/>
              <w:rPr>
                <w:sz w:val="22"/>
              </w:rPr>
            </w:pPr>
            <w:r>
              <w:rPr>
                <w:sz w:val="22"/>
              </w:rPr>
              <w:t>9,660</w:t>
            </w:r>
          </w:p>
        </w:tc>
      </w:tr>
      <w:tr>
        <w:trPr>
          <w:trHeight w:val="251" w:hRule="atLeast"/>
        </w:trPr>
        <w:tc>
          <w:tcPr>
            <w:tcW w:w="4001" w:type="dxa"/>
          </w:tcPr>
          <w:p>
            <w:pPr>
              <w:pStyle w:val="TableParagraph"/>
              <w:spacing w:line="232" w:lineRule="exact"/>
              <w:rPr>
                <w:sz w:val="22"/>
              </w:rPr>
            </w:pPr>
            <w:r>
              <w:rPr>
                <w:sz w:val="22"/>
              </w:rPr>
              <w:t>Rounds</w:t>
            </w:r>
            <w:r>
              <w:rPr>
                <w:spacing w:val="-2"/>
                <w:sz w:val="22"/>
              </w:rPr>
              <w:t> </w:t>
            </w:r>
            <w:r>
              <w:rPr>
                <w:sz w:val="22"/>
              </w:rPr>
              <w:t>of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Ammunition</w:t>
            </w:r>
          </w:p>
        </w:tc>
        <w:tc>
          <w:tcPr>
            <w:tcW w:w="2290" w:type="dxa"/>
          </w:tcPr>
          <w:p>
            <w:pPr>
              <w:pStyle w:val="TableParagraph"/>
              <w:spacing w:line="232" w:lineRule="exact"/>
              <w:ind w:left="108"/>
              <w:rPr>
                <w:sz w:val="22"/>
              </w:rPr>
            </w:pPr>
            <w:r>
              <w:rPr>
                <w:sz w:val="22"/>
              </w:rPr>
              <w:t>34,035</w:t>
            </w:r>
          </w:p>
        </w:tc>
        <w:tc>
          <w:tcPr>
            <w:tcW w:w="1402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1399" w:type="dxa"/>
          </w:tcPr>
          <w:p>
            <w:pPr>
              <w:pStyle w:val="TableParagraph"/>
              <w:spacing w:line="232" w:lineRule="exact"/>
              <w:ind w:left="105"/>
              <w:rPr>
                <w:sz w:val="22"/>
              </w:rPr>
            </w:pPr>
            <w:r>
              <w:rPr>
                <w:sz w:val="22"/>
              </w:rPr>
              <w:t>34,035</w:t>
            </w:r>
          </w:p>
        </w:tc>
      </w:tr>
      <w:tr>
        <w:trPr>
          <w:trHeight w:val="254" w:hRule="atLeast"/>
        </w:trPr>
        <w:tc>
          <w:tcPr>
            <w:tcW w:w="4001" w:type="dxa"/>
          </w:tcPr>
          <w:p>
            <w:pPr>
              <w:pStyle w:val="TableParagraph"/>
              <w:spacing w:line="234" w:lineRule="exact"/>
              <w:rPr>
                <w:sz w:val="22"/>
              </w:rPr>
            </w:pPr>
            <w:r>
              <w:rPr>
                <w:sz w:val="22"/>
              </w:rPr>
              <w:t>Shotguns</w:t>
            </w:r>
          </w:p>
        </w:tc>
        <w:tc>
          <w:tcPr>
            <w:tcW w:w="2290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1402" w:type="dxa"/>
          </w:tcPr>
          <w:p>
            <w:pPr>
              <w:pStyle w:val="TableParagraph"/>
              <w:spacing w:line="234" w:lineRule="exact"/>
              <w:ind w:left="108"/>
              <w:rPr>
                <w:sz w:val="22"/>
              </w:rPr>
            </w:pPr>
            <w:r>
              <w:rPr>
                <w:sz w:val="22"/>
              </w:rPr>
              <w:t>266</w:t>
            </w:r>
          </w:p>
        </w:tc>
        <w:tc>
          <w:tcPr>
            <w:tcW w:w="1399" w:type="dxa"/>
          </w:tcPr>
          <w:p>
            <w:pPr>
              <w:pStyle w:val="TableParagraph"/>
              <w:spacing w:line="234" w:lineRule="exact"/>
              <w:ind w:left="105"/>
              <w:rPr>
                <w:sz w:val="22"/>
              </w:rPr>
            </w:pPr>
            <w:r>
              <w:rPr>
                <w:sz w:val="22"/>
              </w:rPr>
              <w:t>266</w:t>
            </w:r>
          </w:p>
        </w:tc>
      </w:tr>
      <w:tr>
        <w:trPr>
          <w:trHeight w:val="251" w:hRule="atLeast"/>
        </w:trPr>
        <w:tc>
          <w:tcPr>
            <w:tcW w:w="4001" w:type="dxa"/>
          </w:tcPr>
          <w:p>
            <w:pPr>
              <w:pStyle w:val="TableParagraph"/>
              <w:spacing w:line="232" w:lineRule="exact"/>
              <w:rPr>
                <w:sz w:val="22"/>
              </w:rPr>
            </w:pPr>
            <w:r>
              <w:rPr>
                <w:sz w:val="22"/>
              </w:rPr>
              <w:t>Machine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gun</w:t>
            </w:r>
          </w:p>
        </w:tc>
        <w:tc>
          <w:tcPr>
            <w:tcW w:w="2290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1402" w:type="dxa"/>
          </w:tcPr>
          <w:p>
            <w:pPr>
              <w:pStyle w:val="TableParagraph"/>
              <w:spacing w:line="232" w:lineRule="exact"/>
              <w:ind w:left="108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  <w:tc>
          <w:tcPr>
            <w:tcW w:w="1399" w:type="dxa"/>
          </w:tcPr>
          <w:p>
            <w:pPr>
              <w:pStyle w:val="TableParagraph"/>
              <w:spacing w:line="232" w:lineRule="exact"/>
              <w:ind w:left="105"/>
              <w:rPr>
                <w:sz w:val="22"/>
              </w:rPr>
            </w:pPr>
            <w:r>
              <w:rPr>
                <w:w w:val="100"/>
                <w:sz w:val="22"/>
              </w:rPr>
              <w:t>1</w:t>
            </w:r>
          </w:p>
        </w:tc>
      </w:tr>
      <w:tr>
        <w:trPr>
          <w:trHeight w:val="254" w:hRule="atLeast"/>
        </w:trPr>
        <w:tc>
          <w:tcPr>
            <w:tcW w:w="4001" w:type="dxa"/>
          </w:tcPr>
          <w:p>
            <w:pPr>
              <w:pStyle w:val="TableParagraph"/>
              <w:spacing w:line="234" w:lineRule="exact"/>
              <w:rPr>
                <w:sz w:val="22"/>
              </w:rPr>
            </w:pPr>
            <w:r>
              <w:rPr>
                <w:sz w:val="22"/>
              </w:rPr>
              <w:t>Unexploded</w:t>
            </w:r>
            <w:r>
              <w:rPr>
                <w:spacing w:val="-1"/>
                <w:sz w:val="22"/>
              </w:rPr>
              <w:t> </w:t>
            </w:r>
            <w:r>
              <w:rPr>
                <w:sz w:val="22"/>
              </w:rPr>
              <w:t>bombs</w:t>
            </w:r>
          </w:p>
        </w:tc>
        <w:tc>
          <w:tcPr>
            <w:tcW w:w="2290" w:type="dxa"/>
          </w:tcPr>
          <w:p>
            <w:pPr>
              <w:pStyle w:val="TableParagraph"/>
              <w:spacing w:line="240" w:lineRule="auto"/>
              <w:ind w:left="0"/>
              <w:rPr>
                <w:sz w:val="18"/>
              </w:rPr>
            </w:pPr>
          </w:p>
        </w:tc>
        <w:tc>
          <w:tcPr>
            <w:tcW w:w="1402" w:type="dxa"/>
          </w:tcPr>
          <w:p>
            <w:pPr>
              <w:pStyle w:val="TableParagraph"/>
              <w:spacing w:line="234" w:lineRule="exact"/>
              <w:ind w:left="108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1399" w:type="dxa"/>
          </w:tcPr>
          <w:p>
            <w:pPr>
              <w:pStyle w:val="TableParagraph"/>
              <w:spacing w:line="234" w:lineRule="exact"/>
              <w:ind w:left="105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</w:tr>
    </w:tbl>
    <w:p>
      <w:pPr>
        <w:spacing w:before="0"/>
        <w:ind w:left="238" w:right="834" w:firstLine="0"/>
        <w:jc w:val="left"/>
        <w:rPr>
          <w:i/>
          <w:sz w:val="24"/>
        </w:rPr>
      </w:pPr>
      <w:r>
        <w:rPr>
          <w:i/>
          <w:sz w:val="24"/>
        </w:rPr>
        <w:t>NCDDR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Brief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Note: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Status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of</w:t>
      </w:r>
      <w:r>
        <w:rPr>
          <w:i/>
          <w:spacing w:val="36"/>
          <w:sz w:val="24"/>
        </w:rPr>
        <w:t> </w:t>
      </w:r>
      <w:r>
        <w:rPr>
          <w:i/>
          <w:sz w:val="24"/>
        </w:rPr>
        <w:t>Disarmament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Demobilization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Phase</w:t>
      </w:r>
      <w:r>
        <w:rPr>
          <w:i/>
          <w:spacing w:val="34"/>
          <w:sz w:val="24"/>
        </w:rPr>
        <w:t> </w:t>
      </w:r>
      <w:r>
        <w:rPr>
          <w:i/>
          <w:sz w:val="24"/>
        </w:rPr>
        <w:t>II</w:t>
      </w:r>
      <w:r>
        <w:rPr>
          <w:i/>
          <w:spacing w:val="35"/>
          <w:sz w:val="24"/>
        </w:rPr>
        <w:t> </w:t>
      </w:r>
      <w:r>
        <w:rPr>
          <w:i/>
          <w:sz w:val="24"/>
        </w:rPr>
        <w:t>(Updated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Monday, Sept.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24, 2001)</w:t>
      </w:r>
    </w:p>
    <w:p>
      <w:pPr>
        <w:pStyle w:val="BodyText"/>
        <w:spacing w:before="9"/>
        <w:rPr>
          <w:i/>
          <w:sz w:val="25"/>
        </w:rPr>
      </w:pPr>
    </w:p>
    <w:p>
      <w:pPr>
        <w:pStyle w:val="Heading3"/>
        <w:spacing w:before="1"/>
        <w:ind w:left="238" w:right="831"/>
        <w:jc w:val="left"/>
      </w:pPr>
      <w:r>
        <w:rPr/>
        <w:drawing>
          <wp:anchor distT="0" distB="0" distL="0" distR="0" allowOverlap="1" layoutInCell="1" locked="0" behindDoc="1" simplePos="0" relativeHeight="481504768">
            <wp:simplePos x="0" y="0"/>
            <wp:positionH relativeFrom="page">
              <wp:posOffset>1141730</wp:posOffset>
            </wp:positionH>
            <wp:positionV relativeFrom="paragraph">
              <wp:posOffset>888658</wp:posOffset>
            </wp:positionV>
            <wp:extent cx="5449165" cy="2226310"/>
            <wp:effectExtent l="0" t="0" r="0" b="0"/>
            <wp:wrapNone/>
            <wp:docPr id="59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9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Table</w:t>
      </w:r>
      <w:r>
        <w:rPr>
          <w:spacing w:val="35"/>
        </w:rPr>
        <w:t> </w:t>
      </w:r>
      <w:r>
        <w:rPr/>
        <w:t>5.5.2.8:</w:t>
      </w:r>
      <w:r>
        <w:rPr>
          <w:spacing w:val="35"/>
        </w:rPr>
        <w:t> </w:t>
      </w:r>
      <w:r>
        <w:rPr/>
        <w:t>Total</w:t>
      </w:r>
      <w:r>
        <w:rPr>
          <w:spacing w:val="36"/>
        </w:rPr>
        <w:t> </w:t>
      </w:r>
      <w:r>
        <w:rPr/>
        <w:t>Number</w:t>
      </w:r>
      <w:r>
        <w:rPr>
          <w:spacing w:val="37"/>
        </w:rPr>
        <w:t> </w:t>
      </w:r>
      <w:r>
        <w:rPr/>
        <w:t>of</w:t>
      </w:r>
      <w:r>
        <w:rPr>
          <w:spacing w:val="37"/>
        </w:rPr>
        <w:t> </w:t>
      </w:r>
      <w:r>
        <w:rPr/>
        <w:t>Disarmed,</w:t>
      </w:r>
      <w:r>
        <w:rPr>
          <w:spacing w:val="39"/>
        </w:rPr>
        <w:t> </w:t>
      </w:r>
      <w:r>
        <w:rPr/>
        <w:t>Demobilized</w:t>
      </w:r>
      <w:r>
        <w:rPr>
          <w:spacing w:val="36"/>
        </w:rPr>
        <w:t> </w:t>
      </w:r>
      <w:r>
        <w:rPr/>
        <w:t>and</w:t>
      </w:r>
      <w:r>
        <w:rPr>
          <w:spacing w:val="36"/>
        </w:rPr>
        <w:t> </w:t>
      </w:r>
      <w:r>
        <w:rPr/>
        <w:t>Discharged</w:t>
      </w:r>
      <w:r>
        <w:rPr>
          <w:spacing w:val="36"/>
        </w:rPr>
        <w:t> </w:t>
      </w:r>
      <w:r>
        <w:rPr/>
        <w:t>in</w:t>
      </w:r>
      <w:r>
        <w:rPr>
          <w:spacing w:val="37"/>
        </w:rPr>
        <w:t> </w:t>
      </w:r>
      <w:r>
        <w:rPr/>
        <w:t>Sierra</w:t>
      </w:r>
      <w:r>
        <w:rPr>
          <w:spacing w:val="-57"/>
        </w:rPr>
        <w:t> </w:t>
      </w:r>
      <w:r>
        <w:rPr/>
        <w:t>Leone</w:t>
      </w:r>
    </w:p>
    <w:p>
      <w:pPr>
        <w:pStyle w:val="BodyText"/>
        <w:spacing w:before="8"/>
        <w:rPr>
          <w:b/>
          <w:sz w:val="10"/>
        </w:rPr>
      </w:pPr>
    </w:p>
    <w:tbl>
      <w:tblPr>
        <w:tblW w:w="0" w:type="auto"/>
        <w:jc w:val="left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66"/>
        <w:gridCol w:w="990"/>
        <w:gridCol w:w="927"/>
        <w:gridCol w:w="1081"/>
        <w:gridCol w:w="1100"/>
        <w:gridCol w:w="1089"/>
        <w:gridCol w:w="1081"/>
        <w:gridCol w:w="1228"/>
      </w:tblGrid>
      <w:tr>
        <w:trPr>
          <w:trHeight w:val="253" w:hRule="atLeast"/>
        </w:trPr>
        <w:tc>
          <w:tcPr>
            <w:tcW w:w="4664" w:type="dxa"/>
            <w:gridSpan w:val="4"/>
          </w:tcPr>
          <w:p>
            <w:pPr>
              <w:pStyle w:val="TableParagraph"/>
              <w:spacing w:line="234" w:lineRule="exact"/>
              <w:rPr>
                <w:b/>
                <w:sz w:val="22"/>
              </w:rPr>
            </w:pPr>
            <w:r>
              <w:rPr>
                <w:b/>
                <w:sz w:val="22"/>
              </w:rPr>
              <w:t>Disarmed</w:t>
            </w:r>
          </w:p>
        </w:tc>
        <w:tc>
          <w:tcPr>
            <w:tcW w:w="3270" w:type="dxa"/>
            <w:gridSpan w:val="3"/>
          </w:tcPr>
          <w:p>
            <w:pPr>
              <w:pStyle w:val="TableParagraph"/>
              <w:spacing w:line="234" w:lineRule="exact"/>
              <w:ind w:left="103"/>
              <w:rPr>
                <w:b/>
                <w:sz w:val="22"/>
              </w:rPr>
            </w:pPr>
            <w:r>
              <w:rPr>
                <w:b/>
                <w:sz w:val="22"/>
              </w:rPr>
              <w:t>Demobilized</w:t>
            </w:r>
          </w:p>
        </w:tc>
        <w:tc>
          <w:tcPr>
            <w:tcW w:w="1228" w:type="dxa"/>
          </w:tcPr>
          <w:p>
            <w:pPr>
              <w:pStyle w:val="TableParagraph"/>
              <w:spacing w:line="234" w:lineRule="exact"/>
              <w:ind w:left="4"/>
              <w:rPr>
                <w:b/>
                <w:sz w:val="22"/>
              </w:rPr>
            </w:pPr>
            <w:r>
              <w:rPr>
                <w:b/>
                <w:sz w:val="22"/>
              </w:rPr>
              <w:t>Discharged</w:t>
            </w:r>
          </w:p>
        </w:tc>
      </w:tr>
      <w:tr>
        <w:trPr>
          <w:trHeight w:val="251" w:hRule="atLeast"/>
        </w:trPr>
        <w:tc>
          <w:tcPr>
            <w:tcW w:w="1666" w:type="dxa"/>
          </w:tcPr>
          <w:p>
            <w:pPr>
              <w:pStyle w:val="TableParagraph"/>
              <w:spacing w:line="232" w:lineRule="exact"/>
              <w:ind w:left="16"/>
              <w:rPr>
                <w:b/>
                <w:sz w:val="22"/>
              </w:rPr>
            </w:pPr>
            <w:r>
              <w:rPr>
                <w:b/>
                <w:sz w:val="22"/>
              </w:rPr>
              <w:t>Fighting</w:t>
            </w:r>
            <w:r>
              <w:rPr>
                <w:b/>
                <w:spacing w:val="-3"/>
                <w:sz w:val="22"/>
              </w:rPr>
              <w:t> </w:t>
            </w:r>
            <w:r>
              <w:rPr>
                <w:b/>
                <w:sz w:val="22"/>
              </w:rPr>
              <w:t>force</w:t>
            </w:r>
          </w:p>
        </w:tc>
        <w:tc>
          <w:tcPr>
            <w:tcW w:w="990" w:type="dxa"/>
          </w:tcPr>
          <w:p>
            <w:pPr>
              <w:pStyle w:val="TableParagraph"/>
              <w:spacing w:line="232" w:lineRule="exact"/>
              <w:ind w:left="16"/>
              <w:rPr>
                <w:b/>
                <w:sz w:val="22"/>
              </w:rPr>
            </w:pPr>
            <w:r>
              <w:rPr>
                <w:b/>
                <w:sz w:val="22"/>
              </w:rPr>
              <w:t>Children</w:t>
            </w:r>
          </w:p>
        </w:tc>
        <w:tc>
          <w:tcPr>
            <w:tcW w:w="927" w:type="dxa"/>
          </w:tcPr>
          <w:p>
            <w:pPr>
              <w:pStyle w:val="TableParagraph"/>
              <w:spacing w:line="232" w:lineRule="exact"/>
              <w:ind w:left="106"/>
              <w:rPr>
                <w:b/>
                <w:sz w:val="22"/>
              </w:rPr>
            </w:pPr>
            <w:r>
              <w:rPr>
                <w:b/>
                <w:sz w:val="22"/>
              </w:rPr>
              <w:t>Adults</w:t>
            </w:r>
          </w:p>
        </w:tc>
        <w:tc>
          <w:tcPr>
            <w:tcW w:w="1081" w:type="dxa"/>
          </w:tcPr>
          <w:p>
            <w:pPr>
              <w:pStyle w:val="TableParagraph"/>
              <w:spacing w:line="232" w:lineRule="exact"/>
              <w:ind w:left="103"/>
              <w:rPr>
                <w:b/>
                <w:sz w:val="22"/>
              </w:rPr>
            </w:pPr>
            <w:r>
              <w:rPr>
                <w:b/>
                <w:sz w:val="22"/>
              </w:rPr>
              <w:t>Total</w:t>
            </w:r>
          </w:p>
        </w:tc>
        <w:tc>
          <w:tcPr>
            <w:tcW w:w="1100" w:type="dxa"/>
          </w:tcPr>
          <w:p>
            <w:pPr>
              <w:pStyle w:val="TableParagraph"/>
              <w:spacing w:line="232" w:lineRule="exact"/>
              <w:ind w:left="103"/>
              <w:rPr>
                <w:b/>
                <w:sz w:val="22"/>
              </w:rPr>
            </w:pPr>
            <w:r>
              <w:rPr>
                <w:b/>
                <w:sz w:val="22"/>
              </w:rPr>
              <w:t>Children</w:t>
            </w:r>
          </w:p>
        </w:tc>
        <w:tc>
          <w:tcPr>
            <w:tcW w:w="1089" w:type="dxa"/>
          </w:tcPr>
          <w:p>
            <w:pPr>
              <w:pStyle w:val="TableParagraph"/>
              <w:spacing w:line="232" w:lineRule="exact"/>
              <w:ind w:left="102"/>
              <w:rPr>
                <w:b/>
                <w:sz w:val="22"/>
              </w:rPr>
            </w:pPr>
            <w:r>
              <w:rPr>
                <w:b/>
                <w:sz w:val="22"/>
              </w:rPr>
              <w:t>Adults</w:t>
            </w:r>
          </w:p>
        </w:tc>
        <w:tc>
          <w:tcPr>
            <w:tcW w:w="1081" w:type="dxa"/>
          </w:tcPr>
          <w:p>
            <w:pPr>
              <w:pStyle w:val="TableParagraph"/>
              <w:spacing w:line="232" w:lineRule="exact"/>
              <w:ind w:left="101"/>
              <w:rPr>
                <w:b/>
                <w:sz w:val="22"/>
              </w:rPr>
            </w:pPr>
            <w:r>
              <w:rPr>
                <w:b/>
                <w:sz w:val="22"/>
              </w:rPr>
              <w:t>Total</w:t>
            </w:r>
          </w:p>
        </w:tc>
        <w:tc>
          <w:tcPr>
            <w:tcW w:w="1228" w:type="dxa"/>
          </w:tcPr>
          <w:p>
            <w:pPr>
              <w:pStyle w:val="TableParagraph"/>
              <w:spacing w:line="232" w:lineRule="exact"/>
              <w:ind w:left="100"/>
              <w:rPr>
                <w:b/>
                <w:sz w:val="22"/>
              </w:rPr>
            </w:pPr>
            <w:r>
              <w:rPr>
                <w:b/>
                <w:sz w:val="22"/>
              </w:rPr>
              <w:t>Total</w:t>
            </w:r>
          </w:p>
        </w:tc>
      </w:tr>
      <w:tr>
        <w:trPr>
          <w:trHeight w:val="253" w:hRule="atLeast"/>
        </w:trPr>
        <w:tc>
          <w:tcPr>
            <w:tcW w:w="1666" w:type="dxa"/>
          </w:tcPr>
          <w:p>
            <w:pPr>
              <w:pStyle w:val="TableParagraph"/>
              <w:spacing w:line="234" w:lineRule="exact"/>
              <w:rPr>
                <w:sz w:val="22"/>
              </w:rPr>
            </w:pPr>
            <w:r>
              <w:rPr>
                <w:sz w:val="22"/>
              </w:rPr>
              <w:t>CDF</w:t>
            </w:r>
          </w:p>
        </w:tc>
        <w:tc>
          <w:tcPr>
            <w:tcW w:w="990" w:type="dxa"/>
          </w:tcPr>
          <w:p>
            <w:pPr>
              <w:pStyle w:val="TableParagraph"/>
              <w:spacing w:line="234" w:lineRule="exact"/>
              <w:rPr>
                <w:sz w:val="22"/>
              </w:rPr>
            </w:pPr>
            <w:r>
              <w:rPr>
                <w:sz w:val="22"/>
              </w:rPr>
              <w:t>1,419</w:t>
            </w:r>
          </w:p>
        </w:tc>
        <w:tc>
          <w:tcPr>
            <w:tcW w:w="927" w:type="dxa"/>
          </w:tcPr>
          <w:p>
            <w:pPr>
              <w:pStyle w:val="TableParagraph"/>
              <w:spacing w:line="234" w:lineRule="exact"/>
              <w:ind w:left="106"/>
              <w:rPr>
                <w:sz w:val="22"/>
              </w:rPr>
            </w:pPr>
            <w:r>
              <w:rPr>
                <w:sz w:val="22"/>
              </w:rPr>
              <w:t>5,118</w:t>
            </w:r>
          </w:p>
        </w:tc>
        <w:tc>
          <w:tcPr>
            <w:tcW w:w="1081" w:type="dxa"/>
          </w:tcPr>
          <w:p>
            <w:pPr>
              <w:pStyle w:val="TableParagraph"/>
              <w:spacing w:line="234" w:lineRule="exact"/>
              <w:ind w:left="103"/>
              <w:rPr>
                <w:sz w:val="22"/>
              </w:rPr>
            </w:pPr>
            <w:r>
              <w:rPr>
                <w:sz w:val="22"/>
              </w:rPr>
              <w:t>6,537</w:t>
            </w:r>
          </w:p>
        </w:tc>
        <w:tc>
          <w:tcPr>
            <w:tcW w:w="1100" w:type="dxa"/>
          </w:tcPr>
          <w:p>
            <w:pPr>
              <w:pStyle w:val="TableParagraph"/>
              <w:spacing w:line="234" w:lineRule="exact"/>
              <w:ind w:left="103"/>
              <w:rPr>
                <w:sz w:val="22"/>
              </w:rPr>
            </w:pPr>
            <w:r>
              <w:rPr>
                <w:sz w:val="22"/>
              </w:rPr>
              <w:t>1,327</w:t>
            </w:r>
          </w:p>
        </w:tc>
        <w:tc>
          <w:tcPr>
            <w:tcW w:w="1089" w:type="dxa"/>
          </w:tcPr>
          <w:p>
            <w:pPr>
              <w:pStyle w:val="TableParagraph"/>
              <w:spacing w:line="234" w:lineRule="exact"/>
              <w:ind w:left="102"/>
              <w:rPr>
                <w:sz w:val="22"/>
              </w:rPr>
            </w:pPr>
            <w:r>
              <w:rPr>
                <w:sz w:val="22"/>
              </w:rPr>
              <w:t>4,213</w:t>
            </w:r>
          </w:p>
        </w:tc>
        <w:tc>
          <w:tcPr>
            <w:tcW w:w="1081" w:type="dxa"/>
          </w:tcPr>
          <w:p>
            <w:pPr>
              <w:pStyle w:val="TableParagraph"/>
              <w:spacing w:line="234" w:lineRule="exact"/>
              <w:ind w:left="101"/>
              <w:rPr>
                <w:sz w:val="22"/>
              </w:rPr>
            </w:pPr>
            <w:r>
              <w:rPr>
                <w:sz w:val="22"/>
              </w:rPr>
              <w:t>5,540</w:t>
            </w:r>
          </w:p>
        </w:tc>
        <w:tc>
          <w:tcPr>
            <w:tcW w:w="1228" w:type="dxa"/>
          </w:tcPr>
          <w:p>
            <w:pPr>
              <w:pStyle w:val="TableParagraph"/>
              <w:spacing w:line="234" w:lineRule="exact"/>
              <w:ind w:left="100"/>
              <w:rPr>
                <w:sz w:val="22"/>
              </w:rPr>
            </w:pPr>
            <w:r>
              <w:rPr>
                <w:sz w:val="22"/>
              </w:rPr>
              <w:t>5,075</w:t>
            </w:r>
          </w:p>
        </w:tc>
      </w:tr>
      <w:tr>
        <w:trPr>
          <w:trHeight w:val="251" w:hRule="atLeast"/>
        </w:trPr>
        <w:tc>
          <w:tcPr>
            <w:tcW w:w="1666" w:type="dxa"/>
          </w:tcPr>
          <w:p>
            <w:pPr>
              <w:pStyle w:val="TableParagraph"/>
              <w:spacing w:line="232" w:lineRule="exact"/>
              <w:rPr>
                <w:sz w:val="22"/>
              </w:rPr>
            </w:pPr>
            <w:r>
              <w:rPr>
                <w:sz w:val="22"/>
              </w:rPr>
              <w:t>RUF</w:t>
            </w:r>
          </w:p>
        </w:tc>
        <w:tc>
          <w:tcPr>
            <w:tcW w:w="990" w:type="dxa"/>
          </w:tcPr>
          <w:p>
            <w:pPr>
              <w:pStyle w:val="TableParagraph"/>
              <w:spacing w:line="232" w:lineRule="exact"/>
              <w:rPr>
                <w:sz w:val="22"/>
              </w:rPr>
            </w:pPr>
            <w:r>
              <w:rPr>
                <w:sz w:val="22"/>
              </w:rPr>
              <w:t>1,276</w:t>
            </w:r>
          </w:p>
        </w:tc>
        <w:tc>
          <w:tcPr>
            <w:tcW w:w="927" w:type="dxa"/>
          </w:tcPr>
          <w:p>
            <w:pPr>
              <w:pStyle w:val="TableParagraph"/>
              <w:spacing w:line="232" w:lineRule="exact"/>
              <w:ind w:left="106"/>
              <w:rPr>
                <w:sz w:val="22"/>
              </w:rPr>
            </w:pPr>
            <w:r>
              <w:rPr>
                <w:sz w:val="22"/>
              </w:rPr>
              <w:t>9,661</w:t>
            </w:r>
          </w:p>
        </w:tc>
        <w:tc>
          <w:tcPr>
            <w:tcW w:w="1081" w:type="dxa"/>
          </w:tcPr>
          <w:p>
            <w:pPr>
              <w:pStyle w:val="TableParagraph"/>
              <w:spacing w:line="232" w:lineRule="exact"/>
              <w:ind w:left="103"/>
              <w:rPr>
                <w:sz w:val="22"/>
              </w:rPr>
            </w:pPr>
            <w:r>
              <w:rPr>
                <w:sz w:val="22"/>
              </w:rPr>
              <w:t>10,937</w:t>
            </w:r>
          </w:p>
        </w:tc>
        <w:tc>
          <w:tcPr>
            <w:tcW w:w="1100" w:type="dxa"/>
          </w:tcPr>
          <w:p>
            <w:pPr>
              <w:pStyle w:val="TableParagraph"/>
              <w:spacing w:line="232" w:lineRule="exact"/>
              <w:ind w:left="103"/>
              <w:rPr>
                <w:sz w:val="22"/>
              </w:rPr>
            </w:pPr>
            <w:r>
              <w:rPr>
                <w:sz w:val="22"/>
              </w:rPr>
              <w:t>1,181</w:t>
            </w:r>
          </w:p>
        </w:tc>
        <w:tc>
          <w:tcPr>
            <w:tcW w:w="1089" w:type="dxa"/>
          </w:tcPr>
          <w:p>
            <w:pPr>
              <w:pStyle w:val="TableParagraph"/>
              <w:spacing w:line="232" w:lineRule="exact"/>
              <w:ind w:left="102"/>
              <w:rPr>
                <w:sz w:val="22"/>
              </w:rPr>
            </w:pPr>
            <w:r>
              <w:rPr>
                <w:sz w:val="22"/>
              </w:rPr>
              <w:t>8,434</w:t>
            </w:r>
          </w:p>
        </w:tc>
        <w:tc>
          <w:tcPr>
            <w:tcW w:w="1081" w:type="dxa"/>
          </w:tcPr>
          <w:p>
            <w:pPr>
              <w:pStyle w:val="TableParagraph"/>
              <w:spacing w:line="232" w:lineRule="exact"/>
              <w:ind w:left="101"/>
              <w:rPr>
                <w:sz w:val="22"/>
              </w:rPr>
            </w:pPr>
            <w:r>
              <w:rPr>
                <w:sz w:val="22"/>
              </w:rPr>
              <w:t>9,615</w:t>
            </w:r>
          </w:p>
        </w:tc>
        <w:tc>
          <w:tcPr>
            <w:tcW w:w="1228" w:type="dxa"/>
          </w:tcPr>
          <w:p>
            <w:pPr>
              <w:pStyle w:val="TableParagraph"/>
              <w:spacing w:line="232" w:lineRule="exact"/>
              <w:ind w:left="100"/>
              <w:rPr>
                <w:sz w:val="22"/>
              </w:rPr>
            </w:pPr>
            <w:r>
              <w:rPr>
                <w:sz w:val="22"/>
              </w:rPr>
              <w:t>9,488</w:t>
            </w:r>
          </w:p>
        </w:tc>
      </w:tr>
      <w:tr>
        <w:trPr>
          <w:trHeight w:val="505" w:hRule="atLeast"/>
        </w:trPr>
        <w:tc>
          <w:tcPr>
            <w:tcW w:w="1666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EX-AFRC/EX-</w:t>
            </w:r>
          </w:p>
          <w:p>
            <w:pPr>
              <w:pStyle w:val="TableParagraph"/>
              <w:spacing w:line="238" w:lineRule="exact" w:before="1"/>
              <w:rPr>
                <w:sz w:val="22"/>
              </w:rPr>
            </w:pPr>
            <w:r>
              <w:rPr>
                <w:sz w:val="22"/>
              </w:rPr>
              <w:t>SLA</w:t>
            </w:r>
          </w:p>
        </w:tc>
        <w:tc>
          <w:tcPr>
            <w:tcW w:w="990" w:type="dxa"/>
          </w:tcPr>
          <w:p>
            <w:pPr>
              <w:pStyle w:val="TableParagraph"/>
              <w:spacing w:line="247" w:lineRule="exact"/>
              <w:rPr>
                <w:sz w:val="22"/>
              </w:rPr>
            </w:pPr>
            <w:r>
              <w:rPr>
                <w:sz w:val="22"/>
              </w:rPr>
              <w:t>11</w:t>
            </w:r>
          </w:p>
        </w:tc>
        <w:tc>
          <w:tcPr>
            <w:tcW w:w="927" w:type="dxa"/>
          </w:tcPr>
          <w:p>
            <w:pPr>
              <w:pStyle w:val="TableParagraph"/>
              <w:spacing w:line="247" w:lineRule="exact"/>
              <w:ind w:left="106"/>
              <w:rPr>
                <w:sz w:val="22"/>
              </w:rPr>
            </w:pPr>
            <w:r>
              <w:rPr>
                <w:sz w:val="22"/>
              </w:rPr>
              <w:t>244</w:t>
            </w:r>
          </w:p>
        </w:tc>
        <w:tc>
          <w:tcPr>
            <w:tcW w:w="1081" w:type="dxa"/>
          </w:tcPr>
          <w:p>
            <w:pPr>
              <w:pStyle w:val="TableParagraph"/>
              <w:spacing w:line="247" w:lineRule="exact"/>
              <w:ind w:left="103"/>
              <w:rPr>
                <w:sz w:val="22"/>
              </w:rPr>
            </w:pPr>
            <w:r>
              <w:rPr>
                <w:sz w:val="22"/>
              </w:rPr>
              <w:t>255</w:t>
            </w:r>
          </w:p>
        </w:tc>
        <w:tc>
          <w:tcPr>
            <w:tcW w:w="1100" w:type="dxa"/>
          </w:tcPr>
          <w:p>
            <w:pPr>
              <w:pStyle w:val="TableParagraph"/>
              <w:spacing w:line="247" w:lineRule="exact"/>
              <w:ind w:left="103"/>
              <w:rPr>
                <w:sz w:val="22"/>
              </w:rPr>
            </w:pPr>
            <w:r>
              <w:rPr>
                <w:w w:val="100"/>
                <w:sz w:val="22"/>
              </w:rPr>
              <w:t>9</w:t>
            </w:r>
          </w:p>
        </w:tc>
        <w:tc>
          <w:tcPr>
            <w:tcW w:w="1089" w:type="dxa"/>
          </w:tcPr>
          <w:p>
            <w:pPr>
              <w:pStyle w:val="TableParagraph"/>
              <w:spacing w:line="247" w:lineRule="exact"/>
              <w:ind w:left="102"/>
              <w:rPr>
                <w:sz w:val="22"/>
              </w:rPr>
            </w:pPr>
            <w:r>
              <w:rPr>
                <w:sz w:val="22"/>
              </w:rPr>
              <w:t>237</w:t>
            </w:r>
          </w:p>
        </w:tc>
        <w:tc>
          <w:tcPr>
            <w:tcW w:w="1081" w:type="dxa"/>
          </w:tcPr>
          <w:p>
            <w:pPr>
              <w:pStyle w:val="TableParagraph"/>
              <w:spacing w:line="247" w:lineRule="exact"/>
              <w:ind w:left="101"/>
              <w:rPr>
                <w:sz w:val="22"/>
              </w:rPr>
            </w:pPr>
            <w:r>
              <w:rPr>
                <w:sz w:val="22"/>
              </w:rPr>
              <w:t>246</w:t>
            </w:r>
          </w:p>
        </w:tc>
        <w:tc>
          <w:tcPr>
            <w:tcW w:w="1228" w:type="dxa"/>
          </w:tcPr>
          <w:p>
            <w:pPr>
              <w:pStyle w:val="TableParagraph"/>
              <w:spacing w:line="247" w:lineRule="exact"/>
              <w:ind w:left="100"/>
              <w:rPr>
                <w:sz w:val="22"/>
              </w:rPr>
            </w:pPr>
            <w:r>
              <w:rPr>
                <w:sz w:val="22"/>
              </w:rPr>
              <w:t>243</w:t>
            </w:r>
          </w:p>
        </w:tc>
      </w:tr>
      <w:tr>
        <w:trPr>
          <w:trHeight w:val="254" w:hRule="atLeast"/>
        </w:trPr>
        <w:tc>
          <w:tcPr>
            <w:tcW w:w="1666" w:type="dxa"/>
          </w:tcPr>
          <w:p>
            <w:pPr>
              <w:pStyle w:val="TableParagraph"/>
              <w:spacing w:line="234" w:lineRule="exact"/>
              <w:rPr>
                <w:sz w:val="22"/>
              </w:rPr>
            </w:pPr>
            <w:r>
              <w:rPr>
                <w:sz w:val="22"/>
              </w:rPr>
              <w:t>Other Groups</w:t>
            </w:r>
          </w:p>
        </w:tc>
        <w:tc>
          <w:tcPr>
            <w:tcW w:w="990" w:type="dxa"/>
          </w:tcPr>
          <w:p>
            <w:pPr>
              <w:pStyle w:val="TableParagraph"/>
              <w:spacing w:line="234" w:lineRule="exact"/>
              <w:rPr>
                <w:sz w:val="22"/>
              </w:rPr>
            </w:pPr>
            <w:r>
              <w:rPr>
                <w:sz w:val="22"/>
              </w:rPr>
              <w:t>21</w:t>
            </w:r>
          </w:p>
        </w:tc>
        <w:tc>
          <w:tcPr>
            <w:tcW w:w="927" w:type="dxa"/>
          </w:tcPr>
          <w:p>
            <w:pPr>
              <w:pStyle w:val="TableParagraph"/>
              <w:spacing w:line="234" w:lineRule="exact"/>
              <w:ind w:left="106"/>
              <w:rPr>
                <w:sz w:val="22"/>
              </w:rPr>
            </w:pPr>
            <w:r>
              <w:rPr>
                <w:sz w:val="22"/>
              </w:rPr>
              <w:t>44</w:t>
            </w:r>
          </w:p>
        </w:tc>
        <w:tc>
          <w:tcPr>
            <w:tcW w:w="1081" w:type="dxa"/>
          </w:tcPr>
          <w:p>
            <w:pPr>
              <w:pStyle w:val="TableParagraph"/>
              <w:spacing w:line="234" w:lineRule="exact"/>
              <w:ind w:left="103"/>
              <w:rPr>
                <w:sz w:val="22"/>
              </w:rPr>
            </w:pPr>
            <w:r>
              <w:rPr>
                <w:sz w:val="22"/>
              </w:rPr>
              <w:t>65</w:t>
            </w:r>
          </w:p>
        </w:tc>
        <w:tc>
          <w:tcPr>
            <w:tcW w:w="1100" w:type="dxa"/>
          </w:tcPr>
          <w:p>
            <w:pPr>
              <w:pStyle w:val="TableParagraph"/>
              <w:spacing w:line="234" w:lineRule="exact"/>
              <w:ind w:left="103"/>
              <w:rPr>
                <w:sz w:val="22"/>
              </w:rPr>
            </w:pPr>
            <w:r>
              <w:rPr>
                <w:sz w:val="22"/>
              </w:rPr>
              <w:t>16</w:t>
            </w:r>
          </w:p>
        </w:tc>
        <w:tc>
          <w:tcPr>
            <w:tcW w:w="1089" w:type="dxa"/>
          </w:tcPr>
          <w:p>
            <w:pPr>
              <w:pStyle w:val="TableParagraph"/>
              <w:spacing w:line="234" w:lineRule="exact"/>
              <w:ind w:left="102"/>
              <w:rPr>
                <w:sz w:val="22"/>
              </w:rPr>
            </w:pPr>
            <w:r>
              <w:rPr>
                <w:sz w:val="22"/>
              </w:rPr>
              <w:t>30</w:t>
            </w:r>
          </w:p>
        </w:tc>
        <w:tc>
          <w:tcPr>
            <w:tcW w:w="1081" w:type="dxa"/>
          </w:tcPr>
          <w:p>
            <w:pPr>
              <w:pStyle w:val="TableParagraph"/>
              <w:spacing w:line="234" w:lineRule="exact"/>
              <w:ind w:left="101"/>
              <w:rPr>
                <w:sz w:val="22"/>
              </w:rPr>
            </w:pPr>
            <w:r>
              <w:rPr>
                <w:sz w:val="22"/>
              </w:rPr>
              <w:t>49</w:t>
            </w:r>
          </w:p>
        </w:tc>
        <w:tc>
          <w:tcPr>
            <w:tcW w:w="1228" w:type="dxa"/>
          </w:tcPr>
          <w:p>
            <w:pPr>
              <w:pStyle w:val="TableParagraph"/>
              <w:spacing w:line="234" w:lineRule="exact"/>
              <w:ind w:left="100"/>
              <w:rPr>
                <w:sz w:val="22"/>
              </w:rPr>
            </w:pPr>
            <w:r>
              <w:rPr>
                <w:sz w:val="22"/>
              </w:rPr>
              <w:t>41</w:t>
            </w:r>
          </w:p>
        </w:tc>
      </w:tr>
      <w:tr>
        <w:trPr>
          <w:trHeight w:val="254" w:hRule="atLeast"/>
        </w:trPr>
        <w:tc>
          <w:tcPr>
            <w:tcW w:w="1666" w:type="dxa"/>
          </w:tcPr>
          <w:p>
            <w:pPr>
              <w:pStyle w:val="TableParagraph"/>
              <w:spacing w:line="234" w:lineRule="exact"/>
              <w:rPr>
                <w:sz w:val="22"/>
              </w:rPr>
            </w:pPr>
            <w:r>
              <w:rPr>
                <w:sz w:val="22"/>
              </w:rPr>
              <w:t>Grand</w:t>
            </w:r>
            <w:r>
              <w:rPr>
                <w:spacing w:val="-3"/>
                <w:sz w:val="22"/>
              </w:rPr>
              <w:t> </w:t>
            </w:r>
            <w:r>
              <w:rPr>
                <w:sz w:val="22"/>
              </w:rPr>
              <w:t>Total</w:t>
            </w:r>
          </w:p>
        </w:tc>
        <w:tc>
          <w:tcPr>
            <w:tcW w:w="990" w:type="dxa"/>
          </w:tcPr>
          <w:p>
            <w:pPr>
              <w:pStyle w:val="TableParagraph"/>
              <w:spacing w:line="234" w:lineRule="exact"/>
              <w:rPr>
                <w:sz w:val="22"/>
              </w:rPr>
            </w:pPr>
            <w:r>
              <w:rPr>
                <w:sz w:val="22"/>
              </w:rPr>
              <w:t>2,727</w:t>
            </w:r>
          </w:p>
        </w:tc>
        <w:tc>
          <w:tcPr>
            <w:tcW w:w="927" w:type="dxa"/>
          </w:tcPr>
          <w:p>
            <w:pPr>
              <w:pStyle w:val="TableParagraph"/>
              <w:spacing w:line="234" w:lineRule="exact"/>
              <w:ind w:left="106"/>
              <w:rPr>
                <w:sz w:val="22"/>
              </w:rPr>
            </w:pPr>
            <w:r>
              <w:rPr>
                <w:sz w:val="22"/>
              </w:rPr>
              <w:t>15,067</w:t>
            </w:r>
          </w:p>
        </w:tc>
        <w:tc>
          <w:tcPr>
            <w:tcW w:w="1081" w:type="dxa"/>
          </w:tcPr>
          <w:p>
            <w:pPr>
              <w:pStyle w:val="TableParagraph"/>
              <w:spacing w:line="234" w:lineRule="exact"/>
              <w:ind w:left="103"/>
              <w:rPr>
                <w:sz w:val="22"/>
              </w:rPr>
            </w:pPr>
            <w:r>
              <w:rPr>
                <w:sz w:val="22"/>
              </w:rPr>
              <w:t>17,794</w:t>
            </w:r>
          </w:p>
        </w:tc>
        <w:tc>
          <w:tcPr>
            <w:tcW w:w="1100" w:type="dxa"/>
          </w:tcPr>
          <w:p>
            <w:pPr>
              <w:pStyle w:val="TableParagraph"/>
              <w:spacing w:line="234" w:lineRule="exact"/>
              <w:ind w:left="103"/>
              <w:rPr>
                <w:sz w:val="22"/>
              </w:rPr>
            </w:pPr>
            <w:r>
              <w:rPr>
                <w:sz w:val="22"/>
              </w:rPr>
              <w:t>2,536</w:t>
            </w:r>
          </w:p>
        </w:tc>
        <w:tc>
          <w:tcPr>
            <w:tcW w:w="1089" w:type="dxa"/>
          </w:tcPr>
          <w:p>
            <w:pPr>
              <w:pStyle w:val="TableParagraph"/>
              <w:spacing w:line="234" w:lineRule="exact"/>
              <w:ind w:left="102"/>
              <w:rPr>
                <w:sz w:val="22"/>
              </w:rPr>
            </w:pPr>
            <w:r>
              <w:rPr>
                <w:sz w:val="22"/>
              </w:rPr>
              <w:t>12,914</w:t>
            </w:r>
          </w:p>
        </w:tc>
        <w:tc>
          <w:tcPr>
            <w:tcW w:w="1081" w:type="dxa"/>
          </w:tcPr>
          <w:p>
            <w:pPr>
              <w:pStyle w:val="TableParagraph"/>
              <w:spacing w:line="234" w:lineRule="exact"/>
              <w:ind w:left="101"/>
              <w:rPr>
                <w:sz w:val="22"/>
              </w:rPr>
            </w:pPr>
            <w:r>
              <w:rPr>
                <w:sz w:val="22"/>
              </w:rPr>
              <w:t>15,450</w:t>
            </w:r>
          </w:p>
        </w:tc>
        <w:tc>
          <w:tcPr>
            <w:tcW w:w="1228" w:type="dxa"/>
          </w:tcPr>
          <w:p>
            <w:pPr>
              <w:pStyle w:val="TableParagraph"/>
              <w:spacing w:line="234" w:lineRule="exact"/>
              <w:ind w:left="100"/>
              <w:rPr>
                <w:sz w:val="22"/>
              </w:rPr>
            </w:pPr>
            <w:r>
              <w:rPr>
                <w:sz w:val="22"/>
              </w:rPr>
              <w:t>1,847</w:t>
            </w:r>
          </w:p>
        </w:tc>
      </w:tr>
    </w:tbl>
    <w:p>
      <w:pPr>
        <w:pStyle w:val="BodyText"/>
        <w:ind w:left="238"/>
      </w:pPr>
      <w:r>
        <w:rPr/>
        <w:t>Source: Sesay</w:t>
      </w:r>
      <w:r>
        <w:rPr>
          <w:spacing w:val="-5"/>
        </w:rPr>
        <w:t> </w:t>
      </w:r>
      <w:r>
        <w:rPr/>
        <w:t>(ed) 2003:213</w:t>
      </w:r>
    </w:p>
    <w:p>
      <w:pPr>
        <w:pStyle w:val="BodyText"/>
        <w:rPr>
          <w:sz w:val="26"/>
        </w:rPr>
      </w:pPr>
    </w:p>
    <w:p>
      <w:pPr>
        <w:pStyle w:val="BodyText"/>
        <w:spacing w:before="9"/>
        <w:rPr>
          <w:sz w:val="23"/>
        </w:rPr>
      </w:pPr>
    </w:p>
    <w:p>
      <w:pPr>
        <w:pStyle w:val="Heading3"/>
        <w:ind w:left="238" w:right="831"/>
        <w:jc w:val="left"/>
      </w:pPr>
      <w:r>
        <w:rPr/>
        <w:t>Fig.</w:t>
      </w:r>
      <w:r>
        <w:rPr>
          <w:spacing w:val="14"/>
        </w:rPr>
        <w:t> </w:t>
      </w:r>
      <w:r>
        <w:rPr/>
        <w:t>5.5.2.1.Bar</w:t>
      </w:r>
      <w:r>
        <w:rPr>
          <w:spacing w:val="13"/>
        </w:rPr>
        <w:t> </w:t>
      </w:r>
      <w:r>
        <w:rPr/>
        <w:t>Chart</w:t>
      </w:r>
      <w:r>
        <w:rPr>
          <w:spacing w:val="13"/>
        </w:rPr>
        <w:t> </w:t>
      </w:r>
      <w:r>
        <w:rPr/>
        <w:t>shows</w:t>
      </w:r>
      <w:r>
        <w:rPr>
          <w:spacing w:val="12"/>
        </w:rPr>
        <w:t> </w:t>
      </w:r>
      <w:r>
        <w:rPr/>
        <w:t>the</w:t>
      </w:r>
      <w:r>
        <w:rPr>
          <w:spacing w:val="12"/>
        </w:rPr>
        <w:t> </w:t>
      </w:r>
      <w:r>
        <w:rPr/>
        <w:t>number</w:t>
      </w:r>
      <w:r>
        <w:rPr>
          <w:spacing w:val="13"/>
        </w:rPr>
        <w:t> </w:t>
      </w:r>
      <w:r>
        <w:rPr/>
        <w:t>of</w:t>
      </w:r>
      <w:r>
        <w:rPr>
          <w:spacing w:val="13"/>
        </w:rPr>
        <w:t> </w:t>
      </w:r>
      <w:r>
        <w:rPr/>
        <w:t>disarmed,</w:t>
      </w:r>
      <w:r>
        <w:rPr>
          <w:spacing w:val="14"/>
        </w:rPr>
        <w:t> </w:t>
      </w:r>
      <w:r>
        <w:rPr/>
        <w:t>demobilized,</w:t>
      </w:r>
      <w:r>
        <w:rPr>
          <w:spacing w:val="14"/>
        </w:rPr>
        <w:t> </w:t>
      </w:r>
      <w:r>
        <w:rPr/>
        <w:t>and</w:t>
      </w:r>
      <w:r>
        <w:rPr>
          <w:spacing w:val="14"/>
        </w:rPr>
        <w:t> </w:t>
      </w:r>
      <w:r>
        <w:rPr/>
        <w:t>discharged</w:t>
      </w:r>
      <w:r>
        <w:rPr>
          <w:spacing w:val="-57"/>
        </w:rPr>
        <w:t> </w:t>
      </w:r>
      <w:r>
        <w:rPr/>
        <w:t>adults</w:t>
      </w:r>
      <w:r>
        <w:rPr>
          <w:spacing w:val="-1"/>
        </w:rPr>
        <w:t> </w:t>
      </w:r>
      <w:r>
        <w:rPr/>
        <w:t>and children</w:t>
      </w:r>
    </w:p>
    <w:p>
      <w:pPr>
        <w:pStyle w:val="BodyText"/>
        <w:spacing w:before="2"/>
        <w:rPr>
          <w:b/>
          <w:sz w:val="26"/>
        </w:rPr>
      </w:pPr>
      <w:r>
        <w:rPr/>
        <w:pict>
          <v:group style="position:absolute;margin-left:92.599998pt;margin-top:16.998730pt;width:443.1pt;height:197pt;mso-position-horizontal-relative:page;mso-position-vertical-relative:paragraph;z-index:-15550976;mso-wrap-distance-left:0;mso-wrap-distance-right:0" coordorigin="1852,340" coordsize="8862,3940">
            <v:rect style="position:absolute;left:1858;top:345;width:8850;height:3928" filled="true" fillcolor="#ffffff" stroked="false">
              <v:fill type="solid"/>
            </v:rect>
            <v:rect style="position:absolute;left:1858;top:345;width:8850;height:3928" filled="false" stroked="true" strokeweight=".6pt" strokecolor="#000000">
              <v:stroke dashstyle="solid"/>
            </v:rect>
            <v:rect style="position:absolute;left:2778;top:1059;width:5405;height:2152" filled="true" fillcolor="#c0c0c0" stroked="false">
              <v:fill type="solid"/>
            </v:rect>
            <v:shape style="position:absolute;left:2776;top:1710;width:5408;height:1291" coordorigin="2777,1710" coordsize="5408,1291" path="m2777,3001l2998,3001m3256,3001l3378,3001m3758,3001l4077,3001m4334,3001l4457,3001m4837,3001l7203,3001m8085,3001l8184,3001m2777,2782l2998,2782m3256,2782l3378,2782m3758,2782l4077,2782m4334,2782l4457,2782m4837,2782l7325,2782m7583,2782l7705,2782m8085,2782l8184,2782m2777,2571l3133,2571m3256,2571l4077,2571m4334,2571l4457,2571m4837,2571l7325,2571m7583,2571l7705,2571m8085,2571l8184,2571m2777,2351l4077,2351m4334,2351l4457,2351m4837,2351l7325,2351m7583,2351l7705,2351m8085,2351l8184,2351m2777,2141l4212,2141m4334,2141l7325,2141m7583,2141l7705,2141m8085,2141l8184,2141m2777,1921l7325,1921m7583,1921l7705,1921m8085,1921l8184,1921m2777,1710l7325,1710e" filled="false" stroked="true" strokeweight=".19pt" strokecolor="#000000">
              <v:path arrowok="t"/>
              <v:stroke dashstyle="solid"/>
            </v:shape>
            <v:shape style="position:absolute;left:7583;top:1710;width:602;height:2" coordorigin="7583,1710" coordsize="602,0" path="m7583,1710l7828,1710m8085,1710l8184,1710e" filled="false" stroked="true" strokeweight=".19pt" strokecolor="#000000">
              <v:path arrowok="t"/>
              <v:stroke dashstyle="solid"/>
            </v:shape>
            <v:shape style="position:absolute;left:2776;top:1490;width:5408;height:2" coordorigin="2777,1490" coordsize="5408,0" path="m2777,1490l7460,1490m7583,1490l8184,1490e" filled="false" stroked="true" strokeweight=".19pt" strokecolor="#000000">
              <v:path arrowok="t"/>
              <v:stroke dashstyle="solid"/>
            </v:shape>
            <v:shape style="position:absolute;left:2778;top:1059;width:5405;height:221" coordorigin="2778,1060" coordsize="5405,221" path="m2778,1280l8183,1281m2778,1060l8183,1061e" filled="false" stroked="true" strokeweight=".140pt" strokecolor="#000000">
              <v:path arrowok="t"/>
              <v:stroke dashstyle="solid"/>
            </v:shape>
            <v:rect style="position:absolute;left:2778;top:1059;width:5405;height:2152" filled="false" stroked="true" strokeweight=".6pt" strokecolor="#808080">
              <v:stroke dashstyle="solid"/>
            </v:rect>
            <v:rect style="position:absolute;left:2876;top:3055;width:122;height:156" filled="true" fillcolor="#9999ff" stroked="false">
              <v:fill type="solid"/>
            </v:rect>
            <v:rect style="position:absolute;left:2876;top:3055;width:122;height:156" filled="false" stroked="true" strokeweight=".6pt" strokecolor="#000000">
              <v:stroke dashstyle="solid"/>
            </v:rect>
            <v:rect style="position:absolute;left:3954;top:3074;width:123;height:137" filled="true" fillcolor="#9999ff" stroked="false">
              <v:fill type="solid"/>
            </v:rect>
            <v:rect style="position:absolute;left:3954;top:3074;width:123;height:137" filled="false" stroked="true" strokeweight=".6pt" strokecolor="#000000">
              <v:stroke dashstyle="solid"/>
            </v:rect>
            <v:rect style="position:absolute;left:7203;top:2918;width:122;height:293" filled="true" fillcolor="#9999ff" stroked="false">
              <v:fill type="solid"/>
            </v:rect>
            <v:rect style="position:absolute;left:7203;top:2918;width:122;height:293" filled="false" stroked="true" strokeweight=".6pt" strokecolor="#000000">
              <v:stroke dashstyle="solid"/>
            </v:rect>
            <v:rect style="position:absolute;left:2998;top:2662;width:135;height:549" filled="true" fillcolor="#993366" stroked="false">
              <v:fill type="solid"/>
            </v:rect>
            <v:rect style="position:absolute;left:2998;top:2662;width:135;height:549" filled="false" stroked="true" strokeweight=".6pt" strokecolor="#000000">
              <v:stroke dashstyle="solid"/>
            </v:rect>
            <v:rect style="position:absolute;left:4077;top:2167;width:135;height:1044" filled="true" fillcolor="#993366" stroked="false">
              <v:fill type="solid"/>
            </v:rect>
            <v:rect style="position:absolute;left:4077;top:2167;width:135;height:1044" filled="false" stroked="true" strokeweight=".6pt" strokecolor="#000000">
              <v:stroke dashstyle="solid"/>
            </v:rect>
            <v:rect style="position:absolute;left:5156;top:3183;width:134;height:28" filled="true" fillcolor="#993366" stroked="false">
              <v:fill type="solid"/>
            </v:rect>
            <v:rect style="position:absolute;left:5156;top:3183;width:134;height:28" filled="false" stroked="true" strokeweight=".6pt" strokecolor="#000000">
              <v:stroke dashstyle="solid"/>
            </v:rect>
            <v:rect style="position:absolute;left:6247;top:3202;width:134;height:9" filled="true" fillcolor="#993366" stroked="false">
              <v:fill type="solid"/>
            </v:rect>
            <v:rect style="position:absolute;left:6247;top:3202;width:134;height:9" filled="false" stroked="true" strokeweight=".6pt" strokecolor="#000000">
              <v:stroke dashstyle="solid"/>
            </v:rect>
            <v:rect style="position:absolute;left:7325;top:1590;width:135;height:1621" filled="true" fillcolor="#993366" stroked="false">
              <v:fill type="solid"/>
            </v:rect>
            <v:rect style="position:absolute;left:7325;top:1590;width:135;height:1621" filled="false" stroked="true" strokeweight=".6pt" strokecolor="#000000">
              <v:stroke dashstyle="solid"/>
            </v:rect>
            <v:rect style="position:absolute;left:3133;top:2506;width:123;height:705" filled="true" fillcolor="#ffffcc" stroked="false">
              <v:fill type="solid"/>
            </v:rect>
            <v:rect style="position:absolute;left:3133;top:2506;width:123;height:705" filled="false" stroked="true" strokeweight=".6pt" strokecolor="#000000">
              <v:stroke dashstyle="solid"/>
            </v:rect>
            <v:rect style="position:absolute;left:4212;top:2030;width:122;height:1181" filled="true" fillcolor="#ffffcc" stroked="false">
              <v:fill type="solid"/>
            </v:rect>
            <v:rect style="position:absolute;left:4212;top:2030;width:122;height:1181" filled="false" stroked="true" strokeweight=".6pt" strokecolor="#000000">
              <v:stroke dashstyle="solid"/>
            </v:rect>
            <v:rect style="position:absolute;left:5290;top:3183;width:123;height:28" filled="true" fillcolor="#ffffcc" stroked="false">
              <v:fill type="solid"/>
            </v:rect>
            <v:rect style="position:absolute;left:5290;top:3183;width:123;height:28" filled="false" stroked="true" strokeweight=".6pt" strokecolor="#000000">
              <v:stroke dashstyle="solid"/>
            </v:rect>
            <v:rect style="position:absolute;left:6381;top:3202;width:123;height:9" filled="true" fillcolor="#ffffcc" stroked="false">
              <v:fill type="solid"/>
            </v:rect>
            <v:rect style="position:absolute;left:6381;top:3202;width:123;height:9" filled="false" stroked="true" strokeweight=".6pt" strokecolor="#000000">
              <v:stroke dashstyle="solid"/>
            </v:rect>
            <v:rect style="position:absolute;left:7460;top:1297;width:123;height:1914" filled="true" fillcolor="#ffffcc" stroked="false">
              <v:fill type="solid"/>
            </v:rect>
            <v:rect style="position:absolute;left:7460;top:1297;width:123;height:1914" filled="false" stroked="true" strokeweight=".6pt" strokecolor="#000000">
              <v:stroke dashstyle="solid"/>
            </v:rect>
            <v:rect style="position:absolute;left:3256;top:3064;width:122;height:147" filled="true" fillcolor="#ccffff" stroked="false">
              <v:fill type="solid"/>
            </v:rect>
            <v:rect style="position:absolute;left:3256;top:3064;width:122;height:147" filled="false" stroked="true" strokeweight=".6pt" strokecolor="#000000">
              <v:stroke dashstyle="solid"/>
            </v:rect>
            <v:rect style="position:absolute;left:4334;top:3083;width:123;height:128" filled="true" fillcolor="#ccffff" stroked="false">
              <v:fill type="solid"/>
            </v:rect>
            <v:rect style="position:absolute;left:4334;top:3083;width:123;height:128" filled="false" stroked="true" strokeweight=".6pt" strokecolor="#000000">
              <v:stroke dashstyle="solid"/>
            </v:rect>
            <v:rect style="position:absolute;left:7583;top:2936;width:122;height:275" filled="true" fillcolor="#ccffff" stroked="false">
              <v:fill type="solid"/>
            </v:rect>
            <v:rect style="position:absolute;left:7583;top:2936;width:122;height:275" filled="false" stroked="true" strokeweight=".6pt" strokecolor="#000000">
              <v:stroke dashstyle="solid"/>
            </v:rect>
            <v:rect style="position:absolute;left:3378;top:2753;width:123;height:458" filled="true" fillcolor="#660066" stroked="false">
              <v:fill type="solid"/>
            </v:rect>
            <v:rect style="position:absolute;left:3378;top:2753;width:123;height:458" filled="false" stroked="true" strokeweight=".6pt" strokecolor="#000000">
              <v:stroke dashstyle="solid"/>
            </v:rect>
            <v:rect style="position:absolute;left:4457;top:2304;width:123;height:907" filled="true" fillcolor="#660066" stroked="false">
              <v:fill type="solid"/>
            </v:rect>
            <v:rect style="position:absolute;left:4457;top:2304;width:123;height:907" filled="false" stroked="true" strokeweight=".6pt" strokecolor="#000000">
              <v:stroke dashstyle="solid"/>
            </v:rect>
            <v:rect style="position:absolute;left:5548;top:3183;width:122;height:28" filled="true" fillcolor="#660066" stroked="false">
              <v:fill type="solid"/>
            </v:rect>
            <v:rect style="position:absolute;left:5548;top:3183;width:122;height:28" filled="false" stroked="true" strokeweight=".6pt" strokecolor="#000000">
              <v:stroke dashstyle="solid"/>
            </v:rect>
            <v:rect style="position:absolute;left:7705;top:1819;width:123;height:1392" filled="true" fillcolor="#660066" stroked="false">
              <v:fill type="solid"/>
            </v:rect>
            <v:rect style="position:absolute;left:7705;top:1819;width:123;height:1392" filled="false" stroked="true" strokeweight=".6pt" strokecolor="#000000">
              <v:stroke dashstyle="solid"/>
            </v:rect>
            <v:rect style="position:absolute;left:3501;top:2616;width:135;height:595" filled="true" fillcolor="#ff8080" stroked="false">
              <v:fill type="solid"/>
            </v:rect>
            <v:rect style="position:absolute;left:3501;top:2616;width:135;height:595" filled="false" stroked="true" strokeweight=".6pt" strokecolor="#000000">
              <v:stroke dashstyle="solid"/>
            </v:rect>
            <v:rect style="position:absolute;left:4580;top:2176;width:134;height:1035" filled="true" fillcolor="#ff8080" stroked="false">
              <v:fill type="solid"/>
            </v:rect>
            <v:rect style="position:absolute;left:4580;top:2176;width:134;height:1035" filled="false" stroked="true" strokeweight=".6pt" strokecolor="#000000">
              <v:stroke dashstyle="solid"/>
            </v:rect>
            <v:rect style="position:absolute;left:5670;top:3183;width:135;height:28" filled="true" fillcolor="#ff8080" stroked="false">
              <v:fill type="solid"/>
            </v:rect>
            <v:rect style="position:absolute;left:5670;top:3183;width:135;height:28" filled="false" stroked="true" strokeweight=".6pt" strokecolor="#000000">
              <v:stroke dashstyle="solid"/>
            </v:rect>
            <v:rect style="position:absolute;left:6749;top:3202;width:135;height:9" filled="true" fillcolor="#ff8080" stroked="false">
              <v:fill type="solid"/>
            </v:rect>
            <v:rect style="position:absolute;left:6749;top:3202;width:135;height:9" filled="false" stroked="true" strokeweight=".6pt" strokecolor="#000000">
              <v:stroke dashstyle="solid"/>
            </v:rect>
            <v:rect style="position:absolute;left:7828;top:1544;width:135;height:1667" filled="true" fillcolor="#ff8080" stroked="false">
              <v:fill type="solid"/>
            </v:rect>
            <v:rect style="position:absolute;left:7828;top:1544;width:135;height:1667" filled="false" stroked="true" strokeweight=".6pt" strokecolor="#000000">
              <v:stroke dashstyle="solid"/>
            </v:rect>
            <v:rect style="position:absolute;left:3636;top:2662;width:122;height:549" filled="true" fillcolor="#0066cc" stroked="false">
              <v:fill type="solid"/>
            </v:rect>
            <v:rect style="position:absolute;left:3636;top:2662;width:122;height:549" filled="false" stroked="true" strokeweight=".6pt" strokecolor="#000000">
              <v:stroke dashstyle="solid"/>
            </v:rect>
            <v:rect style="position:absolute;left:4714;top:2195;width:123;height:1016" filled="true" fillcolor="#0066cc" stroked="false">
              <v:fill type="solid"/>
            </v:rect>
            <v:rect style="position:absolute;left:4714;top:2195;width:123;height:1016" filled="false" stroked="true" strokeweight=".6pt" strokecolor="#000000">
              <v:stroke dashstyle="solid"/>
            </v:rect>
            <v:rect style="position:absolute;left:5805;top:3183;width:123;height:28" filled="true" fillcolor="#0066cc" stroked="false">
              <v:fill type="solid"/>
            </v:rect>
            <v:rect style="position:absolute;left:5805;top:3183;width:123;height:28" filled="false" stroked="true" strokeweight=".6pt" strokecolor="#000000">
              <v:stroke dashstyle="solid"/>
            </v:rect>
            <v:rect style="position:absolute;left:7963;top:1618;width:122;height:1593" filled="true" fillcolor="#0066cc" stroked="false">
              <v:fill type="solid"/>
            </v:rect>
            <v:rect style="position:absolute;left:7963;top:1618;width:122;height:1593" filled="false" stroked="true" strokeweight=".6pt" strokecolor="#000000">
              <v:stroke dashstyle="solid"/>
            </v:rect>
            <v:shape style="position:absolute;left:2716;top:1059;width:5468;height:2198" coordorigin="2716,1060" coordsize="5468,2198" path="m2778,1060l2779,3212m2716,3212l2778,3213m2716,3001l2778,3002m2716,2782l2778,2783m2716,2571l2778,2572m2716,2351l2778,2352m2716,2141l2778,2142m2716,1921l2778,1922m2716,1710l2778,1711m2716,1490l2778,1491m2716,1280l2778,1281m2716,1060l2778,1061m2778,3212l8183,3213m2778,3258l2779,3212m3856,3258l3857,3212m4935,3258l4936,3212m6026,3258l6027,3212m7105,3258l7106,3212m8183,3258l8184,3212e" filled="false" stroked="true" strokeweight=".140pt" strokecolor="#000000">
              <v:path arrowok="t"/>
              <v:stroke dashstyle="solid"/>
            </v:shape>
            <v:rect style="position:absolute;left:8318;top:1361;width:2341;height:1539" filled="false" stroked="true" strokeweight=".140pt" strokecolor="#000000">
              <v:stroke dashstyle="solid"/>
            </v:rect>
            <v:rect style="position:absolute;left:8392;top:1444;width:110;height:82" filled="true" fillcolor="#9999ff" stroked="false">
              <v:fill type="solid"/>
            </v:rect>
            <v:rect style="position:absolute;left:8392;top:1444;width:110;height:82" filled="false" stroked="true" strokeweight=".6pt" strokecolor="#000000">
              <v:stroke dashstyle="solid"/>
            </v:rect>
            <v:rect style="position:absolute;left:8392;top:1663;width:110;height:83" filled="true" fillcolor="#993366" stroked="false">
              <v:fill type="solid"/>
            </v:rect>
            <v:rect style="position:absolute;left:8392;top:1663;width:110;height:83" filled="false" stroked="true" strokeweight=".6pt" strokecolor="#000000">
              <v:stroke dashstyle="solid"/>
            </v:rect>
            <v:rect style="position:absolute;left:8392;top:1883;width:110;height:83" filled="true" fillcolor="#ffffcc" stroked="false">
              <v:fill type="solid"/>
            </v:rect>
            <v:rect style="position:absolute;left:8392;top:1883;width:110;height:83" filled="false" stroked="true" strokeweight=".6pt" strokecolor="#000000">
              <v:stroke dashstyle="solid"/>
            </v:rect>
            <v:rect style="position:absolute;left:8392;top:2103;width:110;height:82" filled="true" fillcolor="#ccffff" stroked="false">
              <v:fill type="solid"/>
            </v:rect>
            <v:rect style="position:absolute;left:8392;top:2103;width:110;height:82" filled="false" stroked="true" strokeweight=".6pt" strokecolor="#000000">
              <v:stroke dashstyle="solid"/>
            </v:rect>
            <v:rect style="position:absolute;left:8392;top:2323;width:110;height:82" filled="true" fillcolor="#660066" stroked="false">
              <v:fill type="solid"/>
            </v:rect>
            <v:rect style="position:absolute;left:8392;top:2323;width:110;height:82" filled="false" stroked="true" strokeweight=".6pt" strokecolor="#000000">
              <v:stroke dashstyle="solid"/>
            </v:rect>
            <v:rect style="position:absolute;left:8392;top:2542;width:110;height:83" filled="true" fillcolor="#ff8080" stroked="false">
              <v:fill type="solid"/>
            </v:rect>
            <v:rect style="position:absolute;left:8392;top:2542;width:110;height:83" filled="false" stroked="true" strokeweight=".6pt" strokecolor="#000000">
              <v:stroke dashstyle="solid"/>
            </v:rect>
            <v:rect style="position:absolute;left:8392;top:2762;width:110;height:83" filled="true" fillcolor="#0066cc" stroked="false">
              <v:fill type="solid"/>
            </v:rect>
            <v:shape style="position:absolute;left:1858;top:345;width:8850;height:3928" coordorigin="1858,346" coordsize="8850,3928" path="m8392,2846l8502,2846,8502,2763,8392,2763,8392,2846xm1858,4274l10708,4274,10708,346,1858,346,1858,4274xe" filled="false" stroked="true" strokeweight=".6pt" strokecolor="#000000">
              <v:path arrowok="t"/>
              <v:stroke dashstyle="solid"/>
            </v:shape>
            <v:shape style="position:absolute;left:3685;top:488;width:4528;height:269" type="#_x0000_t202" filled="false" stroked="false">
              <v:textbox inset="0,0,0,0">
                <w:txbxContent>
                  <w:p>
                    <w:pPr>
                      <w:spacing w:line="268" w:lineRule="exact" w:before="0"/>
                      <w:ind w:left="0" w:right="0" w:firstLine="0"/>
                      <w:jc w:val="left"/>
                      <w:rPr>
                        <w:rFonts w:ascii="Arial"/>
                        <w:b/>
                        <w:sz w:val="24"/>
                      </w:rPr>
                    </w:pPr>
                    <w:r>
                      <w:rPr>
                        <w:rFonts w:ascii="Arial"/>
                        <w:b/>
                        <w:sz w:val="24"/>
                      </w:rPr>
                      <w:t>Disarmed,</w:t>
                    </w:r>
                    <w:r>
                      <w:rPr>
                        <w:rFonts w:ascii="Arial"/>
                        <w:b/>
                        <w:spacing w:val="-5"/>
                        <w:sz w:val="24"/>
                      </w:rPr>
                      <w:t> </w:t>
                    </w:r>
                    <w:r>
                      <w:rPr>
                        <w:rFonts w:ascii="Arial"/>
                        <w:b/>
                        <w:sz w:val="24"/>
                      </w:rPr>
                      <w:t>Demobilized</w:t>
                    </w:r>
                    <w:r>
                      <w:rPr>
                        <w:rFonts w:ascii="Arial"/>
                        <w:b/>
                        <w:spacing w:val="-2"/>
                        <w:sz w:val="24"/>
                      </w:rPr>
                      <w:t> </w:t>
                    </w:r>
                    <w:r>
                      <w:rPr>
                        <w:rFonts w:ascii="Arial"/>
                        <w:b/>
                        <w:sz w:val="24"/>
                      </w:rPr>
                      <w:t>and</w:t>
                    </w:r>
                    <w:r>
                      <w:rPr>
                        <w:rFonts w:ascii="Arial"/>
                        <w:b/>
                        <w:spacing w:val="-1"/>
                        <w:sz w:val="24"/>
                      </w:rPr>
                      <w:t> </w:t>
                    </w:r>
                    <w:r>
                      <w:rPr>
                        <w:rFonts w:ascii="Arial"/>
                        <w:b/>
                        <w:sz w:val="24"/>
                      </w:rPr>
                      <w:t>Discharged</w:t>
                    </w:r>
                  </w:p>
                </w:txbxContent>
              </v:textbox>
              <w10:wrap type="none"/>
            </v:shape>
            <v:shape style="position:absolute;left:2018;top:983;width:479;height:2098" type="#_x0000_t202" filled="false" stroked="false">
              <v:textbox inset="0,0,0,0">
                <w:txbxContent>
                  <w:p>
                    <w:pPr>
                      <w:spacing w:line="156" w:lineRule="exact" w:before="0"/>
                      <w:ind w:left="0" w:right="51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1"/>
                        <w:sz w:val="14"/>
                      </w:rPr>
                      <w:t>20,000</w:t>
                    </w:r>
                  </w:p>
                  <w:p>
                    <w:pPr>
                      <w:spacing w:before="57"/>
                      <w:ind w:left="0" w:right="51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1"/>
                        <w:sz w:val="14"/>
                      </w:rPr>
                      <w:t>18,000</w:t>
                    </w:r>
                  </w:p>
                  <w:p>
                    <w:pPr>
                      <w:spacing w:before="51"/>
                      <w:ind w:left="0" w:right="51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1"/>
                        <w:sz w:val="14"/>
                      </w:rPr>
                      <w:t>16,000</w:t>
                    </w:r>
                  </w:p>
                  <w:p>
                    <w:pPr>
                      <w:spacing w:before="60"/>
                      <w:ind w:left="0" w:right="51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1"/>
                        <w:sz w:val="14"/>
                      </w:rPr>
                      <w:t>14,000</w:t>
                    </w:r>
                  </w:p>
                  <w:p>
                    <w:pPr>
                      <w:spacing w:before="48"/>
                      <w:ind w:left="0" w:right="51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1"/>
                        <w:sz w:val="14"/>
                      </w:rPr>
                      <w:t>12,000</w:t>
                    </w:r>
                  </w:p>
                  <w:p>
                    <w:pPr>
                      <w:spacing w:before="59"/>
                      <w:ind w:left="0" w:right="51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1"/>
                        <w:sz w:val="14"/>
                      </w:rPr>
                      <w:t>10,000</w:t>
                    </w:r>
                  </w:p>
                  <w:p>
                    <w:pPr>
                      <w:spacing w:before="51"/>
                      <w:ind w:left="0" w:right="18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8,000</w:t>
                    </w:r>
                  </w:p>
                  <w:p>
                    <w:pPr>
                      <w:spacing w:before="57"/>
                      <w:ind w:left="0" w:right="18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6,000</w:t>
                    </w:r>
                  </w:p>
                  <w:p>
                    <w:pPr>
                      <w:spacing w:before="50"/>
                      <w:ind w:left="0" w:right="18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4,000</w:t>
                    </w:r>
                  </w:p>
                  <w:p>
                    <w:pPr>
                      <w:spacing w:before="60"/>
                      <w:ind w:left="0" w:right="18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2,000</w:t>
                    </w:r>
                  </w:p>
                </w:txbxContent>
              </v:textbox>
              <w10:wrap type="none"/>
            </v:shape>
            <v:shape style="position:absolute;left:2508;top:3134;width:98;height:156" type="#_x0000_t202" filled="false" stroked="false">
              <v:textbox inset="0,0,0,0">
                <w:txbxContent>
                  <w:p>
                    <w:pPr>
                      <w:spacing w:line="156" w:lineRule="exact" w:before="0"/>
                      <w:ind w:left="0" w:right="0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99"/>
                        <w:sz w:val="14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3108;top:3345;width:307;height:156" type="#_x0000_t202" filled="false" stroked="false">
              <v:textbox inset="0,0,0,0">
                <w:txbxContent>
                  <w:p>
                    <w:pPr>
                      <w:spacing w:line="156" w:lineRule="exact" w:before="0"/>
                      <w:ind w:left="0" w:right="0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CDF</w:t>
                    </w:r>
                  </w:p>
                </w:txbxContent>
              </v:textbox>
              <w10:wrap type="none"/>
            </v:shape>
            <v:shape style="position:absolute;left:4201;top:3345;width:307;height:156" type="#_x0000_t202" filled="false" stroked="false">
              <v:textbox inset="0,0,0,0">
                <w:txbxContent>
                  <w:p>
                    <w:pPr>
                      <w:spacing w:line="156" w:lineRule="exact" w:before="0"/>
                      <w:ind w:left="0" w:right="0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RUF</w:t>
                    </w:r>
                  </w:p>
                </w:txbxContent>
              </v:textbox>
              <w10:wrap type="none"/>
            </v:shape>
            <v:shape style="position:absolute;left:4741;top:3345;width:1069;height:768" type="#_x0000_t202" filled="false" stroked="false">
              <v:textbox inset="0,0,0,0">
                <w:txbxContent>
                  <w:p>
                    <w:pPr>
                      <w:spacing w:line="271" w:lineRule="auto" w:before="0"/>
                      <w:ind w:left="292" w:right="122" w:firstLine="295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EX-</w:t>
                    </w:r>
                    <w:r>
                      <w:rPr>
                        <w:rFonts w:ascii="Arial MT"/>
                        <w:spacing w:val="1"/>
                        <w:sz w:val="14"/>
                      </w:rPr>
                      <w:t> </w:t>
                    </w:r>
                    <w:r>
                      <w:rPr>
                        <w:rFonts w:ascii="Arial MT"/>
                        <w:spacing w:val="-1"/>
                        <w:sz w:val="14"/>
                      </w:rPr>
                      <w:t>AFRC/EX-</w:t>
                    </w:r>
                  </w:p>
                  <w:p>
                    <w:pPr>
                      <w:spacing w:before="0"/>
                      <w:ind w:left="563" w:right="0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SLA</w:t>
                    </w:r>
                  </w:p>
                  <w:p>
                    <w:pPr>
                      <w:spacing w:before="82"/>
                      <w:ind w:left="0" w:right="0" w:firstLine="0"/>
                      <w:jc w:val="left"/>
                      <w:rPr>
                        <w:rFonts w:ascii="Arial"/>
                        <w:b/>
                        <w:sz w:val="14"/>
                      </w:rPr>
                    </w:pPr>
                    <w:r>
                      <w:rPr>
                        <w:rFonts w:ascii="Arial"/>
                        <w:b/>
                        <w:sz w:val="14"/>
                      </w:rPr>
                      <w:t>Fighting</w:t>
                    </w:r>
                    <w:r>
                      <w:rPr>
                        <w:rFonts w:ascii="Arial"/>
                        <w:b/>
                        <w:spacing w:val="-6"/>
                        <w:sz w:val="14"/>
                      </w:rPr>
                      <w:t> </w:t>
                    </w:r>
                    <w:r>
                      <w:rPr>
                        <w:rFonts w:ascii="Arial"/>
                        <w:b/>
                        <w:sz w:val="14"/>
                      </w:rPr>
                      <w:t>Forces</w:t>
                    </w:r>
                  </w:p>
                </w:txbxContent>
              </v:textbox>
              <w10:wrap type="none"/>
            </v:shape>
            <v:shape style="position:absolute;left:6260;top:3345;width:476;height:338" type="#_x0000_t202" filled="false" stroked="false">
              <v:textbox inset="0,0,0,0">
                <w:txbxContent>
                  <w:p>
                    <w:pPr>
                      <w:spacing w:line="271" w:lineRule="auto" w:before="0"/>
                      <w:ind w:left="0" w:right="2" w:firstLine="86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Other</w:t>
                    </w:r>
                    <w:r>
                      <w:rPr>
                        <w:rFonts w:ascii="Arial MT"/>
                        <w:spacing w:val="-36"/>
                        <w:sz w:val="14"/>
                      </w:rPr>
                      <w:t> </w:t>
                    </w:r>
                    <w:r>
                      <w:rPr>
                        <w:rFonts w:ascii="Arial MT"/>
                        <w:spacing w:val="-1"/>
                        <w:sz w:val="14"/>
                      </w:rPr>
                      <w:t>Groups</w:t>
                    </w:r>
                  </w:p>
                </w:txbxContent>
              </v:textbox>
              <w10:wrap type="none"/>
            </v:shape>
            <v:shape style="position:absolute;left:7155;top:3345;width:757;height:156" type="#_x0000_t202" filled="false" stroked="false">
              <v:textbox inset="0,0,0,0">
                <w:txbxContent>
                  <w:p>
                    <w:pPr>
                      <w:spacing w:line="156" w:lineRule="exact" w:before="0"/>
                      <w:ind w:left="0" w:right="0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Grand</w:t>
                    </w:r>
                    <w:r>
                      <w:rPr>
                        <w:rFonts w:ascii="Arial MT"/>
                        <w:spacing w:val="-5"/>
                        <w:sz w:val="14"/>
                      </w:rPr>
                      <w:t> </w:t>
                    </w:r>
                    <w:r>
                      <w:rPr>
                        <w:rFonts w:ascii="Arial MT"/>
                        <w:sz w:val="14"/>
                      </w:rPr>
                      <w:t>Total</w:t>
                    </w:r>
                  </w:p>
                </w:txbxContent>
              </v:textbox>
              <w10:wrap type="none"/>
            </v:shape>
            <v:shape style="position:absolute;left:8319;top:1363;width:2383;height:1537" type="#_x0000_t202" filled="false" stroked="false">
              <v:textbox inset="0,0,0,0">
                <w:txbxContent>
                  <w:p>
                    <w:pPr>
                      <w:spacing w:line="328" w:lineRule="auto" w:before="35"/>
                      <w:ind w:left="245" w:right="654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Disarmed Children</w:t>
                    </w:r>
                    <w:r>
                      <w:rPr>
                        <w:rFonts w:ascii="Arial MT"/>
                        <w:spacing w:val="1"/>
                        <w:sz w:val="14"/>
                      </w:rPr>
                      <w:t> </w:t>
                    </w:r>
                    <w:r>
                      <w:rPr>
                        <w:rFonts w:ascii="Arial MT"/>
                        <w:sz w:val="14"/>
                      </w:rPr>
                      <w:t>Disarmed Adults</w:t>
                    </w:r>
                    <w:r>
                      <w:rPr>
                        <w:rFonts w:ascii="Arial MT"/>
                        <w:spacing w:val="1"/>
                        <w:sz w:val="14"/>
                      </w:rPr>
                      <w:t> </w:t>
                    </w:r>
                    <w:r>
                      <w:rPr>
                        <w:rFonts w:ascii="Arial MT"/>
                        <w:sz w:val="14"/>
                      </w:rPr>
                      <w:t>Disarmed Total</w:t>
                    </w:r>
                    <w:r>
                      <w:rPr>
                        <w:rFonts w:ascii="Arial MT"/>
                        <w:spacing w:val="1"/>
                        <w:sz w:val="14"/>
                      </w:rPr>
                      <w:t> </w:t>
                    </w:r>
                    <w:r>
                      <w:rPr>
                        <w:rFonts w:ascii="Arial MT"/>
                        <w:spacing w:val="-1"/>
                        <w:sz w:val="14"/>
                      </w:rPr>
                      <w:t>Demobilization </w:t>
                    </w:r>
                    <w:r>
                      <w:rPr>
                        <w:rFonts w:ascii="Arial MT"/>
                        <w:sz w:val="14"/>
                      </w:rPr>
                      <w:t>Children</w:t>
                    </w:r>
                    <w:r>
                      <w:rPr>
                        <w:rFonts w:ascii="Arial MT"/>
                        <w:spacing w:val="-36"/>
                        <w:sz w:val="14"/>
                      </w:rPr>
                      <w:t> </w:t>
                    </w:r>
                    <w:r>
                      <w:rPr>
                        <w:rFonts w:ascii="Arial MT"/>
                        <w:sz w:val="14"/>
                      </w:rPr>
                      <w:t>Demobilization Adults</w:t>
                    </w:r>
                    <w:r>
                      <w:rPr>
                        <w:rFonts w:ascii="Arial MT"/>
                        <w:spacing w:val="1"/>
                        <w:sz w:val="14"/>
                      </w:rPr>
                      <w:t> </w:t>
                    </w:r>
                    <w:r>
                      <w:rPr>
                        <w:rFonts w:ascii="Arial MT"/>
                        <w:sz w:val="14"/>
                      </w:rPr>
                      <w:t>Demobilization</w:t>
                    </w:r>
                    <w:r>
                      <w:rPr>
                        <w:rFonts w:ascii="Arial MT"/>
                        <w:spacing w:val="-3"/>
                        <w:sz w:val="14"/>
                      </w:rPr>
                      <w:t> </w:t>
                    </w:r>
                    <w:r>
                      <w:rPr>
                        <w:rFonts w:ascii="Arial MT"/>
                        <w:sz w:val="14"/>
                      </w:rPr>
                      <w:t>Total</w:t>
                    </w:r>
                  </w:p>
                  <w:p>
                    <w:pPr>
                      <w:spacing w:line="155" w:lineRule="exact" w:before="0"/>
                      <w:ind w:left="245" w:right="0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z w:val="14"/>
                      </w:rPr>
                      <w:t>Discharged</w:t>
                    </w:r>
                    <w:r>
                      <w:rPr>
                        <w:rFonts w:ascii="Arial MT"/>
                        <w:spacing w:val="-5"/>
                        <w:sz w:val="14"/>
                      </w:rPr>
                      <w:t> </w:t>
                    </w:r>
                    <w:r>
                      <w:rPr>
                        <w:rFonts w:ascii="Arial MT"/>
                        <w:sz w:val="14"/>
                      </w:rPr>
                      <w:t>Total</w:t>
                    </w:r>
                  </w:p>
                </w:txbxContent>
              </v:textbox>
              <w10:wrap type="none"/>
            </v:shape>
            <w10:wrap type="topAndBottom"/>
          </v:group>
        </w:pict>
      </w:r>
    </w:p>
    <w:p>
      <w:pPr>
        <w:spacing w:after="0"/>
        <w:rPr>
          <w:sz w:val="26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2" w:firstLine="719"/>
        <w:jc w:val="both"/>
      </w:pPr>
      <w:r>
        <w:rPr/>
        <w:drawing>
          <wp:anchor distT="0" distB="0" distL="0" distR="0" allowOverlap="1" layoutInCell="1" locked="0" behindDoc="1" simplePos="0" relativeHeight="48150528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59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59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From the statistics provided in the tables and bar chart above we can deduce that</w:t>
      </w:r>
      <w:r>
        <w:rPr>
          <w:spacing w:val="1"/>
        </w:rPr>
        <w:t> </w:t>
      </w:r>
      <w:r>
        <w:rPr/>
        <w:t>the process disarmament and demobilization had been concluded theoretically, but in the</w:t>
      </w:r>
      <w:r>
        <w:rPr>
          <w:spacing w:val="1"/>
        </w:rPr>
        <w:t> </w:t>
      </w:r>
      <w:r>
        <w:rPr/>
        <w:t>practical sense it is an on-going process as long as weapons are still hidden by some</w:t>
      </w:r>
      <w:r>
        <w:rPr>
          <w:spacing w:val="1"/>
        </w:rPr>
        <w:t> </w:t>
      </w:r>
      <w:r>
        <w:rPr/>
        <w:t>unidentified ex-combatants and civilians. It was estimated that one million weapons were</w:t>
      </w:r>
      <w:r>
        <w:rPr>
          <w:spacing w:val="1"/>
        </w:rPr>
        <w:t> </w:t>
      </w:r>
      <w:r>
        <w:rPr/>
        <w:t>in circulation during the war in Sierra Leone, but less than 100,000 were collected during</w:t>
      </w:r>
      <w:r>
        <w:rPr>
          <w:spacing w:val="1"/>
        </w:rPr>
        <w:t> </w:t>
      </w:r>
      <w:r>
        <w:rPr/>
        <w:t>the country‟s DDR programme, which</w:t>
      </w:r>
      <w:r>
        <w:rPr>
          <w:spacing w:val="60"/>
        </w:rPr>
        <w:t> </w:t>
      </w:r>
      <w:r>
        <w:rPr/>
        <w:t>brings into scrutiny the success or otherwise of</w:t>
      </w:r>
      <w:r>
        <w:rPr>
          <w:spacing w:val="1"/>
        </w:rPr>
        <w:t> </w:t>
      </w:r>
      <w:r>
        <w:rPr/>
        <w:t>the whole euphoria about the success of DDR in Sierra Leone. Although this figure is</w:t>
      </w:r>
      <w:r>
        <w:rPr>
          <w:spacing w:val="1"/>
        </w:rPr>
        <w:t> </w:t>
      </w:r>
      <w:r>
        <w:rPr/>
        <w:t>challengeable nobody knows the exact number of weapons that flowed into the country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conflict.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remarkable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note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Arms</w:t>
      </w:r>
      <w:r>
        <w:rPr>
          <w:spacing w:val="60"/>
        </w:rPr>
        <w:t> </w:t>
      </w:r>
      <w:r>
        <w:rPr/>
        <w:t>for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(AFD)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processes</w:t>
      </w:r>
      <w:r>
        <w:rPr>
          <w:spacing w:val="1"/>
        </w:rPr>
        <w:t> </w:t>
      </w:r>
      <w:r>
        <w:rPr/>
        <w:t>aimed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making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villages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communities</w:t>
      </w:r>
      <w:r>
        <w:rPr>
          <w:spacing w:val="-1"/>
        </w:rPr>
        <w:t> </w:t>
      </w:r>
      <w:r>
        <w:rPr/>
        <w:t>arms-free.</w:t>
      </w:r>
    </w:p>
    <w:p>
      <w:pPr>
        <w:pStyle w:val="BodyText"/>
        <w:spacing w:line="480" w:lineRule="auto" w:before="2"/>
        <w:ind w:left="238" w:right="834" w:firstLine="719"/>
        <w:jc w:val="both"/>
      </w:pPr>
      <w:r>
        <w:rPr/>
        <w:t>All the weapons</w:t>
      </w:r>
      <w:r>
        <w:rPr>
          <w:spacing w:val="1"/>
        </w:rPr>
        <w:t> </w:t>
      </w:r>
      <w:r>
        <w:rPr/>
        <w:t>and ammunition collected in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district are stored</w:t>
      </w:r>
      <w:r>
        <w:rPr>
          <w:spacing w:val="60"/>
        </w:rPr>
        <w:t> </w:t>
      </w:r>
      <w:r>
        <w:rPr/>
        <w:t>in that</w:t>
      </w:r>
      <w:r>
        <w:rPr>
          <w:spacing w:val="1"/>
        </w:rPr>
        <w:t> </w:t>
      </w:r>
      <w:r>
        <w:rPr/>
        <w:t>district in a sea container located at the district headquarter town under the custody of the</w:t>
      </w:r>
      <w:r>
        <w:rPr>
          <w:spacing w:val="1"/>
        </w:rPr>
        <w:t> </w:t>
      </w:r>
      <w:r>
        <w:rPr/>
        <w:t>police. The table below shows the number of weapons in each container sorted into</w:t>
      </w:r>
      <w:r>
        <w:rPr>
          <w:spacing w:val="1"/>
        </w:rPr>
        <w:t> </w:t>
      </w:r>
      <w:r>
        <w:rPr/>
        <w:t>licensable</w:t>
      </w:r>
      <w:r>
        <w:rPr>
          <w:spacing w:val="23"/>
        </w:rPr>
        <w:t> </w:t>
      </w:r>
      <w:r>
        <w:rPr/>
        <w:t>and</w:t>
      </w:r>
      <w:r>
        <w:rPr>
          <w:spacing w:val="26"/>
        </w:rPr>
        <w:t> </w:t>
      </w:r>
      <w:r>
        <w:rPr/>
        <w:t>non-licensable</w:t>
      </w:r>
      <w:r>
        <w:rPr>
          <w:spacing w:val="25"/>
        </w:rPr>
        <w:t> </w:t>
      </w:r>
      <w:r>
        <w:rPr/>
        <w:t>weapons,</w:t>
      </w:r>
      <w:r>
        <w:rPr>
          <w:spacing w:val="26"/>
        </w:rPr>
        <w:t> </w:t>
      </w:r>
      <w:r>
        <w:rPr/>
        <w:t>the</w:t>
      </w:r>
      <w:r>
        <w:rPr>
          <w:spacing w:val="25"/>
        </w:rPr>
        <w:t> </w:t>
      </w:r>
      <w:r>
        <w:rPr/>
        <w:t>quantities</w:t>
      </w:r>
      <w:r>
        <w:rPr>
          <w:spacing w:val="25"/>
        </w:rPr>
        <w:t> </w:t>
      </w:r>
      <w:r>
        <w:rPr/>
        <w:t>of</w:t>
      </w:r>
      <w:r>
        <w:rPr>
          <w:spacing w:val="25"/>
        </w:rPr>
        <w:t> </w:t>
      </w:r>
      <w:r>
        <w:rPr/>
        <w:t>which</w:t>
      </w:r>
      <w:r>
        <w:rPr>
          <w:spacing w:val="26"/>
        </w:rPr>
        <w:t> </w:t>
      </w:r>
      <w:r>
        <w:rPr/>
        <w:t>have</w:t>
      </w:r>
      <w:r>
        <w:rPr>
          <w:spacing w:val="25"/>
        </w:rPr>
        <w:t> </w:t>
      </w:r>
      <w:r>
        <w:rPr/>
        <w:t>been</w:t>
      </w:r>
      <w:r>
        <w:rPr>
          <w:spacing w:val="26"/>
        </w:rPr>
        <w:t> </w:t>
      </w:r>
      <w:r>
        <w:rPr/>
        <w:t>duly</w:t>
      </w:r>
      <w:r>
        <w:rPr>
          <w:spacing w:val="20"/>
        </w:rPr>
        <w:t> </w:t>
      </w:r>
      <w:r>
        <w:rPr/>
        <w:t>verified</w:t>
      </w:r>
      <w:r>
        <w:rPr>
          <w:spacing w:val="-57"/>
        </w:rPr>
        <w:t> </w:t>
      </w:r>
      <w:r>
        <w:rPr/>
        <w:t>by the members whose signatures are in the Weapons Inventory Verification form for</w:t>
      </w:r>
      <w:r>
        <w:rPr>
          <w:spacing w:val="1"/>
        </w:rPr>
        <w:t> </w:t>
      </w:r>
      <w:r>
        <w:rPr/>
        <w:t>each</w:t>
      </w:r>
      <w:r>
        <w:rPr>
          <w:spacing w:val="-1"/>
        </w:rPr>
        <w:t> </w:t>
      </w:r>
      <w:r>
        <w:rPr/>
        <w:t>district as presented</w:t>
      </w:r>
      <w:r>
        <w:rPr>
          <w:spacing w:val="1"/>
        </w:rPr>
        <w:t> </w:t>
      </w:r>
      <w:r>
        <w:rPr/>
        <w:t>in the</w:t>
      </w:r>
      <w:r>
        <w:rPr>
          <w:spacing w:val="-1"/>
        </w:rPr>
        <w:t> </w:t>
      </w:r>
      <w:r>
        <w:rPr/>
        <w:t>table</w:t>
      </w:r>
      <w:r>
        <w:rPr>
          <w:spacing w:val="-1"/>
        </w:rPr>
        <w:t> </w:t>
      </w:r>
      <w:r>
        <w:rPr/>
        <w:t>below: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spacing w:before="77" w:after="3"/>
        <w:ind w:left="238"/>
      </w:pPr>
      <w:r>
        <w:rPr/>
        <w:t>Table</w:t>
      </w:r>
      <w:r>
        <w:rPr>
          <w:spacing w:val="-2"/>
        </w:rPr>
        <w:t> </w:t>
      </w:r>
      <w:r>
        <w:rPr/>
        <w:t>5.5.2.9:</w:t>
      </w:r>
      <w:r>
        <w:rPr>
          <w:spacing w:val="-3"/>
        </w:rPr>
        <w:t> </w:t>
      </w:r>
      <w:r>
        <w:rPr/>
        <w:t>Weapons</w:t>
      </w:r>
      <w:r>
        <w:rPr>
          <w:spacing w:val="-4"/>
        </w:rPr>
        <w:t> </w:t>
      </w:r>
      <w:r>
        <w:rPr/>
        <w:t>Inventory</w:t>
      </w:r>
      <w:r>
        <w:rPr>
          <w:spacing w:val="-1"/>
        </w:rPr>
        <w:t> </w:t>
      </w:r>
      <w:r>
        <w:rPr/>
        <w:t>from</w:t>
      </w:r>
      <w:r>
        <w:rPr>
          <w:spacing w:val="-5"/>
        </w:rPr>
        <w:t> </w:t>
      </w:r>
      <w:r>
        <w:rPr/>
        <w:t>different</w:t>
      </w:r>
      <w:r>
        <w:rPr>
          <w:spacing w:val="-2"/>
        </w:rPr>
        <w:t> </w:t>
      </w:r>
      <w:r>
        <w:rPr/>
        <w:t>Communities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Leone.</w:t>
      </w:r>
    </w:p>
    <w:tbl>
      <w:tblPr>
        <w:tblW w:w="0" w:type="auto"/>
        <w:jc w:val="left"/>
        <w:tblInd w:w="245" w:type="dxa"/>
        <w:tblBorders>
          <w:top w:val="single" w:sz="6" w:space="0" w:color="000000"/>
          <w:left w:val="single" w:sz="6" w:space="0" w:color="000000"/>
          <w:bottom w:val="single" w:sz="6" w:space="0" w:color="000000"/>
          <w:right w:val="single" w:sz="6" w:space="0" w:color="000000"/>
          <w:insideH w:val="single" w:sz="6" w:space="0" w:color="000000"/>
          <w:insideV w:val="single" w:sz="6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620"/>
        <w:gridCol w:w="1448"/>
        <w:gridCol w:w="1743"/>
        <w:gridCol w:w="1767"/>
        <w:gridCol w:w="1783"/>
      </w:tblGrid>
      <w:tr>
        <w:trPr>
          <w:trHeight w:val="1103" w:hRule="atLeast"/>
        </w:trPr>
        <w:tc>
          <w:tcPr>
            <w:tcW w:w="1620" w:type="dxa"/>
          </w:tcPr>
          <w:p>
            <w:pPr>
              <w:pStyle w:val="TableParagraph"/>
              <w:spacing w:line="272" w:lineRule="exact"/>
              <w:ind w:left="38"/>
              <w:rPr>
                <w:b/>
                <w:sz w:val="24"/>
              </w:rPr>
            </w:pPr>
            <w:r>
              <w:rPr>
                <w:b/>
                <w:sz w:val="24"/>
              </w:rPr>
              <w:t>District</w:t>
            </w:r>
          </w:p>
        </w:tc>
        <w:tc>
          <w:tcPr>
            <w:tcW w:w="1448" w:type="dxa"/>
          </w:tcPr>
          <w:p>
            <w:pPr>
              <w:pStyle w:val="TableParagraph"/>
              <w:spacing w:line="240" w:lineRule="auto"/>
              <w:ind w:left="38" w:right="281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number of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Licensable</w:t>
            </w:r>
          </w:p>
          <w:p>
            <w:pPr>
              <w:pStyle w:val="TableParagraph"/>
              <w:spacing w:line="259" w:lineRule="exact"/>
              <w:ind w:left="38"/>
              <w:rPr>
                <w:b/>
                <w:sz w:val="24"/>
              </w:rPr>
            </w:pPr>
            <w:r>
              <w:rPr>
                <w:b/>
                <w:sz w:val="24"/>
              </w:rPr>
              <w:t>weapons</w:t>
            </w:r>
          </w:p>
        </w:tc>
        <w:tc>
          <w:tcPr>
            <w:tcW w:w="1743" w:type="dxa"/>
          </w:tcPr>
          <w:p>
            <w:pPr>
              <w:pStyle w:val="TableParagraph"/>
              <w:spacing w:line="240" w:lineRule="auto"/>
              <w:ind w:left="40" w:right="262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-15"/>
                <w:sz w:val="24"/>
              </w:rPr>
              <w:t> </w:t>
            </w:r>
            <w:r>
              <w:rPr>
                <w:b/>
                <w:sz w:val="24"/>
              </w:rPr>
              <w:t>number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non-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licensable</w:t>
            </w:r>
          </w:p>
          <w:p>
            <w:pPr>
              <w:pStyle w:val="TableParagraph"/>
              <w:spacing w:line="259" w:lineRule="exact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weapons</w:t>
            </w:r>
          </w:p>
        </w:tc>
        <w:tc>
          <w:tcPr>
            <w:tcW w:w="1767" w:type="dxa"/>
          </w:tcPr>
          <w:p>
            <w:pPr>
              <w:pStyle w:val="TableParagraph"/>
              <w:spacing w:line="240" w:lineRule="auto"/>
              <w:ind w:left="37" w:right="255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>Total Number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of weapons in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Container</w:t>
            </w:r>
          </w:p>
        </w:tc>
        <w:tc>
          <w:tcPr>
            <w:tcW w:w="1783" w:type="dxa"/>
          </w:tcPr>
          <w:p>
            <w:pPr>
              <w:pStyle w:val="TableParagraph"/>
              <w:spacing w:line="240" w:lineRule="auto"/>
              <w:ind w:left="40" w:right="46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-9"/>
                <w:sz w:val="24"/>
              </w:rPr>
              <w:t> </w:t>
            </w:r>
            <w:r>
              <w:rPr>
                <w:b/>
                <w:sz w:val="24"/>
              </w:rPr>
              <w:t>number</w:t>
            </w:r>
            <w:r>
              <w:rPr>
                <w:b/>
                <w:spacing w:val="-9"/>
                <w:sz w:val="24"/>
              </w:rPr>
              <w:t> </w:t>
            </w:r>
            <w:r>
              <w:rPr>
                <w:b/>
                <w:sz w:val="24"/>
              </w:rPr>
              <w:t>of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ammunition in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container</w:t>
            </w:r>
          </w:p>
        </w:tc>
      </w:tr>
      <w:tr>
        <w:trPr>
          <w:trHeight w:val="275" w:hRule="atLeast"/>
        </w:trPr>
        <w:tc>
          <w:tcPr>
            <w:tcW w:w="1620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Bo</w:t>
            </w:r>
          </w:p>
        </w:tc>
        <w:tc>
          <w:tcPr>
            <w:tcW w:w="1448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26</w:t>
            </w:r>
          </w:p>
        </w:tc>
        <w:tc>
          <w:tcPr>
            <w:tcW w:w="174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47</w:t>
            </w:r>
          </w:p>
        </w:tc>
        <w:tc>
          <w:tcPr>
            <w:tcW w:w="1767" w:type="dxa"/>
          </w:tcPr>
          <w:p>
            <w:pPr>
              <w:pStyle w:val="TableParagraph"/>
              <w:spacing w:line="255" w:lineRule="exact"/>
              <w:ind w:left="37"/>
              <w:rPr>
                <w:sz w:val="24"/>
              </w:rPr>
            </w:pPr>
            <w:r>
              <w:rPr>
                <w:sz w:val="24"/>
              </w:rPr>
              <w:t>73</w:t>
            </w:r>
          </w:p>
        </w:tc>
        <w:tc>
          <w:tcPr>
            <w:tcW w:w="178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rPr>
          <w:trHeight w:val="277" w:hRule="atLeast"/>
        </w:trPr>
        <w:tc>
          <w:tcPr>
            <w:tcW w:w="1620" w:type="dxa"/>
          </w:tcPr>
          <w:p>
            <w:pPr>
              <w:pStyle w:val="TableParagraph"/>
              <w:spacing w:line="258" w:lineRule="exact"/>
              <w:ind w:left="38"/>
              <w:rPr>
                <w:sz w:val="24"/>
              </w:rPr>
            </w:pPr>
            <w:r>
              <w:rPr>
                <w:sz w:val="24"/>
              </w:rPr>
              <w:t>Bombali</w:t>
            </w:r>
          </w:p>
        </w:tc>
        <w:tc>
          <w:tcPr>
            <w:tcW w:w="1448" w:type="dxa"/>
          </w:tcPr>
          <w:p>
            <w:pPr>
              <w:pStyle w:val="TableParagraph"/>
              <w:spacing w:line="258" w:lineRule="exact"/>
              <w:ind w:left="38"/>
              <w:rPr>
                <w:sz w:val="24"/>
              </w:rPr>
            </w:pPr>
            <w:r>
              <w:rPr>
                <w:sz w:val="24"/>
              </w:rPr>
              <w:t>310</w:t>
            </w:r>
          </w:p>
        </w:tc>
        <w:tc>
          <w:tcPr>
            <w:tcW w:w="1743" w:type="dxa"/>
          </w:tcPr>
          <w:p>
            <w:pPr>
              <w:pStyle w:val="TableParagraph"/>
              <w:spacing w:line="258" w:lineRule="exact"/>
              <w:ind w:left="40"/>
              <w:rPr>
                <w:sz w:val="24"/>
              </w:rPr>
            </w:pPr>
            <w:r>
              <w:rPr>
                <w:sz w:val="24"/>
              </w:rPr>
              <w:t>1,358</w:t>
            </w:r>
          </w:p>
        </w:tc>
        <w:tc>
          <w:tcPr>
            <w:tcW w:w="1767" w:type="dxa"/>
          </w:tcPr>
          <w:p>
            <w:pPr>
              <w:pStyle w:val="TableParagraph"/>
              <w:spacing w:line="258" w:lineRule="exact"/>
              <w:ind w:left="37"/>
              <w:rPr>
                <w:sz w:val="24"/>
              </w:rPr>
            </w:pPr>
            <w:r>
              <w:rPr>
                <w:sz w:val="24"/>
              </w:rPr>
              <w:t>1,668</w:t>
            </w:r>
          </w:p>
        </w:tc>
        <w:tc>
          <w:tcPr>
            <w:tcW w:w="1783" w:type="dxa"/>
          </w:tcPr>
          <w:p>
            <w:pPr>
              <w:pStyle w:val="TableParagraph"/>
              <w:spacing w:line="258" w:lineRule="exact"/>
              <w:ind w:left="40"/>
              <w:rPr>
                <w:sz w:val="24"/>
              </w:rPr>
            </w:pPr>
            <w:r>
              <w:rPr>
                <w:sz w:val="24"/>
              </w:rPr>
              <w:t>91</w:t>
            </w:r>
          </w:p>
        </w:tc>
      </w:tr>
      <w:tr>
        <w:trPr>
          <w:trHeight w:val="275" w:hRule="atLeast"/>
        </w:trPr>
        <w:tc>
          <w:tcPr>
            <w:tcW w:w="1620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Bonthe</w:t>
            </w:r>
          </w:p>
        </w:tc>
        <w:tc>
          <w:tcPr>
            <w:tcW w:w="1448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8</w:t>
            </w:r>
          </w:p>
        </w:tc>
        <w:tc>
          <w:tcPr>
            <w:tcW w:w="174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5</w:t>
            </w:r>
          </w:p>
        </w:tc>
        <w:tc>
          <w:tcPr>
            <w:tcW w:w="1767" w:type="dxa"/>
          </w:tcPr>
          <w:p>
            <w:pPr>
              <w:pStyle w:val="TableParagraph"/>
              <w:spacing w:line="255" w:lineRule="exact"/>
              <w:ind w:left="37"/>
              <w:rPr>
                <w:sz w:val="24"/>
              </w:rPr>
            </w:pPr>
            <w:r>
              <w:rPr>
                <w:sz w:val="24"/>
              </w:rPr>
              <w:t>13</w:t>
            </w:r>
          </w:p>
        </w:tc>
        <w:tc>
          <w:tcPr>
            <w:tcW w:w="178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rPr>
          <w:trHeight w:val="275" w:hRule="atLeast"/>
        </w:trPr>
        <w:tc>
          <w:tcPr>
            <w:tcW w:w="1620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Kailahun</w:t>
            </w:r>
          </w:p>
        </w:tc>
        <w:tc>
          <w:tcPr>
            <w:tcW w:w="1448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66</w:t>
            </w:r>
          </w:p>
        </w:tc>
        <w:tc>
          <w:tcPr>
            <w:tcW w:w="174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248</w:t>
            </w:r>
          </w:p>
        </w:tc>
        <w:tc>
          <w:tcPr>
            <w:tcW w:w="1767" w:type="dxa"/>
          </w:tcPr>
          <w:p>
            <w:pPr>
              <w:pStyle w:val="TableParagraph"/>
              <w:spacing w:line="255" w:lineRule="exact"/>
              <w:ind w:left="37"/>
              <w:rPr>
                <w:sz w:val="24"/>
              </w:rPr>
            </w:pPr>
            <w:r>
              <w:rPr>
                <w:sz w:val="24"/>
              </w:rPr>
              <w:t>314</w:t>
            </w:r>
          </w:p>
        </w:tc>
        <w:tc>
          <w:tcPr>
            <w:tcW w:w="178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9</w:t>
            </w:r>
          </w:p>
        </w:tc>
      </w:tr>
      <w:tr>
        <w:trPr>
          <w:trHeight w:val="275" w:hRule="atLeast"/>
        </w:trPr>
        <w:tc>
          <w:tcPr>
            <w:tcW w:w="1620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Kambia</w:t>
            </w:r>
          </w:p>
        </w:tc>
        <w:tc>
          <w:tcPr>
            <w:tcW w:w="1448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159</w:t>
            </w:r>
          </w:p>
        </w:tc>
        <w:tc>
          <w:tcPr>
            <w:tcW w:w="174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638</w:t>
            </w:r>
          </w:p>
        </w:tc>
        <w:tc>
          <w:tcPr>
            <w:tcW w:w="1767" w:type="dxa"/>
          </w:tcPr>
          <w:p>
            <w:pPr>
              <w:pStyle w:val="TableParagraph"/>
              <w:spacing w:line="255" w:lineRule="exact"/>
              <w:ind w:left="37"/>
              <w:rPr>
                <w:sz w:val="24"/>
              </w:rPr>
            </w:pPr>
            <w:r>
              <w:rPr>
                <w:sz w:val="24"/>
              </w:rPr>
              <w:t>797</w:t>
            </w:r>
          </w:p>
        </w:tc>
        <w:tc>
          <w:tcPr>
            <w:tcW w:w="178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60</w:t>
            </w:r>
          </w:p>
        </w:tc>
      </w:tr>
      <w:tr>
        <w:trPr>
          <w:trHeight w:val="278" w:hRule="atLeast"/>
        </w:trPr>
        <w:tc>
          <w:tcPr>
            <w:tcW w:w="1620" w:type="dxa"/>
          </w:tcPr>
          <w:p>
            <w:pPr>
              <w:pStyle w:val="TableParagraph"/>
              <w:spacing w:line="258" w:lineRule="exact"/>
              <w:ind w:left="38"/>
              <w:rPr>
                <w:sz w:val="24"/>
              </w:rPr>
            </w:pPr>
            <w:r>
              <w:rPr>
                <w:sz w:val="24"/>
              </w:rPr>
              <w:t>Kenema</w:t>
            </w:r>
          </w:p>
        </w:tc>
        <w:tc>
          <w:tcPr>
            <w:tcW w:w="1448" w:type="dxa"/>
          </w:tcPr>
          <w:p>
            <w:pPr>
              <w:pStyle w:val="TableParagraph"/>
              <w:spacing w:line="258" w:lineRule="exact"/>
              <w:ind w:left="38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1743" w:type="dxa"/>
          </w:tcPr>
          <w:p>
            <w:pPr>
              <w:pStyle w:val="TableParagraph"/>
              <w:spacing w:line="258" w:lineRule="exact"/>
              <w:ind w:left="40"/>
              <w:rPr>
                <w:sz w:val="24"/>
              </w:rPr>
            </w:pPr>
            <w:r>
              <w:rPr>
                <w:sz w:val="24"/>
              </w:rPr>
              <w:t>384</w:t>
            </w:r>
          </w:p>
        </w:tc>
        <w:tc>
          <w:tcPr>
            <w:tcW w:w="1767" w:type="dxa"/>
          </w:tcPr>
          <w:p>
            <w:pPr>
              <w:pStyle w:val="TableParagraph"/>
              <w:spacing w:line="258" w:lineRule="exact"/>
              <w:ind w:left="37"/>
              <w:rPr>
                <w:sz w:val="24"/>
              </w:rPr>
            </w:pPr>
            <w:r>
              <w:rPr>
                <w:sz w:val="24"/>
              </w:rPr>
              <w:t>422</w:t>
            </w:r>
          </w:p>
        </w:tc>
        <w:tc>
          <w:tcPr>
            <w:tcW w:w="1783" w:type="dxa"/>
          </w:tcPr>
          <w:p>
            <w:pPr>
              <w:pStyle w:val="TableParagraph"/>
              <w:spacing w:line="258" w:lineRule="exact"/>
              <w:ind w:left="40"/>
              <w:rPr>
                <w:sz w:val="24"/>
              </w:rPr>
            </w:pPr>
            <w:r>
              <w:rPr>
                <w:sz w:val="24"/>
              </w:rPr>
              <w:t>227</w:t>
            </w:r>
          </w:p>
        </w:tc>
      </w:tr>
      <w:tr>
        <w:trPr>
          <w:trHeight w:val="275" w:hRule="atLeast"/>
        </w:trPr>
        <w:tc>
          <w:tcPr>
            <w:tcW w:w="1620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Koinadugu</w:t>
            </w:r>
          </w:p>
        </w:tc>
        <w:tc>
          <w:tcPr>
            <w:tcW w:w="1448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316</w:t>
            </w:r>
          </w:p>
        </w:tc>
        <w:tc>
          <w:tcPr>
            <w:tcW w:w="174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367</w:t>
            </w:r>
          </w:p>
        </w:tc>
        <w:tc>
          <w:tcPr>
            <w:tcW w:w="1767" w:type="dxa"/>
          </w:tcPr>
          <w:p>
            <w:pPr>
              <w:pStyle w:val="TableParagraph"/>
              <w:spacing w:line="255" w:lineRule="exact"/>
              <w:ind w:left="37"/>
              <w:rPr>
                <w:sz w:val="24"/>
              </w:rPr>
            </w:pPr>
            <w:r>
              <w:rPr>
                <w:sz w:val="24"/>
              </w:rPr>
              <w:t>483</w:t>
            </w:r>
          </w:p>
        </w:tc>
        <w:tc>
          <w:tcPr>
            <w:tcW w:w="178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50</w:t>
            </w:r>
          </w:p>
        </w:tc>
      </w:tr>
      <w:tr>
        <w:trPr>
          <w:trHeight w:val="275" w:hRule="atLeast"/>
        </w:trPr>
        <w:tc>
          <w:tcPr>
            <w:tcW w:w="1620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Kono</w:t>
            </w:r>
          </w:p>
        </w:tc>
        <w:tc>
          <w:tcPr>
            <w:tcW w:w="1448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162</w:t>
            </w:r>
          </w:p>
        </w:tc>
        <w:tc>
          <w:tcPr>
            <w:tcW w:w="174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373</w:t>
            </w:r>
          </w:p>
        </w:tc>
        <w:tc>
          <w:tcPr>
            <w:tcW w:w="1767" w:type="dxa"/>
          </w:tcPr>
          <w:p>
            <w:pPr>
              <w:pStyle w:val="TableParagraph"/>
              <w:spacing w:line="255" w:lineRule="exact"/>
              <w:ind w:left="37"/>
              <w:rPr>
                <w:sz w:val="24"/>
              </w:rPr>
            </w:pPr>
            <w:r>
              <w:rPr>
                <w:sz w:val="24"/>
              </w:rPr>
              <w:t>535</w:t>
            </w:r>
          </w:p>
        </w:tc>
        <w:tc>
          <w:tcPr>
            <w:tcW w:w="178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</w:tr>
      <w:tr>
        <w:trPr>
          <w:trHeight w:val="275" w:hRule="atLeast"/>
        </w:trPr>
        <w:tc>
          <w:tcPr>
            <w:tcW w:w="1620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Moyamba</w:t>
            </w:r>
          </w:p>
        </w:tc>
        <w:tc>
          <w:tcPr>
            <w:tcW w:w="1448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30</w:t>
            </w:r>
          </w:p>
        </w:tc>
        <w:tc>
          <w:tcPr>
            <w:tcW w:w="174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103</w:t>
            </w:r>
          </w:p>
        </w:tc>
        <w:tc>
          <w:tcPr>
            <w:tcW w:w="1767" w:type="dxa"/>
          </w:tcPr>
          <w:p>
            <w:pPr>
              <w:pStyle w:val="TableParagraph"/>
              <w:spacing w:line="255" w:lineRule="exact"/>
              <w:ind w:left="37"/>
              <w:rPr>
                <w:sz w:val="24"/>
              </w:rPr>
            </w:pPr>
            <w:r>
              <w:rPr>
                <w:sz w:val="24"/>
              </w:rPr>
              <w:t>133</w:t>
            </w:r>
          </w:p>
        </w:tc>
        <w:tc>
          <w:tcPr>
            <w:tcW w:w="178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rPr>
          <w:trHeight w:val="277" w:hRule="atLeast"/>
        </w:trPr>
        <w:tc>
          <w:tcPr>
            <w:tcW w:w="1620" w:type="dxa"/>
          </w:tcPr>
          <w:p>
            <w:pPr>
              <w:pStyle w:val="TableParagraph"/>
              <w:spacing w:line="258" w:lineRule="exact"/>
              <w:ind w:left="38"/>
              <w:rPr>
                <w:sz w:val="24"/>
              </w:rPr>
            </w:pPr>
            <w:r>
              <w:rPr>
                <w:sz w:val="24"/>
              </w:rPr>
              <w:t>Port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Loko</w:t>
            </w:r>
          </w:p>
        </w:tc>
        <w:tc>
          <w:tcPr>
            <w:tcW w:w="1448" w:type="dxa"/>
          </w:tcPr>
          <w:p>
            <w:pPr>
              <w:pStyle w:val="TableParagraph"/>
              <w:spacing w:line="258" w:lineRule="exact"/>
              <w:ind w:left="38"/>
              <w:rPr>
                <w:sz w:val="24"/>
              </w:rPr>
            </w:pPr>
            <w:r>
              <w:rPr>
                <w:sz w:val="24"/>
              </w:rPr>
              <w:t>41</w:t>
            </w:r>
          </w:p>
        </w:tc>
        <w:tc>
          <w:tcPr>
            <w:tcW w:w="1743" w:type="dxa"/>
          </w:tcPr>
          <w:p>
            <w:pPr>
              <w:pStyle w:val="TableParagraph"/>
              <w:spacing w:line="258" w:lineRule="exact"/>
              <w:ind w:left="40"/>
              <w:rPr>
                <w:sz w:val="24"/>
              </w:rPr>
            </w:pPr>
            <w:r>
              <w:rPr>
                <w:sz w:val="24"/>
              </w:rPr>
              <w:t>173</w:t>
            </w:r>
          </w:p>
        </w:tc>
        <w:tc>
          <w:tcPr>
            <w:tcW w:w="1767" w:type="dxa"/>
          </w:tcPr>
          <w:p>
            <w:pPr>
              <w:pStyle w:val="TableParagraph"/>
              <w:spacing w:line="258" w:lineRule="exact"/>
              <w:ind w:left="37"/>
              <w:rPr>
                <w:sz w:val="24"/>
              </w:rPr>
            </w:pPr>
            <w:r>
              <w:rPr>
                <w:sz w:val="24"/>
              </w:rPr>
              <w:t>214</w:t>
            </w:r>
          </w:p>
        </w:tc>
        <w:tc>
          <w:tcPr>
            <w:tcW w:w="1783" w:type="dxa"/>
          </w:tcPr>
          <w:p>
            <w:pPr>
              <w:pStyle w:val="TableParagraph"/>
              <w:spacing w:line="258" w:lineRule="exact"/>
              <w:ind w:left="40"/>
              <w:rPr>
                <w:sz w:val="24"/>
              </w:rPr>
            </w:pPr>
            <w:r>
              <w:rPr>
                <w:sz w:val="24"/>
              </w:rPr>
              <w:t>19</w:t>
            </w:r>
          </w:p>
        </w:tc>
      </w:tr>
      <w:tr>
        <w:trPr>
          <w:trHeight w:val="275" w:hRule="atLeast"/>
        </w:trPr>
        <w:tc>
          <w:tcPr>
            <w:tcW w:w="1620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Pujehun</w:t>
            </w:r>
          </w:p>
        </w:tc>
        <w:tc>
          <w:tcPr>
            <w:tcW w:w="1448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28</w:t>
            </w:r>
          </w:p>
        </w:tc>
        <w:tc>
          <w:tcPr>
            <w:tcW w:w="174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48</w:t>
            </w:r>
          </w:p>
        </w:tc>
        <w:tc>
          <w:tcPr>
            <w:tcW w:w="1767" w:type="dxa"/>
          </w:tcPr>
          <w:p>
            <w:pPr>
              <w:pStyle w:val="TableParagraph"/>
              <w:spacing w:line="255" w:lineRule="exact"/>
              <w:ind w:left="37"/>
              <w:rPr>
                <w:sz w:val="24"/>
              </w:rPr>
            </w:pPr>
            <w:r>
              <w:rPr>
                <w:sz w:val="24"/>
              </w:rPr>
              <w:t>176</w:t>
            </w:r>
          </w:p>
        </w:tc>
        <w:tc>
          <w:tcPr>
            <w:tcW w:w="178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</w:tr>
      <w:tr>
        <w:trPr>
          <w:trHeight w:val="275" w:hRule="atLeast"/>
        </w:trPr>
        <w:tc>
          <w:tcPr>
            <w:tcW w:w="1620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Tonkolili</w:t>
            </w:r>
          </w:p>
        </w:tc>
        <w:tc>
          <w:tcPr>
            <w:tcW w:w="1448" w:type="dxa"/>
          </w:tcPr>
          <w:p>
            <w:pPr>
              <w:pStyle w:val="TableParagraph"/>
              <w:spacing w:line="255" w:lineRule="exact"/>
              <w:ind w:left="38"/>
              <w:rPr>
                <w:sz w:val="24"/>
              </w:rPr>
            </w:pPr>
            <w:r>
              <w:rPr>
                <w:sz w:val="24"/>
              </w:rPr>
              <w:t>408</w:t>
            </w:r>
          </w:p>
        </w:tc>
        <w:tc>
          <w:tcPr>
            <w:tcW w:w="174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1,029</w:t>
            </w:r>
          </w:p>
        </w:tc>
        <w:tc>
          <w:tcPr>
            <w:tcW w:w="1767" w:type="dxa"/>
          </w:tcPr>
          <w:p>
            <w:pPr>
              <w:pStyle w:val="TableParagraph"/>
              <w:spacing w:line="255" w:lineRule="exact"/>
              <w:ind w:left="37"/>
              <w:rPr>
                <w:sz w:val="24"/>
              </w:rPr>
            </w:pPr>
            <w:r>
              <w:rPr>
                <w:sz w:val="24"/>
              </w:rPr>
              <w:t>1437</w:t>
            </w:r>
          </w:p>
        </w:tc>
        <w:tc>
          <w:tcPr>
            <w:tcW w:w="1783" w:type="dxa"/>
          </w:tcPr>
          <w:p>
            <w:pPr>
              <w:pStyle w:val="TableParagraph"/>
              <w:spacing w:line="255" w:lineRule="exact"/>
              <w:ind w:left="40"/>
              <w:rPr>
                <w:sz w:val="24"/>
              </w:rPr>
            </w:pPr>
            <w:r>
              <w:rPr>
                <w:sz w:val="24"/>
              </w:rPr>
              <w:t>96</w:t>
            </w:r>
          </w:p>
        </w:tc>
      </w:tr>
      <w:tr>
        <w:trPr>
          <w:trHeight w:val="277" w:hRule="atLeast"/>
        </w:trPr>
        <w:tc>
          <w:tcPr>
            <w:tcW w:w="1620" w:type="dxa"/>
          </w:tcPr>
          <w:p>
            <w:pPr>
              <w:pStyle w:val="TableParagraph"/>
              <w:spacing w:line="258" w:lineRule="exact"/>
              <w:ind w:left="38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1448" w:type="dxa"/>
          </w:tcPr>
          <w:p>
            <w:pPr>
              <w:pStyle w:val="TableParagraph"/>
              <w:spacing w:line="258" w:lineRule="exact"/>
              <w:ind w:left="38"/>
              <w:rPr>
                <w:b/>
                <w:sz w:val="24"/>
              </w:rPr>
            </w:pPr>
            <w:r>
              <w:rPr>
                <w:b/>
                <w:sz w:val="24"/>
              </w:rPr>
              <w:t>1,392</w:t>
            </w:r>
          </w:p>
        </w:tc>
        <w:tc>
          <w:tcPr>
            <w:tcW w:w="1743" w:type="dxa"/>
          </w:tcPr>
          <w:p>
            <w:pPr>
              <w:pStyle w:val="TableParagraph"/>
              <w:spacing w:line="258" w:lineRule="exact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4,773</w:t>
            </w:r>
          </w:p>
        </w:tc>
        <w:tc>
          <w:tcPr>
            <w:tcW w:w="1767" w:type="dxa"/>
          </w:tcPr>
          <w:p>
            <w:pPr>
              <w:pStyle w:val="TableParagraph"/>
              <w:spacing w:line="258" w:lineRule="exact"/>
              <w:ind w:left="37"/>
              <w:rPr>
                <w:b/>
                <w:sz w:val="24"/>
              </w:rPr>
            </w:pPr>
            <w:r>
              <w:rPr>
                <w:b/>
                <w:sz w:val="24"/>
              </w:rPr>
              <w:t>6,165</w:t>
            </w:r>
          </w:p>
        </w:tc>
        <w:tc>
          <w:tcPr>
            <w:tcW w:w="1783" w:type="dxa"/>
          </w:tcPr>
          <w:p>
            <w:pPr>
              <w:pStyle w:val="TableParagraph"/>
              <w:spacing w:line="258" w:lineRule="exact"/>
              <w:ind w:left="40"/>
              <w:rPr>
                <w:b/>
                <w:sz w:val="24"/>
              </w:rPr>
            </w:pPr>
            <w:r>
              <w:rPr>
                <w:b/>
                <w:sz w:val="24"/>
              </w:rPr>
              <w:t>645</w:t>
            </w:r>
          </w:p>
        </w:tc>
      </w:tr>
    </w:tbl>
    <w:p>
      <w:pPr>
        <w:pStyle w:val="Heading4"/>
        <w:ind w:left="238" w:right="839"/>
      </w:pPr>
      <w:r>
        <w:rPr/>
        <w:drawing>
          <wp:anchor distT="0" distB="0" distL="0" distR="0" allowOverlap="1" layoutInCell="1" locked="0" behindDoc="1" simplePos="0" relativeHeight="481505792">
            <wp:simplePos x="0" y="0"/>
            <wp:positionH relativeFrom="page">
              <wp:posOffset>1141730</wp:posOffset>
            </wp:positionH>
            <wp:positionV relativeFrom="paragraph">
              <wp:posOffset>-296124</wp:posOffset>
            </wp:positionV>
            <wp:extent cx="5449165" cy="2226310"/>
            <wp:effectExtent l="0" t="0" r="0" b="0"/>
            <wp:wrapNone/>
            <wp:docPr id="59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Source: UNDP Sierra Leone Report 2008 Weapons Inventory Verification Report on</w:t>
      </w:r>
      <w:r>
        <w:rPr>
          <w:spacing w:val="1"/>
        </w:rPr>
        <w:t> </w:t>
      </w:r>
      <w:r>
        <w:rPr/>
        <w:t>the</w:t>
      </w:r>
      <w:r>
        <w:rPr>
          <w:spacing w:val="-2"/>
        </w:rPr>
        <w:t> </w:t>
      </w:r>
      <w:r>
        <w:rPr/>
        <w:t>Implementation of Community Development</w:t>
      </w:r>
      <w:r>
        <w:rPr>
          <w:spacing w:val="-1"/>
        </w:rPr>
        <w:t> </w:t>
      </w:r>
      <w:r>
        <w:rPr/>
        <w:t>Projects.</w:t>
      </w:r>
    </w:p>
    <w:p>
      <w:pPr>
        <w:pStyle w:val="BodyText"/>
        <w:rPr>
          <w:b/>
          <w:i/>
          <w:sz w:val="26"/>
        </w:rPr>
      </w:pPr>
    </w:p>
    <w:p>
      <w:pPr>
        <w:pStyle w:val="BodyText"/>
        <w:spacing w:before="3"/>
        <w:rPr>
          <w:b/>
          <w:i/>
          <w:sz w:val="21"/>
        </w:rPr>
      </w:pPr>
    </w:p>
    <w:p>
      <w:pPr>
        <w:pStyle w:val="BodyText"/>
        <w:spacing w:line="480" w:lineRule="auto" w:before="1"/>
        <w:ind w:left="238" w:right="836" w:firstLine="719"/>
        <w:jc w:val="both"/>
      </w:pPr>
      <w:r>
        <w:rPr/>
        <w:t>The weapons inventory verification exercise is based on the programme of Arms</w:t>
      </w:r>
      <w:r>
        <w:rPr>
          <w:spacing w:val="1"/>
        </w:rPr>
        <w:t> </w:t>
      </w:r>
      <w:r>
        <w:rPr/>
        <w:t>for Development (AfD). The Arms for Development Project's approach to disarmament is</w:t>
      </w:r>
      <w:r>
        <w:rPr>
          <w:spacing w:val="-57"/>
        </w:rPr>
        <w:t> </w:t>
      </w:r>
      <w:r>
        <w:rPr/>
        <w:t>based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voluntary</w:t>
      </w:r>
      <w:r>
        <w:rPr>
          <w:spacing w:val="1"/>
        </w:rPr>
        <w:t> </w:t>
      </w:r>
      <w:r>
        <w:rPr/>
        <w:t>surrender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exchange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development.</w:t>
      </w:r>
      <w:r>
        <w:rPr>
          <w:spacing w:val="1"/>
        </w:rPr>
        <w:t> </w:t>
      </w:r>
      <w:r>
        <w:rPr/>
        <w:t>UNDP</w:t>
      </w:r>
      <w:r>
        <w:rPr>
          <w:spacing w:val="-57"/>
        </w:rPr>
        <w:t> </w:t>
      </w:r>
      <w:r>
        <w:rPr/>
        <w:t>provides a development grant as reward for cooperation of the people in the process of</w:t>
      </w:r>
      <w:r>
        <w:rPr>
          <w:spacing w:val="1"/>
        </w:rPr>
        <w:t> </w:t>
      </w:r>
      <w:r>
        <w:rPr/>
        <w:t>arms collection in their chiefdom. The people in turn select a project of their choice</w:t>
      </w:r>
      <w:r>
        <w:rPr>
          <w:spacing w:val="1"/>
        </w:rPr>
        <w:t> </w:t>
      </w:r>
      <w:r>
        <w:rPr/>
        <w:t>through</w:t>
      </w:r>
      <w:r>
        <w:rPr>
          <w:spacing w:val="-1"/>
        </w:rPr>
        <w:t> </w:t>
      </w:r>
      <w:r>
        <w:rPr/>
        <w:t>a</w:t>
      </w:r>
      <w:r>
        <w:rPr>
          <w:spacing w:val="1"/>
        </w:rPr>
        <w:t> </w:t>
      </w:r>
      <w:r>
        <w:rPr/>
        <w:t>transparent and</w:t>
      </w:r>
      <w:r>
        <w:rPr>
          <w:spacing w:val="1"/>
        </w:rPr>
        <w:t> </w:t>
      </w:r>
      <w:r>
        <w:rPr/>
        <w:t>democratic</w:t>
      </w:r>
      <w:r>
        <w:rPr>
          <w:spacing w:val="-1"/>
        </w:rPr>
        <w:t> </w:t>
      </w:r>
      <w:r>
        <w:rPr/>
        <w:t>process.</w:t>
      </w:r>
    </w:p>
    <w:p>
      <w:pPr>
        <w:pStyle w:val="Heading3"/>
        <w:numPr>
          <w:ilvl w:val="0"/>
          <w:numId w:val="51"/>
        </w:numPr>
        <w:tabs>
          <w:tab w:pos="958" w:val="left" w:leader="none"/>
        </w:tabs>
        <w:spacing w:line="240" w:lineRule="auto" w:before="3" w:after="0"/>
        <w:ind w:left="958" w:right="0" w:hanging="720"/>
        <w:jc w:val="both"/>
      </w:pPr>
      <w:r>
        <w:rPr/>
        <w:t>Reintegration Programme</w:t>
      </w:r>
      <w:r>
        <w:rPr>
          <w:spacing w:val="-3"/>
        </w:rPr>
        <w:t> </w:t>
      </w:r>
      <w:r>
        <w:rPr/>
        <w:t>in</w:t>
      </w:r>
      <w:r>
        <w:rPr>
          <w:spacing w:val="-1"/>
        </w:rPr>
        <w:t> </w:t>
      </w:r>
      <w:r>
        <w:rPr/>
        <w:t>Sierra</w:t>
      </w:r>
      <w:r>
        <w:rPr>
          <w:spacing w:val="-2"/>
        </w:rPr>
        <w:t> </w:t>
      </w:r>
      <w:r>
        <w:rPr/>
        <w:t>Leone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38" w:right="835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reintegration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started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2000/2001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completed in January 2004. The reintegration programme had 56, 7000 (8%) former</w:t>
      </w:r>
      <w:r>
        <w:rPr>
          <w:spacing w:val="1"/>
        </w:rPr>
        <w:t> </w:t>
      </w:r>
      <w:r>
        <w:rPr/>
        <w:t>combatants</w:t>
      </w:r>
      <w:r>
        <w:rPr>
          <w:spacing w:val="1"/>
        </w:rPr>
        <w:t> </w:t>
      </w:r>
      <w:r>
        <w:rPr/>
        <w:t>registered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December</w:t>
      </w:r>
      <w:r>
        <w:rPr>
          <w:spacing w:val="1"/>
        </w:rPr>
        <w:t> </w:t>
      </w:r>
      <w:r>
        <w:rPr/>
        <w:t>2002;</w:t>
      </w:r>
      <w:r>
        <w:rPr>
          <w:spacing w:val="1"/>
        </w:rPr>
        <w:t> </w:t>
      </w:r>
      <w:r>
        <w:rPr/>
        <w:t>54,000</w:t>
      </w:r>
      <w:r>
        <w:rPr>
          <w:spacing w:val="1"/>
        </w:rPr>
        <w:t> </w:t>
      </w:r>
      <w:r>
        <w:rPr/>
        <w:t>(80%)</w:t>
      </w:r>
      <w:r>
        <w:rPr>
          <w:spacing w:val="1"/>
        </w:rPr>
        <w:t> </w:t>
      </w:r>
      <w:r>
        <w:rPr/>
        <w:t>received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Transitional</w:t>
      </w:r>
      <w:r>
        <w:rPr>
          <w:spacing w:val="1"/>
        </w:rPr>
        <w:t> </w:t>
      </w:r>
      <w:r>
        <w:rPr/>
        <w:t>Subsistent</w:t>
      </w:r>
      <w:r>
        <w:rPr>
          <w:spacing w:val="1"/>
        </w:rPr>
        <w:t> </w:t>
      </w:r>
      <w:r>
        <w:rPr/>
        <w:t>Allowance</w:t>
      </w:r>
      <w:r>
        <w:rPr>
          <w:spacing w:val="1"/>
        </w:rPr>
        <w:t> </w:t>
      </w:r>
      <w:r>
        <w:rPr/>
        <w:t>(TSA).</w:t>
      </w:r>
      <w:r>
        <w:rPr>
          <w:spacing w:val="1"/>
        </w:rPr>
        <w:t> </w:t>
      </w:r>
      <w:r>
        <w:rPr/>
        <w:t>Another</w:t>
      </w:r>
      <w:r>
        <w:rPr>
          <w:spacing w:val="1"/>
        </w:rPr>
        <w:t> </w:t>
      </w:r>
      <w:r>
        <w:rPr/>
        <w:t>batch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2,600</w:t>
      </w:r>
      <w:r>
        <w:rPr>
          <w:spacing w:val="1"/>
        </w:rPr>
        <w:t> </w:t>
      </w:r>
      <w:r>
        <w:rPr/>
        <w:t>combatants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incorporated</w:t>
      </w:r>
      <w:r>
        <w:rPr>
          <w:spacing w:val="24"/>
        </w:rPr>
        <w:t> </w:t>
      </w:r>
      <w:r>
        <w:rPr/>
        <w:t>into</w:t>
      </w:r>
      <w:r>
        <w:rPr>
          <w:spacing w:val="23"/>
        </w:rPr>
        <w:t> </w:t>
      </w:r>
      <w:r>
        <w:rPr/>
        <w:t>the</w:t>
      </w:r>
      <w:r>
        <w:rPr>
          <w:spacing w:val="23"/>
        </w:rPr>
        <w:t> </w:t>
      </w:r>
      <w:r>
        <w:rPr/>
        <w:t>new</w:t>
      </w:r>
      <w:r>
        <w:rPr>
          <w:spacing w:val="22"/>
        </w:rPr>
        <w:t> </w:t>
      </w:r>
      <w:r>
        <w:rPr/>
        <w:t>national</w:t>
      </w:r>
      <w:r>
        <w:rPr>
          <w:spacing w:val="24"/>
        </w:rPr>
        <w:t> </w:t>
      </w:r>
      <w:r>
        <w:rPr/>
        <w:t>army</w:t>
      </w:r>
      <w:r>
        <w:rPr>
          <w:spacing w:val="22"/>
        </w:rPr>
        <w:t> </w:t>
      </w:r>
      <w:r>
        <w:rPr/>
        <w:t>through</w:t>
      </w:r>
      <w:r>
        <w:rPr>
          <w:spacing w:val="24"/>
        </w:rPr>
        <w:t> </w:t>
      </w:r>
      <w:r>
        <w:rPr/>
        <w:t>the</w:t>
      </w:r>
      <w:r>
        <w:rPr>
          <w:spacing w:val="23"/>
        </w:rPr>
        <w:t> </w:t>
      </w:r>
      <w:r>
        <w:rPr/>
        <w:t>Military</w:t>
      </w:r>
      <w:r>
        <w:rPr>
          <w:spacing w:val="18"/>
        </w:rPr>
        <w:t> </w:t>
      </w:r>
      <w:r>
        <w:rPr/>
        <w:t>Reintegration</w:t>
      </w:r>
      <w:r>
        <w:rPr>
          <w:spacing w:val="22"/>
        </w:rPr>
        <w:t> </w:t>
      </w:r>
      <w:r>
        <w:rPr/>
        <w:t>Programme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72"/>
        <w:ind w:left="238"/>
        <w:jc w:val="both"/>
      </w:pPr>
      <w:r>
        <w:rPr/>
        <w:t>(MRP).</w:t>
      </w:r>
      <w:r>
        <w:rPr>
          <w:spacing w:val="53"/>
        </w:rPr>
        <w:t> </w:t>
      </w:r>
      <w:r>
        <w:rPr/>
        <w:t>It</w:t>
      </w:r>
      <w:r>
        <w:rPr>
          <w:spacing w:val="52"/>
        </w:rPr>
        <w:t> </w:t>
      </w:r>
      <w:r>
        <w:rPr/>
        <w:t>included</w:t>
      </w:r>
      <w:r>
        <w:rPr>
          <w:spacing w:val="51"/>
        </w:rPr>
        <w:t> </w:t>
      </w:r>
      <w:r>
        <w:rPr/>
        <w:t>1,173</w:t>
      </w:r>
      <w:r>
        <w:rPr>
          <w:spacing w:val="51"/>
        </w:rPr>
        <w:t> </w:t>
      </w:r>
      <w:r>
        <w:rPr/>
        <w:t>RUF,</w:t>
      </w:r>
      <w:r>
        <w:rPr>
          <w:spacing w:val="51"/>
        </w:rPr>
        <w:t> </w:t>
      </w:r>
      <w:r>
        <w:rPr/>
        <w:t>535</w:t>
      </w:r>
      <w:r>
        <w:rPr>
          <w:spacing w:val="51"/>
        </w:rPr>
        <w:t> </w:t>
      </w:r>
      <w:r>
        <w:rPr/>
        <w:t>CDF,</w:t>
      </w:r>
      <w:r>
        <w:rPr>
          <w:spacing w:val="51"/>
        </w:rPr>
        <w:t> </w:t>
      </w:r>
      <w:r>
        <w:rPr/>
        <w:t>and</w:t>
      </w:r>
      <w:r>
        <w:rPr>
          <w:spacing w:val="53"/>
        </w:rPr>
        <w:t> </w:t>
      </w:r>
      <w:r>
        <w:rPr/>
        <w:t>55</w:t>
      </w:r>
      <w:r>
        <w:rPr>
          <w:spacing w:val="52"/>
        </w:rPr>
        <w:t> </w:t>
      </w:r>
      <w:r>
        <w:rPr/>
        <w:t>AFRC</w:t>
      </w:r>
      <w:r>
        <w:rPr>
          <w:spacing w:val="52"/>
        </w:rPr>
        <w:t> </w:t>
      </w:r>
      <w:r>
        <w:rPr/>
        <w:t>(Knight</w:t>
      </w:r>
      <w:r>
        <w:rPr>
          <w:spacing w:val="52"/>
        </w:rPr>
        <w:t> </w:t>
      </w:r>
      <w:r>
        <w:rPr/>
        <w:t>2010:046).</w:t>
      </w:r>
      <w:r>
        <w:rPr>
          <w:spacing w:val="51"/>
        </w:rPr>
        <w:t> </w:t>
      </w:r>
      <w:r>
        <w:rPr/>
        <w:t>By</w:t>
      </w:r>
      <w:r>
        <w:rPr>
          <w:spacing w:val="46"/>
        </w:rPr>
        <w:t> </w:t>
      </w:r>
      <w:r>
        <w:rPr/>
        <w:t>31</w:t>
      </w:r>
    </w:p>
    <w:p>
      <w:pPr>
        <w:pStyle w:val="BodyText"/>
      </w:pPr>
    </w:p>
    <w:p>
      <w:pPr>
        <w:pStyle w:val="BodyText"/>
        <w:spacing w:line="480" w:lineRule="auto"/>
        <w:ind w:left="238" w:right="831"/>
        <w:jc w:val="both"/>
      </w:pPr>
      <w:r>
        <w:rPr/>
        <w:t>January</w:t>
      </w:r>
      <w:r>
        <w:rPr>
          <w:spacing w:val="1"/>
        </w:rPr>
        <w:t> </w:t>
      </w:r>
      <w:r>
        <w:rPr/>
        <w:t>2004,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51,122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supported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following</w:t>
      </w:r>
      <w:r>
        <w:rPr>
          <w:spacing w:val="1"/>
        </w:rPr>
        <w:t> </w:t>
      </w:r>
      <w:r>
        <w:rPr/>
        <w:t>categories:</w:t>
      </w:r>
      <w:r>
        <w:rPr>
          <w:spacing w:val="1"/>
        </w:rPr>
        <w:t> </w:t>
      </w:r>
      <w:r>
        <w:rPr/>
        <w:t>vocational/apprenticeship (28,901); formal education (12,182); agriculture (9,231); job</w:t>
      </w:r>
      <w:r>
        <w:rPr>
          <w:spacing w:val="1"/>
        </w:rPr>
        <w:t> </w:t>
      </w:r>
      <w:r>
        <w:rPr/>
        <w:t>placement</w:t>
      </w:r>
      <w:r>
        <w:rPr>
          <w:spacing w:val="15"/>
        </w:rPr>
        <w:t> </w:t>
      </w:r>
      <w:r>
        <w:rPr/>
        <w:t>(444)</w:t>
      </w:r>
      <w:r>
        <w:rPr>
          <w:spacing w:val="14"/>
        </w:rPr>
        <w:t> </w:t>
      </w:r>
      <w:r>
        <w:rPr/>
        <w:t>and</w:t>
      </w:r>
      <w:r>
        <w:rPr>
          <w:spacing w:val="15"/>
        </w:rPr>
        <w:t> </w:t>
      </w:r>
      <w:r>
        <w:rPr/>
        <w:t>others</w:t>
      </w:r>
      <w:r>
        <w:rPr>
          <w:spacing w:val="15"/>
        </w:rPr>
        <w:t> </w:t>
      </w:r>
      <w:r>
        <w:rPr/>
        <w:t>364</w:t>
      </w:r>
      <w:r>
        <w:rPr>
          <w:spacing w:val="15"/>
        </w:rPr>
        <w:t> </w:t>
      </w:r>
      <w:r>
        <w:rPr/>
        <w:t>(</w:t>
      </w:r>
      <w:hyperlink r:id="rId29">
        <w:r>
          <w:rPr>
            <w:u w:val="single"/>
          </w:rPr>
          <w:t>www.unddr.org/countryprogrammes.php</w:t>
        </w:r>
      </w:hyperlink>
      <w:r>
        <w:rPr/>
        <w:t>).</w:t>
      </w:r>
      <w:r>
        <w:rPr>
          <w:spacing w:val="14"/>
        </w:rPr>
        <w:t> </w:t>
      </w:r>
      <w:r>
        <w:rPr/>
        <w:t>Below</w:t>
      </w:r>
      <w:r>
        <w:rPr>
          <w:spacing w:val="15"/>
        </w:rPr>
        <w:t> </w:t>
      </w:r>
      <w:r>
        <w:rPr/>
        <w:t>is</w:t>
      </w:r>
      <w:r>
        <w:rPr>
          <w:spacing w:val="16"/>
        </w:rPr>
        <w:t> </w:t>
      </w:r>
      <w:r>
        <w:rPr/>
        <w:t>the</w:t>
      </w:r>
    </w:p>
    <w:p>
      <w:pPr>
        <w:pStyle w:val="BodyText"/>
        <w:ind w:left="238"/>
      </w:pPr>
      <w:r>
        <w:rPr/>
        <w:t>table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pie</w:t>
      </w:r>
      <w:r>
        <w:rPr>
          <w:spacing w:val="-1"/>
        </w:rPr>
        <w:t> </w:t>
      </w:r>
      <w:r>
        <w:rPr/>
        <w:t>chart</w:t>
      </w:r>
      <w:r>
        <w:rPr>
          <w:spacing w:val="-1"/>
        </w:rPr>
        <w:t> </w:t>
      </w:r>
      <w:r>
        <w:rPr/>
        <w:t>showing</w:t>
      </w:r>
      <w:r>
        <w:rPr>
          <w:spacing w:val="-4"/>
        </w:rPr>
        <w:t> </w:t>
      </w:r>
      <w:r>
        <w:rPr/>
        <w:t>participation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reintegration programmes.</w:t>
      </w:r>
    </w:p>
    <w:p>
      <w:pPr>
        <w:pStyle w:val="BodyText"/>
        <w:rPr>
          <w:sz w:val="26"/>
        </w:rPr>
      </w:pPr>
    </w:p>
    <w:p>
      <w:pPr>
        <w:pStyle w:val="BodyText"/>
        <w:spacing w:before="6"/>
        <w:rPr>
          <w:sz w:val="22"/>
        </w:rPr>
      </w:pPr>
    </w:p>
    <w:p>
      <w:pPr>
        <w:pStyle w:val="Heading3"/>
        <w:spacing w:after="3"/>
        <w:ind w:left="238"/>
        <w:jc w:val="left"/>
      </w:pPr>
      <w:r>
        <w:rPr/>
        <w:t>Table</w:t>
      </w:r>
      <w:r>
        <w:rPr>
          <w:spacing w:val="-1"/>
        </w:rPr>
        <w:t> </w:t>
      </w:r>
      <w:r>
        <w:rPr/>
        <w:t>5.5.2.10</w:t>
      </w:r>
    </w:p>
    <w:tbl>
      <w:tblPr>
        <w:tblW w:w="0" w:type="auto"/>
        <w:jc w:val="left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338"/>
        <w:gridCol w:w="4335"/>
      </w:tblGrid>
      <w:tr>
        <w:trPr>
          <w:trHeight w:val="275" w:hRule="atLeast"/>
        </w:trPr>
        <w:tc>
          <w:tcPr>
            <w:tcW w:w="4338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Categories</w:t>
            </w:r>
          </w:p>
        </w:tc>
        <w:tc>
          <w:tcPr>
            <w:tcW w:w="4335" w:type="dxa"/>
          </w:tcPr>
          <w:p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Number</w:t>
            </w:r>
          </w:p>
        </w:tc>
      </w:tr>
      <w:tr>
        <w:trPr>
          <w:trHeight w:val="302" w:hRule="atLeast"/>
        </w:trPr>
        <w:tc>
          <w:tcPr>
            <w:tcW w:w="4338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Vocational/Apprenticeship</w:t>
            </w:r>
          </w:p>
        </w:tc>
        <w:tc>
          <w:tcPr>
            <w:tcW w:w="4335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28,901</w:t>
            </w:r>
          </w:p>
        </w:tc>
      </w:tr>
      <w:tr>
        <w:trPr>
          <w:trHeight w:val="316" w:hRule="atLeast"/>
        </w:trPr>
        <w:tc>
          <w:tcPr>
            <w:tcW w:w="433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Formal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Education</w:t>
            </w:r>
          </w:p>
        </w:tc>
        <w:tc>
          <w:tcPr>
            <w:tcW w:w="4335" w:type="dxa"/>
          </w:tcPr>
          <w:p>
            <w:pPr>
              <w:pStyle w:val="TableParagraph"/>
              <w:spacing w:line="270" w:lineRule="exact"/>
              <w:ind w:left="105"/>
              <w:rPr>
                <w:sz w:val="24"/>
              </w:rPr>
            </w:pPr>
            <w:r>
              <w:rPr>
                <w:sz w:val="24"/>
              </w:rPr>
              <w:t>12,182</w:t>
            </w:r>
          </w:p>
        </w:tc>
      </w:tr>
      <w:tr>
        <w:trPr>
          <w:trHeight w:val="302" w:hRule="atLeast"/>
        </w:trPr>
        <w:tc>
          <w:tcPr>
            <w:tcW w:w="4338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Agriculture</w:t>
            </w:r>
          </w:p>
        </w:tc>
        <w:tc>
          <w:tcPr>
            <w:tcW w:w="4335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9,231</w:t>
            </w:r>
          </w:p>
        </w:tc>
      </w:tr>
      <w:tr>
        <w:trPr>
          <w:trHeight w:val="304" w:hRule="atLeast"/>
        </w:trPr>
        <w:tc>
          <w:tcPr>
            <w:tcW w:w="4338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Job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Placement</w:t>
            </w:r>
          </w:p>
        </w:tc>
        <w:tc>
          <w:tcPr>
            <w:tcW w:w="4335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444</w:t>
            </w:r>
          </w:p>
        </w:tc>
      </w:tr>
      <w:tr>
        <w:trPr>
          <w:trHeight w:val="275" w:hRule="atLeast"/>
        </w:trPr>
        <w:tc>
          <w:tcPr>
            <w:tcW w:w="433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Others</w:t>
            </w:r>
          </w:p>
        </w:tc>
        <w:tc>
          <w:tcPr>
            <w:tcW w:w="433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364</w:t>
            </w:r>
          </w:p>
        </w:tc>
      </w:tr>
    </w:tbl>
    <w:p>
      <w:pPr>
        <w:pStyle w:val="BodyText"/>
        <w:spacing w:before="3"/>
        <w:rPr>
          <w:b/>
          <w:sz w:val="23"/>
        </w:rPr>
      </w:pPr>
    </w:p>
    <w:p>
      <w:pPr>
        <w:spacing w:before="0"/>
        <w:ind w:left="238" w:right="0" w:firstLine="0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06304">
            <wp:simplePos x="0" y="0"/>
            <wp:positionH relativeFrom="page">
              <wp:posOffset>1141730</wp:posOffset>
            </wp:positionH>
            <wp:positionV relativeFrom="paragraph">
              <wp:posOffset>-445476</wp:posOffset>
            </wp:positionV>
            <wp:extent cx="5449165" cy="2226310"/>
            <wp:effectExtent l="0" t="0" r="0" b="0"/>
            <wp:wrapNone/>
            <wp:docPr id="60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Fig.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5.5.2.2</w:t>
      </w:r>
      <w:r>
        <w:rPr>
          <w:b/>
          <w:spacing w:val="1"/>
          <w:sz w:val="24"/>
        </w:rPr>
        <w:t> </w:t>
      </w:r>
      <w:r>
        <w:rPr>
          <w:b/>
          <w:sz w:val="24"/>
        </w:rPr>
        <w:t>Pie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Chart</w:t>
      </w:r>
      <w:r>
        <w:rPr>
          <w:b/>
          <w:spacing w:val="-1"/>
          <w:sz w:val="24"/>
        </w:rPr>
        <w:t> </w:t>
      </w:r>
      <w:r>
        <w:rPr>
          <w:sz w:val="24"/>
        </w:rPr>
        <w:t>shows</w:t>
      </w:r>
      <w:r>
        <w:rPr>
          <w:spacing w:val="-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reintegration</w:t>
      </w:r>
      <w:r>
        <w:rPr>
          <w:spacing w:val="-1"/>
          <w:sz w:val="24"/>
        </w:rPr>
        <w:t> </w:t>
      </w:r>
      <w:r>
        <w:rPr>
          <w:sz w:val="24"/>
        </w:rPr>
        <w:t>programme</w:t>
      </w:r>
      <w:r>
        <w:rPr>
          <w:spacing w:val="-2"/>
          <w:sz w:val="24"/>
        </w:rPr>
        <w:t> </w:t>
      </w:r>
      <w:r>
        <w:rPr>
          <w:sz w:val="24"/>
        </w:rPr>
        <w:t>carried</w:t>
      </w:r>
      <w:r>
        <w:rPr>
          <w:spacing w:val="-1"/>
          <w:sz w:val="24"/>
        </w:rPr>
        <w:t> </w:t>
      </w:r>
      <w:r>
        <w:rPr>
          <w:sz w:val="24"/>
        </w:rPr>
        <w:t>out</w:t>
      </w:r>
      <w:r>
        <w:rPr>
          <w:spacing w:val="-2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Sierra</w:t>
      </w:r>
      <w:r>
        <w:rPr>
          <w:spacing w:val="-1"/>
          <w:sz w:val="24"/>
        </w:rPr>
        <w:t> </w:t>
      </w:r>
      <w:r>
        <w:rPr>
          <w:sz w:val="24"/>
        </w:rPr>
        <w:t>Leone</w:t>
      </w:r>
    </w:p>
    <w:p>
      <w:pPr>
        <w:spacing w:before="67"/>
        <w:ind w:left="970" w:right="823" w:firstLine="0"/>
        <w:jc w:val="center"/>
        <w:rPr>
          <w:rFonts w:ascii="Arial MT"/>
          <w:sz w:val="8"/>
        </w:rPr>
      </w:pPr>
      <w:r>
        <w:rPr>
          <w:rFonts w:ascii="Arial MT"/>
          <w:w w:val="135"/>
          <w:sz w:val="8"/>
        </w:rPr>
        <w:t>Total</w:t>
      </w:r>
      <w:r>
        <w:rPr>
          <w:rFonts w:ascii="Arial MT"/>
          <w:spacing w:val="-3"/>
          <w:w w:val="135"/>
          <w:sz w:val="8"/>
        </w:rPr>
        <w:t> </w:t>
      </w:r>
      <w:r>
        <w:rPr>
          <w:rFonts w:ascii="Arial MT"/>
          <w:w w:val="135"/>
          <w:sz w:val="8"/>
        </w:rPr>
        <w:t>Number</w:t>
      </w:r>
    </w:p>
    <w:p>
      <w:pPr>
        <w:pStyle w:val="BodyText"/>
        <w:spacing w:before="9"/>
        <w:rPr>
          <w:rFonts w:ascii="Arial MT"/>
          <w:sz w:val="8"/>
        </w:rPr>
      </w:pPr>
    </w:p>
    <w:p>
      <w:pPr>
        <w:pStyle w:val="BodyText"/>
        <w:spacing w:before="6"/>
        <w:rPr>
          <w:rFonts w:ascii="Arial MT"/>
          <w:sz w:val="8"/>
        </w:rPr>
      </w:pPr>
    </w:p>
    <w:p>
      <w:pPr>
        <w:spacing w:line="259" w:lineRule="auto" w:before="0"/>
        <w:ind w:left="4446" w:right="4949" w:firstLine="0"/>
        <w:jc w:val="center"/>
        <w:rPr>
          <w:rFonts w:ascii="Arial MT"/>
          <w:sz w:val="8"/>
        </w:rPr>
      </w:pPr>
      <w:r>
        <w:rPr/>
        <w:pict>
          <v:group style="position:absolute;margin-left:247.728256pt;margin-top:4.98766pt;width:153.85pt;height:132.2pt;mso-position-horizontal-relative:page;mso-position-vertical-relative:paragraph;z-index:-21809664" coordorigin="4955,100" coordsize="3077,2644">
            <v:shape style="position:absolute;left:5867;top:457;width:2159;height:2282" coordorigin="5868,458" coordsize="2159,2282" path="m6492,458l6492,1598,5868,2640,5942,2662,6018,2682,6095,2699,6173,2713,6252,2724,6332,2732,6412,2737,6492,2739,6579,2737,6665,2732,6749,2723,6832,2711,6913,2695,6992,2677,7070,2655,7145,2630,7218,2603,7289,2572,7358,2539,7424,2504,7487,2466,7547,2425,7605,2383,7659,2338,7710,2291,7758,2242,7803,2191,7843,2138,7880,2084,7913,2027,7943,1970,7968,1911,7988,1850,8005,1789,8017,1726,8024,1662,8026,1598,8024,1533,8017,1469,8005,1407,7988,1345,7968,1285,7943,1226,7913,1168,7880,1112,7843,1058,7803,1005,7758,954,7710,905,7659,858,7605,813,7547,770,7487,730,7424,692,7358,657,7289,624,7218,593,7145,566,7070,541,6992,520,6913,501,6832,486,6749,473,6665,465,6579,459,6492,458xe" filled="true" fillcolor="#9999ff" stroked="false">
              <v:path arrowok="t"/>
              <v:fill type="solid"/>
            </v:shape>
            <v:shape style="position:absolute;left:5867;top:456;width:2159;height:2283" coordorigin="5868,457" coordsize="2159,2283" path="m5868,2640l5942,2662,6018,2682,6095,2699,6173,2713,6252,2724,6332,2732,6412,2737,6492,2739,6579,2737,6665,2732,6749,2723,6832,2711,6913,2695,6992,2677,7070,2655,7145,2630,7218,2603,7289,2572,7358,2539,7424,2504,7487,2466,7547,2425,7605,2383,7659,2338,7710,2291,7758,2242,7803,2191,7843,2138,7880,2084,7913,2027,7943,1970,7968,1911,7988,1850,8005,1789,8017,1726,8024,1662,8026,1598,8024,1533,8017,1469,8005,1407,7988,1345,7968,1285,7943,1226,7913,1168,7880,1112,7843,1058,7803,1005,7758,954,7710,905,7659,858,7605,813,7547,770,7487,730,7424,692,7358,657,7289,624,7218,593,7145,566,7070,541,6992,520,6913,501,6832,486,6749,473,6665,465,6579,459,6492,458,6492,457,6492,458,6492,1598,5868,2640xe" filled="false" stroked="true" strokeweight=".454323pt" strokecolor="#000000">
              <v:path arrowok="t"/>
              <v:stroke dashstyle="solid"/>
            </v:shape>
            <v:shape style="position:absolute;left:4959;top:1225;width:1533;height:1415" coordorigin="4959,1226" coordsize="1533,1415" path="m5042,1226l5012,1298,4989,1372,4972,1446,4962,1522,4959,1598,4962,1665,4969,1731,4982,1797,5000,1861,5023,1924,5050,1986,5083,2047,5119,2106,5160,2163,5206,2219,5255,2272,5309,2323,5366,2372,5427,2419,5492,2463,5561,2504,5633,2543,5708,2578,5786,2611,5868,2640,6492,1598,5042,1226xe" filled="true" fillcolor="#993366" stroked="false">
              <v:path arrowok="t"/>
              <v:fill type="solid"/>
            </v:shape>
            <v:shape style="position:absolute;left:4959;top:1225;width:1533;height:1415" coordorigin="4959,1226" coordsize="1533,1415" path="m5042,1226l5012,1298,4989,1372,4972,1446,4962,1522,4959,1598,4962,1665,4969,1731,4982,1797,5000,1861,5023,1924,5050,1986,5083,2047,5119,2106,5160,2163,5206,2219,5255,2272,5309,2323,5366,2372,5427,2419,5492,2463,5561,2504,5633,2543,5708,2578,5786,2611,5868,2640,6492,1598,5042,1226xe" filled="false" stroked="true" strokeweight=".445315pt" strokecolor="#000000">
              <v:path arrowok="t"/>
              <v:stroke dashstyle="solid"/>
            </v:shape>
            <v:shape style="position:absolute;left:5042;top:463;width:1450;height:1135" coordorigin="5042,463" coordsize="1450,1135" path="m6330,463l6242,472,6156,485,6071,501,5988,520,5907,543,5828,569,5751,599,5677,631,5606,667,5537,705,5471,746,5409,790,5350,836,5294,885,5242,937,5194,990,5149,1046,5109,1104,5074,1164,5042,1226,6492,1598,6330,463xe" filled="true" fillcolor="#ffffcc" stroked="false">
              <v:path arrowok="t"/>
              <v:fill type="solid"/>
            </v:shape>
            <v:shape style="position:absolute;left:5042;top:463;width:1450;height:1135" coordorigin="5042,463" coordsize="1450,1135" path="m6330,463l6242,472,6156,485,6071,501,5988,520,5907,543,5828,569,5751,599,5677,631,5606,667,5537,705,5471,746,5409,790,5350,836,5294,885,5242,937,5194,990,5149,1046,5109,1104,5074,1164,5042,1226,6492,1598,6330,463xe" filled="false" stroked="true" strokeweight=".434715pt" strokecolor="#000000">
              <v:path arrowok="t"/>
              <v:stroke dashstyle="solid"/>
            </v:shape>
            <v:shape style="position:absolute;left:6330;top:458;width:162;height:1140" coordorigin="6330,459" coordsize="162,1140" path="m6411,459l6391,459,6371,461,6330,463,6492,1598,6411,459xe" filled="true" fillcolor="#ccffff" stroked="false">
              <v:path arrowok="t"/>
              <v:fill type="solid"/>
            </v:shape>
            <v:shape style="position:absolute;left:6330;top:458;width:162;height:1140" coordorigin="6330,459" coordsize="162,1140" path="m6411,459l6391,459,6371,461,6351,462,6330,463,6492,1598,6411,459xe" filled="false" stroked="true" strokeweight=".514238pt" strokecolor="#000000">
              <v:path arrowok="t"/>
              <v:stroke dashstyle="solid"/>
            </v:shape>
            <v:shape style="position:absolute;left:6410;top:457;width:82;height:1141" coordorigin="6411,458" coordsize="82,1141" path="m6492,458l6451,458,6431,458,6411,459,6492,1598,6492,458xe" filled="true" fillcolor="#660066" stroked="false">
              <v:path arrowok="t"/>
              <v:fill type="solid"/>
            </v:shape>
            <v:shape style="position:absolute;left:6410;top:457;width:82;height:1141" coordorigin="6411,458" coordsize="82,1141" path="m6492,458l6472,458,6451,458,6431,458,6411,459,6492,1598,6492,458xe" filled="false" stroked="true" strokeweight=".516176pt" strokecolor="#000000">
              <v:path arrowok="t"/>
              <v:stroke dashstyle="solid"/>
            </v:shape>
            <v:line style="position:absolute" from="6257,335" to="6348,335" stroked="true" strokeweight=".056062pt" strokecolor="#000000">
              <v:stroke dashstyle="solid"/>
            </v:line>
            <v:line style="position:absolute" from="6355,334" to="6355,463" stroked="true" strokeweight=".656738pt" strokecolor="#000000">
              <v:stroke dashstyle="solid"/>
            </v:line>
            <v:shape style="position:absolute;left:6344;top:100;width:97;height:358" coordorigin="6344,101" coordsize="97,358" path="m6344,101l6434,101m6436,101l6441,458e" filled="false" stroked="true" strokeweight=".065718pt" strokecolor="#000000">
              <v:path arrowok="t"/>
              <v:stroke dashstyle="solid"/>
            </v:shape>
            <w10:wrap type="none"/>
          </v:group>
        </w:pict>
      </w:r>
      <w:r>
        <w:rPr>
          <w:rFonts w:ascii="Arial MT"/>
          <w:spacing w:val="-1"/>
          <w:w w:val="135"/>
          <w:sz w:val="8"/>
        </w:rPr>
        <w:t>Others</w:t>
      </w:r>
      <w:r>
        <w:rPr>
          <w:rFonts w:ascii="Arial MT"/>
          <w:spacing w:val="-27"/>
          <w:w w:val="135"/>
          <w:sz w:val="8"/>
        </w:rPr>
        <w:t> </w:t>
      </w:r>
      <w:r>
        <w:rPr>
          <w:rFonts w:ascii="Arial MT"/>
          <w:w w:val="135"/>
          <w:sz w:val="8"/>
        </w:rPr>
        <w:t>1%</w:t>
      </w:r>
    </w:p>
    <w:p>
      <w:pPr>
        <w:spacing w:line="259" w:lineRule="auto" w:before="36"/>
        <w:ind w:left="3971" w:right="5035" w:firstLine="0"/>
        <w:jc w:val="center"/>
        <w:rPr>
          <w:rFonts w:ascii="Arial MT"/>
          <w:sz w:val="8"/>
        </w:rPr>
      </w:pPr>
      <w:r>
        <w:rPr>
          <w:rFonts w:ascii="Arial MT"/>
          <w:spacing w:val="-1"/>
          <w:w w:val="135"/>
          <w:sz w:val="8"/>
        </w:rPr>
        <w:t>Job Placement</w:t>
      </w:r>
      <w:r>
        <w:rPr>
          <w:rFonts w:ascii="Arial MT"/>
          <w:spacing w:val="-27"/>
          <w:w w:val="135"/>
          <w:sz w:val="8"/>
        </w:rPr>
        <w:t> </w:t>
      </w:r>
      <w:r>
        <w:rPr>
          <w:rFonts w:ascii="Arial MT"/>
          <w:w w:val="135"/>
          <w:sz w:val="8"/>
        </w:rPr>
        <w:t>1%</w:t>
      </w:r>
    </w:p>
    <w:p>
      <w:pPr>
        <w:spacing w:line="259" w:lineRule="auto" w:before="35"/>
        <w:ind w:left="3410" w:right="5795" w:firstLine="0"/>
        <w:jc w:val="center"/>
        <w:rPr>
          <w:rFonts w:ascii="Arial MT"/>
          <w:sz w:val="8"/>
        </w:rPr>
      </w:pPr>
      <w:r>
        <w:rPr>
          <w:rFonts w:ascii="Arial MT"/>
          <w:spacing w:val="-1"/>
          <w:w w:val="135"/>
          <w:sz w:val="8"/>
        </w:rPr>
        <w:t>Agriculture</w:t>
      </w:r>
      <w:r>
        <w:rPr>
          <w:rFonts w:ascii="Arial MT"/>
          <w:spacing w:val="-27"/>
          <w:w w:val="135"/>
          <w:sz w:val="8"/>
        </w:rPr>
        <w:t> </w:t>
      </w:r>
      <w:r>
        <w:rPr>
          <w:rFonts w:ascii="Arial MT"/>
          <w:w w:val="135"/>
          <w:sz w:val="8"/>
        </w:rPr>
        <w:t>18%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3"/>
        <w:rPr>
          <w:rFonts w:ascii="Arial MT"/>
          <w:sz w:val="27"/>
        </w:rPr>
      </w:pPr>
    </w:p>
    <w:p>
      <w:pPr>
        <w:pStyle w:val="BodyText"/>
        <w:spacing w:before="5"/>
        <w:rPr>
          <w:rFonts w:ascii="Arial MT"/>
          <w:sz w:val="8"/>
        </w:rPr>
      </w:pPr>
    </w:p>
    <w:p>
      <w:pPr>
        <w:spacing w:line="259" w:lineRule="auto" w:before="0"/>
        <w:ind w:left="7006" w:right="1982" w:hanging="512"/>
        <w:jc w:val="left"/>
        <w:rPr>
          <w:rFonts w:ascii="Arial MT"/>
          <w:sz w:val="8"/>
        </w:rPr>
      </w:pPr>
      <w:r>
        <w:rPr>
          <w:rFonts w:ascii="Arial MT"/>
          <w:spacing w:val="-1"/>
          <w:w w:val="135"/>
          <w:sz w:val="8"/>
        </w:rPr>
        <w:t>Vocational/Apprenticeship</w:t>
      </w:r>
      <w:r>
        <w:rPr>
          <w:rFonts w:ascii="Arial MT"/>
          <w:spacing w:val="-27"/>
          <w:w w:val="135"/>
          <w:sz w:val="8"/>
        </w:rPr>
        <w:t> </w:t>
      </w:r>
      <w:r>
        <w:rPr>
          <w:rFonts w:ascii="Arial MT"/>
          <w:w w:val="135"/>
          <w:sz w:val="8"/>
        </w:rPr>
        <w:t>56%</w:t>
      </w:r>
    </w:p>
    <w:p>
      <w:pPr>
        <w:spacing w:line="259" w:lineRule="auto" w:before="63"/>
        <w:ind w:left="2948" w:right="6235" w:hanging="314"/>
        <w:jc w:val="left"/>
        <w:rPr>
          <w:rFonts w:ascii="Arial MT"/>
          <w:sz w:val="8"/>
        </w:rPr>
      </w:pPr>
      <w:r>
        <w:rPr>
          <w:rFonts w:ascii="Arial MT"/>
          <w:spacing w:val="-1"/>
          <w:w w:val="135"/>
          <w:sz w:val="8"/>
        </w:rPr>
        <w:t>Formal Education</w:t>
      </w:r>
      <w:r>
        <w:rPr>
          <w:rFonts w:ascii="Arial MT"/>
          <w:spacing w:val="-27"/>
          <w:w w:val="135"/>
          <w:sz w:val="8"/>
        </w:rPr>
        <w:t> </w:t>
      </w:r>
      <w:r>
        <w:rPr>
          <w:rFonts w:ascii="Arial MT"/>
          <w:w w:val="135"/>
          <w:sz w:val="8"/>
        </w:rPr>
        <w:t>24%</w:t>
      </w: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rPr>
          <w:rFonts w:ascii="Arial MT"/>
          <w:sz w:val="20"/>
        </w:rPr>
      </w:pPr>
    </w:p>
    <w:p>
      <w:pPr>
        <w:pStyle w:val="BodyText"/>
        <w:spacing w:before="6"/>
        <w:rPr>
          <w:rFonts w:ascii="Arial MT"/>
          <w:sz w:val="21"/>
        </w:rPr>
      </w:pPr>
    </w:p>
    <w:p>
      <w:pPr>
        <w:pStyle w:val="BodyText"/>
        <w:spacing w:line="480" w:lineRule="auto" w:before="82"/>
        <w:ind w:left="238" w:right="834" w:firstLine="719"/>
        <w:jc w:val="both"/>
      </w:pPr>
      <w:r>
        <w:rPr/>
        <w:t>Of the number disarmed and demobilized 4,751 were women while 6,845 were</w:t>
      </w:r>
      <w:r>
        <w:rPr>
          <w:spacing w:val="1"/>
        </w:rPr>
        <w:t> </w:t>
      </w:r>
      <w:r>
        <w:rPr/>
        <w:t>children below the age of 18</w:t>
      </w:r>
      <w:r>
        <w:rPr>
          <w:spacing w:val="60"/>
        </w:rPr>
        <w:t> </w:t>
      </w:r>
      <w:r>
        <w:rPr/>
        <w:t>years. Within the context of the DDR programme children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targeted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assistance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UNICEF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removal</w:t>
      </w:r>
      <w:r>
        <w:rPr>
          <w:spacing w:val="60"/>
        </w:rPr>
        <w:t> </w:t>
      </w:r>
      <w:r>
        <w:rPr/>
        <w:t>of</w:t>
      </w:r>
      <w:r>
        <w:rPr>
          <w:spacing w:val="-57"/>
        </w:rPr>
        <w:t> </w:t>
      </w:r>
      <w:r>
        <w:rPr/>
        <w:t>children as combatants and their reintegration back into society. In addition, reintegration</w:t>
      </w:r>
      <w:r>
        <w:rPr>
          <w:spacing w:val="-57"/>
        </w:rPr>
        <w:t> </w:t>
      </w:r>
      <w:r>
        <w:rPr/>
        <w:t>entails social trauma counseling and addressing specific needs of the demobilized. It can</w:t>
      </w:r>
      <w:r>
        <w:rPr>
          <w:spacing w:val="1"/>
        </w:rPr>
        <w:t> </w:t>
      </w:r>
      <w:r>
        <w:rPr/>
        <w:t>be deduced from the record available that the reintegration programme has not tackled the</w:t>
      </w:r>
      <w:r>
        <w:rPr>
          <w:spacing w:val="-57"/>
        </w:rPr>
        <w:t> </w:t>
      </w:r>
      <w:r>
        <w:rPr/>
        <w:t>problem.</w:t>
      </w:r>
      <w:r>
        <w:rPr>
          <w:spacing w:val="7"/>
        </w:rPr>
        <w:t> </w:t>
      </w:r>
      <w:r>
        <w:rPr/>
        <w:t>If</w:t>
      </w:r>
      <w:r>
        <w:rPr>
          <w:spacing w:val="7"/>
        </w:rPr>
        <w:t> </w:t>
      </w:r>
      <w:r>
        <w:rPr/>
        <w:t>we</w:t>
      </w:r>
      <w:r>
        <w:rPr>
          <w:spacing w:val="6"/>
        </w:rPr>
        <w:t> </w:t>
      </w:r>
      <w:r>
        <w:rPr/>
        <w:t>compare</w:t>
      </w:r>
      <w:r>
        <w:rPr>
          <w:spacing w:val="4"/>
        </w:rPr>
        <w:t> </w:t>
      </w:r>
      <w:r>
        <w:rPr/>
        <w:t>the</w:t>
      </w:r>
      <w:r>
        <w:rPr>
          <w:spacing w:val="5"/>
        </w:rPr>
        <w:t> </w:t>
      </w:r>
      <w:r>
        <w:rPr/>
        <w:t>number</w:t>
      </w:r>
      <w:r>
        <w:rPr>
          <w:spacing w:val="4"/>
        </w:rPr>
        <w:t> </w:t>
      </w:r>
      <w:r>
        <w:rPr/>
        <w:t>of</w:t>
      </w:r>
      <w:r>
        <w:rPr>
          <w:spacing w:val="4"/>
        </w:rPr>
        <w:t> </w:t>
      </w:r>
      <w:r>
        <w:rPr/>
        <w:t>disarmed</w:t>
      </w:r>
      <w:r>
        <w:rPr>
          <w:spacing w:val="5"/>
        </w:rPr>
        <w:t> </w:t>
      </w:r>
      <w:r>
        <w:rPr/>
        <w:t>and</w:t>
      </w:r>
      <w:r>
        <w:rPr>
          <w:spacing w:val="5"/>
        </w:rPr>
        <w:t> </w:t>
      </w:r>
      <w:r>
        <w:rPr/>
        <w:t>demobilized</w:t>
      </w:r>
      <w:r>
        <w:rPr>
          <w:spacing w:val="5"/>
        </w:rPr>
        <w:t> </w:t>
      </w:r>
      <w:r>
        <w:rPr/>
        <w:t>and</w:t>
      </w:r>
      <w:r>
        <w:rPr>
          <w:spacing w:val="5"/>
        </w:rPr>
        <w:t> </w:t>
      </w:r>
      <w:r>
        <w:rPr/>
        <w:t>the</w:t>
      </w:r>
      <w:r>
        <w:rPr>
          <w:spacing w:val="5"/>
        </w:rPr>
        <w:t> </w:t>
      </w:r>
      <w:r>
        <w:rPr/>
        <w:t>number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42"/>
        <w:jc w:val="both"/>
      </w:pPr>
      <w:r>
        <w:rPr/>
        <w:t>reintegrated we can arrive at the conclusion that the reintegration programme has not</w:t>
      </w:r>
      <w:r>
        <w:rPr>
          <w:spacing w:val="1"/>
        </w:rPr>
        <w:t> </w:t>
      </w:r>
      <w:r>
        <w:rPr/>
        <w:t>succeeded.</w:t>
      </w:r>
    </w:p>
    <w:p>
      <w:pPr>
        <w:pStyle w:val="Heading3"/>
        <w:numPr>
          <w:ilvl w:val="0"/>
          <w:numId w:val="52"/>
        </w:numPr>
        <w:tabs>
          <w:tab w:pos="958" w:val="left" w:leader="none"/>
        </w:tabs>
        <w:spacing w:line="240" w:lineRule="auto" w:before="5" w:after="0"/>
        <w:ind w:left="958" w:right="0" w:hanging="720"/>
        <w:jc w:val="both"/>
      </w:pPr>
      <w:r>
        <w:rPr/>
        <w:t>Disarmament,</w:t>
      </w:r>
      <w:r>
        <w:rPr>
          <w:spacing w:val="-3"/>
        </w:rPr>
        <w:t> </w:t>
      </w:r>
      <w:r>
        <w:rPr/>
        <w:t>Demobilization</w:t>
      </w:r>
      <w:r>
        <w:rPr>
          <w:spacing w:val="-1"/>
        </w:rPr>
        <w:t> </w:t>
      </w:r>
      <w:r>
        <w:rPr/>
        <w:t>and</w:t>
      </w:r>
      <w:r>
        <w:rPr>
          <w:spacing w:val="-3"/>
        </w:rPr>
        <w:t> </w:t>
      </w:r>
      <w:r>
        <w:rPr/>
        <w:t>Reintegration</w:t>
      </w:r>
      <w:r>
        <w:rPr>
          <w:spacing w:val="-2"/>
        </w:rPr>
        <w:t> </w:t>
      </w:r>
      <w:r>
        <w:rPr/>
        <w:t>(DDR)</w:t>
      </w:r>
      <w:r>
        <w:rPr>
          <w:spacing w:val="-4"/>
        </w:rPr>
        <w:t> </w:t>
      </w:r>
      <w:r>
        <w:rPr/>
        <w:t>in</w:t>
      </w:r>
      <w:r>
        <w:rPr>
          <w:spacing w:val="-2"/>
        </w:rPr>
        <w:t> </w:t>
      </w:r>
      <w:r>
        <w:rPr/>
        <w:t>Liberia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38" w:right="830" w:firstLine="719"/>
        <w:jc w:val="both"/>
      </w:pPr>
      <w:r>
        <w:rPr/>
        <w:drawing>
          <wp:anchor distT="0" distB="0" distL="0" distR="0" allowOverlap="1" layoutInCell="1" locked="0" behindDoc="1" simplePos="0" relativeHeight="481507328">
            <wp:simplePos x="0" y="0"/>
            <wp:positionH relativeFrom="page">
              <wp:posOffset>1141730</wp:posOffset>
            </wp:positionH>
            <wp:positionV relativeFrom="paragraph">
              <wp:posOffset>1954315</wp:posOffset>
            </wp:positionV>
            <wp:extent cx="5449165" cy="2226310"/>
            <wp:effectExtent l="0" t="0" r="0" b="0"/>
            <wp:wrapNone/>
            <wp:docPr id="60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When the Comprehensive Peace Agreement (CPA) was signed in Liberia, on 18</w:t>
      </w:r>
      <w:r>
        <w:rPr>
          <w:spacing w:val="1"/>
        </w:rPr>
        <w:t> </w:t>
      </w:r>
      <w:r>
        <w:rPr/>
        <w:t>August</w:t>
      </w:r>
      <w:r>
        <w:rPr>
          <w:spacing w:val="1"/>
        </w:rPr>
        <w:t> </w:t>
      </w:r>
      <w:r>
        <w:rPr/>
        <w:t>2003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Accra,</w:t>
      </w:r>
      <w:r>
        <w:rPr>
          <w:spacing w:val="1"/>
        </w:rPr>
        <w:t> </w:t>
      </w:r>
      <w:r>
        <w:rPr/>
        <w:t>Ghana,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former</w:t>
      </w:r>
      <w:r>
        <w:rPr>
          <w:spacing w:val="1"/>
        </w:rPr>
        <w:t> </w:t>
      </w:r>
      <w:r>
        <w:rPr/>
        <w:t>warring</w:t>
      </w:r>
      <w:r>
        <w:rPr>
          <w:spacing w:val="1"/>
        </w:rPr>
        <w:t> </w:t>
      </w:r>
      <w:r>
        <w:rPr/>
        <w:t>factions</w:t>
      </w:r>
      <w:r>
        <w:rPr>
          <w:spacing w:val="1"/>
        </w:rPr>
        <w:t> </w:t>
      </w:r>
      <w:r>
        <w:rPr/>
        <w:t>(LURD,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MODEL)</w:t>
      </w:r>
      <w:r>
        <w:rPr>
          <w:spacing w:val="1"/>
        </w:rPr>
        <w:t> </w:t>
      </w:r>
      <w:r>
        <w:rPr/>
        <w:t>including the government troops, embarked on a post conflict process of disarmament,</w:t>
      </w:r>
      <w:r>
        <w:rPr>
          <w:spacing w:val="1"/>
        </w:rPr>
        <w:t> </w:t>
      </w:r>
      <w:r>
        <w:rPr/>
        <w:t>demobilization, reintegration and rehabilitation (DDRR). Following intense international</w:t>
      </w:r>
      <w:r>
        <w:rPr>
          <w:spacing w:val="1"/>
        </w:rPr>
        <w:t> </w:t>
      </w:r>
      <w:r>
        <w:rPr/>
        <w:t>pressure particularly from the US, Taylor was forced to step down, and to leave the</w:t>
      </w:r>
      <w:r>
        <w:rPr>
          <w:spacing w:val="1"/>
        </w:rPr>
        <w:t> </w:t>
      </w:r>
      <w:r>
        <w:rPr/>
        <w:t>country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exile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Nigeria.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19</w:t>
      </w:r>
      <w:r>
        <w:rPr>
          <w:spacing w:val="1"/>
        </w:rPr>
        <w:t> </w:t>
      </w:r>
      <w:r>
        <w:rPr/>
        <w:t>September</w:t>
      </w:r>
      <w:r>
        <w:rPr>
          <w:spacing w:val="1"/>
        </w:rPr>
        <w:t> </w:t>
      </w:r>
      <w:r>
        <w:rPr/>
        <w:t>2003,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Security</w:t>
      </w:r>
      <w:r>
        <w:rPr>
          <w:spacing w:val="60"/>
        </w:rPr>
        <w:t> </w:t>
      </w:r>
      <w:r>
        <w:rPr/>
        <w:t>Council</w:t>
      </w:r>
      <w:r>
        <w:rPr>
          <w:spacing w:val="1"/>
        </w:rPr>
        <w:t> </w:t>
      </w:r>
      <w:r>
        <w:rPr/>
        <w:t>established the United Nations Mission in Liberia (UNMIL) with UN Security Council</w:t>
      </w:r>
      <w:r>
        <w:rPr>
          <w:spacing w:val="1"/>
        </w:rPr>
        <w:t> </w:t>
      </w:r>
      <w:r>
        <w:rPr/>
        <w:t>Resolution</w:t>
      </w:r>
      <w:r>
        <w:rPr>
          <w:spacing w:val="1"/>
        </w:rPr>
        <w:t> </w:t>
      </w:r>
      <w:r>
        <w:rPr/>
        <w:t>1509.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mandate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support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cease-fire</w:t>
      </w:r>
      <w:r>
        <w:rPr>
          <w:spacing w:val="1"/>
        </w:rPr>
        <w:t> </w:t>
      </w:r>
      <w:r>
        <w:rPr/>
        <w:t>agreement</w:t>
      </w:r>
      <w:r>
        <w:rPr>
          <w:spacing w:val="-1"/>
        </w:rPr>
        <w:t> </w:t>
      </w:r>
      <w:r>
        <w:rPr/>
        <w:t>and included</w:t>
      </w:r>
      <w:r>
        <w:rPr>
          <w:spacing w:val="-1"/>
        </w:rPr>
        <w:t> </w:t>
      </w:r>
      <w:r>
        <w:rPr/>
        <w:t>implementation of</w:t>
      </w:r>
      <w:r>
        <w:rPr>
          <w:spacing w:val="-2"/>
        </w:rPr>
        <w:t> </w:t>
      </w:r>
      <w:r>
        <w:rPr/>
        <w:t>DDRR programmes in</w:t>
      </w:r>
      <w:r>
        <w:rPr>
          <w:spacing w:val="-1"/>
        </w:rPr>
        <w:t> </w:t>
      </w:r>
      <w:r>
        <w:rPr/>
        <w:t>its mandate.</w:t>
      </w:r>
    </w:p>
    <w:p>
      <w:pPr>
        <w:pStyle w:val="BodyText"/>
        <w:spacing w:line="480" w:lineRule="auto" w:before="1"/>
        <w:ind w:left="238" w:right="833" w:firstLine="719"/>
        <w:jc w:val="both"/>
      </w:pPr>
      <w:r>
        <w:rPr/>
        <w:t>The National Transitional Government of Liberia (NGTL) was put in place, with</w:t>
      </w:r>
      <w:r>
        <w:rPr>
          <w:spacing w:val="1"/>
        </w:rPr>
        <w:t> </w:t>
      </w:r>
      <w:r>
        <w:rPr/>
        <w:t>Monrovian businessman Charles Gyude Bryant as Chairman. Multi-party elections were</w:t>
      </w:r>
      <w:r>
        <w:rPr>
          <w:spacing w:val="1"/>
        </w:rPr>
        <w:t> </w:t>
      </w:r>
      <w:r>
        <w:rPr/>
        <w:t>held in October 2005 and a constitutionally – mandated two – candidate run-off occurred</w:t>
      </w:r>
      <w:r>
        <w:rPr>
          <w:spacing w:val="1"/>
        </w:rPr>
        <w:t> </w:t>
      </w:r>
      <w:r>
        <w:rPr/>
        <w:t>a month later between George Weah and Ellen Johnson-Sirleaf, who eventually emerged</w:t>
      </w:r>
      <w:r>
        <w:rPr>
          <w:spacing w:val="1"/>
        </w:rPr>
        <w:t> </w:t>
      </w:r>
      <w:r>
        <w:rPr/>
        <w:t>as the</w:t>
      </w:r>
      <w:r>
        <w:rPr>
          <w:spacing w:val="1"/>
        </w:rPr>
        <w:t> </w:t>
      </w:r>
      <w:r>
        <w:rPr/>
        <w:t>winner on</w:t>
      </w:r>
      <w:r>
        <w:rPr>
          <w:spacing w:val="1"/>
        </w:rPr>
        <w:t> </w:t>
      </w:r>
      <w:r>
        <w:rPr/>
        <w:t>16 January 2006.</w:t>
      </w:r>
      <w:r>
        <w:rPr>
          <w:spacing w:val="60"/>
        </w:rPr>
        <w:t> </w:t>
      </w:r>
      <w:r>
        <w:rPr/>
        <w:t>Following the peace agreement signed in Accra,</w:t>
      </w:r>
      <w:r>
        <w:rPr>
          <w:spacing w:val="1"/>
        </w:rPr>
        <w:t> </w:t>
      </w:r>
      <w:r>
        <w:rPr/>
        <w:t>Ghana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18</w:t>
      </w:r>
      <w:r>
        <w:rPr>
          <w:spacing w:val="1"/>
        </w:rPr>
        <w:t> </w:t>
      </w:r>
      <w:r>
        <w:rPr/>
        <w:t>August,</w:t>
      </w:r>
      <w:r>
        <w:rPr>
          <w:spacing w:val="1"/>
        </w:rPr>
        <w:t> </w:t>
      </w:r>
      <w:r>
        <w:rPr/>
        <w:t>2004,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established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Disarmament, Demobilization, Rehabilitation, was charged with overseeing the DDR</w:t>
      </w:r>
      <w:r>
        <w:rPr>
          <w:spacing w:val="1"/>
        </w:rPr>
        <w:t> </w:t>
      </w:r>
      <w:r>
        <w:rPr/>
        <w:t>process in that country (Knight, 2010). Interestingly, 18 August 2003, the Comprehensive</w:t>
      </w:r>
      <w:r>
        <w:rPr>
          <w:spacing w:val="-57"/>
        </w:rPr>
        <w:t> </w:t>
      </w:r>
      <w:r>
        <w:rPr/>
        <w:t>Peace Agreement (CPA) was signed in Liberia by all former warring factions, including</w:t>
      </w:r>
      <w:r>
        <w:rPr>
          <w:spacing w:val="1"/>
        </w:rPr>
        <w:t> </w:t>
      </w:r>
      <w:r>
        <w:rPr/>
        <w:t>the government troops before embarking on a post-conflict process of Disarmament,</w:t>
      </w:r>
      <w:r>
        <w:rPr>
          <w:spacing w:val="1"/>
        </w:rPr>
        <w:t> </w:t>
      </w:r>
      <w:r>
        <w:rPr/>
        <w:t>Demobilization,</w:t>
      </w:r>
      <w:r>
        <w:rPr>
          <w:spacing w:val="20"/>
        </w:rPr>
        <w:t> </w:t>
      </w:r>
      <w:r>
        <w:rPr/>
        <w:t>Reintegration</w:t>
      </w:r>
      <w:r>
        <w:rPr>
          <w:spacing w:val="19"/>
        </w:rPr>
        <w:t> </w:t>
      </w:r>
      <w:r>
        <w:rPr/>
        <w:t>and</w:t>
      </w:r>
      <w:r>
        <w:rPr>
          <w:spacing w:val="20"/>
        </w:rPr>
        <w:t> </w:t>
      </w:r>
      <w:r>
        <w:rPr/>
        <w:t>rehabilitation</w:t>
      </w:r>
      <w:r>
        <w:rPr>
          <w:spacing w:val="21"/>
        </w:rPr>
        <w:t> </w:t>
      </w:r>
      <w:r>
        <w:rPr/>
        <w:t>(DDRR).</w:t>
      </w:r>
      <w:r>
        <w:rPr>
          <w:spacing w:val="40"/>
        </w:rPr>
        <w:t> </w:t>
      </w:r>
      <w:r>
        <w:rPr/>
        <w:t>On</w:t>
      </w:r>
      <w:r>
        <w:rPr>
          <w:spacing w:val="19"/>
        </w:rPr>
        <w:t> </w:t>
      </w:r>
      <w:r>
        <w:rPr/>
        <w:t>19</w:t>
      </w:r>
      <w:r>
        <w:rPr>
          <w:spacing w:val="21"/>
        </w:rPr>
        <w:t> </w:t>
      </w:r>
      <w:r>
        <w:rPr/>
        <w:t>September,</w:t>
      </w:r>
      <w:r>
        <w:rPr>
          <w:spacing w:val="19"/>
        </w:rPr>
        <w:t> </w:t>
      </w:r>
      <w:r>
        <w:rPr/>
        <w:t>2003,</w:t>
      </w:r>
      <w:r>
        <w:rPr>
          <w:spacing w:val="20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4"/>
        <w:jc w:val="both"/>
      </w:pPr>
      <w:r>
        <w:rPr/>
        <w:drawing>
          <wp:anchor distT="0" distB="0" distL="0" distR="0" allowOverlap="1" layoutInCell="1" locked="0" behindDoc="1" simplePos="0" relativeHeight="481507840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60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 Security Council Resolution 1509 established UNMIL and was mandated to develop,</w:t>
      </w:r>
      <w:r>
        <w:rPr>
          <w:spacing w:val="-57"/>
        </w:rPr>
        <w:t> </w:t>
      </w:r>
      <w:r>
        <w:rPr/>
        <w:t>as</w:t>
      </w:r>
      <w:r>
        <w:rPr>
          <w:spacing w:val="1"/>
        </w:rPr>
        <w:t> </w:t>
      </w:r>
      <w:r>
        <w:rPr/>
        <w:t>soon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possible,</w:t>
      </w:r>
      <w:r>
        <w:rPr>
          <w:spacing w:val="1"/>
        </w:rPr>
        <w:t> </w:t>
      </w:r>
      <w:r>
        <w:rPr/>
        <w:t>preferably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30</w:t>
      </w:r>
      <w:r>
        <w:rPr>
          <w:spacing w:val="1"/>
        </w:rPr>
        <w:t> </w:t>
      </w:r>
      <w:r>
        <w:rPr/>
        <w:t>days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adoption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60"/>
        </w:rPr>
        <w:t> </w:t>
      </w:r>
      <w:r>
        <w:rPr/>
        <w:t>resolution.</w:t>
      </w:r>
      <w:r>
        <w:rPr>
          <w:spacing w:val="1"/>
        </w:rPr>
        <w:t> </w:t>
      </w:r>
      <w:r>
        <w:rPr/>
        <w:t>Following the peace agreement signed in Accra, Ghana on 18 August 2004, Liberia</w:t>
      </w:r>
      <w:r>
        <w:rPr>
          <w:spacing w:val="1"/>
        </w:rPr>
        <w:t> </w:t>
      </w:r>
      <w:r>
        <w:rPr/>
        <w:t>established</w:t>
      </w:r>
      <w:r>
        <w:rPr>
          <w:spacing w:val="49"/>
        </w:rPr>
        <w:t> </w:t>
      </w:r>
      <w:r>
        <w:rPr/>
        <w:t>the</w:t>
      </w:r>
      <w:r>
        <w:rPr>
          <w:spacing w:val="50"/>
        </w:rPr>
        <w:t> </w:t>
      </w:r>
      <w:r>
        <w:rPr/>
        <w:t>National</w:t>
      </w:r>
      <w:r>
        <w:rPr>
          <w:spacing w:val="52"/>
        </w:rPr>
        <w:t> </w:t>
      </w:r>
      <w:r>
        <w:rPr/>
        <w:t>Commission</w:t>
      </w:r>
      <w:r>
        <w:rPr>
          <w:spacing w:val="51"/>
        </w:rPr>
        <w:t> </w:t>
      </w:r>
      <w:r>
        <w:rPr/>
        <w:t>on</w:t>
      </w:r>
      <w:r>
        <w:rPr>
          <w:spacing w:val="51"/>
        </w:rPr>
        <w:t> </w:t>
      </w:r>
      <w:r>
        <w:rPr/>
        <w:t>Disarmament,</w:t>
      </w:r>
      <w:r>
        <w:rPr>
          <w:spacing w:val="51"/>
        </w:rPr>
        <w:t> </w:t>
      </w:r>
      <w:r>
        <w:rPr/>
        <w:t>Demobilization,</w:t>
      </w:r>
      <w:r>
        <w:rPr>
          <w:spacing w:val="51"/>
        </w:rPr>
        <w:t> </w:t>
      </w:r>
      <w:r>
        <w:rPr/>
        <w:t>Reintegration</w:t>
      </w:r>
      <w:r>
        <w:rPr>
          <w:spacing w:val="-58"/>
        </w:rPr>
        <w:t> </w:t>
      </w:r>
      <w:r>
        <w:rPr/>
        <w:t>and Rehabilitation (NCDDRR), which was tasked with overseeing the DDRR process in</w:t>
      </w:r>
      <w:r>
        <w:rPr>
          <w:spacing w:val="1"/>
        </w:rPr>
        <w:t> </w:t>
      </w:r>
      <w:r>
        <w:rPr/>
        <w:t>that country. This commission was comprised of representatives from former warring</w:t>
      </w:r>
      <w:r>
        <w:rPr>
          <w:spacing w:val="1"/>
        </w:rPr>
        <w:t> </w:t>
      </w:r>
      <w:r>
        <w:rPr/>
        <w:t>factions,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transitional</w:t>
      </w:r>
      <w:r>
        <w:rPr>
          <w:spacing w:val="1"/>
        </w:rPr>
        <w:t> </w:t>
      </w:r>
      <w:r>
        <w:rPr/>
        <w:t>government,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ECOWAS,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AU,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International Contact Group on Liberia (ICGL). To facilitate the implementation of the</w:t>
      </w:r>
      <w:r>
        <w:rPr>
          <w:spacing w:val="1"/>
        </w:rPr>
        <w:t> </w:t>
      </w:r>
      <w:r>
        <w:rPr/>
        <w:t>DDR</w:t>
      </w:r>
      <w:r>
        <w:rPr>
          <w:spacing w:val="1"/>
        </w:rPr>
        <w:t> </w:t>
      </w:r>
      <w:r>
        <w:rPr/>
        <w:t>process,</w:t>
      </w:r>
      <w:r>
        <w:rPr>
          <w:spacing w:val="1"/>
        </w:rPr>
        <w:t> </w:t>
      </w:r>
      <w:r>
        <w:rPr/>
        <w:t>NCDDRR,</w:t>
      </w:r>
      <w:r>
        <w:rPr>
          <w:spacing w:val="1"/>
        </w:rPr>
        <w:t> </w:t>
      </w:r>
      <w:r>
        <w:rPr/>
        <w:t>UNMIL,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UNDP</w:t>
      </w:r>
      <w:r>
        <w:rPr>
          <w:spacing w:val="1"/>
        </w:rPr>
        <w:t> </w:t>
      </w:r>
      <w:r>
        <w:rPr/>
        <w:t>joined</w:t>
      </w:r>
      <w:r>
        <w:rPr>
          <w:spacing w:val="1"/>
        </w:rPr>
        <w:t> </w:t>
      </w:r>
      <w:r>
        <w:rPr/>
        <w:t>forces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create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Joint</w:t>
      </w:r>
      <w:r>
        <w:rPr>
          <w:spacing w:val="1"/>
        </w:rPr>
        <w:t> </w:t>
      </w:r>
      <w:r>
        <w:rPr/>
        <w:t>Implementation Unit (JIU) which</w:t>
      </w:r>
      <w:r>
        <w:rPr>
          <w:spacing w:val="1"/>
        </w:rPr>
        <w:t> </w:t>
      </w:r>
      <w:r>
        <w:rPr/>
        <w:t>facilitated the planning of the programme and the</w:t>
      </w:r>
      <w:r>
        <w:rPr>
          <w:spacing w:val="1"/>
        </w:rPr>
        <w:t> </w:t>
      </w:r>
      <w:r>
        <w:rPr/>
        <w:t>oversight and monitoring of its day-to-day operations (Knight 2010). There were three</w:t>
      </w:r>
      <w:r>
        <w:rPr>
          <w:spacing w:val="1"/>
        </w:rPr>
        <w:t> </w:t>
      </w:r>
      <w:r>
        <w:rPr/>
        <w:t>phases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DD</w:t>
      </w:r>
      <w:r>
        <w:rPr>
          <w:spacing w:val="-1"/>
        </w:rPr>
        <w:t> </w:t>
      </w:r>
      <w:r>
        <w:rPr/>
        <w:t>Programme.</w:t>
      </w:r>
    </w:p>
    <w:p>
      <w:pPr>
        <w:pStyle w:val="Heading3"/>
        <w:spacing w:before="6"/>
        <w:ind w:left="238"/>
      </w:pPr>
      <w:r>
        <w:rPr/>
        <w:t>Phase</w:t>
      </w:r>
      <w:r>
        <w:rPr>
          <w:spacing w:val="-1"/>
        </w:rPr>
        <w:t> </w:t>
      </w:r>
      <w:r>
        <w:rPr/>
        <w:t>I:</w:t>
      </w:r>
      <w:r>
        <w:rPr>
          <w:spacing w:val="-3"/>
        </w:rPr>
        <w:t> </w:t>
      </w:r>
      <w:r>
        <w:rPr/>
        <w:t>7</w:t>
      </w:r>
      <w:r>
        <w:rPr>
          <w:spacing w:val="-1"/>
        </w:rPr>
        <w:t> </w:t>
      </w:r>
      <w:r>
        <w:rPr/>
        <w:t>Dec.</w:t>
      </w:r>
      <w:r>
        <w:rPr>
          <w:spacing w:val="-1"/>
        </w:rPr>
        <w:t> </w:t>
      </w:r>
      <w:r>
        <w:rPr/>
        <w:t>2003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6" w:firstLine="719"/>
        <w:jc w:val="both"/>
      </w:pPr>
      <w:r>
        <w:rPr/>
        <w:t>A disarmament and</w:t>
      </w:r>
      <w:r>
        <w:rPr>
          <w:spacing w:val="1"/>
        </w:rPr>
        <w:t> </w:t>
      </w:r>
      <w:r>
        <w:rPr/>
        <w:t>demobilization exercise was</w:t>
      </w:r>
      <w:r>
        <w:rPr>
          <w:spacing w:val="1"/>
        </w:rPr>
        <w:t> </w:t>
      </w:r>
      <w:r>
        <w:rPr/>
        <w:t>(launched on</w:t>
      </w:r>
      <w:r>
        <w:rPr>
          <w:spacing w:val="60"/>
        </w:rPr>
        <w:t> </w:t>
      </w:r>
      <w:r>
        <w:rPr/>
        <w:t>7 December 2003</w:t>
      </w:r>
      <w:r>
        <w:rPr>
          <w:spacing w:val="-57"/>
        </w:rPr>
        <w:t> </w:t>
      </w:r>
      <w:r>
        <w:rPr/>
        <w:t>at a cantonment site at Camp Scheiffehin, on the outskirts of Monrovia. More than 12,000</w:t>
      </w:r>
      <w:r>
        <w:rPr>
          <w:spacing w:val="-58"/>
        </w:rPr>
        <w:t> </w:t>
      </w:r>
      <w:r>
        <w:rPr/>
        <w:t>combatants, largely former government soldiers and militias, presented themselves for</w:t>
      </w:r>
      <w:r>
        <w:rPr>
          <w:spacing w:val="1"/>
        </w:rPr>
        <w:t> </w:t>
      </w:r>
      <w:r>
        <w:rPr/>
        <w:t>disarmament, overwhelming the facilities. There was misunderstanding concerning the</w:t>
      </w:r>
      <w:r>
        <w:rPr>
          <w:spacing w:val="1"/>
        </w:rPr>
        <w:t> </w:t>
      </w:r>
      <w:r>
        <w:rPr/>
        <w:t>benefits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receive.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disgruntled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caused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uproar.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disarmament and demobilization process was suspended on 17 December 2003. At the</w:t>
      </w:r>
      <w:r>
        <w:rPr>
          <w:spacing w:val="1"/>
        </w:rPr>
        <w:t> </w:t>
      </w:r>
      <w:r>
        <w:rPr/>
        <w:t>time</w:t>
      </w:r>
      <w:r>
        <w:rPr>
          <w:spacing w:val="18"/>
        </w:rPr>
        <w:t> </w:t>
      </w:r>
      <w:r>
        <w:rPr/>
        <w:t>of</w:t>
      </w:r>
      <w:r>
        <w:rPr>
          <w:spacing w:val="19"/>
        </w:rPr>
        <w:t> </w:t>
      </w:r>
      <w:r>
        <w:rPr/>
        <w:t>suspension</w:t>
      </w:r>
      <w:r>
        <w:rPr>
          <w:spacing w:val="20"/>
        </w:rPr>
        <w:t> </w:t>
      </w:r>
      <w:r>
        <w:rPr/>
        <w:t>12,664</w:t>
      </w:r>
      <w:r>
        <w:rPr>
          <w:spacing w:val="22"/>
        </w:rPr>
        <w:t> </w:t>
      </w:r>
      <w:r>
        <w:rPr/>
        <w:t>combatants</w:t>
      </w:r>
      <w:r>
        <w:rPr>
          <w:spacing w:val="21"/>
        </w:rPr>
        <w:t> </w:t>
      </w:r>
      <w:r>
        <w:rPr/>
        <w:t>had</w:t>
      </w:r>
      <w:r>
        <w:rPr>
          <w:spacing w:val="20"/>
        </w:rPr>
        <w:t> </w:t>
      </w:r>
      <w:r>
        <w:rPr/>
        <w:t>been</w:t>
      </w:r>
      <w:r>
        <w:rPr>
          <w:spacing w:val="22"/>
        </w:rPr>
        <w:t> </w:t>
      </w:r>
      <w:r>
        <w:rPr/>
        <w:t>disarmed,</w:t>
      </w:r>
      <w:r>
        <w:rPr>
          <w:spacing w:val="19"/>
        </w:rPr>
        <w:t> </w:t>
      </w:r>
      <w:r>
        <w:rPr/>
        <w:t>registered</w:t>
      </w:r>
      <w:r>
        <w:rPr>
          <w:spacing w:val="22"/>
        </w:rPr>
        <w:t> </w:t>
      </w:r>
      <w:r>
        <w:rPr/>
        <w:t>and</w:t>
      </w:r>
      <w:r>
        <w:rPr>
          <w:spacing w:val="20"/>
        </w:rPr>
        <w:t> </w:t>
      </w:r>
      <w:r>
        <w:rPr/>
        <w:t>given</w:t>
      </w:r>
      <w:r>
        <w:rPr>
          <w:spacing w:val="22"/>
        </w:rPr>
        <w:t> </w:t>
      </w:r>
      <w:r>
        <w:rPr/>
        <w:t>receipts</w:t>
      </w:r>
      <w:r>
        <w:rPr>
          <w:spacing w:val="-58"/>
        </w:rPr>
        <w:t> </w:t>
      </w:r>
      <w:r>
        <w:rPr/>
        <w:t>as</w:t>
      </w:r>
      <w:r>
        <w:rPr>
          <w:spacing w:val="1"/>
        </w:rPr>
        <w:t> </w:t>
      </w:r>
      <w:r>
        <w:rPr/>
        <w:t>identification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demobilization,</w:t>
      </w:r>
      <w:r>
        <w:rPr>
          <w:spacing w:val="1"/>
        </w:rPr>
        <w:t> </w:t>
      </w:r>
      <w:r>
        <w:rPr/>
        <w:t>rehabilitation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reintegration process, and 8,686 assorted weapons had been collected (UNDP Country</w:t>
      </w:r>
      <w:r>
        <w:rPr>
          <w:spacing w:val="1"/>
        </w:rPr>
        <w:t> </w:t>
      </w:r>
      <w:r>
        <w:rPr/>
        <w:t>Programme,</w:t>
      </w:r>
      <w:r>
        <w:rPr>
          <w:spacing w:val="3"/>
        </w:rPr>
        <w:t> </w:t>
      </w:r>
      <w:r>
        <w:rPr/>
        <w:t>Liberia Jan.</w:t>
      </w:r>
      <w:r>
        <w:rPr>
          <w:spacing w:val="3"/>
        </w:rPr>
        <w:t> </w:t>
      </w:r>
      <w:r>
        <w:rPr/>
        <w:t>2009).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Joint</w:t>
      </w:r>
      <w:r>
        <w:rPr>
          <w:spacing w:val="4"/>
        </w:rPr>
        <w:t> </w:t>
      </w:r>
      <w:r>
        <w:rPr/>
        <w:t>Implementation</w:t>
      </w:r>
      <w:r>
        <w:rPr>
          <w:spacing w:val="1"/>
        </w:rPr>
        <w:t> </w:t>
      </w:r>
      <w:r>
        <w:rPr/>
        <w:t>Unit</w:t>
      </w:r>
      <w:r>
        <w:rPr>
          <w:spacing w:val="1"/>
        </w:rPr>
        <w:t> </w:t>
      </w:r>
      <w:r>
        <w:rPr/>
        <w:t>(JIU) estimated that</w:t>
      </w:r>
      <w:r>
        <w:rPr>
          <w:spacing w:val="2"/>
        </w:rPr>
        <w:t> </w:t>
      </w:r>
      <w:r>
        <w:rPr/>
        <w:t>some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2"/>
        <w:jc w:val="both"/>
      </w:pPr>
      <w:r>
        <w:rPr/>
        <w:t>fighters must have succeeded in „disarming twice‟ owing to the lack of monitoring and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(Florquin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Berman</w:t>
      </w:r>
      <w:r>
        <w:rPr>
          <w:spacing w:val="1"/>
        </w:rPr>
        <w:t> </w:t>
      </w:r>
      <w:r>
        <w:rPr/>
        <w:t>ed.</w:t>
      </w:r>
      <w:r>
        <w:rPr>
          <w:spacing w:val="1"/>
        </w:rPr>
        <w:t> </w:t>
      </w:r>
      <w:r>
        <w:rPr/>
        <w:t>2005:113).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first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encountered</w:t>
      </w:r>
      <w:r>
        <w:rPr>
          <w:spacing w:val="-1"/>
        </w:rPr>
        <w:t> </w:t>
      </w:r>
      <w:r>
        <w:rPr/>
        <w:t>making</w:t>
      </w:r>
      <w:r>
        <w:rPr>
          <w:spacing w:val="-3"/>
        </w:rPr>
        <w:t> </w:t>
      </w:r>
      <w:r>
        <w:rPr/>
        <w:t>the first phase</w:t>
      </w:r>
      <w:r>
        <w:rPr>
          <w:spacing w:val="-1"/>
        </w:rPr>
        <w:t> </w:t>
      </w:r>
      <w:r>
        <w:rPr/>
        <w:t>of disarmament unsuccessful.</w:t>
      </w:r>
    </w:p>
    <w:p>
      <w:pPr>
        <w:pStyle w:val="Heading3"/>
        <w:spacing w:before="5"/>
        <w:ind w:left="238"/>
      </w:pPr>
      <w:r>
        <w:rPr/>
        <w:t>Phase</w:t>
      </w:r>
      <w:r>
        <w:rPr>
          <w:spacing w:val="-1"/>
        </w:rPr>
        <w:t> </w:t>
      </w:r>
      <w:r>
        <w:rPr/>
        <w:t>2:</w:t>
      </w:r>
      <w:r>
        <w:rPr>
          <w:spacing w:val="-1"/>
        </w:rPr>
        <w:t> </w:t>
      </w:r>
      <w:r>
        <w:rPr/>
        <w:t>15</w:t>
      </w:r>
      <w:r>
        <w:rPr>
          <w:spacing w:val="1"/>
        </w:rPr>
        <w:t> </w:t>
      </w:r>
      <w:r>
        <w:rPr/>
        <w:t>April</w:t>
      </w:r>
      <w:r>
        <w:rPr>
          <w:spacing w:val="-1"/>
        </w:rPr>
        <w:t> </w:t>
      </w:r>
      <w:r>
        <w:rPr/>
        <w:t>2004 –</w:t>
      </w:r>
      <w:r>
        <w:rPr>
          <w:spacing w:val="-1"/>
        </w:rPr>
        <w:t> </w:t>
      </w:r>
      <w:r>
        <w:rPr/>
        <w:t>8 Sept.</w:t>
      </w:r>
      <w:r>
        <w:rPr>
          <w:spacing w:val="-1"/>
        </w:rPr>
        <w:t> </w:t>
      </w:r>
      <w:r>
        <w:rPr/>
        <w:t>2004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25" w:firstLine="719"/>
        <w:rPr>
          <w:b/>
        </w:rPr>
      </w:pPr>
      <w:r>
        <w:rPr/>
        <w:drawing>
          <wp:anchor distT="0" distB="0" distL="0" distR="0" allowOverlap="1" layoutInCell="1" locked="0" behindDoc="1" simplePos="0" relativeHeight="481508352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60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0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Following the December 2003 fiasco, the UNMIL decided to re-launch the DDRR</w:t>
      </w:r>
      <w:r>
        <w:rPr>
          <w:spacing w:val="-57"/>
        </w:rPr>
        <w:t> </w:t>
      </w:r>
      <w:r>
        <w:rPr/>
        <w:t>programme</w:t>
      </w:r>
      <w:r>
        <w:rPr>
          <w:spacing w:val="14"/>
        </w:rPr>
        <w:t> </w:t>
      </w:r>
      <w:r>
        <w:rPr/>
        <w:t>and</w:t>
      </w:r>
      <w:r>
        <w:rPr>
          <w:spacing w:val="13"/>
        </w:rPr>
        <w:t> </w:t>
      </w:r>
      <w:r>
        <w:rPr/>
        <w:t>focus</w:t>
      </w:r>
      <w:r>
        <w:rPr>
          <w:spacing w:val="13"/>
        </w:rPr>
        <w:t> </w:t>
      </w:r>
      <w:r>
        <w:rPr/>
        <w:t>on</w:t>
      </w:r>
      <w:r>
        <w:rPr>
          <w:spacing w:val="16"/>
        </w:rPr>
        <w:t> </w:t>
      </w:r>
      <w:r>
        <w:rPr/>
        <w:t>raising</w:t>
      </w:r>
      <w:r>
        <w:rPr>
          <w:spacing w:val="13"/>
        </w:rPr>
        <w:t> </w:t>
      </w:r>
      <w:r>
        <w:rPr/>
        <w:t>public</w:t>
      </w:r>
      <w:r>
        <w:rPr>
          <w:spacing w:val="12"/>
        </w:rPr>
        <w:t> </w:t>
      </w:r>
      <w:r>
        <w:rPr/>
        <w:t>awareness.</w:t>
      </w:r>
      <w:r>
        <w:rPr>
          <w:spacing w:val="14"/>
        </w:rPr>
        <w:t> </w:t>
      </w:r>
      <w:r>
        <w:rPr/>
        <w:t>This</w:t>
      </w:r>
      <w:r>
        <w:rPr>
          <w:spacing w:val="13"/>
        </w:rPr>
        <w:t> </w:t>
      </w:r>
      <w:r>
        <w:rPr/>
        <w:t>second</w:t>
      </w:r>
      <w:r>
        <w:rPr>
          <w:spacing w:val="13"/>
        </w:rPr>
        <w:t> </w:t>
      </w:r>
      <w:r>
        <w:rPr/>
        <w:t>phase</w:t>
      </w:r>
      <w:r>
        <w:rPr>
          <w:spacing w:val="12"/>
        </w:rPr>
        <w:t> </w:t>
      </w:r>
      <w:r>
        <w:rPr/>
        <w:t>was</w:t>
      </w:r>
      <w:r>
        <w:rPr>
          <w:spacing w:val="14"/>
        </w:rPr>
        <w:t> </w:t>
      </w:r>
      <w:r>
        <w:rPr/>
        <w:t>launched</w:t>
      </w:r>
      <w:r>
        <w:rPr>
          <w:spacing w:val="15"/>
        </w:rPr>
        <w:t> </w:t>
      </w:r>
      <w:r>
        <w:rPr/>
        <w:t>at</w:t>
      </w:r>
      <w:r>
        <w:rPr>
          <w:spacing w:val="13"/>
        </w:rPr>
        <w:t> </w:t>
      </w:r>
      <w:r>
        <w:rPr/>
        <w:t>a</w:t>
      </w:r>
      <w:r>
        <w:rPr>
          <w:spacing w:val="-57"/>
        </w:rPr>
        <w:t> </w:t>
      </w:r>
      <w:r>
        <w:rPr/>
        <w:t>site</w:t>
      </w:r>
      <w:r>
        <w:rPr>
          <w:spacing w:val="37"/>
        </w:rPr>
        <w:t> </w:t>
      </w:r>
      <w:r>
        <w:rPr/>
        <w:t>in</w:t>
      </w:r>
      <w:r>
        <w:rPr>
          <w:spacing w:val="40"/>
        </w:rPr>
        <w:t> </w:t>
      </w:r>
      <w:r>
        <w:rPr/>
        <w:t>Gbarnga</w:t>
      </w:r>
      <w:r>
        <w:rPr>
          <w:spacing w:val="37"/>
        </w:rPr>
        <w:t> </w:t>
      </w:r>
      <w:r>
        <w:rPr/>
        <w:t>for</w:t>
      </w:r>
      <w:r>
        <w:rPr>
          <w:spacing w:val="41"/>
        </w:rPr>
        <w:t> </w:t>
      </w:r>
      <w:r>
        <w:rPr/>
        <w:t>LURD</w:t>
      </w:r>
      <w:r>
        <w:rPr>
          <w:spacing w:val="41"/>
        </w:rPr>
        <w:t> </w:t>
      </w:r>
      <w:r>
        <w:rPr/>
        <w:t>combatants.</w:t>
      </w:r>
      <w:r>
        <w:rPr>
          <w:spacing w:val="40"/>
        </w:rPr>
        <w:t> </w:t>
      </w:r>
      <w:r>
        <w:rPr/>
        <w:t>Subsequently,</w:t>
      </w:r>
      <w:r>
        <w:rPr>
          <w:spacing w:val="39"/>
        </w:rPr>
        <w:t> </w:t>
      </w:r>
      <w:r>
        <w:rPr/>
        <w:t>further</w:t>
      </w:r>
      <w:r>
        <w:rPr>
          <w:spacing w:val="37"/>
        </w:rPr>
        <w:t> </w:t>
      </w:r>
      <w:r>
        <w:rPr/>
        <w:t>cantonment</w:t>
      </w:r>
      <w:r>
        <w:rPr>
          <w:spacing w:val="40"/>
        </w:rPr>
        <w:t> </w:t>
      </w:r>
      <w:r>
        <w:rPr/>
        <w:t>camps</w:t>
      </w:r>
      <w:r>
        <w:rPr>
          <w:spacing w:val="39"/>
        </w:rPr>
        <w:t> </w:t>
      </w:r>
      <w:r>
        <w:rPr/>
        <w:t>were</w:t>
      </w:r>
      <w:r>
        <w:rPr>
          <w:spacing w:val="-57"/>
        </w:rPr>
        <w:t> </w:t>
      </w:r>
      <w:r>
        <w:rPr/>
        <w:t>opened,</w:t>
      </w:r>
      <w:r>
        <w:rPr>
          <w:spacing w:val="25"/>
        </w:rPr>
        <w:t> </w:t>
      </w:r>
      <w:r>
        <w:rPr/>
        <w:t>on</w:t>
      </w:r>
      <w:r>
        <w:rPr>
          <w:spacing w:val="25"/>
        </w:rPr>
        <w:t> </w:t>
      </w:r>
      <w:r>
        <w:rPr/>
        <w:t>20</w:t>
      </w:r>
      <w:r>
        <w:rPr>
          <w:spacing w:val="28"/>
        </w:rPr>
        <w:t> </w:t>
      </w:r>
      <w:r>
        <w:rPr/>
        <w:t>April</w:t>
      </w:r>
      <w:r>
        <w:rPr>
          <w:spacing w:val="25"/>
        </w:rPr>
        <w:t> </w:t>
      </w:r>
      <w:r>
        <w:rPr/>
        <w:t>in</w:t>
      </w:r>
      <w:r>
        <w:rPr>
          <w:spacing w:val="28"/>
        </w:rPr>
        <w:t> </w:t>
      </w:r>
      <w:r>
        <w:rPr/>
        <w:t>Tubmanburg</w:t>
      </w:r>
      <w:r>
        <w:rPr>
          <w:spacing w:val="23"/>
        </w:rPr>
        <w:t> </w:t>
      </w:r>
      <w:r>
        <w:rPr/>
        <w:t>(LURD)</w:t>
      </w:r>
      <w:r>
        <w:rPr>
          <w:spacing w:val="24"/>
        </w:rPr>
        <w:t> </w:t>
      </w:r>
      <w:r>
        <w:rPr/>
        <w:t>and</w:t>
      </w:r>
      <w:r>
        <w:rPr>
          <w:spacing w:val="26"/>
        </w:rPr>
        <w:t> </w:t>
      </w:r>
      <w:r>
        <w:rPr/>
        <w:t>on</w:t>
      </w:r>
      <w:r>
        <w:rPr>
          <w:spacing w:val="25"/>
        </w:rPr>
        <w:t> </w:t>
      </w:r>
      <w:r>
        <w:rPr/>
        <w:t>30</w:t>
      </w:r>
      <w:r>
        <w:rPr>
          <w:spacing w:val="25"/>
        </w:rPr>
        <w:t> </w:t>
      </w:r>
      <w:r>
        <w:rPr/>
        <w:t>April</w:t>
      </w:r>
      <w:r>
        <w:rPr>
          <w:spacing w:val="26"/>
        </w:rPr>
        <w:t> </w:t>
      </w:r>
      <w:r>
        <w:rPr/>
        <w:t>at</w:t>
      </w:r>
      <w:r>
        <w:rPr>
          <w:spacing w:val="25"/>
        </w:rPr>
        <w:t> </w:t>
      </w:r>
      <w:r>
        <w:rPr/>
        <w:t>site</w:t>
      </w:r>
      <w:r>
        <w:rPr>
          <w:spacing w:val="24"/>
        </w:rPr>
        <w:t> </w:t>
      </w:r>
      <w:r>
        <w:rPr/>
        <w:t>named</w:t>
      </w:r>
      <w:r>
        <w:rPr>
          <w:spacing w:val="25"/>
        </w:rPr>
        <w:t> </w:t>
      </w:r>
      <w:r>
        <w:rPr/>
        <w:t>“Voice</w:t>
      </w:r>
      <w:r>
        <w:rPr>
          <w:spacing w:val="24"/>
        </w:rPr>
        <w:t> </w:t>
      </w:r>
      <w:r>
        <w:rPr/>
        <w:t>of</w:t>
      </w:r>
      <w:r>
        <w:rPr>
          <w:spacing w:val="-57"/>
        </w:rPr>
        <w:t> </w:t>
      </w:r>
      <w:r>
        <w:rPr/>
        <w:t>America,”</w:t>
      </w:r>
      <w:r>
        <w:rPr>
          <w:spacing w:val="7"/>
        </w:rPr>
        <w:t> </w:t>
      </w:r>
      <w:r>
        <w:rPr/>
        <w:t>near</w:t>
      </w:r>
      <w:r>
        <w:rPr>
          <w:spacing w:val="8"/>
        </w:rPr>
        <w:t> </w:t>
      </w:r>
      <w:r>
        <w:rPr/>
        <w:t>Monrovia</w:t>
      </w:r>
      <w:r>
        <w:rPr>
          <w:spacing w:val="8"/>
        </w:rPr>
        <w:t> </w:t>
      </w:r>
      <w:r>
        <w:rPr/>
        <w:t>(for</w:t>
      </w:r>
      <w:r>
        <w:rPr>
          <w:spacing w:val="8"/>
        </w:rPr>
        <w:t> </w:t>
      </w:r>
      <w:r>
        <w:rPr/>
        <w:t>former</w:t>
      </w:r>
      <w:r>
        <w:rPr>
          <w:spacing w:val="8"/>
        </w:rPr>
        <w:t> </w:t>
      </w:r>
      <w:r>
        <w:rPr/>
        <w:t>government</w:t>
      </w:r>
      <w:r>
        <w:rPr>
          <w:spacing w:val="9"/>
        </w:rPr>
        <w:t> </w:t>
      </w:r>
      <w:r>
        <w:rPr/>
        <w:t>forces).Disarmament</w:t>
      </w:r>
      <w:r>
        <w:rPr>
          <w:spacing w:val="9"/>
        </w:rPr>
        <w:t> </w:t>
      </w:r>
      <w:r>
        <w:rPr/>
        <w:t>also</w:t>
      </w:r>
      <w:r>
        <w:rPr>
          <w:spacing w:val="8"/>
        </w:rPr>
        <w:t> </w:t>
      </w:r>
      <w:r>
        <w:rPr/>
        <w:t>commenced</w:t>
      </w:r>
      <w:r>
        <w:rPr>
          <w:spacing w:val="-57"/>
        </w:rPr>
        <w:t> </w:t>
      </w:r>
      <w:r>
        <w:rPr/>
        <w:t>for</w:t>
      </w:r>
      <w:r>
        <w:rPr>
          <w:spacing w:val="20"/>
        </w:rPr>
        <w:t> </w:t>
      </w:r>
      <w:r>
        <w:rPr/>
        <w:t>ex-government</w:t>
      </w:r>
      <w:r>
        <w:rPr>
          <w:spacing w:val="23"/>
        </w:rPr>
        <w:t> </w:t>
      </w:r>
      <w:r>
        <w:rPr/>
        <w:t>militias</w:t>
      </w:r>
      <w:r>
        <w:rPr>
          <w:spacing w:val="25"/>
        </w:rPr>
        <w:t> </w:t>
      </w:r>
      <w:r>
        <w:rPr/>
        <w:t>at</w:t>
      </w:r>
      <w:r>
        <w:rPr>
          <w:spacing w:val="23"/>
        </w:rPr>
        <w:t> </w:t>
      </w:r>
      <w:r>
        <w:rPr/>
        <w:t>Kakata</w:t>
      </w:r>
      <w:r>
        <w:rPr>
          <w:spacing w:val="21"/>
        </w:rPr>
        <w:t> </w:t>
      </w:r>
      <w:r>
        <w:rPr/>
        <w:t>on</w:t>
      </w:r>
      <w:r>
        <w:rPr>
          <w:spacing w:val="22"/>
        </w:rPr>
        <w:t> </w:t>
      </w:r>
      <w:r>
        <w:rPr/>
        <w:t>6</w:t>
      </w:r>
      <w:r>
        <w:rPr>
          <w:spacing w:val="22"/>
        </w:rPr>
        <w:t> </w:t>
      </w:r>
      <w:r>
        <w:rPr/>
        <w:t>May.</w:t>
      </w:r>
      <w:r>
        <w:rPr>
          <w:spacing w:val="25"/>
        </w:rPr>
        <w:t> </w:t>
      </w:r>
      <w:r>
        <w:rPr/>
        <w:t>In</w:t>
      </w:r>
      <w:r>
        <w:rPr>
          <w:spacing w:val="22"/>
        </w:rPr>
        <w:t> </w:t>
      </w:r>
      <w:r>
        <w:rPr/>
        <w:t>order</w:t>
      </w:r>
      <w:r>
        <w:rPr>
          <w:spacing w:val="21"/>
        </w:rPr>
        <w:t> </w:t>
      </w:r>
      <w:r>
        <w:rPr/>
        <w:t>to</w:t>
      </w:r>
      <w:r>
        <w:rPr>
          <w:spacing w:val="23"/>
        </w:rPr>
        <w:t> </w:t>
      </w:r>
      <w:r>
        <w:rPr/>
        <w:t>qualify</w:t>
      </w:r>
      <w:r>
        <w:rPr>
          <w:spacing w:val="17"/>
        </w:rPr>
        <w:t> </w:t>
      </w:r>
      <w:r>
        <w:rPr/>
        <w:t>for</w:t>
      </w:r>
      <w:r>
        <w:rPr>
          <w:spacing w:val="21"/>
        </w:rPr>
        <w:t> </w:t>
      </w:r>
      <w:r>
        <w:rPr/>
        <w:t>the</w:t>
      </w:r>
      <w:r>
        <w:rPr>
          <w:spacing w:val="21"/>
        </w:rPr>
        <w:t> </w:t>
      </w:r>
      <w:r>
        <w:rPr/>
        <w:t>programme,</w:t>
      </w:r>
      <w:r>
        <w:rPr>
          <w:spacing w:val="-57"/>
        </w:rPr>
        <w:t> </w:t>
      </w:r>
      <w:r>
        <w:rPr/>
        <w:t>applicants</w:t>
      </w:r>
      <w:r>
        <w:rPr>
          <w:spacing w:val="20"/>
        </w:rPr>
        <w:t> </w:t>
      </w:r>
      <w:r>
        <w:rPr/>
        <w:t>had</w:t>
      </w:r>
      <w:r>
        <w:rPr>
          <w:spacing w:val="19"/>
        </w:rPr>
        <w:t> </w:t>
      </w:r>
      <w:r>
        <w:rPr/>
        <w:t>to</w:t>
      </w:r>
      <w:r>
        <w:rPr>
          <w:spacing w:val="20"/>
        </w:rPr>
        <w:t> </w:t>
      </w:r>
      <w:r>
        <w:rPr/>
        <w:t>present</w:t>
      </w:r>
      <w:r>
        <w:rPr>
          <w:spacing w:val="19"/>
        </w:rPr>
        <w:t> </w:t>
      </w:r>
      <w:r>
        <w:rPr/>
        <w:t>a</w:t>
      </w:r>
      <w:r>
        <w:rPr>
          <w:spacing w:val="19"/>
        </w:rPr>
        <w:t> </w:t>
      </w:r>
      <w:r>
        <w:rPr/>
        <w:t>serviceable</w:t>
      </w:r>
      <w:r>
        <w:rPr>
          <w:spacing w:val="18"/>
        </w:rPr>
        <w:t> </w:t>
      </w:r>
      <w:r>
        <w:rPr/>
        <w:t>weapon</w:t>
      </w:r>
      <w:r>
        <w:rPr>
          <w:spacing w:val="20"/>
        </w:rPr>
        <w:t> </w:t>
      </w:r>
      <w:r>
        <w:rPr/>
        <w:t>and</w:t>
      </w:r>
      <w:r>
        <w:rPr>
          <w:spacing w:val="19"/>
        </w:rPr>
        <w:t> </w:t>
      </w:r>
      <w:r>
        <w:rPr/>
        <w:t>ammunition</w:t>
      </w:r>
      <w:r>
        <w:rPr>
          <w:spacing w:val="19"/>
        </w:rPr>
        <w:t> </w:t>
      </w:r>
      <w:r>
        <w:rPr/>
        <w:t>which</w:t>
      </w:r>
      <w:r>
        <w:rPr>
          <w:spacing w:val="17"/>
        </w:rPr>
        <w:t> </w:t>
      </w:r>
      <w:r>
        <w:rPr/>
        <w:t>met</w:t>
      </w:r>
      <w:r>
        <w:rPr>
          <w:spacing w:val="19"/>
        </w:rPr>
        <w:t> </w:t>
      </w:r>
      <w:r>
        <w:rPr/>
        <w:t>the</w:t>
      </w:r>
      <w:r>
        <w:rPr>
          <w:spacing w:val="19"/>
        </w:rPr>
        <w:t> </w:t>
      </w:r>
      <w:r>
        <w:rPr/>
        <w:t>required</w:t>
      </w:r>
      <w:r>
        <w:rPr>
          <w:spacing w:val="-57"/>
        </w:rPr>
        <w:t> </w:t>
      </w:r>
      <w:r>
        <w:rPr/>
        <w:t>entry</w:t>
      </w:r>
      <w:r>
        <w:rPr>
          <w:spacing w:val="41"/>
        </w:rPr>
        <w:t> </w:t>
      </w:r>
      <w:r>
        <w:rPr/>
        <w:t>criteria,</w:t>
      </w:r>
      <w:r>
        <w:rPr>
          <w:spacing w:val="44"/>
        </w:rPr>
        <w:t> </w:t>
      </w:r>
      <w:r>
        <w:rPr/>
        <w:t>be</w:t>
      </w:r>
      <w:r>
        <w:rPr>
          <w:spacing w:val="45"/>
        </w:rPr>
        <w:t> </w:t>
      </w:r>
      <w:r>
        <w:rPr/>
        <w:t>an</w:t>
      </w:r>
      <w:r>
        <w:rPr>
          <w:spacing w:val="44"/>
        </w:rPr>
        <w:t> </w:t>
      </w:r>
      <w:r>
        <w:rPr/>
        <w:t>under</w:t>
      </w:r>
      <w:r>
        <w:rPr>
          <w:spacing w:val="46"/>
        </w:rPr>
        <w:t> </w:t>
      </w:r>
      <w:r>
        <w:rPr/>
        <w:t>–</w:t>
      </w:r>
      <w:r>
        <w:rPr>
          <w:spacing w:val="44"/>
        </w:rPr>
        <w:t> </w:t>
      </w:r>
      <w:r>
        <w:rPr/>
        <w:t>18</w:t>
      </w:r>
      <w:r>
        <w:rPr>
          <w:spacing w:val="48"/>
        </w:rPr>
        <w:t> </w:t>
      </w:r>
      <w:r>
        <w:rPr/>
        <w:t>years</w:t>
      </w:r>
      <w:r>
        <w:rPr>
          <w:spacing w:val="43"/>
        </w:rPr>
        <w:t> </w:t>
      </w:r>
      <w:r>
        <w:rPr/>
        <w:t>old</w:t>
      </w:r>
      <w:r>
        <w:rPr>
          <w:spacing w:val="44"/>
        </w:rPr>
        <w:t> </w:t>
      </w:r>
      <w:r>
        <w:rPr/>
        <w:t>Child</w:t>
      </w:r>
      <w:r>
        <w:rPr>
          <w:spacing w:val="44"/>
        </w:rPr>
        <w:t> </w:t>
      </w:r>
      <w:r>
        <w:rPr/>
        <w:t>Associated</w:t>
      </w:r>
      <w:r>
        <w:rPr>
          <w:spacing w:val="44"/>
        </w:rPr>
        <w:t> </w:t>
      </w:r>
      <w:r>
        <w:rPr/>
        <w:t>with</w:t>
      </w:r>
      <w:r>
        <w:rPr>
          <w:spacing w:val="44"/>
        </w:rPr>
        <w:t> </w:t>
      </w:r>
      <w:r>
        <w:rPr/>
        <w:t>the</w:t>
      </w:r>
      <w:r>
        <w:rPr>
          <w:spacing w:val="46"/>
        </w:rPr>
        <w:t> </w:t>
      </w:r>
      <w:r>
        <w:rPr/>
        <w:t>Fighting</w:t>
      </w:r>
      <w:r>
        <w:rPr>
          <w:spacing w:val="44"/>
        </w:rPr>
        <w:t> </w:t>
      </w:r>
      <w:r>
        <w:rPr/>
        <w:t>Forces</w:t>
      </w:r>
      <w:r>
        <w:rPr>
          <w:spacing w:val="-57"/>
        </w:rPr>
        <w:t> </w:t>
      </w:r>
      <w:r>
        <w:rPr/>
        <w:t>(CAFF), or be a Woman Associated with the Fighting Forces (WAFF), (Weiss 2005:81).</w:t>
      </w:r>
      <w:r>
        <w:rPr>
          <w:spacing w:val="1"/>
        </w:rPr>
        <w:t> </w:t>
      </w:r>
      <w:r>
        <w:rPr>
          <w:b/>
        </w:rPr>
        <w:t>Phase</w:t>
      </w:r>
      <w:r>
        <w:rPr>
          <w:b/>
          <w:spacing w:val="-1"/>
        </w:rPr>
        <w:t> </w:t>
      </w:r>
      <w:r>
        <w:rPr>
          <w:b/>
        </w:rPr>
        <w:t>3: 7 July 2004-31</w:t>
      </w:r>
      <w:r>
        <w:rPr>
          <w:b/>
          <w:spacing w:val="2"/>
        </w:rPr>
        <w:t> </w:t>
      </w:r>
      <w:r>
        <w:rPr>
          <w:b/>
        </w:rPr>
        <w:t>October</w:t>
      </w:r>
      <w:r>
        <w:rPr>
          <w:b/>
          <w:spacing w:val="-1"/>
        </w:rPr>
        <w:t> </w:t>
      </w:r>
      <w:r>
        <w:rPr>
          <w:b/>
        </w:rPr>
        <w:t>2004</w:t>
      </w:r>
    </w:p>
    <w:p>
      <w:pPr>
        <w:pStyle w:val="BodyText"/>
        <w:spacing w:line="480" w:lineRule="auto" w:before="1"/>
        <w:ind w:left="238" w:right="832" w:firstLine="719"/>
        <w:jc w:val="both"/>
      </w:pPr>
      <w:r>
        <w:rPr/>
        <w:t>This was the final phase that brought DD officially to a close. Disarmament was</w:t>
      </w:r>
      <w:r>
        <w:rPr>
          <w:spacing w:val="1"/>
        </w:rPr>
        <w:t> </w:t>
      </w:r>
      <w:r>
        <w:rPr/>
        <w:t>carried out in several remote border areas of the country. As at 31 October 2004 when the</w:t>
      </w:r>
      <w:r>
        <w:rPr>
          <w:spacing w:val="-57"/>
        </w:rPr>
        <w:t> </w:t>
      </w:r>
      <w:r>
        <w:rPr/>
        <w:t>programme officially closed a total of 102,193 ex-combatants disarmed and UNMIL</w:t>
      </w:r>
      <w:r>
        <w:rPr>
          <w:spacing w:val="1"/>
        </w:rPr>
        <w:t> </w:t>
      </w:r>
      <w:r>
        <w:rPr/>
        <w:t>collected a total of 27,198 rounds of small arms ammunition (SAA). However, as at</w:t>
      </w:r>
      <w:r>
        <w:rPr>
          <w:spacing w:val="1"/>
        </w:rPr>
        <w:t> </w:t>
      </w:r>
      <w:r>
        <w:rPr/>
        <w:t>December 2004 103,019 ex-combatants were disarmed and 101,000 demobilized, 28,314</w:t>
      </w:r>
      <w:r>
        <w:rPr>
          <w:spacing w:val="1"/>
        </w:rPr>
        <w:t> </w:t>
      </w:r>
      <w:r>
        <w:rPr/>
        <w:t>weapons, 33,604 pieces of heavy munition, and 6,486,136 rounds of ammunition were</w:t>
      </w:r>
      <w:r>
        <w:rPr>
          <w:spacing w:val="1"/>
        </w:rPr>
        <w:t> </w:t>
      </w:r>
      <w:r>
        <w:rPr/>
        <w:t>collected</w:t>
      </w:r>
      <w:r>
        <w:rPr>
          <w:spacing w:val="-1"/>
        </w:rPr>
        <w:t> </w:t>
      </w:r>
      <w:r>
        <w:rPr/>
        <w:t>(UNDP</w:t>
      </w:r>
      <w:r>
        <w:rPr>
          <w:spacing w:val="2"/>
        </w:rPr>
        <w:t> </w:t>
      </w:r>
      <w:r>
        <w:rPr/>
        <w:t>Liberia Annual Report 2005:16).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spacing w:before="77"/>
        <w:ind w:left="238"/>
        <w:jc w:val="left"/>
      </w:pPr>
      <w:r>
        <w:rPr/>
        <w:t>Liberia:</w:t>
      </w:r>
      <w:r>
        <w:rPr>
          <w:spacing w:val="60"/>
        </w:rPr>
        <w:t> </w:t>
      </w:r>
      <w:r>
        <w:rPr/>
        <w:t>DDRR</w:t>
      </w:r>
      <w:r>
        <w:rPr>
          <w:spacing w:val="-1"/>
        </w:rPr>
        <w:t> </w:t>
      </w:r>
      <w:r>
        <w:rPr/>
        <w:t>Statistics.</w:t>
      </w:r>
    </w:p>
    <w:p>
      <w:pPr>
        <w:pStyle w:val="BodyText"/>
        <w:rPr>
          <w:b/>
        </w:rPr>
      </w:pPr>
    </w:p>
    <w:p>
      <w:pPr>
        <w:spacing w:before="0"/>
        <w:ind w:left="238" w:right="0" w:firstLine="0"/>
        <w:jc w:val="left"/>
        <w:rPr>
          <w:b/>
          <w:sz w:val="24"/>
        </w:rPr>
      </w:pPr>
      <w:r>
        <w:rPr>
          <w:b/>
          <w:sz w:val="24"/>
        </w:rPr>
        <w:t>Table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5.5.2.11(a)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Adults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Children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Ex-combatants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Processed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DDRR</w:t>
      </w:r>
    </w:p>
    <w:p>
      <w:pPr>
        <w:pStyle w:val="BodyText"/>
        <w:spacing w:before="3"/>
        <w:rPr>
          <w:b/>
        </w:rPr>
      </w:pPr>
    </w:p>
    <w:tbl>
      <w:tblPr>
        <w:tblW w:w="0" w:type="auto"/>
        <w:jc w:val="left"/>
        <w:tblInd w:w="19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1774"/>
        <w:gridCol w:w="1771"/>
        <w:gridCol w:w="1774"/>
      </w:tblGrid>
      <w:tr>
        <w:trPr>
          <w:trHeight w:val="275" w:hRule="atLeast"/>
        </w:trPr>
        <w:tc>
          <w:tcPr>
            <w:tcW w:w="5319" w:type="dxa"/>
            <w:gridSpan w:val="3"/>
          </w:tcPr>
          <w:p>
            <w:pPr>
              <w:pStyle w:val="TableParagraph"/>
              <w:ind w:left="168"/>
              <w:rPr>
                <w:b/>
                <w:sz w:val="24"/>
              </w:rPr>
            </w:pPr>
            <w:r>
              <w:rPr>
                <w:b/>
                <w:sz w:val="24"/>
              </w:rPr>
              <w:t>Ex-combatants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Processed</w:t>
            </w:r>
          </w:p>
        </w:tc>
      </w:tr>
      <w:tr>
        <w:trPr>
          <w:trHeight w:val="275" w:hRule="atLeast"/>
        </w:trPr>
        <w:tc>
          <w:tcPr>
            <w:tcW w:w="1774" w:type="dxa"/>
            <w:vMerge w:val="restart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Adults</w:t>
            </w:r>
          </w:p>
        </w:tc>
        <w:tc>
          <w:tcPr>
            <w:tcW w:w="1771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w w:val="99"/>
                <w:sz w:val="24"/>
              </w:rPr>
              <w:t>M</w:t>
            </w:r>
          </w:p>
        </w:tc>
        <w:tc>
          <w:tcPr>
            <w:tcW w:w="1774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68,952</w:t>
            </w:r>
          </w:p>
        </w:tc>
      </w:tr>
      <w:tr>
        <w:trPr>
          <w:trHeight w:val="275" w:hRule="atLeast"/>
        </w:trPr>
        <w:tc>
          <w:tcPr>
            <w:tcW w:w="177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71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w w:val="99"/>
                <w:sz w:val="24"/>
              </w:rPr>
              <w:t>F</w:t>
            </w:r>
          </w:p>
        </w:tc>
        <w:tc>
          <w:tcPr>
            <w:tcW w:w="1774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22,020</w:t>
            </w:r>
          </w:p>
        </w:tc>
      </w:tr>
      <w:tr>
        <w:trPr>
          <w:trHeight w:val="278" w:hRule="atLeast"/>
        </w:trPr>
        <w:tc>
          <w:tcPr>
            <w:tcW w:w="1774" w:type="dxa"/>
            <w:vMerge w:val="restart"/>
          </w:tcPr>
          <w:p>
            <w:pPr>
              <w:pStyle w:val="TableParagraph"/>
              <w:spacing w:line="270" w:lineRule="exact"/>
              <w:ind w:left="108"/>
              <w:rPr>
                <w:sz w:val="24"/>
              </w:rPr>
            </w:pPr>
            <w:r>
              <w:rPr>
                <w:sz w:val="24"/>
              </w:rPr>
              <w:t>Children</w:t>
            </w:r>
          </w:p>
        </w:tc>
        <w:tc>
          <w:tcPr>
            <w:tcW w:w="1771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w w:val="99"/>
                <w:sz w:val="24"/>
              </w:rPr>
              <w:t>M</w:t>
            </w:r>
          </w:p>
        </w:tc>
        <w:tc>
          <w:tcPr>
            <w:tcW w:w="1774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8,704</w:t>
            </w:r>
          </w:p>
        </w:tc>
      </w:tr>
      <w:tr>
        <w:trPr>
          <w:trHeight w:val="275" w:hRule="atLeast"/>
        </w:trPr>
        <w:tc>
          <w:tcPr>
            <w:tcW w:w="1774" w:type="dxa"/>
            <w:vMerge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771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w w:val="99"/>
                <w:sz w:val="24"/>
              </w:rPr>
              <w:t>F</w:t>
            </w:r>
          </w:p>
        </w:tc>
        <w:tc>
          <w:tcPr>
            <w:tcW w:w="1774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2,517</w:t>
            </w:r>
          </w:p>
        </w:tc>
      </w:tr>
      <w:tr>
        <w:trPr>
          <w:trHeight w:val="275" w:hRule="atLeast"/>
        </w:trPr>
        <w:tc>
          <w:tcPr>
            <w:tcW w:w="3545" w:type="dxa"/>
            <w:gridSpan w:val="2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1774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102,193</w:t>
            </w:r>
          </w:p>
        </w:tc>
      </w:tr>
    </w:tbl>
    <w:p>
      <w:pPr>
        <w:pStyle w:val="Heading3"/>
        <w:ind w:left="238"/>
        <w:jc w:val="left"/>
      </w:pPr>
      <w:r>
        <w:rPr/>
        <w:t>(b)</w:t>
      </w:r>
    </w:p>
    <w:p>
      <w:pPr>
        <w:pStyle w:val="BodyText"/>
        <w:rPr>
          <w:b/>
        </w:rPr>
      </w:pPr>
    </w:p>
    <w:tbl>
      <w:tblPr>
        <w:tblW w:w="0" w:type="auto"/>
        <w:jc w:val="left"/>
        <w:tblInd w:w="20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334"/>
        <w:gridCol w:w="1807"/>
      </w:tblGrid>
      <w:tr>
        <w:trPr>
          <w:trHeight w:val="275" w:hRule="atLeast"/>
        </w:trPr>
        <w:tc>
          <w:tcPr>
            <w:tcW w:w="5141" w:type="dxa"/>
            <w:gridSpan w:val="2"/>
            <w:tcBorders>
              <w:left w:val="single" w:sz="6" w:space="0" w:color="000000"/>
            </w:tcBorders>
          </w:tcPr>
          <w:p>
            <w:pPr>
              <w:pStyle w:val="TableParagraph"/>
              <w:ind w:left="165"/>
              <w:rPr>
                <w:b/>
                <w:sz w:val="24"/>
              </w:rPr>
            </w:pPr>
            <w:r>
              <w:rPr>
                <w:b/>
                <w:sz w:val="24"/>
              </w:rPr>
              <w:t>Ex-combatants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Processed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by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Faction</w:t>
            </w:r>
          </w:p>
        </w:tc>
      </w:tr>
      <w:tr>
        <w:trPr>
          <w:trHeight w:val="275" w:hRule="atLeast"/>
        </w:trPr>
        <w:tc>
          <w:tcPr>
            <w:tcW w:w="3334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AFL</w:t>
            </w:r>
          </w:p>
        </w:tc>
        <w:tc>
          <w:tcPr>
            <w:tcW w:w="1807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12,246</w:t>
            </w:r>
          </w:p>
        </w:tc>
      </w:tr>
      <w:tr>
        <w:trPr>
          <w:trHeight w:val="278" w:hRule="atLeast"/>
        </w:trPr>
        <w:tc>
          <w:tcPr>
            <w:tcW w:w="3334" w:type="dxa"/>
            <w:tcBorders>
              <w:left w:val="single" w:sz="6" w:space="0" w:color="000000"/>
            </w:tcBorders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LURD</w:t>
            </w:r>
          </w:p>
        </w:tc>
        <w:tc>
          <w:tcPr>
            <w:tcW w:w="1807" w:type="dxa"/>
          </w:tcPr>
          <w:p>
            <w:pPr>
              <w:pStyle w:val="TableParagraph"/>
              <w:spacing w:line="258" w:lineRule="exact"/>
              <w:ind w:left="108"/>
              <w:rPr>
                <w:sz w:val="24"/>
              </w:rPr>
            </w:pPr>
            <w:r>
              <w:rPr>
                <w:sz w:val="24"/>
              </w:rPr>
              <w:t>33,485</w:t>
            </w:r>
          </w:p>
        </w:tc>
      </w:tr>
      <w:tr>
        <w:trPr>
          <w:trHeight w:val="275" w:hRule="atLeast"/>
        </w:trPr>
        <w:tc>
          <w:tcPr>
            <w:tcW w:w="3334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MODEL</w:t>
            </w:r>
          </w:p>
        </w:tc>
        <w:tc>
          <w:tcPr>
            <w:tcW w:w="1807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13,149</w:t>
            </w:r>
          </w:p>
        </w:tc>
      </w:tr>
      <w:tr>
        <w:trPr>
          <w:trHeight w:val="275" w:hRule="atLeast"/>
        </w:trPr>
        <w:tc>
          <w:tcPr>
            <w:tcW w:w="3334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Ex-GoL</w:t>
            </w:r>
            <w:r>
              <w:rPr>
                <w:spacing w:val="-8"/>
                <w:sz w:val="24"/>
              </w:rPr>
              <w:t> </w:t>
            </w:r>
            <w:r>
              <w:rPr>
                <w:sz w:val="24"/>
              </w:rPr>
              <w:t>(incl.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paramilitary)</w:t>
            </w:r>
          </w:p>
        </w:tc>
        <w:tc>
          <w:tcPr>
            <w:tcW w:w="1807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15,589</w:t>
            </w:r>
          </w:p>
        </w:tc>
      </w:tr>
      <w:tr>
        <w:trPr>
          <w:trHeight w:val="275" w:hRule="atLeast"/>
        </w:trPr>
        <w:tc>
          <w:tcPr>
            <w:tcW w:w="3334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Other</w:t>
            </w:r>
          </w:p>
        </w:tc>
        <w:tc>
          <w:tcPr>
            <w:tcW w:w="1807" w:type="dxa"/>
          </w:tcPr>
          <w:p>
            <w:pPr>
              <w:pStyle w:val="TableParagraph"/>
              <w:ind w:left="108"/>
              <w:rPr>
                <w:sz w:val="24"/>
              </w:rPr>
            </w:pPr>
            <w:r>
              <w:rPr>
                <w:sz w:val="24"/>
              </w:rPr>
              <w:t>27,724</w:t>
            </w:r>
          </w:p>
        </w:tc>
      </w:tr>
      <w:tr>
        <w:trPr>
          <w:trHeight w:val="275" w:hRule="atLeast"/>
        </w:trPr>
        <w:tc>
          <w:tcPr>
            <w:tcW w:w="3334" w:type="dxa"/>
            <w:tcBorders>
              <w:left w:val="single" w:sz="6" w:space="0" w:color="000000"/>
            </w:tcBorders>
          </w:tcPr>
          <w:p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1807" w:type="dxa"/>
          </w:tcPr>
          <w:p>
            <w:pPr>
              <w:pStyle w:val="TableParagraph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102,193</w:t>
            </w: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spacing w:before="8"/>
        <w:rPr>
          <w:b/>
          <w:sz w:val="21"/>
        </w:rPr>
      </w:pPr>
    </w:p>
    <w:p>
      <w:pPr>
        <w:spacing w:before="0"/>
        <w:ind w:left="238" w:right="0" w:firstLine="0"/>
        <w:jc w:val="left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1508864">
            <wp:simplePos x="0" y="0"/>
            <wp:positionH relativeFrom="page">
              <wp:posOffset>1141730</wp:posOffset>
            </wp:positionH>
            <wp:positionV relativeFrom="paragraph">
              <wp:posOffset>-773390</wp:posOffset>
            </wp:positionV>
            <wp:extent cx="5449165" cy="2226310"/>
            <wp:effectExtent l="0" t="0" r="0" b="0"/>
            <wp:wrapNone/>
            <wp:docPr id="60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1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(c)</w:t>
      </w:r>
    </w:p>
    <w:p>
      <w:pPr>
        <w:pStyle w:val="BodyText"/>
        <w:spacing w:before="4"/>
        <w:rPr>
          <w:b/>
        </w:rPr>
      </w:pPr>
    </w:p>
    <w:tbl>
      <w:tblPr>
        <w:tblW w:w="0" w:type="auto"/>
        <w:jc w:val="left"/>
        <w:tblInd w:w="20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620"/>
        <w:gridCol w:w="1189"/>
      </w:tblGrid>
      <w:tr>
        <w:trPr>
          <w:trHeight w:val="275" w:hRule="atLeast"/>
        </w:trPr>
        <w:tc>
          <w:tcPr>
            <w:tcW w:w="4809" w:type="dxa"/>
            <w:gridSpan w:val="2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Ammunition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Collected</w:t>
            </w:r>
          </w:p>
        </w:tc>
      </w:tr>
      <w:tr>
        <w:trPr>
          <w:trHeight w:val="277" w:hRule="atLeast"/>
        </w:trPr>
        <w:tc>
          <w:tcPr>
            <w:tcW w:w="3620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Small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Arms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Ammunition</w:t>
            </w:r>
            <w:r>
              <w:rPr>
                <w:spacing w:val="-4"/>
                <w:sz w:val="24"/>
              </w:rPr>
              <w:t> </w:t>
            </w:r>
            <w:r>
              <w:rPr>
                <w:sz w:val="24"/>
              </w:rPr>
              <w:t>(SAA)</w:t>
            </w:r>
          </w:p>
        </w:tc>
        <w:tc>
          <w:tcPr>
            <w:tcW w:w="1189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7,129,198</w:t>
            </w:r>
          </w:p>
        </w:tc>
      </w:tr>
      <w:tr>
        <w:trPr>
          <w:trHeight w:val="275" w:hRule="atLeast"/>
        </w:trPr>
        <w:tc>
          <w:tcPr>
            <w:tcW w:w="362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RPG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Rockets</w:t>
            </w:r>
          </w:p>
        </w:tc>
        <w:tc>
          <w:tcPr>
            <w:tcW w:w="1189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8,703</w:t>
            </w:r>
          </w:p>
        </w:tc>
      </w:tr>
      <w:tr>
        <w:trPr>
          <w:trHeight w:val="275" w:hRule="atLeast"/>
        </w:trPr>
        <w:tc>
          <w:tcPr>
            <w:tcW w:w="362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60/81mm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Mortars</w:t>
            </w:r>
          </w:p>
        </w:tc>
        <w:tc>
          <w:tcPr>
            <w:tcW w:w="1189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12,287</w:t>
            </w:r>
          </w:p>
        </w:tc>
      </w:tr>
      <w:tr>
        <w:trPr>
          <w:trHeight w:val="275" w:hRule="atLeast"/>
        </w:trPr>
        <w:tc>
          <w:tcPr>
            <w:tcW w:w="3620" w:type="dxa"/>
          </w:tcPr>
          <w:p>
            <w:pPr>
              <w:pStyle w:val="TableParagraph"/>
              <w:ind w:left="287"/>
              <w:rPr>
                <w:sz w:val="24"/>
              </w:rPr>
            </w:pPr>
            <w:r>
              <w:rPr>
                <w:sz w:val="24"/>
              </w:rPr>
              <w:t>82mm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Mortars</w:t>
            </w:r>
          </w:p>
        </w:tc>
        <w:tc>
          <w:tcPr>
            <w:tcW w:w="1189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15</w:t>
            </w:r>
          </w:p>
        </w:tc>
      </w:tr>
      <w:tr>
        <w:trPr>
          <w:trHeight w:val="275" w:hRule="atLeast"/>
        </w:trPr>
        <w:tc>
          <w:tcPr>
            <w:tcW w:w="362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Hand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Grenades</w:t>
            </w:r>
          </w:p>
        </w:tc>
        <w:tc>
          <w:tcPr>
            <w:tcW w:w="1189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10,410</w:t>
            </w:r>
          </w:p>
        </w:tc>
      </w:tr>
      <w:tr>
        <w:trPr>
          <w:trHeight w:val="275" w:hRule="atLeast"/>
        </w:trPr>
        <w:tc>
          <w:tcPr>
            <w:tcW w:w="362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Surface-to-Air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Missiles</w:t>
            </w:r>
          </w:p>
        </w:tc>
        <w:tc>
          <w:tcPr>
            <w:tcW w:w="1189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12</w:t>
            </w:r>
          </w:p>
        </w:tc>
      </w:tr>
      <w:tr>
        <w:trPr>
          <w:trHeight w:val="277" w:hRule="atLeast"/>
        </w:trPr>
        <w:tc>
          <w:tcPr>
            <w:tcW w:w="3620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Miscellaneous</w:t>
            </w:r>
          </w:p>
        </w:tc>
        <w:tc>
          <w:tcPr>
            <w:tcW w:w="1189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1,103</w:t>
            </w:r>
          </w:p>
        </w:tc>
      </w:tr>
      <w:tr>
        <w:trPr>
          <w:trHeight w:val="552" w:hRule="atLeast"/>
        </w:trPr>
        <w:tc>
          <w:tcPr>
            <w:tcW w:w="3620" w:type="dxa"/>
          </w:tcPr>
          <w:p>
            <w:pPr>
              <w:pStyle w:val="TableParagraph"/>
              <w:tabs>
                <w:tab w:pos="935" w:val="left" w:leader="none"/>
                <w:tab w:pos="2484" w:val="left" w:leader="none"/>
              </w:tabs>
              <w:spacing w:line="268" w:lineRule="exact"/>
              <w:rPr>
                <w:sz w:val="24"/>
              </w:rPr>
            </w:pPr>
            <w:r>
              <w:rPr>
                <w:sz w:val="24"/>
              </w:rPr>
              <w:t>Total</w:t>
              <w:tab/>
              <w:t>Ammunition</w:t>
              <w:tab/>
              <w:t>(excluding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SAA)</w:t>
            </w:r>
          </w:p>
        </w:tc>
        <w:tc>
          <w:tcPr>
            <w:tcW w:w="1189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32,530</w:t>
            </w:r>
          </w:p>
        </w:tc>
      </w:tr>
    </w:tbl>
    <w:p>
      <w:pPr>
        <w:pStyle w:val="BodyText"/>
        <w:rPr>
          <w:b/>
          <w:sz w:val="26"/>
        </w:rPr>
      </w:pPr>
    </w:p>
    <w:p>
      <w:pPr>
        <w:pStyle w:val="BodyText"/>
        <w:spacing w:before="8"/>
        <w:rPr>
          <w:b/>
          <w:sz w:val="21"/>
        </w:rPr>
      </w:pPr>
    </w:p>
    <w:p>
      <w:pPr>
        <w:pStyle w:val="Heading3"/>
        <w:ind w:left="238"/>
        <w:jc w:val="left"/>
      </w:pPr>
      <w:r>
        <w:rPr/>
        <w:t>(d)</w:t>
      </w:r>
    </w:p>
    <w:p>
      <w:pPr>
        <w:pStyle w:val="BodyText"/>
        <w:spacing w:before="3"/>
        <w:rPr>
          <w:b/>
        </w:rPr>
      </w:pPr>
    </w:p>
    <w:tbl>
      <w:tblPr>
        <w:tblW w:w="0" w:type="auto"/>
        <w:jc w:val="left"/>
        <w:tblInd w:w="207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620"/>
        <w:gridCol w:w="1189"/>
      </w:tblGrid>
      <w:tr>
        <w:trPr>
          <w:trHeight w:val="275" w:hRule="atLeast"/>
        </w:trPr>
        <w:tc>
          <w:tcPr>
            <w:tcW w:w="4809" w:type="dxa"/>
            <w:gridSpan w:val="2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Weapons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Collected</w:t>
            </w:r>
          </w:p>
        </w:tc>
      </w:tr>
      <w:tr>
        <w:trPr>
          <w:trHeight w:val="275" w:hRule="atLeast"/>
        </w:trPr>
        <w:tc>
          <w:tcPr>
            <w:tcW w:w="362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Rifles/Sub-Machine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Guns</w:t>
            </w:r>
          </w:p>
        </w:tc>
        <w:tc>
          <w:tcPr>
            <w:tcW w:w="1189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20,458</w:t>
            </w:r>
          </w:p>
        </w:tc>
      </w:tr>
      <w:tr>
        <w:trPr>
          <w:trHeight w:val="275" w:hRule="atLeast"/>
        </w:trPr>
        <w:tc>
          <w:tcPr>
            <w:tcW w:w="362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Machine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Guns</w:t>
            </w:r>
          </w:p>
        </w:tc>
        <w:tc>
          <w:tcPr>
            <w:tcW w:w="1189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690</w:t>
            </w:r>
          </w:p>
        </w:tc>
      </w:tr>
      <w:tr>
        <w:trPr>
          <w:trHeight w:val="275" w:hRule="atLeast"/>
        </w:trPr>
        <w:tc>
          <w:tcPr>
            <w:tcW w:w="362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Pistols</w:t>
            </w:r>
          </w:p>
        </w:tc>
        <w:tc>
          <w:tcPr>
            <w:tcW w:w="1189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641</w:t>
            </w:r>
          </w:p>
        </w:tc>
      </w:tr>
      <w:tr>
        <w:trPr>
          <w:trHeight w:val="277" w:hRule="atLeast"/>
        </w:trPr>
        <w:tc>
          <w:tcPr>
            <w:tcW w:w="3620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RPG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Launchers</w:t>
            </w:r>
          </w:p>
        </w:tc>
        <w:tc>
          <w:tcPr>
            <w:tcW w:w="1189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1,829</w:t>
            </w:r>
          </w:p>
        </w:tc>
      </w:tr>
      <w:tr>
        <w:trPr>
          <w:trHeight w:val="276" w:hRule="atLeast"/>
        </w:trPr>
        <w:tc>
          <w:tcPr>
            <w:tcW w:w="362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Mortars</w:t>
            </w:r>
          </w:p>
        </w:tc>
        <w:tc>
          <w:tcPr>
            <w:tcW w:w="1189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178</w:t>
            </w:r>
          </w:p>
        </w:tc>
      </w:tr>
      <w:tr>
        <w:trPr>
          <w:trHeight w:val="275" w:hRule="atLeast"/>
        </w:trPr>
        <w:tc>
          <w:tcPr>
            <w:tcW w:w="362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Miscellaneous</w:t>
            </w:r>
          </w:p>
        </w:tc>
        <w:tc>
          <w:tcPr>
            <w:tcW w:w="1189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4,008</w:t>
            </w:r>
          </w:p>
        </w:tc>
      </w:tr>
      <w:tr>
        <w:trPr>
          <w:trHeight w:val="275" w:hRule="atLeast"/>
        </w:trPr>
        <w:tc>
          <w:tcPr>
            <w:tcW w:w="3620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1189" w:type="dxa"/>
          </w:tcPr>
          <w:p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27,804</w:t>
            </w:r>
          </w:p>
        </w:tc>
      </w:tr>
    </w:tbl>
    <w:p>
      <w:pPr>
        <w:spacing w:after="0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2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ratio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collected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fighters</w:t>
      </w:r>
      <w:r>
        <w:rPr>
          <w:spacing w:val="1"/>
        </w:rPr>
        <w:t> </w:t>
      </w:r>
      <w:r>
        <w:rPr/>
        <w:t>processed</w:t>
      </w:r>
      <w:r>
        <w:rPr>
          <w:spacing w:val="1"/>
        </w:rPr>
        <w:t> </w:t>
      </w:r>
      <w:r>
        <w:rPr/>
        <w:t>through</w:t>
      </w:r>
      <w:r>
        <w:rPr>
          <w:spacing w:val="1"/>
        </w:rPr>
        <w:t> </w:t>
      </w:r>
      <w:r>
        <w:rPr/>
        <w:t>demobilization</w:t>
      </w:r>
      <w:r>
        <w:rPr>
          <w:spacing w:val="1"/>
        </w:rPr>
        <w:t> </w:t>
      </w:r>
      <w:r>
        <w:rPr/>
        <w:t>centres was put at 1:3 (ICG 2004:11). This ratio contrasted with estimates by UN officials</w:t>
      </w:r>
      <w:r>
        <w:rPr>
          <w:spacing w:val="-57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every</w:t>
      </w:r>
      <w:r>
        <w:rPr>
          <w:spacing w:val="1"/>
        </w:rPr>
        <w:t> </w:t>
      </w:r>
      <w:r>
        <w:rPr/>
        <w:t>former</w:t>
      </w:r>
      <w:r>
        <w:rPr>
          <w:spacing w:val="1"/>
        </w:rPr>
        <w:t> </w:t>
      </w:r>
      <w:r>
        <w:rPr/>
        <w:t>combatant</w:t>
      </w:r>
      <w:r>
        <w:rPr>
          <w:spacing w:val="1"/>
        </w:rPr>
        <w:t> </w:t>
      </w:r>
      <w:r>
        <w:rPr/>
        <w:t>(Integrated</w:t>
      </w:r>
      <w:r>
        <w:rPr>
          <w:spacing w:val="1"/>
        </w:rPr>
        <w:t> </w:t>
      </w:r>
      <w:r>
        <w:rPr/>
        <w:t>Regional</w:t>
      </w:r>
      <w:r>
        <w:rPr>
          <w:spacing w:val="1"/>
        </w:rPr>
        <w:t> </w:t>
      </w:r>
      <w:r>
        <w:rPr/>
        <w:t>Information</w:t>
      </w:r>
      <w:r>
        <w:rPr>
          <w:spacing w:val="7"/>
        </w:rPr>
        <w:t> </w:t>
      </w:r>
      <w:r>
        <w:rPr/>
        <w:t>Networks</w:t>
      </w:r>
      <w:r>
        <w:rPr>
          <w:spacing w:val="7"/>
        </w:rPr>
        <w:t> </w:t>
      </w:r>
      <w:r>
        <w:rPr/>
        <w:t>(IRIN</w:t>
      </w:r>
      <w:r>
        <w:rPr>
          <w:spacing w:val="6"/>
        </w:rPr>
        <w:t> </w:t>
      </w:r>
      <w:r>
        <w:rPr/>
        <w:t>News</w:t>
      </w:r>
      <w:r>
        <w:rPr>
          <w:spacing w:val="7"/>
        </w:rPr>
        <w:t> </w:t>
      </w:r>
      <w:r>
        <w:rPr/>
        <w:t>Online,</w:t>
      </w:r>
      <w:r>
        <w:rPr>
          <w:spacing w:val="6"/>
        </w:rPr>
        <w:t> </w:t>
      </w:r>
      <w:r>
        <w:rPr/>
        <w:t>28</w:t>
      </w:r>
      <w:r>
        <w:rPr>
          <w:spacing w:val="7"/>
        </w:rPr>
        <w:t> </w:t>
      </w:r>
      <w:r>
        <w:rPr/>
        <w:t>July,</w:t>
      </w:r>
      <w:r>
        <w:rPr>
          <w:spacing w:val="7"/>
        </w:rPr>
        <w:t> </w:t>
      </w:r>
      <w:r>
        <w:rPr/>
        <w:t>2004,</w:t>
      </w:r>
      <w:r>
        <w:rPr>
          <w:spacing w:val="10"/>
        </w:rPr>
        <w:t> </w:t>
      </w:r>
      <w:hyperlink r:id="rId30">
        <w:r>
          <w:rPr>
            <w:u w:val="single"/>
          </w:rPr>
          <w:t>http://www.irinnews.org</w:t>
        </w:r>
      </w:hyperlink>
      <w:r>
        <w:rPr/>
        <w:t>).</w:t>
      </w:r>
      <w:r>
        <w:rPr>
          <w:spacing w:val="9"/>
        </w:rPr>
        <w:t> </w:t>
      </w:r>
      <w:r>
        <w:rPr/>
        <w:t>It</w:t>
      </w:r>
      <w:r>
        <w:rPr>
          <w:spacing w:val="7"/>
        </w:rPr>
        <w:t> </w:t>
      </w:r>
      <w:r>
        <w:rPr/>
        <w:t>is</w:t>
      </w:r>
    </w:p>
    <w:p>
      <w:pPr>
        <w:pStyle w:val="BodyText"/>
        <w:spacing w:line="480" w:lineRule="auto"/>
        <w:ind w:left="238" w:right="835"/>
        <w:jc w:val="both"/>
      </w:pPr>
      <w:r>
        <w:rPr/>
        <w:drawing>
          <wp:anchor distT="0" distB="0" distL="0" distR="0" allowOverlap="1" layoutInCell="1" locked="0" behindDoc="1" simplePos="0" relativeHeight="481509376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61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1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important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note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figures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accurate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terms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weapons</w:t>
      </w:r>
      <w:r>
        <w:rPr>
          <w:spacing w:val="-57"/>
        </w:rPr>
        <w:t> </w:t>
      </w:r>
      <w:r>
        <w:rPr/>
        <w:t>surrendered. Prior to the start of DDRR process, there were no concrete estimates of how</w:t>
      </w:r>
      <w:r>
        <w:rPr>
          <w:spacing w:val="1"/>
        </w:rPr>
        <w:t> </w:t>
      </w:r>
      <w:r>
        <w:rPr/>
        <w:t>many weapons were present in Liberia (Weiss 2005). Besides, there was no way to</w:t>
      </w:r>
      <w:r>
        <w:rPr>
          <w:spacing w:val="1"/>
        </w:rPr>
        <w:t> </w:t>
      </w:r>
      <w:r>
        <w:rPr/>
        <w:t>determine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illegitimate</w:t>
      </w:r>
      <w:r>
        <w:rPr>
          <w:spacing w:val="1"/>
        </w:rPr>
        <w:t> </w:t>
      </w:r>
      <w:r>
        <w:rPr/>
        <w:t>participants</w:t>
      </w:r>
      <w:r>
        <w:rPr>
          <w:spacing w:val="1"/>
        </w:rPr>
        <w:t> </w:t>
      </w:r>
      <w:r>
        <w:rPr/>
        <w:t>took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DDRR</w:t>
      </w:r>
      <w:r>
        <w:rPr>
          <w:spacing w:val="1"/>
        </w:rPr>
        <w:t> </w:t>
      </w:r>
      <w:r>
        <w:rPr/>
        <w:t>progrmame,</w:t>
      </w:r>
      <w:r>
        <w:rPr>
          <w:spacing w:val="1"/>
        </w:rPr>
        <w:t> </w:t>
      </w:r>
      <w:r>
        <w:rPr/>
        <w:t>although one UNMIL official estimated that of the 102,193 people processed no more</w:t>
      </w:r>
      <w:r>
        <w:rPr>
          <w:spacing w:val="1"/>
        </w:rPr>
        <w:t> </w:t>
      </w:r>
      <w:r>
        <w:rPr/>
        <w:t>than</w:t>
      </w:r>
      <w:r>
        <w:rPr>
          <w:spacing w:val="1"/>
        </w:rPr>
        <w:t> </w:t>
      </w:r>
      <w:r>
        <w:rPr/>
        <w:t>60,000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legitimate</w:t>
      </w:r>
      <w:r>
        <w:rPr>
          <w:spacing w:val="1"/>
        </w:rPr>
        <w:t> </w:t>
      </w:r>
      <w:r>
        <w:rPr/>
        <w:t>fighters,</w:t>
      </w:r>
      <w:r>
        <w:rPr>
          <w:spacing w:val="1"/>
        </w:rPr>
        <w:t> </w:t>
      </w:r>
      <w:r>
        <w:rPr/>
        <w:t>WAFF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CAFF</w:t>
      </w:r>
      <w:r>
        <w:rPr>
          <w:spacing w:val="1"/>
        </w:rPr>
        <w:t> </w:t>
      </w:r>
      <w:r>
        <w:rPr/>
        <w:t>(Florquin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Berman</w:t>
      </w:r>
      <w:r>
        <w:rPr>
          <w:spacing w:val="1"/>
        </w:rPr>
        <w:t> </w:t>
      </w:r>
      <w:r>
        <w:rPr/>
        <w:t>ed.</w:t>
      </w:r>
      <w:r>
        <w:rPr>
          <w:spacing w:val="1"/>
        </w:rPr>
        <w:t> </w:t>
      </w:r>
      <w:r>
        <w:rPr/>
        <w:t>2005:121). In other words, the discrepancies in the weapons collected show the unreliable</w:t>
      </w:r>
      <w:r>
        <w:rPr>
          <w:spacing w:val="-57"/>
        </w:rPr>
        <w:t> </w:t>
      </w:r>
      <w:r>
        <w:rPr/>
        <w:t>and inaccurate data because those who were handling the recording (Military Observers</w:t>
      </w:r>
      <w:r>
        <w:rPr>
          <w:spacing w:val="1"/>
        </w:rPr>
        <w:t> </w:t>
      </w:r>
      <w:r>
        <w:rPr/>
        <w:t>MILOBS)</w:t>
      </w:r>
      <w:r>
        <w:rPr>
          <w:spacing w:val="-1"/>
        </w:rPr>
        <w:t> </w:t>
      </w:r>
      <w:r>
        <w:rPr/>
        <w:t>were</w:t>
      </w:r>
      <w:r>
        <w:rPr>
          <w:spacing w:val="-2"/>
        </w:rPr>
        <w:t> </w:t>
      </w:r>
      <w:r>
        <w:rPr/>
        <w:t>inexperienced</w:t>
      </w:r>
      <w:r>
        <w:rPr>
          <w:spacing w:val="2"/>
        </w:rPr>
        <w:t> </w:t>
      </w:r>
      <w:r>
        <w:rPr/>
        <w:t>and</w:t>
      </w:r>
      <w:r>
        <w:rPr>
          <w:spacing w:val="-1"/>
        </w:rPr>
        <w:t> </w:t>
      </w:r>
      <w:r>
        <w:rPr/>
        <w:t>lacked sufficient training.</w:t>
      </w:r>
    </w:p>
    <w:p>
      <w:pPr>
        <w:pStyle w:val="BodyText"/>
        <w:spacing w:line="480" w:lineRule="auto" w:before="2"/>
        <w:ind w:left="238" w:right="833" w:firstLine="719"/>
        <w:jc w:val="both"/>
      </w:pPr>
      <w:r>
        <w:rPr/>
        <w:t>It must be pointed out also that there is no clear indication how many weapons</w:t>
      </w:r>
      <w:r>
        <w:rPr>
          <w:spacing w:val="1"/>
        </w:rPr>
        <w:t> </w:t>
      </w:r>
      <w:r>
        <w:rPr/>
        <w:t>were present in Liberia prior to DDRR. The UN Panel of Experts reports in 2002 and</w:t>
      </w:r>
      <w:r>
        <w:rPr>
          <w:spacing w:val="1"/>
        </w:rPr>
        <w:t> </w:t>
      </w:r>
      <w:r>
        <w:rPr/>
        <w:t>2003 indicated that there were six known flights containing shipments of arms from</w:t>
      </w:r>
      <w:r>
        <w:rPr>
          <w:spacing w:val="1"/>
        </w:rPr>
        <w:t> </w:t>
      </w:r>
      <w:r>
        <w:rPr/>
        <w:t>Yugoslavia between June and August 2002 (Weiss, 2005). Arguably, with no accurate</w:t>
      </w:r>
      <w:r>
        <w:rPr>
          <w:spacing w:val="1"/>
        </w:rPr>
        <w:t> </w:t>
      </w:r>
      <w:r>
        <w:rPr/>
        <w:t>figure for weapons stockpiles, it is difficult to assess the extent of the disarmament</w:t>
      </w:r>
      <w:r>
        <w:rPr>
          <w:spacing w:val="1"/>
        </w:rPr>
        <w:t> </w:t>
      </w:r>
      <w:r>
        <w:rPr/>
        <w:t>process. The information on shipments of arms from Yugoslavia was used to estimate</w:t>
      </w:r>
      <w:r>
        <w:rPr>
          <w:spacing w:val="1"/>
        </w:rPr>
        <w:t> </w:t>
      </w:r>
      <w:r>
        <w:rPr/>
        <w:t>what percentage of this shipment was being brought in during disarmament. Included</w:t>
      </w:r>
      <w:r>
        <w:rPr>
          <w:spacing w:val="1"/>
        </w:rPr>
        <w:t> </w:t>
      </w:r>
      <w:r>
        <w:rPr/>
        <w:t>were a total of 5,000 automatic rifles (7.62 x 39mm), with consecutive serial numbers</w:t>
      </w:r>
      <w:r>
        <w:rPr>
          <w:spacing w:val="1"/>
        </w:rPr>
        <w:t> </w:t>
      </w:r>
      <w:r>
        <w:rPr/>
        <w:t>ranging</w:t>
      </w:r>
      <w:r>
        <w:rPr>
          <w:spacing w:val="-1"/>
        </w:rPr>
        <w:t> </w:t>
      </w:r>
      <w:r>
        <w:rPr/>
        <w:t>from</w:t>
      </w:r>
      <w:r>
        <w:rPr>
          <w:spacing w:val="-1"/>
        </w:rPr>
        <w:t> </w:t>
      </w:r>
      <w:r>
        <w:rPr/>
        <w:t>795,163 to</w:t>
      </w:r>
      <w:r>
        <w:rPr>
          <w:spacing w:val="1"/>
        </w:rPr>
        <w:t> </w:t>
      </w:r>
      <w:r>
        <w:rPr/>
        <w:t>800163 (Florquin</w:t>
      </w:r>
      <w:r>
        <w:rPr>
          <w:spacing w:val="-1"/>
        </w:rPr>
        <w:t> </w:t>
      </w:r>
      <w:r>
        <w:rPr/>
        <w:t>and</w:t>
      </w:r>
      <w:r>
        <w:rPr>
          <w:spacing w:val="2"/>
        </w:rPr>
        <w:t> </w:t>
      </w:r>
      <w:r>
        <w:rPr/>
        <w:t>Berman</w:t>
      </w:r>
      <w:r>
        <w:rPr>
          <w:spacing w:val="-1"/>
        </w:rPr>
        <w:t> </w:t>
      </w:r>
      <w:r>
        <w:rPr/>
        <w:t>ed. 2005;</w:t>
      </w:r>
      <w:r>
        <w:rPr>
          <w:spacing w:val="-1"/>
        </w:rPr>
        <w:t> </w:t>
      </w:r>
      <w:r>
        <w:rPr/>
        <w:t>and Weiss</w:t>
      </w:r>
      <w:r>
        <w:rPr>
          <w:spacing w:val="-1"/>
        </w:rPr>
        <w:t> </w:t>
      </w:r>
      <w:r>
        <w:rPr/>
        <w:t>2005).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spacing w:before="77" w:after="3"/>
        <w:ind w:right="839"/>
      </w:pPr>
      <w:r>
        <w:rPr/>
        <w:t>Table 5.5.2.12: Total Weapons Collected for three groups in Liberia as of 3</w:t>
      </w:r>
      <w:r>
        <w:rPr>
          <w:spacing w:val="1"/>
        </w:rPr>
        <w:t> </w:t>
      </w:r>
      <w:r>
        <w:rPr/>
        <w:t>October</w:t>
      </w:r>
      <w:r>
        <w:rPr>
          <w:spacing w:val="-2"/>
        </w:rPr>
        <w:t> </w:t>
      </w:r>
      <w:r>
        <w:rPr/>
        <w:t>2004.</w:t>
      </w:r>
    </w:p>
    <w:tbl>
      <w:tblPr>
        <w:tblW w:w="0" w:type="auto"/>
        <w:jc w:val="left"/>
        <w:tblInd w:w="3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81"/>
        <w:gridCol w:w="2983"/>
      </w:tblGrid>
      <w:tr>
        <w:trPr>
          <w:trHeight w:val="371" w:hRule="atLeast"/>
        </w:trPr>
        <w:tc>
          <w:tcPr>
            <w:tcW w:w="2981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Weapon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types</w:t>
            </w:r>
          </w:p>
        </w:tc>
        <w:tc>
          <w:tcPr>
            <w:tcW w:w="2983" w:type="dxa"/>
          </w:tcPr>
          <w:p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Number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collected</w:t>
            </w:r>
          </w:p>
        </w:tc>
      </w:tr>
      <w:tr>
        <w:trPr>
          <w:trHeight w:val="354" w:hRule="atLeast"/>
        </w:trPr>
        <w:tc>
          <w:tcPr>
            <w:tcW w:w="298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Automatic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rifles</w:t>
            </w:r>
          </w:p>
        </w:tc>
        <w:tc>
          <w:tcPr>
            <w:tcW w:w="2983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3,175/5,000 = 64%</w:t>
            </w:r>
          </w:p>
        </w:tc>
      </w:tr>
      <w:tr>
        <w:trPr>
          <w:trHeight w:val="371" w:hRule="atLeast"/>
        </w:trPr>
        <w:tc>
          <w:tcPr>
            <w:tcW w:w="298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Missile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launchers</w:t>
            </w:r>
          </w:p>
        </w:tc>
        <w:tc>
          <w:tcPr>
            <w:tcW w:w="2983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184/200 = 92%</w:t>
            </w:r>
          </w:p>
        </w:tc>
      </w:tr>
      <w:tr>
        <w:trPr>
          <w:trHeight w:val="369" w:hRule="atLeast"/>
        </w:trPr>
        <w:tc>
          <w:tcPr>
            <w:tcW w:w="2981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RPG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rockets</w:t>
            </w:r>
          </w:p>
        </w:tc>
        <w:tc>
          <w:tcPr>
            <w:tcW w:w="2983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459/791 = 58%</w:t>
            </w:r>
          </w:p>
        </w:tc>
      </w:tr>
      <w:tr>
        <w:trPr>
          <w:trHeight w:val="371" w:hRule="atLeast"/>
        </w:trPr>
        <w:tc>
          <w:tcPr>
            <w:tcW w:w="2981" w:type="dxa"/>
          </w:tcPr>
          <w:p>
            <w:pPr>
              <w:pStyle w:val="TableParagraph"/>
              <w:spacing w:line="273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  <w:tc>
          <w:tcPr>
            <w:tcW w:w="2983" w:type="dxa"/>
          </w:tcPr>
          <w:p>
            <w:pPr>
              <w:pStyle w:val="TableParagraph"/>
              <w:spacing w:line="273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3,818/5,991 = 64%</w:t>
            </w:r>
          </w:p>
        </w:tc>
      </w:tr>
    </w:tbl>
    <w:p>
      <w:pPr>
        <w:spacing w:before="0"/>
        <w:ind w:left="238" w:right="0" w:firstLine="0"/>
        <w:jc w:val="left"/>
        <w:rPr>
          <w:sz w:val="24"/>
        </w:rPr>
      </w:pPr>
      <w:r>
        <w:rPr>
          <w:b/>
          <w:sz w:val="24"/>
        </w:rPr>
        <w:t>Source: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Florquin and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Berman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ed.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2005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p.125</w:t>
      </w:r>
      <w:r>
        <w:rPr>
          <w:sz w:val="24"/>
        </w:rPr>
        <w:t>.</w:t>
      </w:r>
    </w:p>
    <w:p>
      <w:pPr>
        <w:pStyle w:val="BodyText"/>
        <w:spacing w:before="4"/>
        <w:rPr>
          <w:sz w:val="23"/>
        </w:rPr>
      </w:pPr>
    </w:p>
    <w:p>
      <w:pPr>
        <w:pStyle w:val="BodyText"/>
        <w:spacing w:line="480" w:lineRule="auto"/>
        <w:ind w:left="238" w:right="835" w:firstLine="719"/>
        <w:jc w:val="both"/>
      </w:pPr>
      <w:r>
        <w:rPr/>
        <w:t>Table</w:t>
      </w:r>
      <w:r>
        <w:rPr>
          <w:spacing w:val="1"/>
        </w:rPr>
        <w:t> </w:t>
      </w:r>
      <w:r>
        <w:rPr/>
        <w:t>shows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64</w:t>
      </w:r>
      <w:r>
        <w:rPr>
          <w:spacing w:val="1"/>
        </w:rPr>
        <w:t> </w:t>
      </w:r>
      <w:r>
        <w:rPr/>
        <w:t>percent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three</w:t>
      </w:r>
      <w:r>
        <w:rPr>
          <w:spacing w:val="1"/>
        </w:rPr>
        <w:t> </w:t>
      </w:r>
      <w:r>
        <w:rPr/>
        <w:t>groups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collected. By the calculations made in early October 2004, a total of 25,167 weapons had</w:t>
      </w:r>
      <w:r>
        <w:rPr>
          <w:spacing w:val="1"/>
        </w:rPr>
        <w:t> </w:t>
      </w:r>
      <w:r>
        <w:rPr/>
        <w:t>been</w:t>
      </w:r>
      <w:r>
        <w:rPr>
          <w:spacing w:val="-1"/>
        </w:rPr>
        <w:t> </w:t>
      </w:r>
      <w:r>
        <w:rPr/>
        <w:t>turned in during</w:t>
      </w:r>
      <w:r>
        <w:rPr>
          <w:spacing w:val="-3"/>
        </w:rPr>
        <w:t> </w:t>
      </w:r>
      <w:r>
        <w:rPr/>
        <w:t>the</w:t>
      </w:r>
      <w:r>
        <w:rPr>
          <w:spacing w:val="3"/>
        </w:rPr>
        <w:t> </w:t>
      </w:r>
      <w:r>
        <w:rPr/>
        <w:t>Liberian disarmament</w:t>
      </w:r>
      <w:r>
        <w:rPr>
          <w:spacing w:val="-1"/>
        </w:rPr>
        <w:t> </w:t>
      </w:r>
      <w:r>
        <w:rPr/>
        <w:t>process.</w:t>
      </w:r>
    </w:p>
    <w:p>
      <w:pPr>
        <w:pStyle w:val="Heading3"/>
        <w:spacing w:before="5"/>
        <w:ind w:right="841"/>
      </w:pPr>
      <w:r>
        <w:rPr/>
        <w:drawing>
          <wp:anchor distT="0" distB="0" distL="0" distR="0" allowOverlap="1" layoutInCell="1" locked="0" behindDoc="1" simplePos="0" relativeHeight="481509888">
            <wp:simplePos x="0" y="0"/>
            <wp:positionH relativeFrom="page">
              <wp:posOffset>1141730</wp:posOffset>
            </wp:positionH>
            <wp:positionV relativeFrom="paragraph">
              <wp:posOffset>46902</wp:posOffset>
            </wp:positionV>
            <wp:extent cx="5449165" cy="2226310"/>
            <wp:effectExtent l="0" t="0" r="0" b="0"/>
            <wp:wrapNone/>
            <wp:docPr id="61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1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93.156693pt;margin-top:30.053802pt;width:406.4pt;height:161.1pt;mso-position-horizontal-relative:page;mso-position-vertical-relative:paragraph;z-index:15912448" coordorigin="1863,601" coordsize="8128,3222">
            <v:rect style="position:absolute;left:1868;top:606;width:8118;height:3211" filled="true" fillcolor="#ffffff" stroked="false">
              <v:fill type="solid"/>
            </v:rect>
            <v:rect style="position:absolute;left:1868;top:606;width:8118;height:3211" filled="false" stroked="true" strokeweight=".492444pt" strokecolor="#000000">
              <v:stroke dashstyle="solid"/>
            </v:rect>
            <v:rect style="position:absolute;left:2935;top:1402;width:4960;height:1277" filled="true" fillcolor="#c0c0c0" stroked="false">
              <v:fill type="solid"/>
            </v:rect>
            <v:shape style="position:absolute;left:2941;top:1536;width:4946;height:1018" coordorigin="2942,1536" coordsize="4946,1018" path="m2942,2554l3302,2554m3815,2554l4549,2554m5048,2554l5782,2554m6294,2554l7028,2554m7527,2554l7887,2554m2942,2425l3302,2425m3815,2425l4549,2425m5048,2425l5782,2425m6294,2425l7028,2425m7527,2425l7887,2425m2942,2304l3302,2304m3815,2304l4549,2304m5048,2304l5782,2304m6294,2304l7028,2304m7527,2304l7887,2304m2942,2175l3302,2175m3815,2175l4549,2175m5048,2175l5782,2175m6294,2175l7028,2175m7527,2175l7887,2175m2942,2045l3302,2045m3815,2045l4549,2045m5048,2045l5782,2045m6294,2045l7028,2045m7527,2045l7887,2045m2942,1915l3302,1915m3815,1915l4549,1915m5048,1915l7028,1915m7527,1915l7887,1915m2942,1786l4549,1786m5048,1786l7887,1786m2942,1666l4549,1666m5048,1666l7887,1666m2942,1536l4549,1536m5048,1536l7887,1536e" filled="false" stroked="true" strokeweight=".461309pt" strokecolor="#000000">
              <v:path arrowok="t"/>
              <v:stroke dashstyle="solid"/>
            </v:shape>
            <v:line style="position:absolute" from="2942,1407" to="7887,1407" stroked="true" strokeweight=".461309pt" strokecolor="#000000">
              <v:stroke dashstyle="solid"/>
            </v:line>
            <v:shape style="position:absolute;left:2935;top:1402;width:4974;height:1286" coordorigin="2935,1402" coordsize="4974,1286" path="m2949,1416l2935,1416,2935,2683,2949,2683,2949,1416xm7887,1402l2942,1402,2942,1411,7887,1411,7887,1402xm7901,2679l2956,2679,2956,2688,7901,2688,7901,2679xm7908,1407l7894,1407,7894,2674,7908,2674,7908,1407xe" filled="true" fillcolor="#808080" stroked="false">
              <v:path arrowok="t"/>
              <v:fill type="solid"/>
            </v:shape>
            <v:rect style="position:absolute;left:3301;top:1869;width:513;height:810" filled="true" fillcolor="#9999ff" stroked="false">
              <v:fill type="solid"/>
            </v:rect>
            <v:rect style="position:absolute;left:3301;top:1869;width:513;height:810" filled="false" stroked="true" strokeweight=".625578pt" strokecolor="#000000">
              <v:stroke dashstyle="solid"/>
            </v:rect>
            <v:rect style="position:absolute;left:4548;top:1508;width:499;height:1171" filled="true" fillcolor="#9999ff" stroked="false">
              <v:fill type="solid"/>
            </v:rect>
            <v:rect style="position:absolute;left:4548;top:1508;width:499;height:1171" filled="false" stroked="true" strokeweight=".656072pt" strokecolor="#000000">
              <v:stroke dashstyle="solid"/>
            </v:rect>
            <v:rect style="position:absolute;left:5781;top:1943;width:513;height:736" filled="true" fillcolor="#9999ff" stroked="false">
              <v:fill type="solid"/>
            </v:rect>
            <v:rect style="position:absolute;left:5781;top:1943;width:513;height:736" filled="false" stroked="true" strokeweight=".61619pt" strokecolor="#000000">
              <v:stroke dashstyle="solid"/>
            </v:rect>
            <v:rect style="position:absolute;left:7028;top:1869;width:499;height:810" filled="true" fillcolor="#9999ff" stroked="false">
              <v:fill type="solid"/>
            </v:rect>
            <v:rect style="position:absolute;left:7028;top:1869;width:499;height:810" filled="false" stroked="true" strokeweight=".628204pt" strokecolor="#000000">
              <v:stroke dashstyle="solid"/>
            </v:rect>
            <v:shape style="position:absolute;left:2872;top:1406;width:5029;height:2017" coordorigin="2873,1407" coordsize="5029,2017" path="m2942,1407l2942,2674m2873,2683l2928,2683m2873,2554l2928,2554m2873,2425l2928,2425m2873,2304l2928,2304m2873,2175l2928,2175m2873,2045l2928,2045m2873,1915l2928,1915m2873,1786l2928,1786m2873,1666l2928,1666m2873,1536l2928,1536m2873,1407l2928,1407m2942,2683l7887,2683m2942,2730l2942,2693m4189,2730l4189,2693m5422,2730l5422,2693m6668,2730l6668,2693m7901,2730l7901,2693m2942,2683l2942,3424m7901,2683l7901,3424m4189,2683l4189,3424m5422,2683l5422,3424m6668,2683l6668,3424e" filled="false" stroked="true" strokeweight=".576382pt" strokecolor="#000000">
              <v:path arrowok="t"/>
              <v:stroke dashstyle="solid"/>
            </v:shape>
            <v:rect style="position:absolute;left:8046;top:1929;width:1884;height:213" filled="false" stroked="true" strokeweight=".464201pt" strokecolor="#000000">
              <v:stroke dashstyle="solid"/>
            </v:rect>
            <v:rect style="position:absolute;left:8115;top:2003;width:125;height:84" filled="true" fillcolor="#9999ff" stroked="false">
              <v:fill type="solid"/>
            </v:rect>
            <v:rect style="position:absolute;left:8115;top:2003;width:125;height:84" filled="false" stroked="true" strokeweight=".532558pt" strokecolor="#000000">
              <v:stroke dashstyle="solid"/>
            </v:rect>
            <v:rect style="position:absolute;left:1868;top:606;width:8118;height:3211" filled="false" stroked="true" strokeweight=".492444pt" strokecolor="#000000">
              <v:stroke dashstyle="solid"/>
            </v:rect>
            <v:shape style="position:absolute;left:2852;top:722;width:6165;height:360" type="#_x0000_t202" filled="false" stroked="false">
              <v:textbox inset="0,0,0,0">
                <w:txbxContent>
                  <w:p>
                    <w:pPr>
                      <w:spacing w:before="2"/>
                      <w:ind w:left="-1" w:right="18" w:firstLine="0"/>
                      <w:jc w:val="center"/>
                      <w:rPr>
                        <w:rFonts w:ascii="Arial"/>
                        <w:b/>
                        <w:sz w:val="14"/>
                      </w:rPr>
                    </w:pPr>
                    <w:r>
                      <w:rPr>
                        <w:rFonts w:ascii="Arial"/>
                        <w:b/>
                        <w:w w:val="155"/>
                        <w:sz w:val="14"/>
                      </w:rPr>
                      <w:t>Total</w:t>
                    </w:r>
                    <w:r>
                      <w:rPr>
                        <w:rFonts w:ascii="Arial"/>
                        <w:b/>
                        <w:spacing w:val="-6"/>
                        <w:w w:val="155"/>
                        <w:sz w:val="14"/>
                      </w:rPr>
                      <w:t> </w:t>
                    </w:r>
                    <w:r>
                      <w:rPr>
                        <w:rFonts w:ascii="Arial"/>
                        <w:b/>
                        <w:w w:val="155"/>
                        <w:sz w:val="14"/>
                      </w:rPr>
                      <w:t>Weapons</w:t>
                    </w:r>
                    <w:r>
                      <w:rPr>
                        <w:rFonts w:ascii="Arial"/>
                        <w:b/>
                        <w:spacing w:val="4"/>
                        <w:w w:val="155"/>
                        <w:sz w:val="14"/>
                      </w:rPr>
                      <w:t> </w:t>
                    </w:r>
                    <w:r>
                      <w:rPr>
                        <w:rFonts w:ascii="Arial"/>
                        <w:b/>
                        <w:w w:val="155"/>
                        <w:sz w:val="14"/>
                      </w:rPr>
                      <w:t>Collected</w:t>
                    </w:r>
                    <w:r>
                      <w:rPr>
                        <w:rFonts w:ascii="Arial"/>
                        <w:b/>
                        <w:spacing w:val="6"/>
                        <w:w w:val="155"/>
                        <w:sz w:val="14"/>
                      </w:rPr>
                      <w:t> </w:t>
                    </w:r>
                    <w:r>
                      <w:rPr>
                        <w:rFonts w:ascii="Arial"/>
                        <w:b/>
                        <w:w w:val="155"/>
                        <w:sz w:val="14"/>
                      </w:rPr>
                      <w:t>for</w:t>
                    </w:r>
                    <w:r>
                      <w:rPr>
                        <w:rFonts w:ascii="Arial"/>
                        <w:b/>
                        <w:spacing w:val="-1"/>
                        <w:w w:val="155"/>
                        <w:sz w:val="14"/>
                      </w:rPr>
                      <w:t> </w:t>
                    </w:r>
                    <w:r>
                      <w:rPr>
                        <w:rFonts w:ascii="Arial"/>
                        <w:b/>
                        <w:w w:val="155"/>
                        <w:sz w:val="14"/>
                      </w:rPr>
                      <w:t>three</w:t>
                    </w:r>
                    <w:r>
                      <w:rPr>
                        <w:rFonts w:ascii="Arial"/>
                        <w:b/>
                        <w:spacing w:val="4"/>
                        <w:w w:val="155"/>
                        <w:sz w:val="14"/>
                      </w:rPr>
                      <w:t> </w:t>
                    </w:r>
                    <w:r>
                      <w:rPr>
                        <w:rFonts w:ascii="Arial"/>
                        <w:b/>
                        <w:w w:val="155"/>
                        <w:sz w:val="14"/>
                      </w:rPr>
                      <w:t>groups</w:t>
                    </w:r>
                    <w:r>
                      <w:rPr>
                        <w:rFonts w:ascii="Arial"/>
                        <w:b/>
                        <w:spacing w:val="3"/>
                        <w:w w:val="155"/>
                        <w:sz w:val="14"/>
                      </w:rPr>
                      <w:t> </w:t>
                    </w:r>
                    <w:r>
                      <w:rPr>
                        <w:rFonts w:ascii="Arial"/>
                        <w:b/>
                        <w:w w:val="155"/>
                        <w:sz w:val="14"/>
                      </w:rPr>
                      <w:t>in</w:t>
                    </w:r>
                    <w:r>
                      <w:rPr>
                        <w:rFonts w:ascii="Arial"/>
                        <w:b/>
                        <w:spacing w:val="7"/>
                        <w:w w:val="155"/>
                        <w:sz w:val="14"/>
                      </w:rPr>
                      <w:t> </w:t>
                    </w:r>
                    <w:r>
                      <w:rPr>
                        <w:rFonts w:ascii="Arial"/>
                        <w:b/>
                        <w:w w:val="155"/>
                        <w:sz w:val="14"/>
                      </w:rPr>
                      <w:t>Liberia</w:t>
                    </w:r>
                    <w:r>
                      <w:rPr>
                        <w:rFonts w:ascii="Arial"/>
                        <w:b/>
                        <w:spacing w:val="4"/>
                        <w:w w:val="155"/>
                        <w:sz w:val="14"/>
                      </w:rPr>
                      <w:t> </w:t>
                    </w:r>
                    <w:r>
                      <w:rPr>
                        <w:rFonts w:ascii="Arial"/>
                        <w:b/>
                        <w:w w:val="155"/>
                        <w:sz w:val="14"/>
                      </w:rPr>
                      <w:t>as</w:t>
                    </w:r>
                    <w:r>
                      <w:rPr>
                        <w:rFonts w:ascii="Arial"/>
                        <w:b/>
                        <w:spacing w:val="4"/>
                        <w:w w:val="155"/>
                        <w:sz w:val="14"/>
                      </w:rPr>
                      <w:t> </w:t>
                    </w:r>
                    <w:r>
                      <w:rPr>
                        <w:rFonts w:ascii="Arial"/>
                        <w:b/>
                        <w:w w:val="155"/>
                        <w:sz w:val="14"/>
                      </w:rPr>
                      <w:t>of</w:t>
                    </w:r>
                    <w:r>
                      <w:rPr>
                        <w:rFonts w:ascii="Arial"/>
                        <w:b/>
                        <w:spacing w:val="-3"/>
                        <w:w w:val="155"/>
                        <w:sz w:val="14"/>
                      </w:rPr>
                      <w:t> </w:t>
                    </w:r>
                    <w:r>
                      <w:rPr>
                        <w:rFonts w:ascii="Arial"/>
                        <w:b/>
                        <w:w w:val="155"/>
                        <w:sz w:val="14"/>
                      </w:rPr>
                      <w:t>3</w:t>
                    </w:r>
                  </w:p>
                  <w:p>
                    <w:pPr>
                      <w:spacing w:before="33"/>
                      <w:ind w:left="15" w:right="18" w:firstLine="0"/>
                      <w:jc w:val="center"/>
                      <w:rPr>
                        <w:rFonts w:ascii="Arial"/>
                        <w:b/>
                        <w:sz w:val="14"/>
                      </w:rPr>
                    </w:pPr>
                    <w:r>
                      <w:rPr>
                        <w:rFonts w:ascii="Arial"/>
                        <w:b/>
                        <w:w w:val="155"/>
                        <w:sz w:val="14"/>
                      </w:rPr>
                      <w:t>October</w:t>
                    </w:r>
                    <w:r>
                      <w:rPr>
                        <w:rFonts w:ascii="Arial"/>
                        <w:b/>
                        <w:spacing w:val="1"/>
                        <w:w w:val="155"/>
                        <w:sz w:val="14"/>
                      </w:rPr>
                      <w:t> </w:t>
                    </w:r>
                    <w:r>
                      <w:rPr>
                        <w:rFonts w:ascii="Arial"/>
                        <w:b/>
                        <w:w w:val="155"/>
                        <w:sz w:val="14"/>
                      </w:rPr>
                      <w:t>2004</w:t>
                    </w:r>
                  </w:p>
                </w:txbxContent>
              </v:textbox>
              <w10:wrap type="none"/>
            </v:shape>
            <v:shape style="position:absolute;left:2436;top:1332;width:358;height:1432" type="#_x0000_t202" filled="false" stroked="false">
              <v:textbox inset="0,0,0,0">
                <w:txbxContent>
                  <w:p>
                    <w:pPr>
                      <w:spacing w:line="139" w:lineRule="exact" w:before="0"/>
                      <w:ind w:left="0" w:right="23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2"/>
                        <w:w w:val="145"/>
                        <w:sz w:val="14"/>
                      </w:rPr>
                      <w:t>100</w:t>
                    </w:r>
                  </w:p>
                  <w:p>
                    <w:pPr>
                      <w:spacing w:line="130" w:lineRule="exact" w:before="0"/>
                      <w:ind w:left="0" w:right="22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50"/>
                        <w:sz w:val="14"/>
                      </w:rPr>
                      <w:t>90</w:t>
                    </w:r>
                  </w:p>
                  <w:p>
                    <w:pPr>
                      <w:spacing w:line="125" w:lineRule="exact" w:before="0"/>
                      <w:ind w:left="0" w:right="22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50"/>
                        <w:sz w:val="14"/>
                      </w:rPr>
                      <w:t>80</w:t>
                    </w:r>
                  </w:p>
                  <w:p>
                    <w:pPr>
                      <w:spacing w:line="125" w:lineRule="exact" w:before="0"/>
                      <w:ind w:left="0" w:right="22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50"/>
                        <w:sz w:val="14"/>
                      </w:rPr>
                      <w:t>70</w:t>
                    </w:r>
                  </w:p>
                  <w:p>
                    <w:pPr>
                      <w:spacing w:line="129" w:lineRule="exact" w:before="0"/>
                      <w:ind w:left="0" w:right="22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50"/>
                        <w:sz w:val="14"/>
                      </w:rPr>
                      <w:t>60</w:t>
                    </w:r>
                  </w:p>
                  <w:p>
                    <w:pPr>
                      <w:spacing w:line="129" w:lineRule="exact" w:before="0"/>
                      <w:ind w:left="0" w:right="22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50"/>
                        <w:sz w:val="14"/>
                      </w:rPr>
                      <w:t>50</w:t>
                    </w:r>
                  </w:p>
                  <w:p>
                    <w:pPr>
                      <w:spacing w:line="129" w:lineRule="exact" w:before="0"/>
                      <w:ind w:left="0" w:right="22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50"/>
                        <w:sz w:val="14"/>
                      </w:rPr>
                      <w:t>40</w:t>
                    </w:r>
                  </w:p>
                  <w:p>
                    <w:pPr>
                      <w:spacing w:line="125" w:lineRule="exact" w:before="0"/>
                      <w:ind w:left="0" w:right="22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50"/>
                        <w:sz w:val="14"/>
                      </w:rPr>
                      <w:t>30</w:t>
                    </w:r>
                  </w:p>
                  <w:p>
                    <w:pPr>
                      <w:spacing w:line="125" w:lineRule="exact" w:before="0"/>
                      <w:ind w:left="0" w:right="22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50"/>
                        <w:sz w:val="14"/>
                      </w:rPr>
                      <w:t>20</w:t>
                    </w:r>
                  </w:p>
                  <w:p>
                    <w:pPr>
                      <w:spacing w:line="129" w:lineRule="exact" w:before="0"/>
                      <w:ind w:left="0" w:right="22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50"/>
                        <w:sz w:val="14"/>
                      </w:rPr>
                      <w:t>10</w:t>
                    </w:r>
                  </w:p>
                  <w:p>
                    <w:pPr>
                      <w:spacing w:line="145" w:lineRule="exact" w:before="0"/>
                      <w:ind w:left="0" w:right="18" w:firstLine="0"/>
                      <w:jc w:val="righ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48"/>
                        <w:sz w:val="14"/>
                      </w:rPr>
                      <w:t>0</w:t>
                    </w:r>
                  </w:p>
                </w:txbxContent>
              </v:textbox>
              <w10:wrap type="none"/>
            </v:shape>
            <v:shape style="position:absolute;left:8309;top:1970;width:1597;height:155" type="#_x0000_t202" filled="false" stroked="false">
              <v:textbox inset="0,0,0,0">
                <w:txbxContent>
                  <w:p>
                    <w:pPr>
                      <w:spacing w:line="155" w:lineRule="exact" w:before="0"/>
                      <w:ind w:left="0" w:right="0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50"/>
                        <w:sz w:val="14"/>
                      </w:rPr>
                      <w:t>Percentages</w:t>
                    </w:r>
                    <w:r>
                      <w:rPr>
                        <w:rFonts w:ascii="Arial MT"/>
                        <w:spacing w:val="18"/>
                        <w:w w:val="150"/>
                        <w:sz w:val="14"/>
                      </w:rPr>
                      <w:t> </w:t>
                    </w:r>
                    <w:r>
                      <w:rPr>
                        <w:rFonts w:ascii="Arial MT"/>
                        <w:w w:val="150"/>
                        <w:sz w:val="14"/>
                      </w:rPr>
                      <w:t>(%)</w:t>
                    </w:r>
                  </w:p>
                </w:txbxContent>
              </v:textbox>
              <w10:wrap type="none"/>
            </v:shape>
            <v:shape style="position:absolute;left:3031;top:2812;width:1076;height:609" type="#_x0000_t202" filled="false" stroked="false">
              <v:textbox inset="0,0,0,0">
                <w:txbxContent>
                  <w:p>
                    <w:pPr>
                      <w:spacing w:line="155" w:lineRule="exact" w:before="0"/>
                      <w:ind w:left="0" w:right="18" w:firstLine="0"/>
                      <w:jc w:val="center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2"/>
                        <w:w w:val="145"/>
                        <w:sz w:val="14"/>
                      </w:rPr>
                      <w:t>3,175/5,000</w:t>
                    </w:r>
                  </w:p>
                  <w:p>
                    <w:pPr>
                      <w:spacing w:line="261" w:lineRule="auto" w:before="112"/>
                      <w:ind w:left="0" w:right="14" w:firstLine="0"/>
                      <w:jc w:val="center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1"/>
                        <w:w w:val="145"/>
                        <w:sz w:val="14"/>
                      </w:rPr>
                      <w:t>Automatic</w:t>
                    </w:r>
                    <w:r>
                      <w:rPr>
                        <w:rFonts w:ascii="Arial MT"/>
                        <w:spacing w:val="-55"/>
                        <w:w w:val="145"/>
                        <w:sz w:val="14"/>
                      </w:rPr>
                      <w:t> </w:t>
                    </w:r>
                    <w:r>
                      <w:rPr>
                        <w:rFonts w:ascii="Arial MT"/>
                        <w:w w:val="150"/>
                        <w:sz w:val="14"/>
                      </w:rPr>
                      <w:t>rifles</w:t>
                    </w:r>
                  </w:p>
                </w:txbxContent>
              </v:textbox>
              <w10:wrap type="none"/>
            </v:shape>
            <v:shape style="position:absolute;left:4403;top:2812;width:744;height:155" type="#_x0000_t202" filled="false" stroked="false">
              <v:textbox inset="0,0,0,0">
                <w:txbxContent>
                  <w:p>
                    <w:pPr>
                      <w:spacing w:line="155" w:lineRule="exact" w:before="0"/>
                      <w:ind w:left="0" w:right="0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4"/>
                        <w:w w:val="150"/>
                        <w:sz w:val="14"/>
                      </w:rPr>
                      <w:t>184/200</w:t>
                    </w:r>
                  </w:p>
                </w:txbxContent>
              </v:textbox>
              <w10:wrap type="none"/>
            </v:shape>
            <v:shape style="position:absolute;left:5677;top:2812;width:2115;height:155" type="#_x0000_t202" filled="false" stroked="false">
              <v:textbox inset="0,0,0,0">
                <w:txbxContent>
                  <w:p>
                    <w:pPr>
                      <w:tabs>
                        <w:tab w:pos="1038" w:val="left" w:leader="none"/>
                      </w:tabs>
                      <w:spacing w:line="155" w:lineRule="exact" w:before="0"/>
                      <w:ind w:left="0" w:right="0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50"/>
                        <w:sz w:val="14"/>
                      </w:rPr>
                      <w:t>459/791</w:t>
                      <w:tab/>
                    </w:r>
                    <w:r>
                      <w:rPr>
                        <w:rFonts w:ascii="Arial MT"/>
                        <w:spacing w:val="-4"/>
                        <w:w w:val="150"/>
                        <w:sz w:val="14"/>
                      </w:rPr>
                      <w:t>3,818/5,991</w:t>
                    </w:r>
                  </w:p>
                </w:txbxContent>
              </v:textbox>
              <w10:wrap type="none"/>
            </v:shape>
            <v:shape style="position:absolute;left:4348;top:3089;width:2284;height:572" type="#_x0000_t202" filled="false" stroked="false">
              <v:textbox inset="0,0,0,0">
                <w:txbxContent>
                  <w:p>
                    <w:pPr>
                      <w:tabs>
                        <w:tab w:pos="1108" w:val="left" w:leader="none"/>
                      </w:tabs>
                      <w:spacing w:line="261" w:lineRule="auto" w:before="0"/>
                      <w:ind w:left="0" w:right="18" w:firstLine="138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w w:val="150"/>
                        <w:sz w:val="14"/>
                      </w:rPr>
                      <w:t>Missile</w:t>
                      <w:tab/>
                    </w:r>
                    <w:r>
                      <w:rPr>
                        <w:rFonts w:ascii="Arial MT"/>
                        <w:w w:val="145"/>
                        <w:sz w:val="14"/>
                      </w:rPr>
                      <w:t>RPG rockets</w:t>
                    </w:r>
                    <w:r>
                      <w:rPr>
                        <w:rFonts w:ascii="Arial MT"/>
                        <w:spacing w:val="-54"/>
                        <w:w w:val="145"/>
                        <w:sz w:val="14"/>
                      </w:rPr>
                      <w:t> </w:t>
                    </w:r>
                    <w:r>
                      <w:rPr>
                        <w:rFonts w:ascii="Arial MT"/>
                        <w:w w:val="150"/>
                        <w:sz w:val="14"/>
                      </w:rPr>
                      <w:t>launchers</w:t>
                    </w:r>
                  </w:p>
                  <w:p>
                    <w:pPr>
                      <w:spacing w:line="161" w:lineRule="exact" w:before="59"/>
                      <w:ind w:left="346" w:right="0" w:firstLine="0"/>
                      <w:jc w:val="left"/>
                      <w:rPr>
                        <w:rFonts w:ascii="Arial"/>
                        <w:b/>
                        <w:sz w:val="14"/>
                      </w:rPr>
                    </w:pPr>
                    <w:r>
                      <w:rPr>
                        <w:rFonts w:ascii="Arial"/>
                        <w:b/>
                        <w:spacing w:val="-3"/>
                        <w:w w:val="150"/>
                        <w:sz w:val="14"/>
                      </w:rPr>
                      <w:t>Weapon</w:t>
                    </w:r>
                    <w:r>
                      <w:rPr>
                        <w:rFonts w:ascii="Arial"/>
                        <w:b/>
                        <w:spacing w:val="-11"/>
                        <w:w w:val="150"/>
                        <w:sz w:val="14"/>
                      </w:rPr>
                      <w:t> </w:t>
                    </w:r>
                    <w:r>
                      <w:rPr>
                        <w:rFonts w:ascii="Arial"/>
                        <w:b/>
                        <w:spacing w:val="-2"/>
                        <w:w w:val="150"/>
                        <w:sz w:val="14"/>
                      </w:rPr>
                      <w:t>Types</w:t>
                    </w:r>
                  </w:p>
                </w:txbxContent>
              </v:textbox>
              <w10:wrap type="none"/>
            </v:shape>
            <v:shape style="position:absolute;left:7021;top:3089;width:468;height:155" type="#_x0000_t202" filled="false" stroked="false">
              <v:textbox inset="0,0,0,0">
                <w:txbxContent>
                  <w:p>
                    <w:pPr>
                      <w:spacing w:line="155" w:lineRule="exact" w:before="0"/>
                      <w:ind w:left="0" w:right="0" w:firstLine="0"/>
                      <w:jc w:val="left"/>
                      <w:rPr>
                        <w:rFonts w:ascii="Arial MT"/>
                        <w:sz w:val="14"/>
                      </w:rPr>
                    </w:pPr>
                    <w:r>
                      <w:rPr>
                        <w:rFonts w:ascii="Arial MT"/>
                        <w:spacing w:val="-2"/>
                        <w:w w:val="150"/>
                        <w:sz w:val="14"/>
                      </w:rPr>
                      <w:t>Total</w:t>
                    </w:r>
                  </w:p>
                </w:txbxContent>
              </v:textbox>
              <w10:wrap type="none"/>
            </v:shape>
            <w10:wrap type="none"/>
          </v:group>
        </w:pict>
      </w:r>
      <w:r>
        <w:rPr/>
        <w:pict>
          <v:shape style="position:absolute;margin-left:103.105362pt;margin-top:98.099312pt;width:13.65pt;height:8.2pt;mso-position-horizontal-relative:page;mso-position-vertical-relative:paragraph;z-index:15912960" type="#_x0000_t202" filled="false" stroked="false">
            <v:textbox inset="0,0,0,0" style="layout-flow:vertical;mso-layout-flow-alt:bottom-to-top">
              <w:txbxContent>
                <w:p>
                  <w:pPr>
                    <w:spacing w:before="20"/>
                    <w:ind w:left="20" w:right="0" w:firstLine="0"/>
                    <w:jc w:val="left"/>
                    <w:rPr>
                      <w:rFonts w:ascii="Arial"/>
                      <w:b/>
                      <w:sz w:val="20"/>
                    </w:rPr>
                  </w:pPr>
                  <w:r>
                    <w:rPr>
                      <w:rFonts w:ascii="Arial"/>
                      <w:b/>
                      <w:w w:val="69"/>
                      <w:sz w:val="20"/>
                    </w:rPr>
                    <w:t>%</w:t>
                  </w:r>
                </w:p>
              </w:txbxContent>
            </v:textbox>
            <w10:wrap type="none"/>
          </v:shape>
        </w:pict>
      </w:r>
      <w:r>
        <w:rPr/>
        <w:t>Fig.5.5.2.3 Bar Chart shows the Total Weapons Collected in Liberia as of 3</w:t>
      </w:r>
      <w:r>
        <w:rPr>
          <w:spacing w:val="1"/>
        </w:rPr>
        <w:t> </w:t>
      </w:r>
      <w:r>
        <w:rPr/>
        <w:t>October</w:t>
      </w:r>
      <w:r>
        <w:rPr>
          <w:spacing w:val="-2"/>
        </w:rPr>
        <w:t> </w:t>
      </w:r>
      <w:r>
        <w:rPr/>
        <w:t>2004</w:t>
      </w: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rPr>
          <w:b/>
          <w:sz w:val="20"/>
        </w:rPr>
      </w:pPr>
    </w:p>
    <w:p>
      <w:pPr>
        <w:pStyle w:val="BodyText"/>
        <w:spacing w:before="5"/>
        <w:rPr>
          <w:b/>
          <w:sz w:val="23"/>
        </w:rPr>
      </w:pPr>
    </w:p>
    <w:p>
      <w:pPr>
        <w:spacing w:before="90"/>
        <w:ind w:left="238" w:right="0" w:firstLine="0"/>
        <w:jc w:val="left"/>
        <w:rPr>
          <w:b/>
          <w:sz w:val="24"/>
        </w:rPr>
      </w:pPr>
      <w:r>
        <w:rPr>
          <w:b/>
          <w:sz w:val="24"/>
        </w:rPr>
        <w:t>Table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5.5.2.13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Projected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estimate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of uncollected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weapons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3</w:t>
      </w:r>
      <w:r>
        <w:rPr>
          <w:b/>
          <w:spacing w:val="-4"/>
          <w:sz w:val="24"/>
        </w:rPr>
        <w:t> </w:t>
      </w:r>
      <w:r>
        <w:rPr>
          <w:b/>
          <w:sz w:val="24"/>
        </w:rPr>
        <w:t>October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2004.</w:t>
      </w:r>
    </w:p>
    <w:p>
      <w:pPr>
        <w:pStyle w:val="BodyText"/>
        <w:spacing w:before="3"/>
        <w:rPr>
          <w:b/>
        </w:rPr>
      </w:pPr>
    </w:p>
    <w:tbl>
      <w:tblPr>
        <w:tblW w:w="0" w:type="auto"/>
        <w:jc w:val="left"/>
        <w:tblInd w:w="33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317"/>
        <w:gridCol w:w="3320"/>
      </w:tblGrid>
      <w:tr>
        <w:trPr>
          <w:trHeight w:val="383" w:hRule="atLeast"/>
        </w:trPr>
        <w:tc>
          <w:tcPr>
            <w:tcW w:w="3317" w:type="dxa"/>
          </w:tcPr>
          <w:p>
            <w:pPr>
              <w:pStyle w:val="TableParagraph"/>
              <w:spacing w:line="275" w:lineRule="exact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Projected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estimate</w:t>
            </w:r>
          </w:p>
        </w:tc>
        <w:tc>
          <w:tcPr>
            <w:tcW w:w="3320" w:type="dxa"/>
          </w:tcPr>
          <w:p>
            <w:pPr>
              <w:pStyle w:val="TableParagraph"/>
              <w:spacing w:line="275" w:lineRule="exact"/>
              <w:ind w:left="108"/>
              <w:rPr>
                <w:b/>
                <w:sz w:val="24"/>
              </w:rPr>
            </w:pPr>
            <w:r>
              <w:rPr>
                <w:b/>
                <w:sz w:val="24"/>
              </w:rPr>
              <w:t>Percentage</w:t>
            </w:r>
            <w:r>
              <w:rPr>
                <w:b/>
                <w:spacing w:val="-5"/>
                <w:sz w:val="24"/>
              </w:rPr>
              <w:t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number</w:t>
            </w:r>
          </w:p>
        </w:tc>
      </w:tr>
      <w:tr>
        <w:trPr>
          <w:trHeight w:val="366" w:hRule="atLeast"/>
        </w:trPr>
        <w:tc>
          <w:tcPr>
            <w:tcW w:w="3317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Collected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weapons</w:t>
            </w:r>
          </w:p>
        </w:tc>
        <w:tc>
          <w:tcPr>
            <w:tcW w:w="3320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64%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=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25,167</w:t>
            </w:r>
          </w:p>
        </w:tc>
      </w:tr>
      <w:tr>
        <w:trPr>
          <w:trHeight w:val="383" w:hRule="atLeast"/>
        </w:trPr>
        <w:tc>
          <w:tcPr>
            <w:tcW w:w="3317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Total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weapons</w:t>
            </w:r>
          </w:p>
        </w:tc>
        <w:tc>
          <w:tcPr>
            <w:tcW w:w="3320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100%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=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39,323</w:t>
            </w:r>
          </w:p>
        </w:tc>
      </w:tr>
      <w:tr>
        <w:trPr>
          <w:trHeight w:val="383" w:hRule="atLeast"/>
        </w:trPr>
        <w:tc>
          <w:tcPr>
            <w:tcW w:w="3317" w:type="dxa"/>
          </w:tcPr>
          <w:p>
            <w:pPr>
              <w:pStyle w:val="TableParagraph"/>
              <w:spacing w:line="268" w:lineRule="exact"/>
              <w:ind w:left="105"/>
              <w:rPr>
                <w:sz w:val="24"/>
              </w:rPr>
            </w:pPr>
            <w:r>
              <w:rPr>
                <w:sz w:val="24"/>
              </w:rPr>
              <w:t>Uncollected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weapons</w:t>
            </w:r>
          </w:p>
        </w:tc>
        <w:tc>
          <w:tcPr>
            <w:tcW w:w="3320" w:type="dxa"/>
          </w:tcPr>
          <w:p>
            <w:pPr>
              <w:pStyle w:val="TableParagraph"/>
              <w:spacing w:line="268" w:lineRule="exact"/>
              <w:ind w:left="108"/>
              <w:rPr>
                <w:sz w:val="24"/>
              </w:rPr>
            </w:pPr>
            <w:r>
              <w:rPr>
                <w:sz w:val="24"/>
              </w:rPr>
              <w:t>36%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=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14,156</w:t>
            </w:r>
          </w:p>
        </w:tc>
      </w:tr>
    </w:tbl>
    <w:p>
      <w:pPr>
        <w:pStyle w:val="BodyText"/>
        <w:spacing w:before="3"/>
        <w:rPr>
          <w:b/>
          <w:sz w:val="23"/>
        </w:rPr>
      </w:pPr>
    </w:p>
    <w:p>
      <w:pPr>
        <w:pStyle w:val="BodyText"/>
        <w:spacing w:line="480" w:lineRule="auto"/>
        <w:ind w:left="238" w:right="836" w:firstLine="719"/>
        <w:jc w:val="both"/>
      </w:pPr>
      <w:r>
        <w:rPr/>
        <w:t>This shows that 14,000 weapons are still unaccounted for or better put “are still in</w:t>
      </w:r>
      <w:r>
        <w:rPr>
          <w:spacing w:val="-57"/>
        </w:rPr>
        <w:t> </w:t>
      </w:r>
      <w:r>
        <w:rPr/>
        <w:t>circulation”. The unfortunate situation is that many weapons still remain unaccounted for</w:t>
      </w:r>
      <w:r>
        <w:rPr>
          <w:spacing w:val="1"/>
        </w:rPr>
        <w:t> </w:t>
      </w:r>
      <w:r>
        <w:rPr/>
        <w:t>and nobody</w:t>
      </w:r>
      <w:r>
        <w:rPr>
          <w:spacing w:val="-3"/>
        </w:rPr>
        <w:t> </w:t>
      </w:r>
      <w:r>
        <w:rPr/>
        <w:t>can indicate</w:t>
      </w:r>
      <w:r>
        <w:rPr>
          <w:spacing w:val="1"/>
        </w:rPr>
        <w:t> </w:t>
      </w:r>
      <w:r>
        <w:rPr/>
        <w:t>where</w:t>
      </w:r>
      <w:r>
        <w:rPr>
          <w:spacing w:val="-2"/>
        </w:rPr>
        <w:t> </w:t>
      </w:r>
      <w:r>
        <w:rPr/>
        <w:t>they</w:t>
      </w:r>
      <w:r>
        <w:rPr>
          <w:spacing w:val="-5"/>
        </w:rPr>
        <w:t> </w:t>
      </w:r>
      <w:r>
        <w:rPr/>
        <w:t>may</w:t>
      </w:r>
      <w:r>
        <w:rPr>
          <w:spacing w:val="-5"/>
        </w:rPr>
        <w:t> </w:t>
      </w:r>
      <w:r>
        <w:rPr/>
        <w:t>be.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spacing w:before="77"/>
        <w:ind w:left="238"/>
        <w:jc w:val="left"/>
      </w:pPr>
      <w:r>
        <w:rPr/>
        <w:t>Table</w:t>
      </w:r>
      <w:r>
        <w:rPr>
          <w:spacing w:val="-1"/>
        </w:rPr>
        <w:t> </w:t>
      </w:r>
      <w:r>
        <w:rPr/>
        <w:t>5.5.2.14(a)</w:t>
      </w:r>
    </w:p>
    <w:p>
      <w:pPr>
        <w:spacing w:before="0" w:after="3"/>
        <w:ind w:left="238" w:right="831" w:firstLine="60"/>
        <w:jc w:val="left"/>
        <w:rPr>
          <w:b/>
          <w:sz w:val="24"/>
        </w:rPr>
      </w:pPr>
      <w:r>
        <w:rPr>
          <w:b/>
          <w:sz w:val="24"/>
        </w:rPr>
        <w:t>Weapons</w:t>
      </w:r>
      <w:r>
        <w:rPr>
          <w:b/>
          <w:spacing w:val="27"/>
          <w:sz w:val="24"/>
        </w:rPr>
        <w:t> </w:t>
      </w:r>
      <w:r>
        <w:rPr>
          <w:b/>
          <w:sz w:val="24"/>
        </w:rPr>
        <w:t>collected</w:t>
      </w:r>
      <w:r>
        <w:rPr>
          <w:b/>
          <w:spacing w:val="28"/>
          <w:sz w:val="24"/>
        </w:rPr>
        <w:t> </w:t>
      </w:r>
      <w:r>
        <w:rPr>
          <w:b/>
          <w:sz w:val="24"/>
        </w:rPr>
        <w:t>in</w:t>
      </w:r>
      <w:r>
        <w:rPr>
          <w:b/>
          <w:spacing w:val="31"/>
          <w:sz w:val="24"/>
        </w:rPr>
        <w:t> </w:t>
      </w:r>
      <w:r>
        <w:rPr>
          <w:b/>
          <w:sz w:val="24"/>
        </w:rPr>
        <w:t>4</w:t>
      </w:r>
      <w:r>
        <w:rPr>
          <w:b/>
          <w:spacing w:val="27"/>
          <w:sz w:val="24"/>
        </w:rPr>
        <w:t> </w:t>
      </w:r>
      <w:r>
        <w:rPr>
          <w:b/>
          <w:sz w:val="24"/>
        </w:rPr>
        <w:t>Chiefdoms</w:t>
      </w:r>
      <w:r>
        <w:rPr>
          <w:b/>
          <w:spacing w:val="27"/>
          <w:sz w:val="24"/>
        </w:rPr>
        <w:t> </w:t>
      </w:r>
      <w:r>
        <w:rPr>
          <w:b/>
          <w:sz w:val="24"/>
        </w:rPr>
        <w:t>through</w:t>
      </w:r>
      <w:r>
        <w:rPr>
          <w:b/>
          <w:spacing w:val="28"/>
          <w:sz w:val="24"/>
        </w:rPr>
        <w:t> </w:t>
      </w:r>
      <w:r>
        <w:rPr>
          <w:b/>
          <w:sz w:val="24"/>
        </w:rPr>
        <w:t>Community</w:t>
      </w:r>
      <w:r>
        <w:rPr>
          <w:b/>
          <w:spacing w:val="29"/>
          <w:sz w:val="24"/>
        </w:rPr>
        <w:t> </w:t>
      </w:r>
      <w:r>
        <w:rPr>
          <w:b/>
          <w:sz w:val="24"/>
        </w:rPr>
        <w:t>Arms</w:t>
      </w:r>
      <w:r>
        <w:rPr>
          <w:b/>
          <w:spacing w:val="32"/>
          <w:sz w:val="24"/>
        </w:rPr>
        <w:t> </w:t>
      </w:r>
      <w:r>
        <w:rPr>
          <w:b/>
          <w:sz w:val="24"/>
        </w:rPr>
        <w:t>Collection</w:t>
      </w:r>
      <w:r>
        <w:rPr>
          <w:b/>
          <w:spacing w:val="28"/>
          <w:sz w:val="24"/>
        </w:rPr>
        <w:t> </w:t>
      </w:r>
      <w:r>
        <w:rPr>
          <w:b/>
          <w:sz w:val="24"/>
        </w:rPr>
        <w:t>for</w:t>
      </w:r>
      <w:r>
        <w:rPr>
          <w:b/>
          <w:spacing w:val="-57"/>
          <w:sz w:val="24"/>
        </w:rPr>
        <w:t> </w:t>
      </w:r>
      <w:r>
        <w:rPr>
          <w:b/>
          <w:sz w:val="24"/>
        </w:rPr>
        <w:t>Development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(CACD) Jan</w:t>
      </w:r>
      <w:r>
        <w:rPr>
          <w:b/>
          <w:spacing w:val="2"/>
          <w:sz w:val="24"/>
        </w:rPr>
        <w:t> </w:t>
      </w:r>
      <w:r>
        <w:rPr>
          <w:b/>
          <w:sz w:val="24"/>
        </w:rPr>
        <w:t>-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June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20, 2006.</w:t>
      </w:r>
    </w:p>
    <w:tbl>
      <w:tblPr>
        <w:tblW w:w="0" w:type="auto"/>
        <w:jc w:val="left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965"/>
        <w:gridCol w:w="1088"/>
        <w:gridCol w:w="1086"/>
        <w:gridCol w:w="1547"/>
        <w:gridCol w:w="1095"/>
        <w:gridCol w:w="1088"/>
      </w:tblGrid>
      <w:tr>
        <w:trPr>
          <w:trHeight w:val="1103" w:hRule="atLeast"/>
        </w:trPr>
        <w:tc>
          <w:tcPr>
            <w:tcW w:w="2965" w:type="dxa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Types</w:t>
            </w:r>
          </w:p>
        </w:tc>
        <w:tc>
          <w:tcPr>
            <w:tcW w:w="1088" w:type="dxa"/>
          </w:tcPr>
          <w:p>
            <w:pPr>
              <w:pStyle w:val="TableParagraph"/>
              <w:spacing w:line="240" w:lineRule="auto"/>
              <w:ind w:right="243"/>
              <w:rPr>
                <w:b/>
                <w:sz w:val="24"/>
              </w:rPr>
            </w:pPr>
            <w:r>
              <w:rPr>
                <w:b/>
                <w:sz w:val="24"/>
              </w:rPr>
              <w:t>Quadu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Gboni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(Lofa)</w:t>
            </w:r>
          </w:p>
        </w:tc>
        <w:tc>
          <w:tcPr>
            <w:tcW w:w="1086" w:type="dxa"/>
          </w:tcPr>
          <w:p>
            <w:pPr>
              <w:pStyle w:val="TableParagraph"/>
              <w:spacing w:line="240" w:lineRule="auto"/>
              <w:ind w:left="104" w:right="312"/>
              <w:rPr>
                <w:b/>
                <w:sz w:val="24"/>
              </w:rPr>
            </w:pPr>
            <w:r>
              <w:rPr>
                <w:b/>
                <w:sz w:val="24"/>
              </w:rPr>
              <w:t>Kissi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(Lofa)</w:t>
            </w:r>
          </w:p>
        </w:tc>
        <w:tc>
          <w:tcPr>
            <w:tcW w:w="1547" w:type="dxa"/>
          </w:tcPr>
          <w:p>
            <w:pPr>
              <w:pStyle w:val="TableParagraph"/>
              <w:spacing w:line="240" w:lineRule="auto"/>
              <w:ind w:left="7" w:right="8"/>
              <w:rPr>
                <w:b/>
                <w:sz w:val="24"/>
              </w:rPr>
            </w:pPr>
            <w:r>
              <w:rPr>
                <w:b/>
                <w:sz w:val="24"/>
              </w:rPr>
              <w:t>Tchien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Menyea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Kanna</w:t>
            </w:r>
            <w:r>
              <w:rPr>
                <w:b/>
                <w:spacing w:val="-8"/>
                <w:sz w:val="24"/>
              </w:rPr>
              <w:t> </w:t>
            </w:r>
            <w:r>
              <w:rPr>
                <w:b/>
                <w:sz w:val="24"/>
              </w:rPr>
              <w:t>(Grand</w:t>
            </w:r>
          </w:p>
          <w:p>
            <w:pPr>
              <w:pStyle w:val="TableParagraph"/>
              <w:spacing w:line="259" w:lineRule="exact"/>
              <w:ind w:left="7"/>
              <w:rPr>
                <w:b/>
                <w:sz w:val="24"/>
              </w:rPr>
            </w:pPr>
            <w:r>
              <w:rPr>
                <w:b/>
                <w:sz w:val="24"/>
              </w:rPr>
              <w:t>Gedeh)</w:t>
            </w:r>
          </w:p>
        </w:tc>
        <w:tc>
          <w:tcPr>
            <w:tcW w:w="1095" w:type="dxa"/>
          </w:tcPr>
          <w:p>
            <w:pPr>
              <w:pStyle w:val="TableParagraph"/>
              <w:spacing w:line="240" w:lineRule="auto"/>
              <w:ind w:left="102" w:right="90"/>
              <w:rPr>
                <w:b/>
                <w:sz w:val="24"/>
              </w:rPr>
            </w:pPr>
            <w:r>
              <w:rPr>
                <w:b/>
                <w:sz w:val="24"/>
              </w:rPr>
              <w:t>Bain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Garr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pacing w:val="-1"/>
                <w:sz w:val="24"/>
              </w:rPr>
              <w:t>(NImba)</w:t>
            </w:r>
          </w:p>
        </w:tc>
        <w:tc>
          <w:tcPr>
            <w:tcW w:w="1088" w:type="dxa"/>
          </w:tcPr>
          <w:p>
            <w:pPr>
              <w:pStyle w:val="TableParagraph"/>
              <w:spacing w:line="273" w:lineRule="exact"/>
              <w:ind w:left="104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275" w:hRule="atLeast"/>
        </w:trPr>
        <w:tc>
          <w:tcPr>
            <w:tcW w:w="296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Guns</w:t>
            </w:r>
          </w:p>
        </w:tc>
        <w:tc>
          <w:tcPr>
            <w:tcW w:w="108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36</w:t>
            </w:r>
          </w:p>
        </w:tc>
        <w:tc>
          <w:tcPr>
            <w:tcW w:w="1086" w:type="dxa"/>
          </w:tcPr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53</w:t>
            </w:r>
          </w:p>
        </w:tc>
        <w:tc>
          <w:tcPr>
            <w:tcW w:w="1547" w:type="dxa"/>
          </w:tcPr>
          <w:p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1095" w:type="dxa"/>
          </w:tcPr>
          <w:p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23</w:t>
            </w:r>
          </w:p>
        </w:tc>
        <w:tc>
          <w:tcPr>
            <w:tcW w:w="1088" w:type="dxa"/>
          </w:tcPr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155</w:t>
            </w:r>
          </w:p>
        </w:tc>
      </w:tr>
      <w:tr>
        <w:trPr>
          <w:trHeight w:val="275" w:hRule="atLeast"/>
        </w:trPr>
        <w:tc>
          <w:tcPr>
            <w:tcW w:w="296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Ammunition</w:t>
            </w:r>
          </w:p>
        </w:tc>
        <w:tc>
          <w:tcPr>
            <w:tcW w:w="108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3,234</w:t>
            </w:r>
          </w:p>
        </w:tc>
        <w:tc>
          <w:tcPr>
            <w:tcW w:w="1086" w:type="dxa"/>
          </w:tcPr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3,677</w:t>
            </w:r>
          </w:p>
        </w:tc>
        <w:tc>
          <w:tcPr>
            <w:tcW w:w="1547" w:type="dxa"/>
          </w:tcPr>
          <w:p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142</w:t>
            </w:r>
          </w:p>
        </w:tc>
        <w:tc>
          <w:tcPr>
            <w:tcW w:w="1095" w:type="dxa"/>
          </w:tcPr>
          <w:p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2,359</w:t>
            </w:r>
          </w:p>
        </w:tc>
        <w:tc>
          <w:tcPr>
            <w:tcW w:w="1088" w:type="dxa"/>
          </w:tcPr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9,412</w:t>
            </w:r>
          </w:p>
        </w:tc>
      </w:tr>
      <w:tr>
        <w:trPr>
          <w:trHeight w:val="554" w:hRule="atLeast"/>
        </w:trPr>
        <w:tc>
          <w:tcPr>
            <w:tcW w:w="2965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Spares/Attachments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(bayonets,</w:t>
            </w:r>
            <w:r>
              <w:rPr>
                <w:spacing w:val="-3"/>
                <w:sz w:val="24"/>
              </w:rPr>
              <w:t> </w:t>
            </w:r>
            <w:r>
              <w:rPr>
                <w:sz w:val="24"/>
              </w:rPr>
              <w:t>magazines,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etc)</w:t>
            </w:r>
          </w:p>
        </w:tc>
        <w:tc>
          <w:tcPr>
            <w:tcW w:w="1088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17</w:t>
            </w:r>
          </w:p>
        </w:tc>
        <w:tc>
          <w:tcPr>
            <w:tcW w:w="1086" w:type="dxa"/>
          </w:tcPr>
          <w:p>
            <w:pPr>
              <w:pStyle w:val="TableParagraph"/>
              <w:spacing w:line="270" w:lineRule="exact"/>
              <w:ind w:left="104"/>
              <w:rPr>
                <w:sz w:val="24"/>
              </w:rPr>
            </w:pPr>
            <w:r>
              <w:rPr>
                <w:sz w:val="24"/>
              </w:rPr>
              <w:t>39</w:t>
            </w:r>
          </w:p>
        </w:tc>
        <w:tc>
          <w:tcPr>
            <w:tcW w:w="1547" w:type="dxa"/>
          </w:tcPr>
          <w:p>
            <w:pPr>
              <w:pStyle w:val="TableParagraph"/>
              <w:spacing w:line="270" w:lineRule="exact"/>
              <w:ind w:left="103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1095" w:type="dxa"/>
          </w:tcPr>
          <w:p>
            <w:pPr>
              <w:pStyle w:val="TableParagraph"/>
              <w:spacing w:line="270" w:lineRule="exact"/>
              <w:ind w:left="102"/>
              <w:rPr>
                <w:sz w:val="24"/>
              </w:rPr>
            </w:pPr>
            <w:r>
              <w:rPr>
                <w:sz w:val="24"/>
              </w:rPr>
              <w:t>89</w:t>
            </w:r>
          </w:p>
        </w:tc>
        <w:tc>
          <w:tcPr>
            <w:tcW w:w="1088" w:type="dxa"/>
          </w:tcPr>
          <w:p>
            <w:pPr>
              <w:pStyle w:val="TableParagraph"/>
              <w:spacing w:line="270" w:lineRule="exact"/>
              <w:ind w:left="104"/>
              <w:rPr>
                <w:sz w:val="24"/>
              </w:rPr>
            </w:pPr>
            <w:r>
              <w:rPr>
                <w:sz w:val="24"/>
              </w:rPr>
              <w:t>194</w:t>
            </w:r>
          </w:p>
        </w:tc>
      </w:tr>
      <w:tr>
        <w:trPr>
          <w:trHeight w:val="275" w:hRule="atLeast"/>
        </w:trPr>
        <w:tc>
          <w:tcPr>
            <w:tcW w:w="296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UXOs</w:t>
            </w:r>
          </w:p>
        </w:tc>
        <w:tc>
          <w:tcPr>
            <w:tcW w:w="1088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20</w:t>
            </w:r>
          </w:p>
        </w:tc>
        <w:tc>
          <w:tcPr>
            <w:tcW w:w="1086" w:type="dxa"/>
          </w:tcPr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38</w:t>
            </w:r>
          </w:p>
        </w:tc>
        <w:tc>
          <w:tcPr>
            <w:tcW w:w="1547" w:type="dxa"/>
          </w:tcPr>
          <w:p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1095" w:type="dxa"/>
          </w:tcPr>
          <w:p>
            <w:pPr>
              <w:pStyle w:val="TableParagraph"/>
              <w:ind w:left="102"/>
              <w:rPr>
                <w:sz w:val="24"/>
              </w:rPr>
            </w:pPr>
            <w:r>
              <w:rPr>
                <w:sz w:val="24"/>
              </w:rPr>
              <w:t>81</w:t>
            </w:r>
          </w:p>
        </w:tc>
        <w:tc>
          <w:tcPr>
            <w:tcW w:w="1088" w:type="dxa"/>
          </w:tcPr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139</w:t>
            </w:r>
          </w:p>
        </w:tc>
      </w:tr>
    </w:tbl>
    <w:p>
      <w:pPr>
        <w:pStyle w:val="BodyText"/>
        <w:spacing w:before="8"/>
        <w:rPr>
          <w:b/>
          <w:sz w:val="23"/>
        </w:rPr>
      </w:pPr>
    </w:p>
    <w:p>
      <w:pPr>
        <w:pStyle w:val="Heading3"/>
        <w:numPr>
          <w:ilvl w:val="0"/>
          <w:numId w:val="53"/>
        </w:numPr>
        <w:tabs>
          <w:tab w:pos="533" w:val="left" w:leader="none"/>
        </w:tabs>
        <w:spacing w:line="240" w:lineRule="auto" w:before="0" w:after="4"/>
        <w:ind w:left="532" w:right="0" w:hanging="295"/>
        <w:jc w:val="left"/>
      </w:pPr>
      <w:r>
        <w:rPr/>
        <w:drawing>
          <wp:anchor distT="0" distB="0" distL="0" distR="0" allowOverlap="1" layoutInCell="1" locked="0" behindDoc="1" simplePos="0" relativeHeight="481511424">
            <wp:simplePos x="0" y="0"/>
            <wp:positionH relativeFrom="page">
              <wp:posOffset>1141730</wp:posOffset>
            </wp:positionH>
            <wp:positionV relativeFrom="paragraph">
              <wp:posOffset>685331</wp:posOffset>
            </wp:positionV>
            <wp:extent cx="5449165" cy="2226310"/>
            <wp:effectExtent l="0" t="0" r="0" b="0"/>
            <wp:wrapNone/>
            <wp:docPr id="61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1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Arms</w:t>
      </w:r>
      <w:r>
        <w:rPr>
          <w:spacing w:val="-1"/>
        </w:rPr>
        <w:t> </w:t>
      </w:r>
      <w:r>
        <w:rPr/>
        <w:t>Collection</w:t>
      </w:r>
      <w:r>
        <w:rPr>
          <w:spacing w:val="-1"/>
        </w:rPr>
        <w:t> </w:t>
      </w:r>
      <w:r>
        <w:rPr/>
        <w:t>per County</w:t>
      </w:r>
    </w:p>
    <w:tbl>
      <w:tblPr>
        <w:tblW w:w="0" w:type="auto"/>
        <w:jc w:val="left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449"/>
        <w:gridCol w:w="1080"/>
        <w:gridCol w:w="812"/>
        <w:gridCol w:w="1155"/>
        <w:gridCol w:w="989"/>
        <w:gridCol w:w="838"/>
        <w:gridCol w:w="852"/>
        <w:gridCol w:w="848"/>
      </w:tblGrid>
      <w:tr>
        <w:trPr>
          <w:trHeight w:val="1103" w:hRule="atLeast"/>
        </w:trPr>
        <w:tc>
          <w:tcPr>
            <w:tcW w:w="2449" w:type="dxa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Weapons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Type</w:t>
            </w:r>
          </w:p>
        </w:tc>
        <w:tc>
          <w:tcPr>
            <w:tcW w:w="1080" w:type="dxa"/>
          </w:tcPr>
          <w:p>
            <w:pPr>
              <w:pStyle w:val="TableParagraph"/>
              <w:spacing w:line="276" w:lineRule="exact"/>
              <w:ind w:left="35" w:right="121"/>
              <w:rPr>
                <w:b/>
                <w:sz w:val="24"/>
              </w:rPr>
            </w:pPr>
            <w:r>
              <w:rPr>
                <w:b/>
                <w:sz w:val="24"/>
              </w:rPr>
              <w:t>Lofa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County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Coinjam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a</w:t>
            </w:r>
          </w:p>
        </w:tc>
        <w:tc>
          <w:tcPr>
            <w:tcW w:w="812" w:type="dxa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Foya</w:t>
            </w:r>
          </w:p>
        </w:tc>
        <w:tc>
          <w:tcPr>
            <w:tcW w:w="1155" w:type="dxa"/>
          </w:tcPr>
          <w:p>
            <w:pPr>
              <w:pStyle w:val="TableParagraph"/>
              <w:spacing w:line="240" w:lineRule="auto"/>
              <w:ind w:left="104" w:right="385"/>
              <w:rPr>
                <w:b/>
                <w:sz w:val="24"/>
              </w:rPr>
            </w:pPr>
            <w:r>
              <w:rPr>
                <w:b/>
                <w:spacing w:val="-1"/>
                <w:sz w:val="24"/>
              </w:rPr>
              <w:t>Nimbi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Co.</w:t>
            </w:r>
          </w:p>
          <w:p>
            <w:pPr>
              <w:pStyle w:val="TableParagraph"/>
              <w:spacing w:line="270" w:lineRule="atLeast"/>
              <w:ind w:left="104" w:right="460"/>
              <w:rPr>
                <w:b/>
                <w:sz w:val="24"/>
              </w:rPr>
            </w:pPr>
            <w:r>
              <w:rPr>
                <w:b/>
                <w:sz w:val="24"/>
              </w:rPr>
              <w:t>Bain-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Garr</w:t>
            </w:r>
          </w:p>
        </w:tc>
        <w:tc>
          <w:tcPr>
            <w:tcW w:w="989" w:type="dxa"/>
          </w:tcPr>
          <w:p>
            <w:pPr>
              <w:pStyle w:val="TableParagraph"/>
              <w:spacing w:line="273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G.</w:t>
            </w:r>
          </w:p>
          <w:p>
            <w:pPr>
              <w:pStyle w:val="TableParagraph"/>
              <w:spacing w:line="240" w:lineRule="auto"/>
              <w:ind w:left="106" w:right="146"/>
              <w:rPr>
                <w:b/>
                <w:sz w:val="24"/>
              </w:rPr>
            </w:pPr>
            <w:r>
              <w:rPr>
                <w:b/>
                <w:sz w:val="24"/>
              </w:rPr>
              <w:t>Gedeh</w:t>
            </w:r>
            <w:r>
              <w:rPr>
                <w:b/>
                <w:spacing w:val="-57"/>
                <w:sz w:val="24"/>
              </w:rPr>
              <w:t> </w:t>
            </w:r>
            <w:r>
              <w:rPr>
                <w:b/>
                <w:sz w:val="24"/>
              </w:rPr>
              <w:t>Tchien</w:t>
            </w:r>
          </w:p>
        </w:tc>
        <w:tc>
          <w:tcPr>
            <w:tcW w:w="838" w:type="dxa"/>
          </w:tcPr>
          <w:p>
            <w:pPr>
              <w:pStyle w:val="TableParagraph"/>
              <w:spacing w:line="240" w:lineRule="auto"/>
              <w:ind w:left="26" w:right="75"/>
              <w:rPr>
                <w:b/>
                <w:sz w:val="24"/>
              </w:rPr>
            </w:pPr>
            <w:r>
              <w:rPr>
                <w:b/>
                <w:sz w:val="24"/>
              </w:rPr>
              <w:t>Others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Thru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LMA</w:t>
            </w:r>
          </w:p>
        </w:tc>
        <w:tc>
          <w:tcPr>
            <w:tcW w:w="852" w:type="dxa"/>
          </w:tcPr>
          <w:p>
            <w:pPr>
              <w:pStyle w:val="TableParagraph"/>
              <w:spacing w:line="240" w:lineRule="auto"/>
              <w:ind w:left="12" w:right="116"/>
              <w:rPr>
                <w:b/>
                <w:sz w:val="24"/>
              </w:rPr>
            </w:pPr>
            <w:r>
              <w:rPr>
                <w:b/>
                <w:sz w:val="24"/>
              </w:rPr>
              <w:t>Thru</w:t>
            </w:r>
            <w:r>
              <w:rPr>
                <w:b/>
                <w:spacing w:val="1"/>
                <w:sz w:val="24"/>
              </w:rPr>
              <w:t> </w:t>
            </w:r>
            <w:r>
              <w:rPr>
                <w:b/>
                <w:sz w:val="24"/>
              </w:rPr>
              <w:t>LUCH</w:t>
            </w:r>
            <w:r>
              <w:rPr>
                <w:b/>
                <w:spacing w:val="-58"/>
                <w:sz w:val="24"/>
              </w:rPr>
              <w:t> </w:t>
            </w:r>
            <w:r>
              <w:rPr>
                <w:b/>
                <w:sz w:val="24"/>
              </w:rPr>
              <w:t>N</w:t>
            </w:r>
          </w:p>
        </w:tc>
        <w:tc>
          <w:tcPr>
            <w:tcW w:w="848" w:type="dxa"/>
          </w:tcPr>
          <w:p>
            <w:pPr>
              <w:pStyle w:val="TableParagraph"/>
              <w:spacing w:line="273" w:lineRule="exact"/>
              <w:ind w:left="106"/>
              <w:rPr>
                <w:b/>
                <w:sz w:val="24"/>
              </w:rPr>
            </w:pPr>
            <w:r>
              <w:rPr>
                <w:b/>
                <w:sz w:val="24"/>
              </w:rPr>
              <w:t>Total</w:t>
            </w:r>
          </w:p>
        </w:tc>
      </w:tr>
      <w:tr>
        <w:trPr>
          <w:trHeight w:val="275" w:hRule="atLeast"/>
        </w:trPr>
        <w:tc>
          <w:tcPr>
            <w:tcW w:w="2449" w:type="dxa"/>
          </w:tcPr>
          <w:p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Rifles</w:t>
            </w:r>
          </w:p>
        </w:tc>
        <w:tc>
          <w:tcPr>
            <w:tcW w:w="1080" w:type="dxa"/>
          </w:tcPr>
          <w:p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54</w:t>
            </w:r>
          </w:p>
        </w:tc>
        <w:tc>
          <w:tcPr>
            <w:tcW w:w="812" w:type="dxa"/>
          </w:tcPr>
          <w:p>
            <w:pPr>
              <w:pStyle w:val="TableParagraph"/>
              <w:spacing w:line="255" w:lineRule="exact"/>
              <w:rPr>
                <w:sz w:val="24"/>
              </w:rPr>
            </w:pPr>
            <w:r>
              <w:rPr>
                <w:sz w:val="24"/>
              </w:rPr>
              <w:t>40</w:t>
            </w:r>
          </w:p>
        </w:tc>
        <w:tc>
          <w:tcPr>
            <w:tcW w:w="1155" w:type="dxa"/>
          </w:tcPr>
          <w:p>
            <w:pPr>
              <w:pStyle w:val="TableParagraph"/>
              <w:spacing w:line="255" w:lineRule="exact"/>
              <w:ind w:left="104"/>
              <w:rPr>
                <w:sz w:val="24"/>
              </w:rPr>
            </w:pPr>
            <w:r>
              <w:rPr>
                <w:sz w:val="24"/>
              </w:rPr>
              <w:t>14</w:t>
            </w:r>
          </w:p>
        </w:tc>
        <w:tc>
          <w:tcPr>
            <w:tcW w:w="989" w:type="dxa"/>
          </w:tcPr>
          <w:p>
            <w:pPr>
              <w:pStyle w:val="TableParagraph"/>
              <w:spacing w:line="255" w:lineRule="exact"/>
              <w:ind w:left="106"/>
              <w:rPr>
                <w:sz w:val="24"/>
              </w:rPr>
            </w:pPr>
            <w:r>
              <w:rPr>
                <w:sz w:val="24"/>
              </w:rPr>
              <w:t>45</w:t>
            </w:r>
          </w:p>
        </w:tc>
        <w:tc>
          <w:tcPr>
            <w:tcW w:w="838" w:type="dxa"/>
          </w:tcPr>
          <w:p>
            <w:pPr>
              <w:pStyle w:val="TableParagraph"/>
              <w:spacing w:line="255" w:lineRule="exact"/>
              <w:ind w:left="106"/>
              <w:rPr>
                <w:sz w:val="24"/>
              </w:rPr>
            </w:pPr>
            <w:r>
              <w:rPr>
                <w:sz w:val="24"/>
              </w:rPr>
              <w:t>10</w:t>
            </w:r>
          </w:p>
        </w:tc>
        <w:tc>
          <w:tcPr>
            <w:tcW w:w="852" w:type="dxa"/>
          </w:tcPr>
          <w:p>
            <w:pPr>
              <w:pStyle w:val="TableParagraph"/>
              <w:spacing w:line="255" w:lineRule="exact"/>
              <w:ind w:left="103"/>
              <w:rPr>
                <w:sz w:val="24"/>
              </w:rPr>
            </w:pPr>
            <w:r>
              <w:rPr>
                <w:sz w:val="24"/>
              </w:rPr>
              <w:t>3</w:t>
            </w:r>
          </w:p>
        </w:tc>
        <w:tc>
          <w:tcPr>
            <w:tcW w:w="848" w:type="dxa"/>
          </w:tcPr>
          <w:p>
            <w:pPr>
              <w:pStyle w:val="TableParagraph"/>
              <w:spacing w:line="255" w:lineRule="exact"/>
              <w:ind w:left="106"/>
              <w:rPr>
                <w:sz w:val="24"/>
              </w:rPr>
            </w:pPr>
            <w:r>
              <w:rPr>
                <w:sz w:val="24"/>
              </w:rPr>
              <w:t>166</w:t>
            </w:r>
          </w:p>
        </w:tc>
      </w:tr>
      <w:tr>
        <w:trPr>
          <w:trHeight w:val="827" w:hRule="atLeast"/>
        </w:trPr>
        <w:tc>
          <w:tcPr>
            <w:tcW w:w="2449" w:type="dxa"/>
          </w:tcPr>
          <w:p>
            <w:pPr>
              <w:pStyle w:val="TableParagraph"/>
              <w:spacing w:line="240" w:lineRule="auto"/>
              <w:ind w:right="85"/>
              <w:rPr>
                <w:sz w:val="24"/>
              </w:rPr>
            </w:pPr>
            <w:r>
              <w:rPr>
                <w:sz w:val="24"/>
              </w:rPr>
              <w:t>Ammunitions/Magazin</w:t>
            </w:r>
            <w:r>
              <w:rPr>
                <w:spacing w:val="-58"/>
                <w:sz w:val="24"/>
              </w:rPr>
              <w:t> </w:t>
            </w:r>
            <w:r>
              <w:rPr>
                <w:sz w:val="24"/>
              </w:rPr>
              <w:t>e/Cartridges/Accessori</w:t>
            </w:r>
          </w:p>
          <w:p>
            <w:pPr>
              <w:pStyle w:val="TableParagraph"/>
              <w:spacing w:line="264" w:lineRule="exact"/>
              <w:rPr>
                <w:sz w:val="24"/>
              </w:rPr>
            </w:pPr>
            <w:r>
              <w:rPr>
                <w:sz w:val="24"/>
              </w:rPr>
              <w:t>es</w:t>
            </w:r>
          </w:p>
        </w:tc>
        <w:tc>
          <w:tcPr>
            <w:tcW w:w="108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9,242</w:t>
            </w:r>
          </w:p>
        </w:tc>
        <w:tc>
          <w:tcPr>
            <w:tcW w:w="812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6,313</w:t>
            </w:r>
          </w:p>
        </w:tc>
        <w:tc>
          <w:tcPr>
            <w:tcW w:w="1155" w:type="dxa"/>
          </w:tcPr>
          <w:p>
            <w:pPr>
              <w:pStyle w:val="TableParagraph"/>
              <w:spacing w:line="268" w:lineRule="exact"/>
              <w:ind w:left="104"/>
              <w:rPr>
                <w:sz w:val="24"/>
              </w:rPr>
            </w:pPr>
            <w:r>
              <w:rPr>
                <w:sz w:val="24"/>
              </w:rPr>
              <w:t>2,322</w:t>
            </w:r>
          </w:p>
        </w:tc>
        <w:tc>
          <w:tcPr>
            <w:tcW w:w="989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493</w:t>
            </w:r>
          </w:p>
        </w:tc>
        <w:tc>
          <w:tcPr>
            <w:tcW w:w="838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1,447</w:t>
            </w:r>
          </w:p>
        </w:tc>
        <w:tc>
          <w:tcPr>
            <w:tcW w:w="852" w:type="dxa"/>
          </w:tcPr>
          <w:p>
            <w:pPr>
              <w:pStyle w:val="TableParagraph"/>
              <w:spacing w:line="268" w:lineRule="exact"/>
              <w:ind w:left="103"/>
              <w:rPr>
                <w:sz w:val="24"/>
              </w:rPr>
            </w:pPr>
            <w:r>
              <w:rPr>
                <w:sz w:val="24"/>
              </w:rPr>
              <w:t>875</w:t>
            </w:r>
          </w:p>
        </w:tc>
        <w:tc>
          <w:tcPr>
            <w:tcW w:w="848" w:type="dxa"/>
          </w:tcPr>
          <w:p>
            <w:pPr>
              <w:pStyle w:val="TableParagraph"/>
              <w:spacing w:line="268" w:lineRule="exact"/>
              <w:ind w:left="106"/>
              <w:rPr>
                <w:sz w:val="24"/>
              </w:rPr>
            </w:pPr>
            <w:r>
              <w:rPr>
                <w:sz w:val="24"/>
              </w:rPr>
              <w:t>20,96</w:t>
            </w:r>
          </w:p>
          <w:p>
            <w:pPr>
              <w:pStyle w:val="TableParagraph"/>
              <w:spacing w:line="240" w:lineRule="auto"/>
              <w:ind w:left="106"/>
              <w:rPr>
                <w:sz w:val="24"/>
              </w:rPr>
            </w:pPr>
            <w:r>
              <w:rPr>
                <w:sz w:val="24"/>
              </w:rPr>
              <w:t>2</w:t>
            </w:r>
          </w:p>
        </w:tc>
      </w:tr>
      <w:tr>
        <w:trPr>
          <w:trHeight w:val="275" w:hRule="atLeast"/>
        </w:trPr>
        <w:tc>
          <w:tcPr>
            <w:tcW w:w="2449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Bombs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/Grenades</w:t>
            </w:r>
          </w:p>
        </w:tc>
        <w:tc>
          <w:tcPr>
            <w:tcW w:w="1080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63</w:t>
            </w:r>
          </w:p>
        </w:tc>
        <w:tc>
          <w:tcPr>
            <w:tcW w:w="812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57</w:t>
            </w:r>
          </w:p>
        </w:tc>
        <w:tc>
          <w:tcPr>
            <w:tcW w:w="1155" w:type="dxa"/>
          </w:tcPr>
          <w:p>
            <w:pPr>
              <w:pStyle w:val="TableParagraph"/>
              <w:ind w:left="104"/>
              <w:rPr>
                <w:sz w:val="24"/>
              </w:rPr>
            </w:pPr>
            <w:r>
              <w:rPr>
                <w:sz w:val="24"/>
              </w:rPr>
              <w:t>149</w:t>
            </w:r>
          </w:p>
        </w:tc>
        <w:tc>
          <w:tcPr>
            <w:tcW w:w="989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81</w:t>
            </w:r>
          </w:p>
        </w:tc>
        <w:tc>
          <w:tcPr>
            <w:tcW w:w="838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0</w:t>
            </w:r>
          </w:p>
        </w:tc>
        <w:tc>
          <w:tcPr>
            <w:tcW w:w="852" w:type="dxa"/>
          </w:tcPr>
          <w:p>
            <w:pPr>
              <w:pStyle w:val="TableParagraph"/>
              <w:ind w:left="103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848" w:type="dxa"/>
          </w:tcPr>
          <w:p>
            <w:pPr>
              <w:pStyle w:val="TableParagraph"/>
              <w:ind w:left="106"/>
              <w:rPr>
                <w:sz w:val="24"/>
              </w:rPr>
            </w:pPr>
            <w:r>
              <w:rPr>
                <w:sz w:val="24"/>
              </w:rPr>
              <w:t>377</w:t>
            </w:r>
          </w:p>
        </w:tc>
      </w:tr>
      <w:tr>
        <w:trPr>
          <w:trHeight w:val="277" w:hRule="atLeast"/>
        </w:trPr>
        <w:tc>
          <w:tcPr>
            <w:tcW w:w="2449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UXOs</w:t>
            </w:r>
          </w:p>
        </w:tc>
        <w:tc>
          <w:tcPr>
            <w:tcW w:w="1080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118</w:t>
            </w:r>
          </w:p>
        </w:tc>
        <w:tc>
          <w:tcPr>
            <w:tcW w:w="812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96</w:t>
            </w:r>
          </w:p>
        </w:tc>
        <w:tc>
          <w:tcPr>
            <w:tcW w:w="1155" w:type="dxa"/>
          </w:tcPr>
          <w:p>
            <w:pPr>
              <w:pStyle w:val="TableParagraph"/>
              <w:spacing w:line="258" w:lineRule="exact"/>
              <w:ind w:left="104"/>
              <w:rPr>
                <w:sz w:val="24"/>
              </w:rPr>
            </w:pPr>
            <w:r>
              <w:rPr>
                <w:sz w:val="24"/>
              </w:rPr>
              <w:t>63</w:t>
            </w:r>
          </w:p>
        </w:tc>
        <w:tc>
          <w:tcPr>
            <w:tcW w:w="989" w:type="dxa"/>
          </w:tcPr>
          <w:p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49</w:t>
            </w:r>
          </w:p>
        </w:tc>
        <w:tc>
          <w:tcPr>
            <w:tcW w:w="838" w:type="dxa"/>
          </w:tcPr>
          <w:p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27</w:t>
            </w:r>
          </w:p>
        </w:tc>
        <w:tc>
          <w:tcPr>
            <w:tcW w:w="852" w:type="dxa"/>
          </w:tcPr>
          <w:p>
            <w:pPr>
              <w:pStyle w:val="TableParagraph"/>
              <w:spacing w:line="258" w:lineRule="exact"/>
              <w:ind w:left="103"/>
              <w:rPr>
                <w:sz w:val="24"/>
              </w:rPr>
            </w:pPr>
            <w:r>
              <w:rPr>
                <w:sz w:val="24"/>
              </w:rPr>
              <w:t>43</w:t>
            </w:r>
          </w:p>
        </w:tc>
        <w:tc>
          <w:tcPr>
            <w:tcW w:w="848" w:type="dxa"/>
          </w:tcPr>
          <w:p>
            <w:pPr>
              <w:pStyle w:val="TableParagraph"/>
              <w:spacing w:line="258" w:lineRule="exact"/>
              <w:ind w:left="106"/>
              <w:rPr>
                <w:sz w:val="24"/>
              </w:rPr>
            </w:pPr>
            <w:r>
              <w:rPr>
                <w:sz w:val="24"/>
              </w:rPr>
              <w:t>396</w:t>
            </w:r>
          </w:p>
        </w:tc>
      </w:tr>
    </w:tbl>
    <w:p>
      <w:pPr>
        <w:spacing w:before="0"/>
        <w:ind w:left="238" w:right="0" w:firstLine="0"/>
        <w:jc w:val="left"/>
        <w:rPr>
          <w:b/>
          <w:i/>
          <w:sz w:val="24"/>
        </w:rPr>
      </w:pPr>
      <w:r>
        <w:rPr>
          <w:b/>
          <w:i/>
          <w:sz w:val="24"/>
        </w:rPr>
        <w:t>Source: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UNDP,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Liberia,</w:t>
      </w:r>
      <w:r>
        <w:rPr>
          <w:b/>
          <w:i/>
          <w:spacing w:val="4"/>
          <w:sz w:val="24"/>
        </w:rPr>
        <w:t> </w:t>
      </w:r>
      <w:r>
        <w:rPr>
          <w:b/>
          <w:i/>
          <w:sz w:val="24"/>
        </w:rPr>
        <w:t>Vol.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1,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No.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1,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2005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–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2008.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Focus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on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arms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for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Development</w:t>
      </w:r>
    </w:p>
    <w:p>
      <w:pPr>
        <w:pStyle w:val="BodyText"/>
        <w:spacing w:before="8"/>
        <w:rPr>
          <w:b/>
          <w:i/>
          <w:sz w:val="23"/>
        </w:rPr>
      </w:pPr>
    </w:p>
    <w:p>
      <w:pPr>
        <w:pStyle w:val="Heading3"/>
        <w:numPr>
          <w:ilvl w:val="0"/>
          <w:numId w:val="53"/>
        </w:numPr>
        <w:tabs>
          <w:tab w:pos="958" w:val="left" w:leader="none"/>
        </w:tabs>
        <w:spacing w:line="240" w:lineRule="auto" w:before="0" w:after="4"/>
        <w:ind w:left="958" w:right="0" w:hanging="720"/>
        <w:jc w:val="both"/>
      </w:pPr>
      <w:r>
        <w:rPr/>
        <w:t>UNMIL</w:t>
      </w:r>
      <w:r>
        <w:rPr>
          <w:spacing w:val="-1"/>
        </w:rPr>
        <w:t> </w:t>
      </w:r>
      <w:r>
        <w:rPr/>
        <w:t>as</w:t>
      </w:r>
      <w:r>
        <w:rPr>
          <w:spacing w:val="-1"/>
        </w:rPr>
        <w:t> </w:t>
      </w:r>
      <w:r>
        <w:rPr/>
        <w:t>of November</w:t>
      </w:r>
      <w:r>
        <w:rPr>
          <w:spacing w:val="-2"/>
        </w:rPr>
        <w:t> </w:t>
      </w:r>
      <w:r>
        <w:rPr/>
        <w:t>2006</w:t>
      </w:r>
    </w:p>
    <w:tbl>
      <w:tblPr>
        <w:tblW w:w="0" w:type="auto"/>
        <w:jc w:val="left"/>
        <w:tblInd w:w="135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3320"/>
        <w:gridCol w:w="3320"/>
      </w:tblGrid>
      <w:tr>
        <w:trPr>
          <w:trHeight w:val="381" w:hRule="atLeast"/>
        </w:trPr>
        <w:tc>
          <w:tcPr>
            <w:tcW w:w="3320" w:type="dxa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Weapons</w:t>
            </w:r>
            <w:r>
              <w:rPr>
                <w:b/>
                <w:spacing w:val="-1"/>
                <w:sz w:val="24"/>
              </w:rPr>
              <w:t> </w:t>
            </w:r>
            <w:r>
              <w:rPr>
                <w:b/>
                <w:sz w:val="24"/>
              </w:rPr>
              <w:t>Types</w:t>
            </w:r>
          </w:p>
        </w:tc>
        <w:tc>
          <w:tcPr>
            <w:tcW w:w="3320" w:type="dxa"/>
          </w:tcPr>
          <w:p>
            <w:pPr>
              <w:pStyle w:val="TableParagraph"/>
              <w:spacing w:line="273" w:lineRule="exact"/>
              <w:rPr>
                <w:b/>
                <w:sz w:val="24"/>
              </w:rPr>
            </w:pPr>
            <w:r>
              <w:rPr>
                <w:b/>
                <w:sz w:val="24"/>
              </w:rPr>
              <w:t>Number</w:t>
            </w:r>
            <w:r>
              <w:rPr>
                <w:b/>
                <w:spacing w:val="-4"/>
                <w:sz w:val="24"/>
              </w:rPr>
              <w:t> </w:t>
            </w:r>
            <w:r>
              <w:rPr>
                <w:b/>
                <w:sz w:val="24"/>
              </w:rPr>
              <w:t>collected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and</w:t>
            </w:r>
            <w:r>
              <w:rPr>
                <w:b/>
                <w:spacing w:val="-3"/>
                <w:sz w:val="24"/>
              </w:rPr>
              <w:t> </w:t>
            </w:r>
            <w:r>
              <w:rPr>
                <w:b/>
                <w:sz w:val="24"/>
              </w:rPr>
              <w:t>destroy</w:t>
            </w:r>
          </w:p>
        </w:tc>
      </w:tr>
      <w:tr>
        <w:trPr>
          <w:trHeight w:val="369" w:hRule="atLeast"/>
        </w:trPr>
        <w:tc>
          <w:tcPr>
            <w:tcW w:w="33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Rifles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guns</w:t>
            </w:r>
          </w:p>
        </w:tc>
        <w:tc>
          <w:tcPr>
            <w:tcW w:w="3320" w:type="dxa"/>
          </w:tcPr>
          <w:p>
            <w:pPr>
              <w:pStyle w:val="TableParagraph"/>
              <w:spacing w:line="270" w:lineRule="exact"/>
              <w:rPr>
                <w:sz w:val="24"/>
              </w:rPr>
            </w:pPr>
            <w:r>
              <w:rPr>
                <w:sz w:val="24"/>
              </w:rPr>
              <w:t>230</w:t>
            </w:r>
          </w:p>
        </w:tc>
      </w:tr>
      <w:tr>
        <w:trPr>
          <w:trHeight w:val="381" w:hRule="atLeast"/>
        </w:trPr>
        <w:tc>
          <w:tcPr>
            <w:tcW w:w="332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Rounds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ammunitions</w:t>
            </w:r>
          </w:p>
        </w:tc>
        <w:tc>
          <w:tcPr>
            <w:tcW w:w="332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19,935</w:t>
            </w:r>
          </w:p>
        </w:tc>
      </w:tr>
      <w:tr>
        <w:trPr>
          <w:trHeight w:val="384" w:hRule="atLeast"/>
        </w:trPr>
        <w:tc>
          <w:tcPr>
            <w:tcW w:w="332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Magazines,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bayonets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and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spares</w:t>
            </w:r>
          </w:p>
        </w:tc>
        <w:tc>
          <w:tcPr>
            <w:tcW w:w="332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457</w:t>
            </w:r>
          </w:p>
        </w:tc>
      </w:tr>
      <w:tr>
        <w:trPr>
          <w:trHeight w:val="383" w:hRule="atLeast"/>
        </w:trPr>
        <w:tc>
          <w:tcPr>
            <w:tcW w:w="332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UXOs</w:t>
            </w:r>
          </w:p>
        </w:tc>
        <w:tc>
          <w:tcPr>
            <w:tcW w:w="3320" w:type="dxa"/>
          </w:tcPr>
          <w:p>
            <w:pPr>
              <w:pStyle w:val="TableParagraph"/>
              <w:spacing w:line="268" w:lineRule="exact"/>
              <w:rPr>
                <w:sz w:val="24"/>
              </w:rPr>
            </w:pPr>
            <w:r>
              <w:rPr>
                <w:sz w:val="24"/>
              </w:rPr>
              <w:t>289</w:t>
            </w:r>
          </w:p>
        </w:tc>
      </w:tr>
    </w:tbl>
    <w:p>
      <w:pPr>
        <w:spacing w:before="0"/>
        <w:ind w:left="238" w:right="0" w:firstLine="0"/>
        <w:jc w:val="left"/>
        <w:rPr>
          <w:b/>
          <w:i/>
          <w:sz w:val="24"/>
        </w:rPr>
      </w:pPr>
      <w:r>
        <w:rPr>
          <w:b/>
          <w:i/>
          <w:sz w:val="24"/>
        </w:rPr>
        <w:t>Source: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UNDP Country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Programme, Jan. 2009.</w:t>
      </w:r>
    </w:p>
    <w:p>
      <w:pPr>
        <w:pStyle w:val="BodyText"/>
        <w:spacing w:before="8"/>
        <w:rPr>
          <w:b/>
          <w:i/>
          <w:sz w:val="23"/>
        </w:rPr>
      </w:pPr>
    </w:p>
    <w:p>
      <w:pPr>
        <w:pStyle w:val="Heading3"/>
        <w:numPr>
          <w:ilvl w:val="0"/>
          <w:numId w:val="52"/>
        </w:numPr>
        <w:tabs>
          <w:tab w:pos="958" w:val="left" w:leader="none"/>
        </w:tabs>
        <w:spacing w:line="240" w:lineRule="auto" w:before="0" w:after="0"/>
        <w:ind w:left="958" w:right="0" w:hanging="720"/>
        <w:jc w:val="both"/>
      </w:pPr>
      <w:r>
        <w:rPr/>
        <w:t>Rehabilitation</w:t>
      </w:r>
      <w:r>
        <w:rPr>
          <w:spacing w:val="-2"/>
        </w:rPr>
        <w:t> </w:t>
      </w:r>
      <w:r>
        <w:rPr/>
        <w:t>and</w:t>
      </w:r>
      <w:r>
        <w:rPr>
          <w:spacing w:val="-3"/>
        </w:rPr>
        <w:t> </w:t>
      </w:r>
      <w:r>
        <w:rPr/>
        <w:t>Reintegration</w:t>
      </w:r>
      <w:r>
        <w:rPr>
          <w:spacing w:val="-1"/>
        </w:rPr>
        <w:t> </w:t>
      </w:r>
      <w:r>
        <w:rPr/>
        <w:t>in</w:t>
      </w:r>
      <w:r>
        <w:rPr>
          <w:spacing w:val="-2"/>
        </w:rPr>
        <w:t> </w:t>
      </w:r>
      <w:r>
        <w:rPr/>
        <w:t>Liberia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2" w:firstLine="719"/>
        <w:jc w:val="both"/>
      </w:pPr>
      <w:r>
        <w:rPr/>
        <w:t>These are processes aimed at re-establishing the ex-combatants to begin a new life</w:t>
      </w:r>
      <w:r>
        <w:rPr>
          <w:spacing w:val="-57"/>
        </w:rPr>
        <w:t> </w:t>
      </w:r>
      <w:r>
        <w:rPr/>
        <w:t>or earn their livelihoods, and gain acceptance as productive members of the receiving</w:t>
      </w:r>
      <w:r>
        <w:rPr>
          <w:spacing w:val="1"/>
        </w:rPr>
        <w:t> </w:t>
      </w:r>
      <w:r>
        <w:rPr/>
        <w:t>communities.</w:t>
      </w:r>
      <w:r>
        <w:rPr>
          <w:spacing w:val="1"/>
        </w:rPr>
        <w:t> </w:t>
      </w:r>
      <w:r>
        <w:rPr/>
        <w:t>Reintegration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long-term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phase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DDR</w:t>
      </w:r>
      <w:r>
        <w:rPr>
          <w:spacing w:val="1"/>
        </w:rPr>
        <w:t> </w:t>
      </w:r>
      <w:r>
        <w:rPr/>
        <w:t>process,</w:t>
      </w:r>
      <w:r>
        <w:rPr>
          <w:spacing w:val="9"/>
        </w:rPr>
        <w:t> </w:t>
      </w:r>
      <w:r>
        <w:rPr/>
        <w:t>with</w:t>
      </w:r>
      <w:r>
        <w:rPr>
          <w:spacing w:val="7"/>
        </w:rPr>
        <w:t> </w:t>
      </w:r>
      <w:r>
        <w:rPr/>
        <w:t>an</w:t>
      </w:r>
      <w:r>
        <w:rPr>
          <w:spacing w:val="6"/>
        </w:rPr>
        <w:t> </w:t>
      </w:r>
      <w:r>
        <w:rPr/>
        <w:t>open</w:t>
      </w:r>
      <w:r>
        <w:rPr>
          <w:spacing w:val="6"/>
        </w:rPr>
        <w:t> </w:t>
      </w:r>
      <w:r>
        <w:rPr/>
        <w:t>time-frame</w:t>
      </w:r>
      <w:r>
        <w:rPr>
          <w:spacing w:val="7"/>
        </w:rPr>
        <w:t> </w:t>
      </w:r>
      <w:r>
        <w:rPr/>
        <w:t>designed</w:t>
      </w:r>
      <w:r>
        <w:rPr>
          <w:spacing w:val="6"/>
        </w:rPr>
        <w:t> </w:t>
      </w:r>
      <w:r>
        <w:rPr/>
        <w:t>to</w:t>
      </w:r>
      <w:r>
        <w:rPr>
          <w:spacing w:val="7"/>
        </w:rPr>
        <w:t> </w:t>
      </w:r>
      <w:r>
        <w:rPr/>
        <w:t>facilitate</w:t>
      </w:r>
      <w:r>
        <w:rPr>
          <w:spacing w:val="6"/>
        </w:rPr>
        <w:t> </w:t>
      </w:r>
      <w:r>
        <w:rPr/>
        <w:t>the</w:t>
      </w:r>
      <w:r>
        <w:rPr>
          <w:spacing w:val="7"/>
        </w:rPr>
        <w:t> </w:t>
      </w:r>
      <w:r>
        <w:rPr/>
        <w:t>assimilation</w:t>
      </w:r>
      <w:r>
        <w:rPr>
          <w:spacing w:val="7"/>
        </w:rPr>
        <w:t> </w:t>
      </w:r>
      <w:r>
        <w:rPr/>
        <w:t>of</w:t>
      </w:r>
      <w:r>
        <w:rPr>
          <w:spacing w:val="6"/>
        </w:rPr>
        <w:t> </w:t>
      </w:r>
      <w:r>
        <w:rPr/>
        <w:t>ex-combatants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5"/>
        <w:jc w:val="both"/>
      </w:pPr>
      <w:r>
        <w:rPr/>
        <w:t>in a way that allows them and their families to adapt to civilian life in communities that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necessarily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ready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accept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(Knight</w:t>
      </w:r>
      <w:r>
        <w:rPr>
          <w:spacing w:val="1"/>
        </w:rPr>
        <w:t> </w:t>
      </w:r>
      <w:r>
        <w:rPr/>
        <w:t>2010:</w:t>
      </w:r>
      <w:r>
        <w:rPr>
          <w:spacing w:val="1"/>
        </w:rPr>
        <w:t> </w:t>
      </w:r>
      <w:r>
        <w:rPr/>
        <w:t>032).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involves</w:t>
      </w:r>
      <w:r>
        <w:rPr>
          <w:spacing w:val="1"/>
        </w:rPr>
        <w:t> </w:t>
      </w:r>
      <w:r>
        <w:rPr/>
        <w:t>eliminating the psychological and material dependence of ex-combatants on previous</w:t>
      </w:r>
      <w:r>
        <w:rPr>
          <w:spacing w:val="1"/>
        </w:rPr>
        <w:t> </w:t>
      </w:r>
      <w:r>
        <w:rPr/>
        <w:t>command structures, typical of the time of conflict.</w:t>
      </w:r>
      <w:r>
        <w:rPr>
          <w:spacing w:val="1"/>
        </w:rPr>
        <w:t> </w:t>
      </w:r>
      <w:r>
        <w:rPr/>
        <w:t>Rehabilitation and reintegration</w:t>
      </w:r>
      <w:r>
        <w:rPr>
          <w:spacing w:val="1"/>
        </w:rPr>
        <w:t> </w:t>
      </w:r>
      <w:r>
        <w:rPr/>
        <w:t>programmes were launched in June 2004 for those who had gone through disarmament</w:t>
      </w:r>
      <w:r>
        <w:rPr>
          <w:spacing w:val="1"/>
        </w:rPr>
        <w:t> </w:t>
      </w:r>
      <w:r>
        <w:rPr/>
        <w:t>and demobilization. The main options available to participants are formal education,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computer</w:t>
      </w:r>
      <w:r>
        <w:rPr>
          <w:spacing w:val="1"/>
        </w:rPr>
        <w:t> </w:t>
      </w:r>
      <w:r>
        <w:rPr/>
        <w:t>training,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vocational</w:t>
      </w:r>
      <w:r>
        <w:rPr>
          <w:spacing w:val="1"/>
        </w:rPr>
        <w:t> </w:t>
      </w:r>
      <w:r>
        <w:rPr/>
        <w:t>skills</w:t>
      </w:r>
      <w:r>
        <w:rPr>
          <w:spacing w:val="1"/>
        </w:rPr>
        <w:t> </w:t>
      </w:r>
      <w:r>
        <w:rPr/>
        <w:t>training,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training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agriculture.</w:t>
      </w:r>
    </w:p>
    <w:p>
      <w:pPr>
        <w:pStyle w:val="BodyText"/>
        <w:spacing w:line="480" w:lineRule="auto" w:before="1"/>
        <w:ind w:left="238" w:right="836" w:firstLine="719"/>
        <w:jc w:val="both"/>
      </w:pPr>
      <w:r>
        <w:rPr/>
        <w:drawing>
          <wp:anchor distT="0" distB="0" distL="0" distR="0" allowOverlap="1" layoutInCell="1" locked="0" behindDoc="1" simplePos="0" relativeHeight="481511936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61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1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During the DD phase, ex-combatants were asked to identify their preference in</w:t>
      </w:r>
      <w:r>
        <w:rPr>
          <w:spacing w:val="1"/>
        </w:rPr>
        <w:t> </w:t>
      </w:r>
      <w:r>
        <w:rPr/>
        <w:t>terms</w:t>
      </w:r>
      <w:r>
        <w:rPr>
          <w:spacing w:val="-1"/>
        </w:rPr>
        <w:t> </w:t>
      </w:r>
      <w:r>
        <w:rPr/>
        <w:t>of reintegration</w:t>
      </w:r>
      <w:r>
        <w:rPr>
          <w:spacing w:val="1"/>
        </w:rPr>
        <w:t> </w:t>
      </w:r>
      <w:r>
        <w:rPr/>
        <w:t>/rehabilitation projects.</w:t>
      </w:r>
    </w:p>
    <w:p>
      <w:pPr>
        <w:pStyle w:val="ListParagraph"/>
        <w:numPr>
          <w:ilvl w:val="0"/>
          <w:numId w:val="54"/>
        </w:numPr>
        <w:tabs>
          <w:tab w:pos="958" w:val="left" w:leader="none"/>
        </w:tabs>
        <w:spacing w:line="480" w:lineRule="auto" w:before="0" w:after="0"/>
        <w:ind w:left="958" w:right="835" w:hanging="720"/>
        <w:jc w:val="both"/>
        <w:rPr>
          <w:sz w:val="24"/>
        </w:rPr>
      </w:pPr>
      <w:r>
        <w:rPr>
          <w:sz w:val="24"/>
        </w:rPr>
        <w:t>Formal education is available to beneficiaries at schools across the country, and</w:t>
      </w:r>
      <w:r>
        <w:rPr>
          <w:spacing w:val="1"/>
          <w:sz w:val="24"/>
        </w:rPr>
        <w:t> </w:t>
      </w:r>
      <w:r>
        <w:rPr>
          <w:sz w:val="24"/>
        </w:rPr>
        <w:t>lasted for a period of three years. Beneficiaries are supported in terms of school</w:t>
      </w:r>
      <w:r>
        <w:rPr>
          <w:spacing w:val="1"/>
          <w:sz w:val="24"/>
        </w:rPr>
        <w:t> </w:t>
      </w:r>
      <w:r>
        <w:rPr>
          <w:sz w:val="24"/>
        </w:rPr>
        <w:t>uniforms, school fees, and subsistence allowance during the first two years. By</w:t>
      </w:r>
      <w:r>
        <w:rPr>
          <w:spacing w:val="1"/>
          <w:sz w:val="24"/>
        </w:rPr>
        <w:t> </w:t>
      </w:r>
      <w:r>
        <w:rPr>
          <w:sz w:val="24"/>
        </w:rPr>
        <w:t>November 2006, 22,000 participants had enrolled in formal education courses,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-1"/>
          <w:sz w:val="24"/>
        </w:rPr>
        <w:t> </w:t>
      </w:r>
      <w:r>
        <w:rPr>
          <w:sz w:val="24"/>
        </w:rPr>
        <w:t>an</w:t>
      </w:r>
      <w:r>
        <w:rPr>
          <w:spacing w:val="-1"/>
          <w:sz w:val="24"/>
        </w:rPr>
        <w:t> </w:t>
      </w:r>
      <w:r>
        <w:rPr>
          <w:sz w:val="24"/>
        </w:rPr>
        <w:t>additional</w:t>
      </w:r>
      <w:r>
        <w:rPr>
          <w:spacing w:val="-1"/>
          <w:sz w:val="24"/>
        </w:rPr>
        <w:t> </w:t>
      </w:r>
      <w:r>
        <w:rPr>
          <w:sz w:val="24"/>
        </w:rPr>
        <w:t>8,000</w:t>
      </w:r>
      <w:r>
        <w:rPr>
          <w:spacing w:val="-1"/>
          <w:sz w:val="24"/>
        </w:rPr>
        <w:t> </w:t>
      </w:r>
      <w:r>
        <w:rPr>
          <w:sz w:val="24"/>
        </w:rPr>
        <w:t>registered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courses</w:t>
      </w:r>
      <w:r>
        <w:rPr>
          <w:spacing w:val="-1"/>
          <w:sz w:val="24"/>
        </w:rPr>
        <w:t> </w:t>
      </w:r>
      <w:r>
        <w:rPr>
          <w:sz w:val="24"/>
        </w:rPr>
        <w:t>starting</w:t>
      </w:r>
      <w:r>
        <w:rPr>
          <w:spacing w:val="-4"/>
          <w:sz w:val="24"/>
        </w:rPr>
        <w:t> </w:t>
      </w:r>
      <w:r>
        <w:rPr>
          <w:sz w:val="24"/>
        </w:rPr>
        <w:t>before</w:t>
      </w:r>
      <w:r>
        <w:rPr>
          <w:spacing w:val="-1"/>
          <w:sz w:val="24"/>
        </w:rPr>
        <w:t> </w:t>
      </w:r>
      <w:r>
        <w:rPr>
          <w:sz w:val="24"/>
        </w:rPr>
        <w:t>the end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the year.</w:t>
      </w:r>
    </w:p>
    <w:p>
      <w:pPr>
        <w:pStyle w:val="ListParagraph"/>
        <w:numPr>
          <w:ilvl w:val="0"/>
          <w:numId w:val="54"/>
        </w:numPr>
        <w:tabs>
          <w:tab w:pos="958" w:val="left" w:leader="none"/>
        </w:tabs>
        <w:spacing w:line="480" w:lineRule="auto" w:before="1" w:after="0"/>
        <w:ind w:left="958" w:right="837" w:hanging="720"/>
        <w:jc w:val="both"/>
        <w:rPr>
          <w:sz w:val="24"/>
        </w:rPr>
      </w:pPr>
      <w:r>
        <w:rPr>
          <w:sz w:val="24"/>
        </w:rPr>
        <w:t>Vocational education/apprenticeship schemes are offered in a variety of trades,</w:t>
      </w:r>
      <w:r>
        <w:rPr>
          <w:spacing w:val="1"/>
          <w:sz w:val="24"/>
        </w:rPr>
        <w:t> </w:t>
      </w:r>
      <w:r>
        <w:rPr>
          <w:sz w:val="24"/>
        </w:rPr>
        <w:t>such as carpentry, masonry, tailoring, or auto mechanics. By the end of October</w:t>
      </w:r>
      <w:r>
        <w:rPr>
          <w:spacing w:val="1"/>
          <w:sz w:val="24"/>
        </w:rPr>
        <w:t> </w:t>
      </w:r>
      <w:r>
        <w:rPr>
          <w:sz w:val="24"/>
        </w:rPr>
        <w:t>2006,</w:t>
      </w:r>
      <w:r>
        <w:rPr>
          <w:spacing w:val="-1"/>
          <w:sz w:val="24"/>
        </w:rPr>
        <w:t> </w:t>
      </w:r>
      <w:r>
        <w:rPr>
          <w:sz w:val="24"/>
        </w:rPr>
        <w:t>21,238 male</w:t>
      </w:r>
      <w:r>
        <w:rPr>
          <w:spacing w:val="-1"/>
          <w:sz w:val="24"/>
        </w:rPr>
        <w:t> </w:t>
      </w:r>
      <w:r>
        <w:rPr>
          <w:sz w:val="24"/>
        </w:rPr>
        <w:t>and 5,717 female, i.e.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-2"/>
          <w:sz w:val="24"/>
        </w:rPr>
        <w:t> </w:t>
      </w:r>
      <w:r>
        <w:rPr>
          <w:sz w:val="24"/>
        </w:rPr>
        <w:t>total of</w:t>
      </w:r>
      <w:r>
        <w:rPr>
          <w:spacing w:val="1"/>
          <w:sz w:val="24"/>
        </w:rPr>
        <w:t> </w:t>
      </w:r>
      <w:r>
        <w:rPr>
          <w:sz w:val="24"/>
        </w:rPr>
        <w:t>26,955 have</w:t>
      </w:r>
      <w:r>
        <w:rPr>
          <w:spacing w:val="-1"/>
          <w:sz w:val="24"/>
        </w:rPr>
        <w:t> </w:t>
      </w:r>
      <w:r>
        <w:rPr>
          <w:sz w:val="24"/>
        </w:rPr>
        <w:t>enrolled.</w:t>
      </w:r>
    </w:p>
    <w:p>
      <w:pPr>
        <w:pStyle w:val="BodyText"/>
        <w:spacing w:line="480" w:lineRule="auto"/>
        <w:ind w:left="238" w:right="833" w:firstLine="719"/>
        <w:jc w:val="both"/>
      </w:pPr>
      <w:r>
        <w:rPr/>
        <w:t>By the end of October 2006, 32,876 ex-combatants (25,597 males and 7,279</w:t>
      </w:r>
      <w:r>
        <w:rPr>
          <w:spacing w:val="1"/>
        </w:rPr>
        <w:t> </w:t>
      </w:r>
      <w:r>
        <w:rPr/>
        <w:t>female) have already completed the reintegration programme. By the end of November</w:t>
      </w:r>
      <w:r>
        <w:rPr>
          <w:spacing w:val="1"/>
        </w:rPr>
        <w:t> </w:t>
      </w:r>
      <w:r>
        <w:rPr/>
        <w:t>2006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total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60,000</w:t>
      </w:r>
      <w:r>
        <w:rPr>
          <w:spacing w:val="1"/>
        </w:rPr>
        <w:t> </w:t>
      </w:r>
      <w:r>
        <w:rPr/>
        <w:t>beneficiaries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completed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participating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programme. About 7,000 out of the 5,000 caseload of beneficiaries to be covered by the</w:t>
      </w:r>
      <w:r>
        <w:rPr>
          <w:spacing w:val="1"/>
        </w:rPr>
        <w:t> </w:t>
      </w:r>
      <w:r>
        <w:rPr/>
        <w:t>DDRR</w:t>
      </w:r>
      <w:r>
        <w:rPr>
          <w:spacing w:val="35"/>
        </w:rPr>
        <w:t> </w:t>
      </w:r>
      <w:r>
        <w:rPr/>
        <w:t>Trust</w:t>
      </w:r>
      <w:r>
        <w:rPr>
          <w:spacing w:val="35"/>
        </w:rPr>
        <w:t> </w:t>
      </w:r>
      <w:r>
        <w:rPr/>
        <w:t>Fund</w:t>
      </w:r>
      <w:r>
        <w:rPr>
          <w:spacing w:val="35"/>
        </w:rPr>
        <w:t> </w:t>
      </w:r>
      <w:r>
        <w:rPr/>
        <w:t>is</w:t>
      </w:r>
      <w:r>
        <w:rPr>
          <w:spacing w:val="35"/>
        </w:rPr>
        <w:t> </w:t>
      </w:r>
      <w:r>
        <w:rPr/>
        <w:t>administered</w:t>
      </w:r>
      <w:r>
        <w:rPr>
          <w:spacing w:val="35"/>
        </w:rPr>
        <w:t> </w:t>
      </w:r>
      <w:r>
        <w:rPr/>
        <w:t>by</w:t>
      </w:r>
      <w:r>
        <w:rPr>
          <w:spacing w:val="32"/>
        </w:rPr>
        <w:t> </w:t>
      </w:r>
      <w:r>
        <w:rPr/>
        <w:t>UNDP.</w:t>
      </w:r>
      <w:r>
        <w:rPr>
          <w:spacing w:val="38"/>
        </w:rPr>
        <w:t> </w:t>
      </w:r>
      <w:r>
        <w:rPr/>
        <w:t>In</w:t>
      </w:r>
      <w:r>
        <w:rPr>
          <w:spacing w:val="36"/>
        </w:rPr>
        <w:t> </w:t>
      </w:r>
      <w:r>
        <w:rPr/>
        <w:t>addition,</w:t>
      </w:r>
      <w:r>
        <w:rPr>
          <w:spacing w:val="35"/>
        </w:rPr>
        <w:t> </w:t>
      </w:r>
      <w:r>
        <w:rPr/>
        <w:t>there</w:t>
      </w:r>
      <w:r>
        <w:rPr>
          <w:spacing w:val="37"/>
        </w:rPr>
        <w:t> </w:t>
      </w:r>
      <w:r>
        <w:rPr/>
        <w:t>are</w:t>
      </w:r>
      <w:r>
        <w:rPr>
          <w:spacing w:val="33"/>
        </w:rPr>
        <w:t> </w:t>
      </w:r>
      <w:r>
        <w:rPr/>
        <w:t>still</w:t>
      </w:r>
      <w:r>
        <w:rPr>
          <w:spacing w:val="36"/>
        </w:rPr>
        <w:t> </w:t>
      </w:r>
      <w:r>
        <w:rPr/>
        <w:t>about</w:t>
      </w:r>
      <w:r>
        <w:rPr>
          <w:spacing w:val="35"/>
        </w:rPr>
        <w:t> </w:t>
      </w:r>
      <w:r>
        <w:rPr/>
        <w:t>22,000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6"/>
        <w:jc w:val="both"/>
      </w:pPr>
      <w:r>
        <w:rPr/>
        <w:t>beneficiaries who are waiting to be placed in reintegration programmes sponsored and</w:t>
      </w:r>
      <w:r>
        <w:rPr>
          <w:spacing w:val="1"/>
        </w:rPr>
        <w:t> </w:t>
      </w:r>
      <w:r>
        <w:rPr/>
        <w:t>implemented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„parallel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partners‟,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include</w:t>
      </w:r>
      <w:r>
        <w:rPr>
          <w:spacing w:val="1"/>
        </w:rPr>
        <w:t> </w:t>
      </w:r>
      <w:r>
        <w:rPr/>
        <w:t>bilateral</w:t>
      </w:r>
      <w:r>
        <w:rPr>
          <w:spacing w:val="1"/>
        </w:rPr>
        <w:t> </w:t>
      </w:r>
      <w:r>
        <w:rPr/>
        <w:t>donors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agencies. Of the demobilized combatants, 44% have chosen Montserrado (Monrovia with</w:t>
      </w:r>
      <w:r>
        <w:rPr>
          <w:spacing w:val="-57"/>
        </w:rPr>
        <w:t> </w:t>
      </w:r>
      <w:r>
        <w:rPr/>
        <w:t>its immediate surroundings) as their preferred resettlement location, while 12% opted for</w:t>
      </w:r>
      <w:r>
        <w:rPr>
          <w:spacing w:val="1"/>
        </w:rPr>
        <w:t> </w:t>
      </w:r>
      <w:r>
        <w:rPr/>
        <w:t>Bong</w:t>
      </w:r>
      <w:r>
        <w:rPr>
          <w:spacing w:val="-4"/>
        </w:rPr>
        <w:t> </w:t>
      </w:r>
      <w:r>
        <w:rPr/>
        <w:t>County</w:t>
      </w:r>
      <w:r>
        <w:rPr>
          <w:spacing w:val="-3"/>
        </w:rPr>
        <w:t> </w:t>
      </w:r>
      <w:r>
        <w:rPr/>
        <w:t>and 10%</w:t>
      </w:r>
      <w:r>
        <w:rPr>
          <w:spacing w:val="-1"/>
        </w:rPr>
        <w:t> </w:t>
      </w:r>
      <w:r>
        <w:rPr/>
        <w:t>for Nimbi County.</w:t>
      </w:r>
    </w:p>
    <w:p>
      <w:pPr>
        <w:pStyle w:val="BodyText"/>
        <w:spacing w:line="480" w:lineRule="auto"/>
        <w:ind w:left="238" w:right="837" w:firstLine="719"/>
        <w:jc w:val="both"/>
      </w:pPr>
      <w:r>
        <w:rPr/>
        <w:drawing>
          <wp:anchor distT="0" distB="0" distL="0" distR="0" allowOverlap="1" layoutInCell="1" locked="0" behindDoc="1" simplePos="0" relativeHeight="481512448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61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support of rehabilitation and reintegration, six NCDDRR Regional Referral and</w:t>
      </w:r>
      <w:r>
        <w:rPr>
          <w:spacing w:val="-57"/>
        </w:rPr>
        <w:t> </w:t>
      </w:r>
      <w:r>
        <w:rPr/>
        <w:t>Counseling</w:t>
      </w:r>
      <w:r>
        <w:rPr>
          <w:spacing w:val="1"/>
        </w:rPr>
        <w:t> </w:t>
      </w:r>
      <w:r>
        <w:rPr/>
        <w:t>Offices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established,</w:t>
      </w:r>
      <w:r>
        <w:rPr>
          <w:spacing w:val="1"/>
        </w:rPr>
        <w:t> </w:t>
      </w:r>
      <w:r>
        <w:rPr/>
        <w:t>namely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Buchanan,</w:t>
      </w:r>
      <w:r>
        <w:rPr>
          <w:spacing w:val="1"/>
        </w:rPr>
        <w:t> </w:t>
      </w:r>
      <w:r>
        <w:rPr/>
        <w:t>Gbarnga,</w:t>
      </w:r>
      <w:r>
        <w:rPr>
          <w:spacing w:val="1"/>
        </w:rPr>
        <w:t> </w:t>
      </w:r>
      <w:r>
        <w:rPr/>
        <w:t>Harper,</w:t>
      </w:r>
      <w:r>
        <w:rPr>
          <w:spacing w:val="1"/>
        </w:rPr>
        <w:t> </w:t>
      </w:r>
      <w:r>
        <w:rPr/>
        <w:t>Monrovia,</w:t>
      </w:r>
      <w:r>
        <w:rPr>
          <w:spacing w:val="1"/>
        </w:rPr>
        <w:t> </w:t>
      </w:r>
      <w:r>
        <w:rPr/>
        <w:t>Voinjama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Zwedru.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offices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meant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registration,</w:t>
      </w:r>
      <w:r>
        <w:rPr>
          <w:spacing w:val="-57"/>
        </w:rPr>
        <w:t> </w:t>
      </w:r>
      <w:r>
        <w:rPr/>
        <w:t>validation, monitoring and tracking for the vocational skill training and formal education</w:t>
      </w:r>
      <w:r>
        <w:rPr>
          <w:spacing w:val="1"/>
        </w:rPr>
        <w:t> </w:t>
      </w:r>
      <w:r>
        <w:rPr/>
        <w:t>programme,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psycho-social</w:t>
      </w:r>
      <w:r>
        <w:rPr>
          <w:spacing w:val="1"/>
        </w:rPr>
        <w:t> </w:t>
      </w:r>
      <w:r>
        <w:rPr/>
        <w:t>counselling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reconciliation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demobilized</w:t>
      </w:r>
      <w:r>
        <w:rPr>
          <w:spacing w:val="-1"/>
        </w:rPr>
        <w:t> </w:t>
      </w:r>
      <w:r>
        <w:rPr/>
        <w:t>beneficiaries and</w:t>
      </w:r>
      <w:r>
        <w:rPr>
          <w:spacing w:val="-1"/>
        </w:rPr>
        <w:t> </w:t>
      </w:r>
      <w:r>
        <w:rPr/>
        <w:t>the host communities.</w:t>
      </w:r>
    </w:p>
    <w:p>
      <w:pPr>
        <w:pStyle w:val="BodyText"/>
        <w:spacing w:line="480" w:lineRule="auto" w:before="2"/>
        <w:ind w:left="238" w:right="832" w:firstLine="719"/>
        <w:jc w:val="both"/>
      </w:pPr>
      <w:r>
        <w:rPr/>
        <w:t>Gender awareness on the need to participate in the DDRR process was mounted.</w:t>
      </w:r>
      <w:r>
        <w:rPr>
          <w:spacing w:val="1"/>
        </w:rPr>
        <w:t> </w:t>
      </w:r>
      <w:r>
        <w:rPr/>
        <w:t>Girls were often reluctant to identify themselves as fighters, or as being associated with</w:t>
      </w:r>
      <w:r>
        <w:rPr>
          <w:spacing w:val="1"/>
        </w:rPr>
        <w:t> </w:t>
      </w:r>
      <w:r>
        <w:rPr/>
        <w:t>the</w:t>
      </w:r>
      <w:r>
        <w:rPr>
          <w:spacing w:val="31"/>
        </w:rPr>
        <w:t> </w:t>
      </w:r>
      <w:r>
        <w:rPr/>
        <w:t>fighting</w:t>
      </w:r>
      <w:r>
        <w:rPr>
          <w:spacing w:val="33"/>
        </w:rPr>
        <w:t> </w:t>
      </w:r>
      <w:r>
        <w:rPr/>
        <w:t>forces</w:t>
      </w:r>
      <w:r>
        <w:rPr>
          <w:spacing w:val="32"/>
        </w:rPr>
        <w:t> </w:t>
      </w:r>
      <w:r>
        <w:rPr/>
        <w:t>out</w:t>
      </w:r>
      <w:r>
        <w:rPr>
          <w:spacing w:val="33"/>
        </w:rPr>
        <w:t> </w:t>
      </w:r>
      <w:r>
        <w:rPr/>
        <w:t>of</w:t>
      </w:r>
      <w:r>
        <w:rPr>
          <w:spacing w:val="31"/>
        </w:rPr>
        <w:t> </w:t>
      </w:r>
      <w:r>
        <w:rPr/>
        <w:t>fear</w:t>
      </w:r>
      <w:r>
        <w:rPr>
          <w:spacing w:val="32"/>
        </w:rPr>
        <w:t> </w:t>
      </w:r>
      <w:r>
        <w:rPr/>
        <w:t>of</w:t>
      </w:r>
      <w:r>
        <w:rPr>
          <w:spacing w:val="32"/>
        </w:rPr>
        <w:t> </w:t>
      </w:r>
      <w:r>
        <w:rPr/>
        <w:t>stigmatization,</w:t>
      </w:r>
      <w:r>
        <w:rPr>
          <w:spacing w:val="32"/>
        </w:rPr>
        <w:t> </w:t>
      </w:r>
      <w:r>
        <w:rPr/>
        <w:t>which</w:t>
      </w:r>
      <w:r>
        <w:rPr>
          <w:spacing w:val="33"/>
        </w:rPr>
        <w:t> </w:t>
      </w:r>
      <w:r>
        <w:rPr/>
        <w:t>played</w:t>
      </w:r>
      <w:r>
        <w:rPr>
          <w:spacing w:val="34"/>
        </w:rPr>
        <w:t> </w:t>
      </w:r>
      <w:r>
        <w:rPr/>
        <w:t>a</w:t>
      </w:r>
      <w:r>
        <w:rPr>
          <w:spacing w:val="32"/>
        </w:rPr>
        <w:t> </w:t>
      </w:r>
      <w:r>
        <w:rPr/>
        <w:t>much</w:t>
      </w:r>
      <w:r>
        <w:rPr>
          <w:spacing w:val="34"/>
        </w:rPr>
        <w:t> </w:t>
      </w:r>
      <w:r>
        <w:rPr/>
        <w:t>greater</w:t>
      </w:r>
      <w:r>
        <w:rPr>
          <w:spacing w:val="34"/>
        </w:rPr>
        <w:t> </w:t>
      </w:r>
      <w:r>
        <w:rPr/>
        <w:t>role</w:t>
      </w:r>
      <w:r>
        <w:rPr>
          <w:spacing w:val="34"/>
        </w:rPr>
        <w:t> </w:t>
      </w:r>
      <w:r>
        <w:rPr/>
        <w:t>for</w:t>
      </w:r>
      <w:r>
        <w:rPr>
          <w:spacing w:val="-58"/>
        </w:rPr>
        <w:t> </w:t>
      </w:r>
      <w:r>
        <w:rPr/>
        <w:t>girls and women than for men and boys. So far, 51% of all eligible women have accessed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RR programme, and</w:t>
      </w:r>
      <w:r>
        <w:rPr>
          <w:spacing w:val="2"/>
        </w:rPr>
        <w:t> </w:t>
      </w:r>
      <w:r>
        <w:rPr/>
        <w:t>58%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all</w:t>
      </w:r>
      <w:r>
        <w:rPr>
          <w:spacing w:val="-1"/>
        </w:rPr>
        <w:t> </w:t>
      </w:r>
      <w:r>
        <w:rPr/>
        <w:t>eligible</w:t>
      </w:r>
      <w:r>
        <w:rPr>
          <w:spacing w:val="1"/>
        </w:rPr>
        <w:t> </w:t>
      </w:r>
      <w:r>
        <w:rPr/>
        <w:t>girls.</w:t>
      </w:r>
    </w:p>
    <w:p>
      <w:pPr>
        <w:pStyle w:val="BodyText"/>
        <w:spacing w:line="480" w:lineRule="auto"/>
        <w:ind w:left="238" w:right="834" w:firstLine="719"/>
        <w:jc w:val="both"/>
      </w:pPr>
      <w:r>
        <w:rPr/>
        <w:t>Foreign</w:t>
      </w:r>
      <w:r>
        <w:rPr>
          <w:spacing w:val="1"/>
        </w:rPr>
        <w:t> </w:t>
      </w:r>
      <w:r>
        <w:rPr/>
        <w:t>ex-combatants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themselves</w:t>
      </w:r>
      <w:r>
        <w:rPr>
          <w:spacing w:val="1"/>
        </w:rPr>
        <w:t> </w:t>
      </w:r>
      <w:r>
        <w:rPr/>
        <w:t>during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disarmament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demobilization. From 612 ex-combatants identified as foreign nationals (1 from Ghana,</w:t>
      </w:r>
      <w:r>
        <w:rPr>
          <w:spacing w:val="1"/>
        </w:rPr>
        <w:t> </w:t>
      </w:r>
      <w:r>
        <w:rPr/>
        <w:t>308 from Guinea, 50 from Cote d‟Ivoire, 4 from Mali, 7 from Nigeria, 242 from Sierra</w:t>
      </w:r>
      <w:r>
        <w:rPr>
          <w:spacing w:val="1"/>
        </w:rPr>
        <w:t> </w:t>
      </w:r>
      <w:r>
        <w:rPr/>
        <w:t>Leone).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October</w:t>
      </w:r>
      <w:r>
        <w:rPr>
          <w:spacing w:val="1"/>
        </w:rPr>
        <w:t> </w:t>
      </w:r>
      <w:r>
        <w:rPr/>
        <w:t>2006,</w:t>
      </w:r>
      <w:r>
        <w:rPr>
          <w:spacing w:val="1"/>
        </w:rPr>
        <w:t> </w:t>
      </w:r>
      <w:r>
        <w:rPr/>
        <w:t>325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612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accessed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reintegration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rehabilitation</w:t>
      </w:r>
      <w:r>
        <w:rPr>
          <w:spacing w:val="1"/>
        </w:rPr>
        <w:t> </w:t>
      </w:r>
      <w:r>
        <w:rPr/>
        <w:t>programme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open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those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participated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disarmament and demobilization process. They participated either in formal education</w:t>
      </w:r>
      <w:r>
        <w:rPr>
          <w:spacing w:val="1"/>
        </w:rPr>
        <w:t> </w:t>
      </w:r>
      <w:r>
        <w:rPr/>
        <w:t>courses</w:t>
      </w:r>
      <w:r>
        <w:rPr>
          <w:spacing w:val="12"/>
        </w:rPr>
        <w:t> </w:t>
      </w:r>
      <w:r>
        <w:rPr/>
        <w:t>or</w:t>
      </w:r>
      <w:r>
        <w:rPr>
          <w:spacing w:val="11"/>
        </w:rPr>
        <w:t> </w:t>
      </w:r>
      <w:r>
        <w:rPr/>
        <w:t>in</w:t>
      </w:r>
      <w:r>
        <w:rPr>
          <w:spacing w:val="12"/>
        </w:rPr>
        <w:t> </w:t>
      </w:r>
      <w:r>
        <w:rPr/>
        <w:t>vocational</w:t>
      </w:r>
      <w:r>
        <w:rPr>
          <w:spacing w:val="12"/>
        </w:rPr>
        <w:t> </w:t>
      </w:r>
      <w:r>
        <w:rPr/>
        <w:t>skills</w:t>
      </w:r>
      <w:r>
        <w:rPr>
          <w:spacing w:val="12"/>
        </w:rPr>
        <w:t> </w:t>
      </w:r>
      <w:r>
        <w:rPr/>
        <w:t>training.</w:t>
      </w:r>
      <w:r>
        <w:rPr>
          <w:spacing w:val="15"/>
        </w:rPr>
        <w:t> </w:t>
      </w:r>
      <w:r>
        <w:rPr/>
        <w:t>In</w:t>
      </w:r>
      <w:r>
        <w:rPr>
          <w:spacing w:val="12"/>
        </w:rPr>
        <w:t> </w:t>
      </w:r>
      <w:r>
        <w:rPr/>
        <w:t>addition,</w:t>
      </w:r>
      <w:r>
        <w:rPr>
          <w:spacing w:val="12"/>
        </w:rPr>
        <w:t> </w:t>
      </w:r>
      <w:r>
        <w:rPr/>
        <w:t>55</w:t>
      </w:r>
      <w:r>
        <w:rPr>
          <w:spacing w:val="12"/>
        </w:rPr>
        <w:t> </w:t>
      </w:r>
      <w:r>
        <w:rPr/>
        <w:t>children</w:t>
      </w:r>
      <w:r>
        <w:rPr>
          <w:spacing w:val="12"/>
        </w:rPr>
        <w:t> </w:t>
      </w:r>
      <w:r>
        <w:rPr/>
        <w:t>have</w:t>
      </w:r>
      <w:r>
        <w:rPr>
          <w:spacing w:val="11"/>
        </w:rPr>
        <w:t> </w:t>
      </w:r>
      <w:r>
        <w:rPr/>
        <w:t>been</w:t>
      </w:r>
      <w:r>
        <w:rPr>
          <w:spacing w:val="15"/>
        </w:rPr>
        <w:t> </w:t>
      </w:r>
      <w:r>
        <w:rPr/>
        <w:t>reunified</w:t>
      </w:r>
      <w:r>
        <w:rPr>
          <w:spacing w:val="12"/>
        </w:rPr>
        <w:t> </w:t>
      </w:r>
      <w:r>
        <w:rPr/>
        <w:t>with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40"/>
        <w:jc w:val="both"/>
      </w:pPr>
      <w:r>
        <w:rPr/>
        <w:t>their</w:t>
      </w:r>
      <w:r>
        <w:rPr>
          <w:spacing w:val="1"/>
        </w:rPr>
        <w:t> </w:t>
      </w:r>
      <w:r>
        <w:rPr/>
        <w:t>families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origin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Nation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Children</w:t>
      </w:r>
      <w:r>
        <w:rPr>
          <w:spacing w:val="1"/>
        </w:rPr>
        <w:t> </w:t>
      </w:r>
      <w:r>
        <w:rPr/>
        <w:t>Emergency</w:t>
      </w:r>
      <w:r>
        <w:rPr>
          <w:spacing w:val="-4"/>
        </w:rPr>
        <w:t> </w:t>
      </w:r>
      <w:r>
        <w:rPr/>
        <w:t>Fund</w:t>
      </w:r>
      <w:r>
        <w:rPr>
          <w:spacing w:val="-1"/>
        </w:rPr>
        <w:t> </w:t>
      </w:r>
      <w:r>
        <w:rPr/>
        <w:t>(UNICEF)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the International</w:t>
      </w:r>
      <w:r>
        <w:rPr>
          <w:spacing w:val="1"/>
        </w:rPr>
        <w:t> </w:t>
      </w:r>
      <w:r>
        <w:rPr/>
        <w:t>Committee</w:t>
      </w:r>
      <w:r>
        <w:rPr>
          <w:spacing w:val="-3"/>
        </w:rPr>
        <w:t> </w:t>
      </w:r>
      <w:r>
        <w:rPr/>
        <w:t>of Red</w:t>
      </w:r>
      <w:r>
        <w:rPr>
          <w:spacing w:val="-1"/>
        </w:rPr>
        <w:t> </w:t>
      </w:r>
      <w:r>
        <w:rPr/>
        <w:t>Cross</w:t>
      </w:r>
      <w:r>
        <w:rPr>
          <w:spacing w:val="-1"/>
        </w:rPr>
        <w:t> </w:t>
      </w:r>
      <w:r>
        <w:rPr/>
        <w:t>(ICRC).</w:t>
      </w:r>
    </w:p>
    <w:p>
      <w:pPr>
        <w:pStyle w:val="BodyText"/>
        <w:spacing w:line="480" w:lineRule="auto"/>
        <w:ind w:left="238" w:right="832"/>
        <w:jc w:val="both"/>
      </w:pPr>
      <w:r>
        <w:rPr/>
        <w:drawing>
          <wp:anchor distT="0" distB="0" distL="0" distR="0" allowOverlap="1" layoutInCell="1" locked="0" behindDoc="1" simplePos="0" relativeHeight="481512960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62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2006, UNMIL and the government of Liberia have strengthened their efforts to reach a</w:t>
      </w:r>
      <w:r>
        <w:rPr>
          <w:spacing w:val="-57"/>
        </w:rPr>
        <w:t> </w:t>
      </w:r>
      <w:r>
        <w:rPr/>
        <w:t>peaceful resolution to the occupancy of rubber plantations by ex-combatants. Within the</w:t>
      </w:r>
      <w:r>
        <w:rPr>
          <w:spacing w:val="1"/>
        </w:rPr>
        <w:t> </w:t>
      </w:r>
      <w:r>
        <w:rPr/>
        <w:t>framework of a Joint Government – UN Task Force, UNMIL assisted the government to</w:t>
      </w:r>
      <w:r>
        <w:rPr>
          <w:spacing w:val="1"/>
        </w:rPr>
        <w:t> </w:t>
      </w:r>
      <w:r>
        <w:rPr/>
        <w:t>re-establish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authority</w:t>
      </w:r>
      <w:r>
        <w:rPr>
          <w:spacing w:val="1"/>
        </w:rPr>
        <w:t> </w:t>
      </w:r>
      <w:r>
        <w:rPr/>
        <w:t>over</w:t>
      </w:r>
      <w:r>
        <w:rPr>
          <w:spacing w:val="1"/>
        </w:rPr>
        <w:t> </w:t>
      </w:r>
      <w:r>
        <w:rPr/>
        <w:t>Guthrie,</w:t>
      </w:r>
      <w:r>
        <w:rPr>
          <w:spacing w:val="1"/>
        </w:rPr>
        <w:t> </w:t>
      </w:r>
      <w:r>
        <w:rPr/>
        <w:t>one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plantations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been</w:t>
      </w:r>
      <w:r>
        <w:rPr>
          <w:spacing w:val="-57"/>
        </w:rPr>
        <w:t> </w:t>
      </w:r>
      <w:r>
        <w:rPr/>
        <w:t>occupied by ex-combatants. More than 200 registered ex-combatants who resided on the</w:t>
      </w:r>
      <w:r>
        <w:rPr>
          <w:spacing w:val="1"/>
        </w:rPr>
        <w:t> </w:t>
      </w:r>
      <w:r>
        <w:rPr/>
        <w:t>plantation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registered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reintegration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rehabilitation</w:t>
      </w:r>
      <w:r>
        <w:rPr>
          <w:spacing w:val="1"/>
        </w:rPr>
        <w:t> </w:t>
      </w:r>
      <w:r>
        <w:rPr/>
        <w:t>programme, and most of them have relocated to their countries of origin. Others have</w:t>
      </w:r>
      <w:r>
        <w:rPr>
          <w:spacing w:val="1"/>
        </w:rPr>
        <w:t> </w:t>
      </w:r>
      <w:r>
        <w:rPr/>
        <w:t>decided</w:t>
      </w:r>
      <w:r>
        <w:rPr>
          <w:spacing w:val="45"/>
        </w:rPr>
        <w:t> </w:t>
      </w:r>
      <w:r>
        <w:rPr/>
        <w:t>to</w:t>
      </w:r>
      <w:r>
        <w:rPr>
          <w:spacing w:val="47"/>
        </w:rPr>
        <w:t> </w:t>
      </w:r>
      <w:r>
        <w:rPr/>
        <w:t>remain</w:t>
      </w:r>
      <w:r>
        <w:rPr>
          <w:spacing w:val="45"/>
        </w:rPr>
        <w:t> </w:t>
      </w:r>
      <w:r>
        <w:rPr/>
        <w:t>in</w:t>
      </w:r>
      <w:r>
        <w:rPr>
          <w:spacing w:val="47"/>
        </w:rPr>
        <w:t> </w:t>
      </w:r>
      <w:r>
        <w:rPr/>
        <w:t>the</w:t>
      </w:r>
      <w:r>
        <w:rPr>
          <w:spacing w:val="46"/>
        </w:rPr>
        <w:t> </w:t>
      </w:r>
      <w:r>
        <w:rPr/>
        <w:t>plantation</w:t>
      </w:r>
      <w:r>
        <w:rPr>
          <w:spacing w:val="45"/>
        </w:rPr>
        <w:t> </w:t>
      </w:r>
      <w:r>
        <w:rPr/>
        <w:t>and</w:t>
      </w:r>
      <w:r>
        <w:rPr>
          <w:spacing w:val="46"/>
        </w:rPr>
        <w:t> </w:t>
      </w:r>
      <w:r>
        <w:rPr/>
        <w:t>seek</w:t>
      </w:r>
      <w:r>
        <w:rPr>
          <w:spacing w:val="45"/>
        </w:rPr>
        <w:t> </w:t>
      </w:r>
      <w:r>
        <w:rPr/>
        <w:t>employment</w:t>
      </w:r>
      <w:r>
        <w:rPr>
          <w:spacing w:val="47"/>
        </w:rPr>
        <w:t> </w:t>
      </w:r>
      <w:r>
        <w:rPr/>
        <w:t>with</w:t>
      </w:r>
      <w:r>
        <w:rPr>
          <w:spacing w:val="47"/>
        </w:rPr>
        <w:t> </w:t>
      </w:r>
      <w:r>
        <w:rPr/>
        <w:t>the</w:t>
      </w:r>
      <w:r>
        <w:rPr>
          <w:spacing w:val="45"/>
        </w:rPr>
        <w:t> </w:t>
      </w:r>
      <w:r>
        <w:rPr/>
        <w:t>new</w:t>
      </w:r>
      <w:r>
        <w:rPr>
          <w:spacing w:val="46"/>
        </w:rPr>
        <w:t> </w:t>
      </w:r>
      <w:r>
        <w:rPr/>
        <w:t>management</w:t>
      </w:r>
      <w:r>
        <w:rPr>
          <w:spacing w:val="-58"/>
        </w:rPr>
        <w:t> </w:t>
      </w:r>
      <w:r>
        <w:rPr/>
        <w:t>team, which the</w:t>
      </w:r>
      <w:r>
        <w:rPr>
          <w:spacing w:val="1"/>
        </w:rPr>
        <w:t> </w:t>
      </w:r>
      <w:r>
        <w:rPr/>
        <w:t>government has established as</w:t>
      </w:r>
      <w:r>
        <w:rPr>
          <w:spacing w:val="1"/>
        </w:rPr>
        <w:t> </w:t>
      </w:r>
      <w:r>
        <w:rPr/>
        <w:t>an interim measure, until a credible</w:t>
      </w:r>
      <w:r>
        <w:rPr>
          <w:spacing w:val="1"/>
        </w:rPr>
        <w:t> </w:t>
      </w:r>
      <w:r>
        <w:rPr/>
        <w:t>investor</w:t>
      </w:r>
      <w:r>
        <w:rPr>
          <w:spacing w:val="-1"/>
        </w:rPr>
        <w:t> </w:t>
      </w:r>
      <w:r>
        <w:rPr/>
        <w:t>has been</w:t>
      </w:r>
      <w:r>
        <w:rPr>
          <w:spacing w:val="2"/>
        </w:rPr>
        <w:t> </w:t>
      </w:r>
      <w:r>
        <w:rPr/>
        <w:t>found</w:t>
      </w:r>
    </w:p>
    <w:p>
      <w:pPr>
        <w:pStyle w:val="Heading3"/>
        <w:numPr>
          <w:ilvl w:val="0"/>
          <w:numId w:val="50"/>
        </w:numPr>
        <w:tabs>
          <w:tab w:pos="958" w:val="left" w:leader="none"/>
        </w:tabs>
        <w:spacing w:line="240" w:lineRule="auto" w:before="6" w:after="0"/>
        <w:ind w:left="958" w:right="0" w:hanging="720"/>
        <w:jc w:val="both"/>
      </w:pPr>
      <w:r>
        <w:rPr/>
        <w:t>Security</w:t>
      </w:r>
      <w:r>
        <w:rPr>
          <w:spacing w:val="-2"/>
        </w:rPr>
        <w:t> </w:t>
      </w:r>
      <w:r>
        <w:rPr/>
        <w:t>Sector</w:t>
      </w:r>
      <w:r>
        <w:rPr>
          <w:spacing w:val="-2"/>
        </w:rPr>
        <w:t> </w:t>
      </w:r>
      <w:r>
        <w:rPr/>
        <w:t>Reform</w:t>
      </w:r>
      <w:r>
        <w:rPr>
          <w:spacing w:val="-1"/>
        </w:rPr>
        <w:t> </w:t>
      </w:r>
      <w:r>
        <w:rPr/>
        <w:t>(SSR)</w:t>
      </w:r>
      <w:r>
        <w:rPr>
          <w:spacing w:val="-3"/>
        </w:rPr>
        <w:t> </w:t>
      </w:r>
      <w:r>
        <w:rPr/>
        <w:t>and</w:t>
      </w:r>
      <w:r>
        <w:rPr>
          <w:spacing w:val="-2"/>
        </w:rPr>
        <w:t> </w:t>
      </w:r>
      <w:r>
        <w:rPr/>
        <w:t>Governance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0" w:firstLine="719"/>
        <w:jc w:val="both"/>
      </w:pPr>
      <w:r>
        <w:rPr/>
        <w:t>Security sector reform and security sector governance involve the construction or</w:t>
      </w:r>
      <w:r>
        <w:rPr>
          <w:spacing w:val="1"/>
        </w:rPr>
        <w:t> </w:t>
      </w:r>
      <w:r>
        <w:rPr/>
        <w:t>reconstruction of security institutions. The manner in which these processes are managed</w:t>
      </w:r>
      <w:r>
        <w:rPr>
          <w:spacing w:val="1"/>
        </w:rPr>
        <w:t> </w:t>
      </w:r>
      <w:r>
        <w:rPr/>
        <w:t>has a great effect on peace-building given the link between the breakdown of security</w:t>
      </w:r>
      <w:r>
        <w:rPr>
          <w:spacing w:val="1"/>
        </w:rPr>
        <w:t> </w:t>
      </w:r>
      <w:r>
        <w:rPr/>
        <w:t>sector governance and the aggravation of conflicts (Research and Policy Seminar Report</w:t>
      </w:r>
      <w:r>
        <w:rPr>
          <w:spacing w:val="1"/>
        </w:rPr>
        <w:t> </w:t>
      </w:r>
      <w:r>
        <w:rPr/>
        <w:t>2010).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governance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including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reforms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reinforcing the rule of law are now increasingly recognized as priority peace building</w:t>
      </w:r>
      <w:r>
        <w:rPr>
          <w:spacing w:val="1"/>
        </w:rPr>
        <w:t> </w:t>
      </w:r>
      <w:r>
        <w:rPr/>
        <w:t>tasks (Knight 2010; 033). In other words, security sector reform has become imperative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removing</w:t>
      </w:r>
      <w:r>
        <w:rPr>
          <w:spacing w:val="1"/>
        </w:rPr>
        <w:t> </w:t>
      </w:r>
      <w:r>
        <w:rPr/>
        <w:t>immediate</w:t>
      </w:r>
      <w:r>
        <w:rPr>
          <w:spacing w:val="1"/>
        </w:rPr>
        <w:t> </w:t>
      </w:r>
      <w:r>
        <w:rPr/>
        <w:t>threats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democratic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good</w:t>
      </w:r>
      <w:r>
        <w:rPr>
          <w:spacing w:val="1"/>
        </w:rPr>
        <w:t> </w:t>
      </w:r>
      <w:r>
        <w:rPr/>
        <w:t>governance.</w:t>
      </w:r>
      <w:r>
        <w:rPr>
          <w:spacing w:val="-57"/>
        </w:rPr>
        <w:t> </w:t>
      </w:r>
      <w:r>
        <w:rPr/>
        <w:t>Security</w:t>
      </w:r>
      <w:r>
        <w:rPr>
          <w:spacing w:val="22"/>
        </w:rPr>
        <w:t> </w:t>
      </w:r>
      <w:r>
        <w:rPr/>
        <w:t>and</w:t>
      </w:r>
      <w:r>
        <w:rPr>
          <w:spacing w:val="26"/>
        </w:rPr>
        <w:t> </w:t>
      </w:r>
      <w:r>
        <w:rPr/>
        <w:t>law</w:t>
      </w:r>
      <w:r>
        <w:rPr>
          <w:spacing w:val="27"/>
        </w:rPr>
        <w:t> </w:t>
      </w:r>
      <w:r>
        <w:rPr/>
        <w:t>and</w:t>
      </w:r>
      <w:r>
        <w:rPr>
          <w:spacing w:val="26"/>
        </w:rPr>
        <w:t> </w:t>
      </w:r>
      <w:r>
        <w:rPr/>
        <w:t>order</w:t>
      </w:r>
      <w:r>
        <w:rPr>
          <w:spacing w:val="25"/>
        </w:rPr>
        <w:t> </w:t>
      </w:r>
      <w:r>
        <w:rPr/>
        <w:t>remain</w:t>
      </w:r>
      <w:r>
        <w:rPr>
          <w:spacing w:val="26"/>
        </w:rPr>
        <w:t> </w:t>
      </w:r>
      <w:r>
        <w:rPr/>
        <w:t>central</w:t>
      </w:r>
      <w:r>
        <w:rPr>
          <w:spacing w:val="26"/>
        </w:rPr>
        <w:t> </w:t>
      </w:r>
      <w:r>
        <w:rPr/>
        <w:t>issues</w:t>
      </w:r>
      <w:r>
        <w:rPr>
          <w:spacing w:val="26"/>
        </w:rPr>
        <w:t> </w:t>
      </w:r>
      <w:r>
        <w:rPr/>
        <w:t>which</w:t>
      </w:r>
      <w:r>
        <w:rPr>
          <w:spacing w:val="26"/>
        </w:rPr>
        <w:t> </w:t>
      </w:r>
      <w:r>
        <w:rPr/>
        <w:t>impinge</w:t>
      </w:r>
      <w:r>
        <w:rPr>
          <w:spacing w:val="27"/>
        </w:rPr>
        <w:t> </w:t>
      </w:r>
      <w:r>
        <w:rPr/>
        <w:t>on</w:t>
      </w:r>
      <w:r>
        <w:rPr>
          <w:spacing w:val="26"/>
        </w:rPr>
        <w:t> </w:t>
      </w:r>
      <w:r>
        <w:rPr/>
        <w:t>all</w:t>
      </w:r>
      <w:r>
        <w:rPr>
          <w:spacing w:val="29"/>
        </w:rPr>
        <w:t> </w:t>
      </w:r>
      <w:r>
        <w:rPr/>
        <w:t>other</w:t>
      </w:r>
      <w:r>
        <w:rPr>
          <w:spacing w:val="24"/>
        </w:rPr>
        <w:t> </w:t>
      </w:r>
      <w:r>
        <w:rPr/>
        <w:t>economic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42"/>
        <w:jc w:val="both"/>
      </w:pPr>
      <w:r>
        <w:rPr/>
        <w:t>and</w:t>
      </w:r>
      <w:r>
        <w:rPr>
          <w:spacing w:val="14"/>
        </w:rPr>
        <w:t> </w:t>
      </w:r>
      <w:r>
        <w:rPr/>
        <w:t>political</w:t>
      </w:r>
      <w:r>
        <w:rPr>
          <w:spacing w:val="16"/>
        </w:rPr>
        <w:t> </w:t>
      </w:r>
      <w:r>
        <w:rPr/>
        <w:t>development,</w:t>
      </w:r>
      <w:r>
        <w:rPr>
          <w:spacing w:val="15"/>
        </w:rPr>
        <w:t> </w:t>
      </w:r>
      <w:r>
        <w:rPr/>
        <w:t>which</w:t>
      </w:r>
      <w:r>
        <w:rPr>
          <w:spacing w:val="17"/>
        </w:rPr>
        <w:t> </w:t>
      </w:r>
      <w:r>
        <w:rPr/>
        <w:t>Liberia</w:t>
      </w:r>
      <w:r>
        <w:rPr>
          <w:spacing w:val="16"/>
        </w:rPr>
        <w:t> </w:t>
      </w:r>
      <w:r>
        <w:rPr/>
        <w:t>and</w:t>
      </w:r>
      <w:r>
        <w:rPr>
          <w:spacing w:val="14"/>
        </w:rPr>
        <w:t> </w:t>
      </w:r>
      <w:r>
        <w:rPr/>
        <w:t>Sierra</w:t>
      </w:r>
      <w:r>
        <w:rPr>
          <w:spacing w:val="18"/>
        </w:rPr>
        <w:t> </w:t>
      </w:r>
      <w:r>
        <w:rPr/>
        <w:t>Leone</w:t>
      </w:r>
      <w:r>
        <w:rPr>
          <w:spacing w:val="14"/>
        </w:rPr>
        <w:t> </w:t>
      </w:r>
      <w:r>
        <w:rPr/>
        <w:t>relies</w:t>
      </w:r>
      <w:r>
        <w:rPr>
          <w:spacing w:val="14"/>
        </w:rPr>
        <w:t> </w:t>
      </w:r>
      <w:r>
        <w:rPr/>
        <w:t>on</w:t>
      </w:r>
      <w:r>
        <w:rPr>
          <w:spacing w:val="17"/>
        </w:rPr>
        <w:t> </w:t>
      </w:r>
      <w:r>
        <w:rPr/>
        <w:t>international</w:t>
      </w:r>
      <w:r>
        <w:rPr>
          <w:spacing w:val="16"/>
        </w:rPr>
        <w:t> </w:t>
      </w:r>
      <w:r>
        <w:rPr/>
        <w:t>forces</w:t>
      </w:r>
      <w:r>
        <w:rPr>
          <w:spacing w:val="-58"/>
        </w:rPr>
        <w:t> </w:t>
      </w:r>
      <w:r>
        <w:rPr/>
        <w:t>to</w:t>
      </w:r>
      <w:r>
        <w:rPr>
          <w:spacing w:val="-1"/>
        </w:rPr>
        <w:t> </w:t>
      </w:r>
      <w:r>
        <w:rPr/>
        <w:t>maintain because of the</w:t>
      </w:r>
      <w:r>
        <w:rPr>
          <w:spacing w:val="-2"/>
        </w:rPr>
        <w:t> </w:t>
      </w:r>
      <w:r>
        <w:rPr/>
        <w:t>security</w:t>
      </w:r>
      <w:r>
        <w:rPr>
          <w:spacing w:val="-5"/>
        </w:rPr>
        <w:t> </w:t>
      </w:r>
      <w:r>
        <w:rPr/>
        <w:t>vacuum created</w:t>
      </w:r>
      <w:r>
        <w:rPr>
          <w:spacing w:val="-1"/>
        </w:rPr>
        <w:t> </w:t>
      </w:r>
      <w:r>
        <w:rPr/>
        <w:t>during</w:t>
      </w:r>
      <w:r>
        <w:rPr>
          <w:spacing w:val="-2"/>
        </w:rPr>
        <w:t> </w:t>
      </w:r>
      <w:r>
        <w:rPr/>
        <w:t>the</w:t>
      </w:r>
      <w:r>
        <w:rPr>
          <w:spacing w:val="1"/>
        </w:rPr>
        <w:t> </w:t>
      </w:r>
      <w:r>
        <w:rPr/>
        <w:t>war.</w:t>
      </w:r>
    </w:p>
    <w:p>
      <w:pPr>
        <w:pStyle w:val="BodyText"/>
        <w:spacing w:line="480" w:lineRule="auto"/>
        <w:ind w:left="238" w:right="829" w:firstLine="719"/>
        <w:jc w:val="both"/>
      </w:pPr>
      <w:r>
        <w:rPr/>
        <w:drawing>
          <wp:anchor distT="0" distB="0" distL="0" distR="0" allowOverlap="1" layoutInCell="1" locked="0" behindDoc="1" simplePos="0" relativeHeight="481513472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62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Security</w:t>
      </w:r>
      <w:r>
        <w:rPr>
          <w:spacing w:val="1"/>
        </w:rPr>
        <w:t> </w:t>
      </w:r>
      <w:r>
        <w:rPr/>
        <w:t>begins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restoring</w:t>
      </w:r>
      <w:r>
        <w:rPr>
          <w:spacing w:val="1"/>
        </w:rPr>
        <w:t> </w:t>
      </w:r>
      <w:r>
        <w:rPr/>
        <w:t>territorial</w:t>
      </w:r>
      <w:r>
        <w:rPr>
          <w:spacing w:val="1"/>
        </w:rPr>
        <w:t> </w:t>
      </w:r>
      <w:r>
        <w:rPr/>
        <w:t>integrity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precondition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sustainable peace and development. However, a holistic conception of the security sector</w:t>
      </w:r>
      <w:r>
        <w:rPr>
          <w:spacing w:val="1"/>
        </w:rPr>
        <w:t> </w:t>
      </w:r>
      <w:r>
        <w:rPr/>
        <w:t>transcends</w:t>
      </w:r>
      <w:r>
        <w:rPr>
          <w:spacing w:val="1"/>
        </w:rPr>
        <w:t> </w:t>
      </w:r>
      <w:r>
        <w:rPr/>
        <w:t>military</w:t>
      </w:r>
      <w:r>
        <w:rPr>
          <w:spacing w:val="1"/>
        </w:rPr>
        <w:t> </w:t>
      </w:r>
      <w:r>
        <w:rPr/>
        <w:t>calculation</w:t>
      </w:r>
      <w:r>
        <w:rPr>
          <w:spacing w:val="1"/>
        </w:rPr>
        <w:t> </w:t>
      </w:r>
      <w:r>
        <w:rPr/>
        <w:t>alone.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acknowledged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encompasses all the state institutions and actors that have the formal mandate to ensure</w:t>
      </w:r>
      <w:r>
        <w:rPr>
          <w:spacing w:val="1"/>
        </w:rPr>
        <w:t> </w:t>
      </w:r>
      <w:r>
        <w:rPr/>
        <w:t>and guarantee the safety of the state, and its people against external invasion and internal</w:t>
      </w:r>
      <w:r>
        <w:rPr>
          <w:spacing w:val="1"/>
        </w:rPr>
        <w:t> </w:t>
      </w:r>
      <w:r>
        <w:rPr/>
        <w:t>subversion.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forces,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police</w:t>
      </w:r>
      <w:r>
        <w:rPr>
          <w:spacing w:val="1"/>
        </w:rPr>
        <w:t> </w:t>
      </w:r>
      <w:r>
        <w:rPr/>
        <w:t>force,</w:t>
      </w:r>
      <w:r>
        <w:rPr>
          <w:spacing w:val="1"/>
        </w:rPr>
        <w:t> </w:t>
      </w:r>
      <w:r>
        <w:rPr/>
        <w:t>customs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immigration services, the intelligence agencies and secret service. The security sector</w:t>
      </w:r>
      <w:r>
        <w:rPr>
          <w:spacing w:val="1"/>
        </w:rPr>
        <w:t> </w:t>
      </w:r>
      <w:r>
        <w:rPr/>
        <w:t>therefore encompasses bodies mandated to use force, such as the armed forces and police;</w:t>
      </w:r>
      <w:r>
        <w:rPr>
          <w:spacing w:val="-57"/>
        </w:rPr>
        <w:t> </w:t>
      </w:r>
      <w:r>
        <w:rPr/>
        <w:t>civilian</w:t>
      </w:r>
      <w:r>
        <w:rPr>
          <w:spacing w:val="1"/>
        </w:rPr>
        <w:t> </w:t>
      </w:r>
      <w:r>
        <w:rPr/>
        <w:t>(statutory)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oversight</w:t>
      </w:r>
      <w:r>
        <w:rPr>
          <w:spacing w:val="1"/>
        </w:rPr>
        <w:t> </w:t>
      </w:r>
      <w:r>
        <w:rPr/>
        <w:t>bodies</w:t>
      </w:r>
      <w:r>
        <w:rPr>
          <w:spacing w:val="1"/>
        </w:rPr>
        <w:t> </w:t>
      </w:r>
      <w:r>
        <w:rPr/>
        <w:t>(Ministry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Defence),</w:t>
      </w:r>
      <w:r>
        <w:rPr>
          <w:spacing w:val="1"/>
        </w:rPr>
        <w:t> </w:t>
      </w:r>
      <w:r>
        <w:rPr/>
        <w:t>parliamentary committees;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civil society organizations,</w:t>
      </w:r>
      <w:r>
        <w:rPr>
          <w:spacing w:val="1"/>
        </w:rPr>
        <w:t> </w:t>
      </w:r>
      <w:r>
        <w:rPr/>
        <w:t>private</w:t>
      </w:r>
      <w:r>
        <w:rPr>
          <w:spacing w:val="60"/>
        </w:rPr>
        <w:t> </w:t>
      </w:r>
      <w:r>
        <w:rPr/>
        <w:t>security</w:t>
      </w:r>
      <w:r>
        <w:rPr>
          <w:spacing w:val="60"/>
        </w:rPr>
        <w:t> </w:t>
      </w:r>
      <w:r>
        <w:rPr/>
        <w:t>companies,</w:t>
      </w:r>
      <w:r>
        <w:rPr>
          <w:spacing w:val="1"/>
        </w:rPr>
        <w:t> </w:t>
      </w:r>
      <w:r>
        <w:rPr/>
        <w:t>etc.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broader</w:t>
      </w:r>
      <w:r>
        <w:rPr>
          <w:spacing w:val="1"/>
        </w:rPr>
        <w:t> </w:t>
      </w:r>
      <w:r>
        <w:rPr/>
        <w:t>sense,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ncompasses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non-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institutions and actors as well as the managers of such institutions and actors to ensure the</w:t>
      </w:r>
      <w:r>
        <w:rPr>
          <w:spacing w:val="-57"/>
        </w:rPr>
        <w:t> </w:t>
      </w:r>
      <w:r>
        <w:rPr/>
        <w:t>effective</w:t>
      </w:r>
      <w:r>
        <w:rPr>
          <w:spacing w:val="-2"/>
        </w:rPr>
        <w:t> </w:t>
      </w:r>
      <w:r>
        <w:rPr/>
        <w:t>and</w:t>
      </w:r>
      <w:r>
        <w:rPr>
          <w:spacing w:val="2"/>
        </w:rPr>
        <w:t> </w:t>
      </w:r>
      <w:r>
        <w:rPr/>
        <w:t>accountable</w:t>
      </w:r>
      <w:r>
        <w:rPr>
          <w:spacing w:val="1"/>
        </w:rPr>
        <w:t> </w:t>
      </w:r>
      <w:r>
        <w:rPr/>
        <w:t>provision of</w:t>
      </w:r>
      <w:r>
        <w:rPr>
          <w:spacing w:val="-1"/>
        </w:rPr>
        <w:t> </w:t>
      </w:r>
      <w:r>
        <w:rPr/>
        <w:t>security</w:t>
      </w:r>
      <w:r>
        <w:rPr>
          <w:spacing w:val="-5"/>
        </w:rPr>
        <w:t> </w:t>
      </w:r>
      <w:r>
        <w:rPr/>
        <w:t>to the</w:t>
      </w:r>
      <w:r>
        <w:rPr>
          <w:spacing w:val="-2"/>
        </w:rPr>
        <w:t> </w:t>
      </w:r>
      <w:r>
        <w:rPr/>
        <w:t>state</w:t>
      </w:r>
      <w:r>
        <w:rPr>
          <w:spacing w:val="-1"/>
        </w:rPr>
        <w:t> </w:t>
      </w:r>
      <w:r>
        <w:rPr/>
        <w:t>and society</w:t>
      </w:r>
      <w:r>
        <w:rPr>
          <w:spacing w:val="-3"/>
        </w:rPr>
        <w:t> </w:t>
      </w:r>
      <w:r>
        <w:rPr/>
        <w:t>(Omotola, 2006).</w:t>
      </w:r>
    </w:p>
    <w:p>
      <w:pPr>
        <w:pStyle w:val="BodyText"/>
        <w:spacing w:line="480" w:lineRule="auto" w:before="2"/>
        <w:ind w:left="238" w:right="831" w:firstLine="719"/>
        <w:jc w:val="both"/>
      </w:pPr>
      <w:r>
        <w:rPr/>
        <w:t>Security sector governance refers to the organization and the management of the</w:t>
      </w:r>
      <w:r>
        <w:rPr>
          <w:spacing w:val="1"/>
        </w:rPr>
        <w:t> </w:t>
      </w:r>
      <w:r>
        <w:rPr/>
        <w:t>security sector. This is at the national level while at the local level, security governance</w:t>
      </w:r>
      <w:r>
        <w:rPr>
          <w:spacing w:val="1"/>
        </w:rPr>
        <w:t> </w:t>
      </w:r>
      <w:r>
        <w:rPr/>
        <w:t>refers to the relevant internal security arrangements which may be dominated by national</w:t>
      </w:r>
      <w:r>
        <w:rPr>
          <w:spacing w:val="1"/>
        </w:rPr>
        <w:t> </w:t>
      </w:r>
      <w:r>
        <w:rPr/>
        <w:t>security forces, local police, or in failed war-torn societies by armed non-state actors such</w:t>
      </w:r>
      <w:r>
        <w:rPr>
          <w:spacing w:val="-57"/>
        </w:rPr>
        <w:t> </w:t>
      </w:r>
      <w:r>
        <w:rPr/>
        <w:t>as rebel groups or force controlled by warlords (Haggi and Winker, (eds.) 2003). From</w:t>
      </w:r>
      <w:r>
        <w:rPr>
          <w:spacing w:val="1"/>
        </w:rPr>
        <w:t> </w:t>
      </w:r>
      <w:r>
        <w:rPr/>
        <w:t>post–cold war understanding or perspectives, security sector reform in its broader context</w:t>
      </w:r>
      <w:r>
        <w:rPr>
          <w:spacing w:val="-57"/>
        </w:rPr>
        <w:t> </w:t>
      </w:r>
      <w:r>
        <w:rPr/>
        <w:t>of post-conflict prevention and poverty reduction mechanism. It is in this sense that the</w:t>
      </w:r>
      <w:r>
        <w:rPr>
          <w:spacing w:val="1"/>
        </w:rPr>
        <w:t> </w:t>
      </w:r>
      <w:r>
        <w:rPr/>
        <w:t>development</w:t>
      </w:r>
      <w:r>
        <w:rPr>
          <w:spacing w:val="23"/>
        </w:rPr>
        <w:t> </w:t>
      </w:r>
      <w:r>
        <w:rPr/>
        <w:t>policy</w:t>
      </w:r>
      <w:r>
        <w:rPr>
          <w:spacing w:val="17"/>
        </w:rPr>
        <w:t> </w:t>
      </w:r>
      <w:r>
        <w:rPr/>
        <w:t>incorporates</w:t>
      </w:r>
      <w:r>
        <w:rPr>
          <w:spacing w:val="22"/>
        </w:rPr>
        <w:t> </w:t>
      </w:r>
      <w:r>
        <w:rPr/>
        <w:t>security</w:t>
      </w:r>
      <w:r>
        <w:rPr>
          <w:spacing w:val="17"/>
        </w:rPr>
        <w:t> </w:t>
      </w:r>
      <w:r>
        <w:rPr/>
        <w:t>sector</w:t>
      </w:r>
      <w:r>
        <w:rPr>
          <w:spacing w:val="25"/>
        </w:rPr>
        <w:t> </w:t>
      </w:r>
      <w:r>
        <w:rPr/>
        <w:t>concerns</w:t>
      </w:r>
      <w:r>
        <w:rPr>
          <w:spacing w:val="24"/>
        </w:rPr>
        <w:t> </w:t>
      </w:r>
      <w:r>
        <w:rPr/>
        <w:t>(DFID</w:t>
      </w:r>
      <w:r>
        <w:rPr>
          <w:spacing w:val="22"/>
        </w:rPr>
        <w:t> </w:t>
      </w:r>
      <w:r>
        <w:rPr/>
        <w:t>2008;</w:t>
      </w:r>
      <w:r>
        <w:rPr>
          <w:spacing w:val="28"/>
        </w:rPr>
        <w:t> </w:t>
      </w:r>
      <w:r>
        <w:rPr/>
        <w:t>Neethling</w:t>
      </w:r>
      <w:r>
        <w:rPr>
          <w:spacing w:val="20"/>
        </w:rPr>
        <w:t> </w:t>
      </w:r>
      <w:r>
        <w:rPr/>
        <w:t>2005;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1"/>
        <w:jc w:val="both"/>
      </w:pPr>
      <w:r>
        <w:rPr/>
        <w:t>and Knight, 2010). Security sector in its current usages constitutes four related conceptual</w:t>
      </w:r>
      <w:r>
        <w:rPr>
          <w:spacing w:val="-57"/>
        </w:rPr>
        <w:t> </w:t>
      </w:r>
      <w:r>
        <w:rPr/>
        <w:t>dimensions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target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–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nexus</w:t>
      </w:r>
      <w:r>
        <w:rPr>
          <w:spacing w:val="1"/>
        </w:rPr>
        <w:t> </w:t>
      </w:r>
      <w:r>
        <w:rPr/>
        <w:t>(Knight</w:t>
      </w:r>
      <w:r>
        <w:rPr>
          <w:spacing w:val="1"/>
        </w:rPr>
        <w:t> </w:t>
      </w:r>
      <w:r>
        <w:rPr/>
        <w:t>2010:034).</w:t>
      </w:r>
      <w:r>
        <w:rPr>
          <w:spacing w:val="60"/>
        </w:rPr>
        <w:t> </w:t>
      </w:r>
      <w:r>
        <w:rPr/>
        <w:t>They</w:t>
      </w:r>
      <w:r>
        <w:rPr>
          <w:spacing w:val="1"/>
        </w:rPr>
        <w:t> </w:t>
      </w:r>
      <w:r>
        <w:rPr/>
        <w:t>include:</w:t>
      </w:r>
    </w:p>
    <w:p>
      <w:pPr>
        <w:pStyle w:val="ListParagraph"/>
        <w:numPr>
          <w:ilvl w:val="0"/>
          <w:numId w:val="55"/>
        </w:numPr>
        <w:tabs>
          <w:tab w:pos="958" w:val="left" w:leader="none"/>
        </w:tabs>
        <w:spacing w:line="360" w:lineRule="auto" w:before="3" w:after="0"/>
        <w:ind w:left="958" w:right="835" w:hanging="720"/>
        <w:jc w:val="both"/>
        <w:rPr>
          <w:sz w:val="24"/>
        </w:rPr>
      </w:pPr>
      <w:r>
        <w:rPr>
          <w:b/>
          <w:i/>
          <w:sz w:val="24"/>
        </w:rPr>
        <w:t>Political </w:t>
      </w:r>
      <w:r>
        <w:rPr>
          <w:b/>
          <w:sz w:val="24"/>
        </w:rPr>
        <w:t>- </w:t>
      </w:r>
      <w:r>
        <w:rPr>
          <w:sz w:val="24"/>
        </w:rPr>
        <w:t>involves capacity building for civil and executive oversight institutions;</w:t>
      </w:r>
      <w:r>
        <w:rPr>
          <w:spacing w:val="-57"/>
          <w:sz w:val="24"/>
        </w:rPr>
        <w:t> </w:t>
      </w:r>
      <w:r>
        <w:rPr>
          <w:sz w:val="24"/>
        </w:rPr>
        <w:t>the strengthening of civil society structures, including parliament and government</w:t>
      </w:r>
      <w:r>
        <w:rPr>
          <w:spacing w:val="1"/>
          <w:sz w:val="24"/>
        </w:rPr>
        <w:t> </w:t>
      </w:r>
      <w:r>
        <w:rPr>
          <w:sz w:val="24"/>
        </w:rPr>
        <w:t>monitoring mechanisms; the reform of control bodies, such as those responsible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-3"/>
          <w:sz w:val="24"/>
        </w:rPr>
        <w:t> </w:t>
      </w:r>
      <w:r>
        <w:rPr>
          <w:sz w:val="24"/>
        </w:rPr>
        <w:t>planning</w:t>
      </w:r>
      <w:r>
        <w:rPr>
          <w:spacing w:val="-3"/>
          <w:sz w:val="24"/>
        </w:rPr>
        <w:t> </w:t>
      </w:r>
      <w:r>
        <w:rPr>
          <w:sz w:val="24"/>
        </w:rPr>
        <w:t>and budgetary,</w:t>
      </w:r>
      <w:r>
        <w:rPr>
          <w:spacing w:val="2"/>
          <w:sz w:val="24"/>
        </w:rPr>
        <w:t> </w:t>
      </w:r>
      <w:r>
        <w:rPr>
          <w:sz w:val="24"/>
        </w:rPr>
        <w:t>e.t.c.</w:t>
      </w:r>
    </w:p>
    <w:p>
      <w:pPr>
        <w:pStyle w:val="ListParagraph"/>
        <w:numPr>
          <w:ilvl w:val="0"/>
          <w:numId w:val="55"/>
        </w:numPr>
        <w:tabs>
          <w:tab w:pos="958" w:val="left" w:leader="none"/>
        </w:tabs>
        <w:spacing w:line="360" w:lineRule="auto" w:before="161" w:after="0"/>
        <w:ind w:left="958" w:right="831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13984">
            <wp:simplePos x="0" y="0"/>
            <wp:positionH relativeFrom="page">
              <wp:posOffset>1141730</wp:posOffset>
            </wp:positionH>
            <wp:positionV relativeFrom="paragraph">
              <wp:posOffset>900342</wp:posOffset>
            </wp:positionV>
            <wp:extent cx="5449165" cy="2226310"/>
            <wp:effectExtent l="0" t="0" r="0" b="0"/>
            <wp:wrapNone/>
            <wp:docPr id="62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i/>
          <w:sz w:val="24"/>
        </w:rPr>
        <w:t>Social </w:t>
      </w:r>
      <w:r>
        <w:rPr>
          <w:b/>
          <w:sz w:val="24"/>
        </w:rPr>
        <w:t>- </w:t>
      </w:r>
      <w:r>
        <w:rPr>
          <w:sz w:val="24"/>
        </w:rPr>
        <w:t>entails the cultural transformation in security sector institutions including</w:t>
      </w:r>
      <w:r>
        <w:rPr>
          <w:spacing w:val="1"/>
          <w:sz w:val="24"/>
        </w:rPr>
        <w:t> </w:t>
      </w:r>
      <w:r>
        <w:rPr>
          <w:sz w:val="24"/>
        </w:rPr>
        <w:t>leadership, management and administrative ethos and traditions; the strengthening</w:t>
      </w:r>
      <w:r>
        <w:rPr>
          <w:spacing w:val="-57"/>
          <w:sz w:val="24"/>
        </w:rPr>
        <w:t> </w:t>
      </w:r>
      <w:r>
        <w:rPr>
          <w:sz w:val="24"/>
        </w:rPr>
        <w:t>of public security ; the proper control of arms transfer, especially measures to</w:t>
      </w:r>
      <w:r>
        <w:rPr>
          <w:spacing w:val="1"/>
          <w:sz w:val="24"/>
        </w:rPr>
        <w:t> </w:t>
      </w:r>
      <w:r>
        <w:rPr>
          <w:sz w:val="24"/>
        </w:rPr>
        <w:t>curtail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illicit proliferation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small arms</w:t>
      </w:r>
      <w:r>
        <w:rPr>
          <w:spacing w:val="-1"/>
          <w:sz w:val="24"/>
        </w:rPr>
        <w:t> </w:t>
      </w:r>
      <w:r>
        <w:rPr>
          <w:sz w:val="24"/>
        </w:rPr>
        <w:t>and light weapons,</w:t>
      </w:r>
      <w:r>
        <w:rPr>
          <w:spacing w:val="-1"/>
          <w:sz w:val="24"/>
        </w:rPr>
        <w:t> </w:t>
      </w:r>
      <w:r>
        <w:rPr>
          <w:sz w:val="24"/>
        </w:rPr>
        <w:t>etc</w:t>
      </w:r>
    </w:p>
    <w:p>
      <w:pPr>
        <w:pStyle w:val="ListParagraph"/>
        <w:numPr>
          <w:ilvl w:val="0"/>
          <w:numId w:val="55"/>
        </w:numPr>
        <w:tabs>
          <w:tab w:pos="958" w:val="left" w:leader="none"/>
        </w:tabs>
        <w:spacing w:line="360" w:lineRule="auto" w:before="159" w:after="0"/>
        <w:ind w:left="958" w:right="831" w:hanging="720"/>
        <w:jc w:val="both"/>
        <w:rPr>
          <w:sz w:val="24"/>
        </w:rPr>
      </w:pPr>
      <w:r>
        <w:rPr>
          <w:b/>
          <w:i/>
          <w:sz w:val="24"/>
        </w:rPr>
        <w:t>Economic/Development</w:t>
      </w:r>
      <w:r>
        <w:rPr>
          <w:b/>
          <w:i/>
          <w:spacing w:val="1"/>
          <w:sz w:val="24"/>
        </w:rPr>
        <w:t> </w:t>
      </w:r>
      <w:r>
        <w:rPr>
          <w:b/>
          <w:sz w:val="24"/>
        </w:rPr>
        <w:t>-</w:t>
      </w:r>
      <w:r>
        <w:rPr>
          <w:b/>
          <w:spacing w:val="1"/>
          <w:sz w:val="24"/>
        </w:rPr>
        <w:t> </w:t>
      </w:r>
      <w:r>
        <w:rPr>
          <w:sz w:val="24"/>
        </w:rPr>
        <w:t>constitutes</w:t>
      </w:r>
      <w:r>
        <w:rPr>
          <w:spacing w:val="1"/>
          <w:sz w:val="24"/>
        </w:rPr>
        <w:t> </w:t>
      </w:r>
      <w:r>
        <w:rPr>
          <w:sz w:val="24"/>
        </w:rPr>
        <w:t>measures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consolidate</w:t>
      </w:r>
      <w:r>
        <w:rPr>
          <w:spacing w:val="1"/>
          <w:sz w:val="24"/>
        </w:rPr>
        <w:t> </w:t>
      </w:r>
      <w:r>
        <w:rPr>
          <w:sz w:val="24"/>
        </w:rPr>
        <w:t>disarmament,</w:t>
      </w:r>
      <w:r>
        <w:rPr>
          <w:spacing w:val="1"/>
          <w:sz w:val="24"/>
        </w:rPr>
        <w:t> </w:t>
      </w:r>
      <w:r>
        <w:rPr>
          <w:sz w:val="24"/>
        </w:rPr>
        <w:t>demobilization and reintegration of ex-combatants; the demilitarization of post –</w:t>
      </w:r>
      <w:r>
        <w:rPr>
          <w:spacing w:val="1"/>
          <w:sz w:val="24"/>
        </w:rPr>
        <w:t> </w:t>
      </w:r>
      <w:r>
        <w:rPr>
          <w:sz w:val="24"/>
        </w:rPr>
        <w:t>conflict</w:t>
      </w:r>
      <w:r>
        <w:rPr>
          <w:spacing w:val="-1"/>
          <w:sz w:val="24"/>
        </w:rPr>
        <w:t> </w:t>
      </w:r>
      <w:r>
        <w:rPr>
          <w:sz w:val="24"/>
        </w:rPr>
        <w:t>states, etc.</w:t>
      </w:r>
    </w:p>
    <w:p>
      <w:pPr>
        <w:pStyle w:val="ListParagraph"/>
        <w:numPr>
          <w:ilvl w:val="0"/>
          <w:numId w:val="55"/>
        </w:numPr>
        <w:tabs>
          <w:tab w:pos="958" w:val="left" w:leader="none"/>
        </w:tabs>
        <w:spacing w:line="360" w:lineRule="auto" w:before="160" w:after="0"/>
        <w:ind w:left="958" w:right="834" w:hanging="720"/>
        <w:jc w:val="both"/>
        <w:rPr>
          <w:sz w:val="24"/>
        </w:rPr>
      </w:pPr>
      <w:r>
        <w:rPr>
          <w:b/>
          <w:i/>
          <w:sz w:val="24"/>
        </w:rPr>
        <w:t>Institutional</w:t>
      </w:r>
      <w:r>
        <w:rPr>
          <w:b/>
          <w:i/>
          <w:spacing w:val="1"/>
          <w:sz w:val="24"/>
        </w:rPr>
        <w:t> </w:t>
      </w:r>
      <w:r>
        <w:rPr>
          <w:b/>
          <w:sz w:val="24"/>
        </w:rPr>
        <w:t>-</w:t>
      </w:r>
      <w:r>
        <w:rPr>
          <w:b/>
          <w:spacing w:val="1"/>
          <w:sz w:val="24"/>
        </w:rPr>
        <w:t> </w:t>
      </w:r>
      <w:r>
        <w:rPr>
          <w:sz w:val="24"/>
        </w:rPr>
        <w:t>includes</w:t>
      </w:r>
      <w:r>
        <w:rPr>
          <w:spacing w:val="1"/>
          <w:sz w:val="24"/>
        </w:rPr>
        <w:t> </w:t>
      </w:r>
      <w:r>
        <w:rPr>
          <w:sz w:val="24"/>
        </w:rPr>
        <w:t>organizational</w:t>
      </w:r>
      <w:r>
        <w:rPr>
          <w:spacing w:val="1"/>
          <w:sz w:val="24"/>
        </w:rPr>
        <w:t> </w:t>
      </w:r>
      <w:r>
        <w:rPr>
          <w:sz w:val="24"/>
        </w:rPr>
        <w:t>restructuring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focuses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professionalization</w:t>
      </w:r>
      <w:r>
        <w:rPr>
          <w:spacing w:val="19"/>
          <w:sz w:val="24"/>
        </w:rPr>
        <w:t> </w:t>
      </w:r>
      <w:r>
        <w:rPr>
          <w:sz w:val="24"/>
        </w:rPr>
        <w:t>of</w:t>
      </w:r>
      <w:r>
        <w:rPr>
          <w:spacing w:val="19"/>
          <w:sz w:val="24"/>
        </w:rPr>
        <w:t> </w:t>
      </w:r>
      <w:r>
        <w:rPr>
          <w:sz w:val="24"/>
        </w:rPr>
        <w:t>security</w:t>
      </w:r>
      <w:r>
        <w:rPr>
          <w:spacing w:val="15"/>
          <w:sz w:val="24"/>
        </w:rPr>
        <w:t> </w:t>
      </w:r>
      <w:r>
        <w:rPr>
          <w:sz w:val="24"/>
        </w:rPr>
        <w:t>forces;</w:t>
      </w:r>
      <w:r>
        <w:rPr>
          <w:spacing w:val="21"/>
          <w:sz w:val="24"/>
        </w:rPr>
        <w:t> </w:t>
      </w:r>
      <w:r>
        <w:rPr>
          <w:sz w:val="24"/>
        </w:rPr>
        <w:t>training</w:t>
      </w:r>
      <w:r>
        <w:rPr>
          <w:spacing w:val="17"/>
          <w:sz w:val="24"/>
        </w:rPr>
        <w:t> </w:t>
      </w:r>
      <w:r>
        <w:rPr>
          <w:sz w:val="24"/>
        </w:rPr>
        <w:t>of</w:t>
      </w:r>
      <w:r>
        <w:rPr>
          <w:spacing w:val="20"/>
          <w:sz w:val="24"/>
        </w:rPr>
        <w:t> </w:t>
      </w:r>
      <w:r>
        <w:rPr>
          <w:sz w:val="24"/>
        </w:rPr>
        <w:t>armed</w:t>
      </w:r>
      <w:r>
        <w:rPr>
          <w:spacing w:val="20"/>
          <w:sz w:val="24"/>
        </w:rPr>
        <w:t> </w:t>
      </w:r>
      <w:r>
        <w:rPr>
          <w:sz w:val="24"/>
        </w:rPr>
        <w:t>forces</w:t>
      </w:r>
      <w:r>
        <w:rPr>
          <w:spacing w:val="20"/>
          <w:sz w:val="24"/>
        </w:rPr>
        <w:t> </w:t>
      </w:r>
      <w:r>
        <w:rPr>
          <w:sz w:val="24"/>
        </w:rPr>
        <w:t>in</w:t>
      </w:r>
      <w:r>
        <w:rPr>
          <w:spacing w:val="20"/>
          <w:sz w:val="24"/>
        </w:rPr>
        <w:t> </w:t>
      </w:r>
      <w:r>
        <w:rPr>
          <w:sz w:val="24"/>
        </w:rPr>
        <w:t>the</w:t>
      </w:r>
      <w:r>
        <w:rPr>
          <w:spacing w:val="19"/>
          <w:sz w:val="24"/>
        </w:rPr>
        <w:t> </w:t>
      </w:r>
      <w:r>
        <w:rPr>
          <w:sz w:val="24"/>
        </w:rPr>
        <w:t>application</w:t>
      </w:r>
      <w:r>
        <w:rPr>
          <w:spacing w:val="-58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international</w:t>
      </w:r>
      <w:r>
        <w:rPr>
          <w:spacing w:val="1"/>
          <w:sz w:val="24"/>
        </w:rPr>
        <w:t> </w:t>
      </w:r>
      <w:r>
        <w:rPr>
          <w:sz w:val="24"/>
        </w:rPr>
        <w:t>norms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law;</w:t>
      </w:r>
      <w:r>
        <w:rPr>
          <w:spacing w:val="1"/>
          <w:sz w:val="24"/>
        </w:rPr>
        <w:t> </w:t>
      </w:r>
      <w:r>
        <w:rPr>
          <w:sz w:val="24"/>
        </w:rPr>
        <w:t>improving</w:t>
      </w:r>
      <w:r>
        <w:rPr>
          <w:spacing w:val="1"/>
          <w:sz w:val="24"/>
        </w:rPr>
        <w:t> </w:t>
      </w:r>
      <w:r>
        <w:rPr>
          <w:sz w:val="24"/>
        </w:rPr>
        <w:t>organizational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management</w:t>
      </w:r>
      <w:r>
        <w:rPr>
          <w:spacing w:val="1"/>
          <w:sz w:val="24"/>
        </w:rPr>
        <w:t> </w:t>
      </w:r>
      <w:r>
        <w:rPr>
          <w:sz w:val="24"/>
        </w:rPr>
        <w:t>processes to ensure effectiveness and efficiency in the security area. All these four</w:t>
      </w:r>
      <w:r>
        <w:rPr>
          <w:spacing w:val="-57"/>
          <w:sz w:val="24"/>
        </w:rPr>
        <w:t> </w:t>
      </w:r>
      <w:r>
        <w:rPr>
          <w:sz w:val="24"/>
        </w:rPr>
        <w:t>related</w:t>
      </w:r>
      <w:r>
        <w:rPr>
          <w:spacing w:val="1"/>
          <w:sz w:val="24"/>
        </w:rPr>
        <w:t> </w:t>
      </w:r>
      <w:r>
        <w:rPr>
          <w:sz w:val="24"/>
        </w:rPr>
        <w:t>areas form security sector reconstruction in post-conflict settings. The</w:t>
      </w:r>
      <w:r>
        <w:rPr>
          <w:spacing w:val="1"/>
          <w:sz w:val="24"/>
        </w:rPr>
        <w:t> </w:t>
      </w:r>
      <w:r>
        <w:rPr>
          <w:sz w:val="24"/>
        </w:rPr>
        <w:t>security</w:t>
      </w:r>
      <w:r>
        <w:rPr>
          <w:spacing w:val="1"/>
          <w:sz w:val="24"/>
        </w:rPr>
        <w:t> </w:t>
      </w:r>
      <w:r>
        <w:rPr>
          <w:sz w:val="24"/>
        </w:rPr>
        <w:t>sector</w:t>
      </w:r>
      <w:r>
        <w:rPr>
          <w:spacing w:val="1"/>
          <w:sz w:val="24"/>
        </w:rPr>
        <w:t> </w:t>
      </w:r>
      <w:r>
        <w:rPr>
          <w:sz w:val="24"/>
        </w:rPr>
        <w:t>reforms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security</w:t>
      </w:r>
      <w:r>
        <w:rPr>
          <w:spacing w:val="1"/>
          <w:sz w:val="24"/>
        </w:rPr>
        <w:t> </w:t>
      </w:r>
      <w:r>
        <w:rPr>
          <w:sz w:val="24"/>
        </w:rPr>
        <w:t>sector</w:t>
      </w:r>
      <w:r>
        <w:rPr>
          <w:spacing w:val="1"/>
          <w:sz w:val="24"/>
        </w:rPr>
        <w:t> </w:t>
      </w:r>
      <w:r>
        <w:rPr>
          <w:sz w:val="24"/>
        </w:rPr>
        <w:t>reconstruction</w:t>
      </w:r>
      <w:r>
        <w:rPr>
          <w:spacing w:val="1"/>
          <w:sz w:val="24"/>
        </w:rPr>
        <w:t> </w:t>
      </w:r>
      <w:r>
        <w:rPr>
          <w:sz w:val="24"/>
        </w:rPr>
        <w:t>are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same</w:t>
      </w:r>
      <w:r>
        <w:rPr>
          <w:spacing w:val="1"/>
          <w:sz w:val="24"/>
        </w:rPr>
        <w:t> </w:t>
      </w:r>
      <w:r>
        <w:rPr>
          <w:sz w:val="24"/>
        </w:rPr>
        <w:t>continuum, two sides of a coin, as the two focuses on total transformation of the</w:t>
      </w:r>
      <w:r>
        <w:rPr>
          <w:spacing w:val="1"/>
          <w:sz w:val="24"/>
        </w:rPr>
        <w:t> </w:t>
      </w:r>
      <w:r>
        <w:rPr>
          <w:sz w:val="24"/>
        </w:rPr>
        <w:t>security sector. In the two cases – Liberia and Sierra Leone, it is a combination of</w:t>
      </w:r>
      <w:r>
        <w:rPr>
          <w:spacing w:val="1"/>
          <w:sz w:val="24"/>
        </w:rPr>
        <w:t> </w:t>
      </w:r>
      <w:r>
        <w:rPr>
          <w:sz w:val="24"/>
        </w:rPr>
        <w:t>security</w:t>
      </w:r>
      <w:r>
        <w:rPr>
          <w:spacing w:val="-6"/>
          <w:sz w:val="24"/>
        </w:rPr>
        <w:t> </w:t>
      </w:r>
      <w:r>
        <w:rPr>
          <w:sz w:val="24"/>
        </w:rPr>
        <w:t>sector</w:t>
      </w:r>
      <w:r>
        <w:rPr>
          <w:spacing w:val="1"/>
          <w:sz w:val="24"/>
        </w:rPr>
        <w:t> </w:t>
      </w:r>
      <w:r>
        <w:rPr>
          <w:sz w:val="24"/>
        </w:rPr>
        <w:t>reform and</w:t>
      </w:r>
      <w:r>
        <w:rPr>
          <w:spacing w:val="-1"/>
          <w:sz w:val="24"/>
        </w:rPr>
        <w:t> </w:t>
      </w:r>
      <w:r>
        <w:rPr>
          <w:sz w:val="24"/>
        </w:rPr>
        <w:t>security</w:t>
      </w:r>
      <w:r>
        <w:rPr>
          <w:spacing w:val="-5"/>
          <w:sz w:val="24"/>
        </w:rPr>
        <w:t> </w:t>
      </w:r>
      <w:r>
        <w:rPr>
          <w:sz w:val="24"/>
        </w:rPr>
        <w:t>sector</w:t>
      </w:r>
      <w:r>
        <w:rPr>
          <w:spacing w:val="1"/>
          <w:sz w:val="24"/>
        </w:rPr>
        <w:t> </w:t>
      </w:r>
      <w:r>
        <w:rPr>
          <w:sz w:val="24"/>
        </w:rPr>
        <w:t>reconstruction</w:t>
      </w:r>
      <w:r>
        <w:rPr>
          <w:spacing w:val="-1"/>
          <w:sz w:val="24"/>
        </w:rPr>
        <w:t> </w:t>
      </w:r>
      <w:r>
        <w:rPr>
          <w:sz w:val="24"/>
        </w:rPr>
        <w:t>that are</w:t>
      </w:r>
      <w:r>
        <w:rPr>
          <w:spacing w:val="-2"/>
          <w:sz w:val="24"/>
        </w:rPr>
        <w:t> </w:t>
      </w:r>
      <w:r>
        <w:rPr>
          <w:sz w:val="24"/>
        </w:rPr>
        <w:t>applied.</w:t>
      </w:r>
    </w:p>
    <w:p>
      <w:pPr>
        <w:pStyle w:val="BodyText"/>
        <w:spacing w:before="8"/>
        <w:rPr>
          <w:sz w:val="37"/>
        </w:rPr>
      </w:pPr>
    </w:p>
    <w:p>
      <w:pPr>
        <w:pStyle w:val="BodyText"/>
        <w:spacing w:line="480" w:lineRule="auto"/>
        <w:ind w:left="238" w:right="835" w:firstLine="719"/>
        <w:jc w:val="both"/>
      </w:pPr>
      <w:r>
        <w:rPr/>
        <w:t>It is argued that strengthening the peace time capacity of security forces is to meet</w:t>
      </w:r>
      <w:r>
        <w:rPr>
          <w:spacing w:val="-57"/>
        </w:rPr>
        <w:t> </w:t>
      </w:r>
      <w:r>
        <w:rPr/>
        <w:t>immediate security challenges that might threaten sustainable peace building processes</w:t>
      </w:r>
      <w:r>
        <w:rPr>
          <w:spacing w:val="1"/>
        </w:rPr>
        <w:t> </w:t>
      </w:r>
      <w:r>
        <w:rPr/>
        <w:t>and</w:t>
      </w:r>
      <w:r>
        <w:rPr>
          <w:spacing w:val="37"/>
        </w:rPr>
        <w:t> </w:t>
      </w:r>
      <w:r>
        <w:rPr/>
        <w:t>post–war</w:t>
      </w:r>
      <w:r>
        <w:rPr>
          <w:spacing w:val="38"/>
        </w:rPr>
        <w:t> </w:t>
      </w:r>
      <w:r>
        <w:rPr/>
        <w:t>development.</w:t>
      </w:r>
      <w:r>
        <w:rPr>
          <w:spacing w:val="37"/>
        </w:rPr>
        <w:t> </w:t>
      </w:r>
      <w:r>
        <w:rPr/>
        <w:t>The</w:t>
      </w:r>
      <w:r>
        <w:rPr>
          <w:spacing w:val="36"/>
        </w:rPr>
        <w:t> </w:t>
      </w:r>
      <w:r>
        <w:rPr/>
        <w:t>tasks</w:t>
      </w:r>
      <w:r>
        <w:rPr>
          <w:spacing w:val="39"/>
        </w:rPr>
        <w:t> </w:t>
      </w:r>
      <w:r>
        <w:rPr/>
        <w:t>of</w:t>
      </w:r>
      <w:r>
        <w:rPr>
          <w:spacing w:val="36"/>
        </w:rPr>
        <w:t> </w:t>
      </w:r>
      <w:r>
        <w:rPr/>
        <w:t>internal</w:t>
      </w:r>
      <w:r>
        <w:rPr>
          <w:spacing w:val="37"/>
        </w:rPr>
        <w:t> </w:t>
      </w:r>
      <w:r>
        <w:rPr/>
        <w:t>and</w:t>
      </w:r>
      <w:r>
        <w:rPr>
          <w:spacing w:val="39"/>
        </w:rPr>
        <w:t> </w:t>
      </w:r>
      <w:r>
        <w:rPr/>
        <w:t>external</w:t>
      </w:r>
      <w:r>
        <w:rPr>
          <w:spacing w:val="38"/>
        </w:rPr>
        <w:t> </w:t>
      </w:r>
      <w:r>
        <w:rPr/>
        <w:t>actors</w:t>
      </w:r>
      <w:r>
        <w:rPr>
          <w:spacing w:val="39"/>
        </w:rPr>
        <w:t> </w:t>
      </w:r>
      <w:r>
        <w:rPr/>
        <w:t>of</w:t>
      </w:r>
      <w:r>
        <w:rPr>
          <w:spacing w:val="36"/>
        </w:rPr>
        <w:t> </w:t>
      </w:r>
      <w:r>
        <w:rPr/>
        <w:t>reforming</w:t>
      </w:r>
      <w:r>
        <w:rPr>
          <w:spacing w:val="37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8"/>
        <w:jc w:val="both"/>
      </w:pPr>
      <w:r>
        <w:rPr/>
        <w:t>security sectors of post-conflict societies (Schnabel and Ehrhart 2006 citied in Knight,</w:t>
      </w:r>
      <w:r>
        <w:rPr>
          <w:spacing w:val="1"/>
        </w:rPr>
        <w:t> </w:t>
      </w:r>
      <w:r>
        <w:rPr/>
        <w:t>2010:0340):</w:t>
      </w:r>
    </w:p>
    <w:p>
      <w:pPr>
        <w:pStyle w:val="ListParagraph"/>
        <w:numPr>
          <w:ilvl w:val="0"/>
          <w:numId w:val="56"/>
        </w:numPr>
        <w:tabs>
          <w:tab w:pos="958" w:val="left" w:leader="none"/>
        </w:tabs>
        <w:spacing w:line="360" w:lineRule="auto" w:before="3" w:after="0"/>
        <w:ind w:left="958" w:right="836" w:hanging="720"/>
        <w:jc w:val="both"/>
        <w:rPr>
          <w:sz w:val="24"/>
        </w:rPr>
      </w:pPr>
      <w:r>
        <w:rPr>
          <w:sz w:val="24"/>
        </w:rPr>
        <w:t>Strengthening the peacetime capacity of police forces to arrest any threat to the</w:t>
      </w:r>
      <w:r>
        <w:rPr>
          <w:spacing w:val="1"/>
          <w:sz w:val="24"/>
        </w:rPr>
        <w:t> </w:t>
      </w:r>
      <w:r>
        <w:rPr>
          <w:sz w:val="24"/>
        </w:rPr>
        <w:t>peace</w:t>
      </w:r>
      <w:r>
        <w:rPr>
          <w:spacing w:val="-1"/>
          <w:sz w:val="24"/>
        </w:rPr>
        <w:t> </w:t>
      </w:r>
      <w:r>
        <w:rPr>
          <w:sz w:val="24"/>
        </w:rPr>
        <w:t>process at the community</w:t>
      </w:r>
      <w:r>
        <w:rPr>
          <w:spacing w:val="-8"/>
          <w:sz w:val="24"/>
        </w:rPr>
        <w:t> </w:t>
      </w:r>
      <w:r>
        <w:rPr>
          <w:sz w:val="24"/>
        </w:rPr>
        <w:t>level;</w:t>
      </w:r>
    </w:p>
    <w:p>
      <w:pPr>
        <w:pStyle w:val="ListParagraph"/>
        <w:numPr>
          <w:ilvl w:val="0"/>
          <w:numId w:val="56"/>
        </w:numPr>
        <w:tabs>
          <w:tab w:pos="958" w:val="left" w:leader="none"/>
        </w:tabs>
        <w:spacing w:line="360" w:lineRule="auto" w:before="0" w:after="0"/>
        <w:ind w:left="958" w:right="839" w:hanging="720"/>
        <w:jc w:val="both"/>
        <w:rPr>
          <w:sz w:val="24"/>
        </w:rPr>
      </w:pPr>
      <w:r>
        <w:rPr>
          <w:sz w:val="24"/>
        </w:rPr>
        <w:t>Strengthening the peacetime capacity of military forces to arrest any external</w:t>
      </w:r>
      <w:r>
        <w:rPr>
          <w:spacing w:val="1"/>
          <w:sz w:val="24"/>
        </w:rPr>
        <w:t> </w:t>
      </w:r>
      <w:r>
        <w:rPr>
          <w:sz w:val="24"/>
        </w:rPr>
        <w:t>threat</w:t>
      </w:r>
      <w:r>
        <w:rPr>
          <w:spacing w:val="-1"/>
          <w:sz w:val="24"/>
        </w:rPr>
        <w:t> </w:t>
      </w:r>
      <w:r>
        <w:rPr>
          <w:sz w:val="24"/>
        </w:rPr>
        <w:t>to the peace</w:t>
      </w:r>
      <w:r>
        <w:rPr>
          <w:spacing w:val="-1"/>
          <w:sz w:val="24"/>
        </w:rPr>
        <w:t> </w:t>
      </w:r>
      <w:r>
        <w:rPr>
          <w:sz w:val="24"/>
        </w:rPr>
        <w:t>process;</w:t>
      </w:r>
    </w:p>
    <w:p>
      <w:pPr>
        <w:pStyle w:val="ListParagraph"/>
        <w:numPr>
          <w:ilvl w:val="0"/>
          <w:numId w:val="56"/>
        </w:numPr>
        <w:tabs>
          <w:tab w:pos="958" w:val="left" w:leader="none"/>
        </w:tabs>
        <w:spacing w:line="360" w:lineRule="auto" w:before="0" w:after="0"/>
        <w:ind w:left="958" w:right="832" w:hanging="720"/>
        <w:jc w:val="both"/>
        <w:rPr>
          <w:sz w:val="24"/>
        </w:rPr>
      </w:pPr>
      <w:r>
        <w:rPr>
          <w:sz w:val="24"/>
        </w:rPr>
        <w:t>Strengthening the peacetime capacity of the judicial and penal system for the</w:t>
      </w:r>
      <w:r>
        <w:rPr>
          <w:spacing w:val="1"/>
          <w:sz w:val="24"/>
        </w:rPr>
        <w:t> </w:t>
      </w:r>
      <w:r>
        <w:rPr>
          <w:sz w:val="24"/>
        </w:rPr>
        <w:t>effective</w:t>
      </w:r>
      <w:r>
        <w:rPr>
          <w:spacing w:val="-2"/>
          <w:sz w:val="24"/>
        </w:rPr>
        <w:t> </w:t>
      </w:r>
      <w:r>
        <w:rPr>
          <w:sz w:val="24"/>
        </w:rPr>
        <w:t>and impartial</w:t>
      </w:r>
      <w:r>
        <w:rPr>
          <w:spacing w:val="1"/>
          <w:sz w:val="24"/>
        </w:rPr>
        <w:t> </w:t>
      </w:r>
      <w:r>
        <w:rPr>
          <w:sz w:val="24"/>
        </w:rPr>
        <w:t>administration of</w:t>
      </w:r>
      <w:r>
        <w:rPr>
          <w:spacing w:val="-1"/>
          <w:sz w:val="24"/>
        </w:rPr>
        <w:t> </w:t>
      </w:r>
      <w:r>
        <w:rPr>
          <w:sz w:val="24"/>
        </w:rPr>
        <w:t>justice;</w:t>
      </w:r>
    </w:p>
    <w:p>
      <w:pPr>
        <w:pStyle w:val="ListParagraph"/>
        <w:numPr>
          <w:ilvl w:val="0"/>
          <w:numId w:val="56"/>
        </w:numPr>
        <w:tabs>
          <w:tab w:pos="958" w:val="left" w:leader="none"/>
        </w:tabs>
        <w:spacing w:line="360" w:lineRule="auto" w:before="0" w:after="0"/>
        <w:ind w:left="958" w:right="838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14496">
            <wp:simplePos x="0" y="0"/>
            <wp:positionH relativeFrom="page">
              <wp:posOffset>1141730</wp:posOffset>
            </wp:positionH>
            <wp:positionV relativeFrom="paragraph">
              <wp:posOffset>724955</wp:posOffset>
            </wp:positionV>
            <wp:extent cx="5449165" cy="2226310"/>
            <wp:effectExtent l="0" t="0" r="0" b="0"/>
            <wp:wrapNone/>
            <wp:docPr id="62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2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Governance reform and institutional capacity building to ensure effectiveness in</w:t>
      </w:r>
      <w:r>
        <w:rPr>
          <w:spacing w:val="1"/>
          <w:sz w:val="24"/>
        </w:rPr>
        <w:t> </w:t>
      </w:r>
      <w:r>
        <w:rPr>
          <w:sz w:val="24"/>
        </w:rPr>
        <w:t>civilian management and control of security related institutions including defence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justice  and internal affairs ministries;</w:t>
      </w:r>
    </w:p>
    <w:p>
      <w:pPr>
        <w:pStyle w:val="ListParagraph"/>
        <w:numPr>
          <w:ilvl w:val="0"/>
          <w:numId w:val="56"/>
        </w:numPr>
        <w:tabs>
          <w:tab w:pos="958" w:val="left" w:leader="none"/>
        </w:tabs>
        <w:spacing w:line="360" w:lineRule="auto" w:before="0" w:after="0"/>
        <w:ind w:left="958" w:right="830" w:hanging="720"/>
        <w:jc w:val="both"/>
        <w:rPr>
          <w:sz w:val="24"/>
        </w:rPr>
      </w:pPr>
      <w:r>
        <w:rPr>
          <w:sz w:val="24"/>
        </w:rPr>
        <w:t>Entrenchment of the principles of transparency and respects for the tenets of</w:t>
      </w:r>
      <w:r>
        <w:rPr>
          <w:spacing w:val="1"/>
          <w:sz w:val="24"/>
        </w:rPr>
        <w:t> </w:t>
      </w:r>
      <w:r>
        <w:rPr>
          <w:sz w:val="24"/>
        </w:rPr>
        <w:t>democracy</w:t>
      </w:r>
      <w:r>
        <w:rPr>
          <w:spacing w:val="-6"/>
          <w:sz w:val="24"/>
        </w:rPr>
        <w:t> </w:t>
      </w:r>
      <w:r>
        <w:rPr>
          <w:sz w:val="24"/>
        </w:rPr>
        <w:t>and the</w:t>
      </w:r>
      <w:r>
        <w:rPr>
          <w:spacing w:val="1"/>
          <w:sz w:val="24"/>
        </w:rPr>
        <w:t> </w:t>
      </w:r>
      <w:r>
        <w:rPr>
          <w:sz w:val="24"/>
        </w:rPr>
        <w:t>rule of law in the operations of</w:t>
      </w:r>
      <w:r>
        <w:rPr>
          <w:spacing w:val="1"/>
          <w:sz w:val="24"/>
        </w:rPr>
        <w:t> </w:t>
      </w:r>
      <w:r>
        <w:rPr>
          <w:sz w:val="24"/>
        </w:rPr>
        <w:t>security</w:t>
      </w:r>
      <w:r>
        <w:rPr>
          <w:spacing w:val="-5"/>
          <w:sz w:val="24"/>
        </w:rPr>
        <w:t> </w:t>
      </w:r>
      <w:r>
        <w:rPr>
          <w:sz w:val="24"/>
        </w:rPr>
        <w:t>sector;</w:t>
      </w:r>
    </w:p>
    <w:p>
      <w:pPr>
        <w:pStyle w:val="ListParagraph"/>
        <w:numPr>
          <w:ilvl w:val="0"/>
          <w:numId w:val="56"/>
        </w:numPr>
        <w:tabs>
          <w:tab w:pos="958" w:val="left" w:leader="none"/>
        </w:tabs>
        <w:spacing w:line="362" w:lineRule="auto" w:before="0" w:after="0"/>
        <w:ind w:left="958" w:right="836" w:hanging="720"/>
        <w:jc w:val="both"/>
        <w:rPr>
          <w:sz w:val="24"/>
        </w:rPr>
      </w:pPr>
      <w:r>
        <w:rPr>
          <w:sz w:val="24"/>
        </w:rPr>
        <w:t>Capacity</w:t>
      </w:r>
      <w:r>
        <w:rPr>
          <w:spacing w:val="1"/>
          <w:sz w:val="24"/>
        </w:rPr>
        <w:t> </w:t>
      </w:r>
      <w:r>
        <w:rPr>
          <w:sz w:val="24"/>
        </w:rPr>
        <w:t>building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effective</w:t>
      </w:r>
      <w:r>
        <w:rPr>
          <w:spacing w:val="1"/>
          <w:sz w:val="24"/>
        </w:rPr>
        <w:t> </w:t>
      </w:r>
      <w:r>
        <w:rPr>
          <w:sz w:val="24"/>
        </w:rPr>
        <w:t>civil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legislative</w:t>
      </w:r>
      <w:r>
        <w:rPr>
          <w:spacing w:val="1"/>
          <w:sz w:val="24"/>
        </w:rPr>
        <w:t> </w:t>
      </w:r>
      <w:r>
        <w:rPr>
          <w:sz w:val="24"/>
        </w:rPr>
        <w:t>oversight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60"/>
          <w:sz w:val="24"/>
        </w:rPr>
        <w:t> </w:t>
      </w:r>
      <w:r>
        <w:rPr>
          <w:sz w:val="24"/>
        </w:rPr>
        <w:t>security</w:t>
      </w:r>
      <w:r>
        <w:rPr>
          <w:spacing w:val="-57"/>
          <w:sz w:val="24"/>
        </w:rPr>
        <w:t> </w:t>
      </w:r>
      <w:r>
        <w:rPr>
          <w:sz w:val="24"/>
        </w:rPr>
        <w:t>sector;</w:t>
      </w:r>
    </w:p>
    <w:p>
      <w:pPr>
        <w:pStyle w:val="ListParagraph"/>
        <w:numPr>
          <w:ilvl w:val="0"/>
          <w:numId w:val="56"/>
        </w:numPr>
        <w:tabs>
          <w:tab w:pos="958" w:val="left" w:leader="none"/>
        </w:tabs>
        <w:spacing w:line="360" w:lineRule="auto" w:before="0" w:after="0"/>
        <w:ind w:left="958" w:right="832" w:hanging="720"/>
        <w:jc w:val="both"/>
        <w:rPr>
          <w:sz w:val="24"/>
        </w:rPr>
      </w:pPr>
      <w:r>
        <w:rPr>
          <w:sz w:val="24"/>
        </w:rPr>
        <w:t>Prioritization of the long-term process of integrating ex-combatants, including</w:t>
      </w:r>
      <w:r>
        <w:rPr>
          <w:spacing w:val="1"/>
          <w:sz w:val="24"/>
        </w:rPr>
        <w:t> </w:t>
      </w:r>
      <w:r>
        <w:rPr>
          <w:sz w:val="24"/>
        </w:rPr>
        <w:t>child soldiers, by</w:t>
      </w:r>
      <w:r>
        <w:rPr>
          <w:spacing w:val="-5"/>
          <w:sz w:val="24"/>
        </w:rPr>
        <w:t> </w:t>
      </w:r>
      <w:r>
        <w:rPr>
          <w:sz w:val="24"/>
        </w:rPr>
        <w:t>providing</w:t>
      </w:r>
      <w:r>
        <w:rPr>
          <w:spacing w:val="-3"/>
          <w:sz w:val="24"/>
        </w:rPr>
        <w:t> </w:t>
      </w:r>
      <w:r>
        <w:rPr>
          <w:sz w:val="24"/>
        </w:rPr>
        <w:t>security</w:t>
      </w:r>
      <w:r>
        <w:rPr>
          <w:spacing w:val="-5"/>
          <w:sz w:val="24"/>
        </w:rPr>
        <w:t> </w:t>
      </w:r>
      <w:r>
        <w:rPr>
          <w:sz w:val="24"/>
        </w:rPr>
        <w:t>insurance; and</w:t>
      </w:r>
    </w:p>
    <w:p>
      <w:pPr>
        <w:pStyle w:val="ListParagraph"/>
        <w:numPr>
          <w:ilvl w:val="0"/>
          <w:numId w:val="56"/>
        </w:numPr>
        <w:tabs>
          <w:tab w:pos="958" w:val="left" w:leader="none"/>
        </w:tabs>
        <w:spacing w:line="360" w:lineRule="auto" w:before="0" w:after="0"/>
        <w:ind w:left="958" w:right="839" w:hanging="720"/>
        <w:jc w:val="both"/>
        <w:rPr>
          <w:sz w:val="24"/>
        </w:rPr>
      </w:pPr>
      <w:r>
        <w:rPr>
          <w:sz w:val="24"/>
        </w:rPr>
        <w:t>Restoration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confidence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trust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security</w:t>
      </w:r>
      <w:r>
        <w:rPr>
          <w:spacing w:val="1"/>
          <w:sz w:val="24"/>
        </w:rPr>
        <w:t> </w:t>
      </w:r>
      <w:r>
        <w:rPr>
          <w:sz w:val="24"/>
        </w:rPr>
        <w:t>institutions,</w:t>
      </w:r>
      <w:r>
        <w:rPr>
          <w:spacing w:val="1"/>
          <w:sz w:val="24"/>
        </w:rPr>
        <w:t> </w:t>
      </w:r>
      <w:r>
        <w:rPr>
          <w:sz w:val="24"/>
        </w:rPr>
        <w:t>especially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promotion</w:t>
      </w:r>
      <w:r>
        <w:rPr>
          <w:spacing w:val="-1"/>
          <w:sz w:val="24"/>
        </w:rPr>
        <w:t> </w:t>
      </w:r>
      <w:r>
        <w:rPr>
          <w:sz w:val="24"/>
        </w:rPr>
        <w:t>of coordinal civil-military</w:t>
      </w:r>
      <w:r>
        <w:rPr>
          <w:spacing w:val="-6"/>
          <w:sz w:val="24"/>
        </w:rPr>
        <w:t> </w:t>
      </w:r>
      <w:r>
        <w:rPr>
          <w:sz w:val="24"/>
        </w:rPr>
        <w:t>relations.</w:t>
      </w:r>
    </w:p>
    <w:p>
      <w:pPr>
        <w:pStyle w:val="BodyText"/>
        <w:spacing w:before="3"/>
        <w:rPr>
          <w:sz w:val="23"/>
        </w:rPr>
      </w:pPr>
    </w:p>
    <w:p>
      <w:pPr>
        <w:pStyle w:val="BodyText"/>
        <w:spacing w:line="480" w:lineRule="auto" w:before="1"/>
        <w:ind w:left="238" w:right="836" w:firstLine="719"/>
        <w:jc w:val="both"/>
      </w:pPr>
      <w:r>
        <w:rPr/>
        <w:t>In a nutshell, the reforms of the core institution that can promote sustainable and</w:t>
      </w:r>
      <w:r>
        <w:rPr>
          <w:spacing w:val="1"/>
        </w:rPr>
        <w:t> </w:t>
      </w:r>
      <w:r>
        <w:rPr/>
        <w:t>enduring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necessary in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settings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Leone. In other words, the restructuring of the police and armed forces is imperative in</w:t>
      </w:r>
      <w:r>
        <w:rPr>
          <w:spacing w:val="1"/>
        </w:rPr>
        <w:t> </w:t>
      </w:r>
      <w:r>
        <w:rPr/>
        <w:t>view</w:t>
      </w:r>
      <w:r>
        <w:rPr>
          <w:spacing w:val="-2"/>
        </w:rPr>
        <w:t> </w:t>
      </w:r>
      <w:r>
        <w:rPr/>
        <w:t>of their histories of widespread</w:t>
      </w:r>
      <w:r>
        <w:rPr>
          <w:spacing w:val="2"/>
        </w:rPr>
        <w:t> </w:t>
      </w:r>
      <w:r>
        <w:rPr/>
        <w:t>atrocities against civilians.</w:t>
      </w:r>
    </w:p>
    <w:p>
      <w:pPr>
        <w:pStyle w:val="BodyText"/>
        <w:spacing w:line="480" w:lineRule="auto"/>
        <w:ind w:left="238" w:right="836" w:firstLine="719"/>
        <w:jc w:val="both"/>
      </w:pPr>
      <w:r>
        <w:rPr/>
        <w:t>In Sierra Leone the British military was committed to rebuilding a functional</w:t>
      </w:r>
      <w:r>
        <w:rPr>
          <w:spacing w:val="1"/>
        </w:rPr>
        <w:t> </w:t>
      </w:r>
      <w:r>
        <w:rPr/>
        <w:t>national security system. To this end, funds were channeled by British government into</w:t>
      </w:r>
      <w:r>
        <w:rPr>
          <w:spacing w:val="1"/>
        </w:rPr>
        <w:t> </w:t>
      </w:r>
      <w:r>
        <w:rPr/>
        <w:t>restructuring and training the army and the police force in Sierra Leone.</w:t>
      </w:r>
      <w:r>
        <w:rPr>
          <w:spacing w:val="1"/>
        </w:rPr>
        <w:t> </w:t>
      </w:r>
      <w:r>
        <w:rPr/>
        <w:t>The main thrust</w:t>
      </w:r>
      <w:r>
        <w:rPr>
          <w:spacing w:val="1"/>
        </w:rPr>
        <w:t> </w:t>
      </w:r>
      <w:r>
        <w:rPr/>
        <w:t>of</w:t>
      </w:r>
      <w:r>
        <w:rPr>
          <w:spacing w:val="5"/>
        </w:rPr>
        <w:t> </w:t>
      </w:r>
      <w:r>
        <w:rPr/>
        <w:t>the</w:t>
      </w:r>
      <w:r>
        <w:rPr>
          <w:spacing w:val="5"/>
        </w:rPr>
        <w:t> </w:t>
      </w:r>
      <w:r>
        <w:rPr/>
        <w:t>British</w:t>
      </w:r>
      <w:r>
        <w:rPr>
          <w:spacing w:val="5"/>
        </w:rPr>
        <w:t> </w:t>
      </w:r>
      <w:r>
        <w:rPr/>
        <w:t>involvement</w:t>
      </w:r>
      <w:r>
        <w:rPr>
          <w:spacing w:val="6"/>
        </w:rPr>
        <w:t> </w:t>
      </w:r>
      <w:r>
        <w:rPr/>
        <w:t>was</w:t>
      </w:r>
      <w:r>
        <w:rPr>
          <w:spacing w:val="6"/>
        </w:rPr>
        <w:t> </w:t>
      </w:r>
      <w:r>
        <w:rPr/>
        <w:t>to</w:t>
      </w:r>
      <w:r>
        <w:rPr>
          <w:spacing w:val="6"/>
        </w:rPr>
        <w:t> </w:t>
      </w:r>
      <w:r>
        <w:rPr/>
        <w:t>maintain</w:t>
      </w:r>
      <w:r>
        <w:rPr>
          <w:spacing w:val="3"/>
        </w:rPr>
        <w:t> </w:t>
      </w:r>
      <w:r>
        <w:rPr/>
        <w:t>stable</w:t>
      </w:r>
      <w:r>
        <w:rPr>
          <w:spacing w:val="5"/>
        </w:rPr>
        <w:t> </w:t>
      </w:r>
      <w:r>
        <w:rPr/>
        <w:t>democratic</w:t>
      </w:r>
      <w:r>
        <w:rPr>
          <w:spacing w:val="5"/>
        </w:rPr>
        <w:t> </w:t>
      </w:r>
      <w:r>
        <w:rPr/>
        <w:t>government</w:t>
      </w:r>
      <w:r>
        <w:rPr>
          <w:spacing w:val="8"/>
        </w:rPr>
        <w:t> </w:t>
      </w:r>
      <w:r>
        <w:rPr/>
        <w:t>by</w:t>
      </w:r>
      <w:r>
        <w:rPr>
          <w:spacing w:val="1"/>
        </w:rPr>
        <w:t> </w:t>
      </w:r>
      <w:r>
        <w:rPr/>
        <w:t>restoring</w:t>
      </w:r>
      <w:r>
        <w:rPr>
          <w:spacing w:val="3"/>
        </w:rPr>
        <w:t> </w:t>
      </w:r>
      <w:r>
        <w:rPr/>
        <w:t>all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5"/>
        <w:jc w:val="both"/>
      </w:pPr>
      <w:r>
        <w:rPr/>
        <w:t>its functional machinery and social institutions. The focus therefore in respect of security</w:t>
      </w:r>
      <w:r>
        <w:rPr>
          <w:spacing w:val="1"/>
        </w:rPr>
        <w:t> </w:t>
      </w:r>
      <w:r>
        <w:rPr/>
        <w:t>sector was as follows: The Ministry of Defence is to help ensure the army remains</w:t>
      </w:r>
      <w:r>
        <w:rPr>
          <w:spacing w:val="1"/>
        </w:rPr>
        <w:t> </w:t>
      </w:r>
      <w:r>
        <w:rPr/>
        <w:t>accountable 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democratically elected</w:t>
      </w:r>
      <w:r>
        <w:rPr>
          <w:spacing w:val="1"/>
        </w:rPr>
        <w:t> </w:t>
      </w:r>
      <w:r>
        <w:rPr/>
        <w:t>government;</w:t>
      </w:r>
      <w:r>
        <w:rPr>
          <w:spacing w:val="1"/>
        </w:rPr>
        <w:t> </w:t>
      </w:r>
      <w:r>
        <w:rPr/>
        <w:t>the police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help</w:t>
      </w:r>
      <w:r>
        <w:rPr>
          <w:spacing w:val="1"/>
        </w:rPr>
        <w:t> </w:t>
      </w:r>
      <w:r>
        <w:rPr/>
        <w:t>create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sustain</w:t>
      </w:r>
      <w:r>
        <w:rPr>
          <w:spacing w:val="13"/>
        </w:rPr>
        <w:t> </w:t>
      </w:r>
      <w:r>
        <w:rPr/>
        <w:t>a</w:t>
      </w:r>
      <w:r>
        <w:rPr>
          <w:spacing w:val="13"/>
        </w:rPr>
        <w:t> </w:t>
      </w:r>
      <w:r>
        <w:rPr/>
        <w:t>civilian</w:t>
      </w:r>
      <w:r>
        <w:rPr>
          <w:spacing w:val="15"/>
        </w:rPr>
        <w:t> </w:t>
      </w:r>
      <w:r>
        <w:rPr/>
        <w:t>controlled</w:t>
      </w:r>
      <w:r>
        <w:rPr>
          <w:spacing w:val="13"/>
        </w:rPr>
        <w:t> </w:t>
      </w:r>
      <w:r>
        <w:rPr/>
        <w:t>peace</w:t>
      </w:r>
      <w:r>
        <w:rPr>
          <w:spacing w:val="13"/>
        </w:rPr>
        <w:t> </w:t>
      </w:r>
      <w:r>
        <w:rPr/>
        <w:t>country</w:t>
      </w:r>
      <w:r>
        <w:rPr>
          <w:spacing w:val="11"/>
        </w:rPr>
        <w:t> </w:t>
      </w:r>
      <w:r>
        <w:rPr/>
        <w:t>wide;</w:t>
      </w:r>
      <w:r>
        <w:rPr>
          <w:spacing w:val="17"/>
        </w:rPr>
        <w:t> </w:t>
      </w:r>
      <w:r>
        <w:rPr/>
        <w:t>the</w:t>
      </w:r>
      <w:r>
        <w:rPr>
          <w:spacing w:val="13"/>
        </w:rPr>
        <w:t> </w:t>
      </w:r>
      <w:r>
        <w:rPr/>
        <w:t>intelligence</w:t>
      </w:r>
      <w:r>
        <w:rPr>
          <w:spacing w:val="13"/>
        </w:rPr>
        <w:t> </w:t>
      </w:r>
      <w:r>
        <w:rPr/>
        <w:t>service</w:t>
      </w:r>
      <w:r>
        <w:rPr>
          <w:spacing w:val="13"/>
        </w:rPr>
        <w:t> </w:t>
      </w:r>
      <w:r>
        <w:rPr/>
        <w:t>to</w:t>
      </w:r>
      <w:r>
        <w:rPr>
          <w:spacing w:val="14"/>
        </w:rPr>
        <w:t> </w:t>
      </w:r>
      <w:r>
        <w:rPr/>
        <w:t>ensure</w:t>
      </w:r>
      <w:r>
        <w:rPr>
          <w:spacing w:val="11"/>
        </w:rPr>
        <w:t> </w:t>
      </w:r>
      <w:r>
        <w:rPr/>
        <w:t>that</w:t>
      </w:r>
      <w:r>
        <w:rPr>
          <w:spacing w:val="14"/>
        </w:rPr>
        <w:t> </w:t>
      </w:r>
      <w:r>
        <w:rPr/>
        <w:t>it</w:t>
      </w:r>
      <w:r>
        <w:rPr>
          <w:spacing w:val="-57"/>
        </w:rPr>
        <w:t> </w:t>
      </w:r>
      <w:r>
        <w:rPr/>
        <w:t>is accountable to the government and that its work is co-coordinated through the office of</w:t>
      </w:r>
      <w:r>
        <w:rPr>
          <w:spacing w:val="-57"/>
        </w:rPr>
        <w:t> </w:t>
      </w:r>
      <w:r>
        <w:rPr/>
        <w:t>National Security; and the judiciary to underpin increased police effectiveness; provide</w:t>
      </w:r>
      <w:r>
        <w:rPr>
          <w:spacing w:val="1"/>
        </w:rPr>
        <w:t> </w:t>
      </w:r>
      <w:r>
        <w:rPr/>
        <w:t>access</w:t>
      </w:r>
      <w:r>
        <w:rPr>
          <w:spacing w:val="-1"/>
        </w:rPr>
        <w:t> </w:t>
      </w:r>
      <w:r>
        <w:rPr/>
        <w:t>to justice</w:t>
      </w:r>
      <w:r>
        <w:rPr>
          <w:spacing w:val="-2"/>
        </w:rPr>
        <w:t> </w:t>
      </w:r>
      <w:r>
        <w:rPr/>
        <w:t>for</w:t>
      </w:r>
      <w:r>
        <w:rPr>
          <w:spacing w:val="-1"/>
        </w:rPr>
        <w:t> </w:t>
      </w:r>
      <w:r>
        <w:rPr/>
        <w:t>all</w:t>
      </w:r>
      <w:r>
        <w:rPr>
          <w:spacing w:val="-1"/>
        </w:rPr>
        <w:t> </w:t>
      </w:r>
      <w:r>
        <w:rPr/>
        <w:t>and to give teeth</w:t>
      </w:r>
      <w:r>
        <w:rPr>
          <w:spacing w:val="-1"/>
        </w:rPr>
        <w:t> </w:t>
      </w:r>
      <w:r>
        <w:rPr/>
        <w:t>to the anti-corruption measures.</w:t>
      </w:r>
    </w:p>
    <w:p>
      <w:pPr>
        <w:pStyle w:val="BodyText"/>
        <w:spacing w:line="480" w:lineRule="auto" w:before="1"/>
        <w:ind w:left="238" w:right="834" w:firstLine="719"/>
        <w:jc w:val="both"/>
      </w:pPr>
      <w:r>
        <w:rPr/>
        <w:drawing>
          <wp:anchor distT="0" distB="0" distL="0" distR="0" allowOverlap="1" layoutInCell="1" locked="0" behindDoc="1" simplePos="0" relativeHeight="481515008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62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3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To ensure effective management and civilian oversight of the security sector was</w:t>
      </w:r>
      <w:r>
        <w:rPr>
          <w:spacing w:val="1"/>
        </w:rPr>
        <w:t> </w:t>
      </w:r>
      <w:r>
        <w:rPr/>
        <w:t>provided in the constitutional and legal framework. For instance, the National Security</w:t>
      </w:r>
      <w:r>
        <w:rPr>
          <w:spacing w:val="1"/>
        </w:rPr>
        <w:t> </w:t>
      </w:r>
      <w:r>
        <w:rPr/>
        <w:t>and Central Intelligence Act 2000, the Ombudsman Act 2000, the Anti-Corruption Act</w:t>
      </w:r>
      <w:r>
        <w:rPr>
          <w:spacing w:val="1"/>
        </w:rPr>
        <w:t> </w:t>
      </w:r>
      <w:r>
        <w:rPr/>
        <w:t>2000 was created to provide the constitutional and legal framework for the effective</w:t>
      </w:r>
      <w:r>
        <w:rPr>
          <w:spacing w:val="1"/>
        </w:rPr>
        <w:t> </w:t>
      </w:r>
      <w:r>
        <w:rPr/>
        <w:t>management and</w:t>
      </w:r>
      <w:r>
        <w:rPr>
          <w:spacing w:val="1"/>
        </w:rPr>
        <w:t> </w:t>
      </w:r>
      <w:r>
        <w:rPr/>
        <w:t>civilian oversight</w:t>
      </w:r>
      <w:r>
        <w:rPr>
          <w:spacing w:val="1"/>
        </w:rPr>
        <w:t> </w:t>
      </w:r>
      <w:r>
        <w:rPr/>
        <w:t>of the security services.</w:t>
      </w:r>
      <w:r>
        <w:rPr>
          <w:spacing w:val="1"/>
        </w:rPr>
        <w:t> </w:t>
      </w:r>
      <w:r>
        <w:rPr/>
        <w:t>In</w:t>
      </w:r>
      <w:r>
        <w:rPr>
          <w:spacing w:val="60"/>
        </w:rPr>
        <w:t> </w:t>
      </w:r>
      <w:r>
        <w:rPr/>
        <w:t>realization of the role of</w:t>
      </w:r>
      <w:r>
        <w:rPr>
          <w:spacing w:val="1"/>
        </w:rPr>
        <w:t> </w:t>
      </w:r>
      <w:r>
        <w:rPr/>
        <w:t>the security sector in establishing stable democratic government in Sierra Leone, means</w:t>
      </w:r>
      <w:r>
        <w:rPr>
          <w:spacing w:val="1"/>
        </w:rPr>
        <w:t> </w:t>
      </w:r>
      <w:r>
        <w:rPr/>
        <w:t>that the security sector must remain within the wider circle of governance institutions and</w:t>
      </w:r>
      <w:r>
        <w:rPr>
          <w:spacing w:val="-57"/>
        </w:rPr>
        <w:t> </w:t>
      </w:r>
      <w:r>
        <w:rPr/>
        <w:t>be</w:t>
      </w:r>
      <w:r>
        <w:rPr>
          <w:spacing w:val="1"/>
        </w:rPr>
        <w:t> </w:t>
      </w:r>
      <w:r>
        <w:rPr/>
        <w:t>subordinated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elected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obedience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principle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supremacy.</w:t>
      </w:r>
      <w:r>
        <w:rPr>
          <w:spacing w:val="29"/>
        </w:rPr>
        <w:t> </w:t>
      </w:r>
      <w:r>
        <w:rPr/>
        <w:t>Again,</w:t>
      </w:r>
      <w:r>
        <w:rPr>
          <w:spacing w:val="30"/>
        </w:rPr>
        <w:t> </w:t>
      </w:r>
      <w:r>
        <w:rPr/>
        <w:t>recognizing</w:t>
      </w:r>
      <w:r>
        <w:rPr>
          <w:spacing w:val="26"/>
        </w:rPr>
        <w:t> </w:t>
      </w:r>
      <w:r>
        <w:rPr/>
        <w:t>the</w:t>
      </w:r>
      <w:r>
        <w:rPr>
          <w:spacing w:val="26"/>
        </w:rPr>
        <w:t> </w:t>
      </w:r>
      <w:r>
        <w:rPr/>
        <w:t>importance</w:t>
      </w:r>
      <w:r>
        <w:rPr>
          <w:spacing w:val="30"/>
        </w:rPr>
        <w:t> </w:t>
      </w:r>
      <w:r>
        <w:rPr/>
        <w:t>of</w:t>
      </w:r>
      <w:r>
        <w:rPr>
          <w:spacing w:val="26"/>
        </w:rPr>
        <w:t> </w:t>
      </w:r>
      <w:r>
        <w:rPr/>
        <w:t>civil</w:t>
      </w:r>
      <w:r>
        <w:rPr>
          <w:spacing w:val="29"/>
        </w:rPr>
        <w:t> </w:t>
      </w:r>
      <w:r>
        <w:rPr/>
        <w:t>oversight</w:t>
      </w:r>
      <w:r>
        <w:rPr>
          <w:spacing w:val="30"/>
        </w:rPr>
        <w:t> </w:t>
      </w:r>
      <w:r>
        <w:rPr/>
        <w:t>of</w:t>
      </w:r>
      <w:r>
        <w:rPr>
          <w:spacing w:val="27"/>
        </w:rPr>
        <w:t> </w:t>
      </w:r>
      <w:r>
        <w:rPr/>
        <w:t>the</w:t>
      </w:r>
      <w:r>
        <w:rPr>
          <w:spacing w:val="28"/>
        </w:rPr>
        <w:t> </w:t>
      </w:r>
      <w:r>
        <w:rPr/>
        <w:t>security</w:t>
      </w:r>
      <w:r>
        <w:rPr>
          <w:spacing w:val="23"/>
        </w:rPr>
        <w:t> </w:t>
      </w:r>
      <w:r>
        <w:rPr/>
        <w:t>sector,</w:t>
      </w:r>
      <w:r>
        <w:rPr>
          <w:spacing w:val="-58"/>
        </w:rPr>
        <w:t> </w:t>
      </w:r>
      <w:r>
        <w:rPr/>
        <w:t>the government in the Defence White Paper promised to set up an independent Security</w:t>
      </w:r>
      <w:r>
        <w:rPr>
          <w:spacing w:val="1"/>
        </w:rPr>
        <w:t> </w:t>
      </w:r>
      <w:r>
        <w:rPr/>
        <w:t>Sector Committee made up of representatives from across the political spectrum and</w:t>
      </w:r>
      <w:r>
        <w:rPr>
          <w:spacing w:val="1"/>
        </w:rPr>
        <w:t> </w:t>
      </w:r>
      <w:r>
        <w:rPr/>
        <w:t>public</w:t>
      </w:r>
      <w:r>
        <w:rPr>
          <w:spacing w:val="-2"/>
        </w:rPr>
        <w:t> </w:t>
      </w:r>
      <w:r>
        <w:rPr/>
        <w:t>institutions (Sierra</w:t>
      </w:r>
      <w:r>
        <w:rPr>
          <w:spacing w:val="1"/>
        </w:rPr>
        <w:t> </w:t>
      </w:r>
      <w:r>
        <w:rPr/>
        <w:t>Leone</w:t>
      </w:r>
      <w:r>
        <w:rPr>
          <w:spacing w:val="-1"/>
        </w:rPr>
        <w:t> </w:t>
      </w:r>
      <w:r>
        <w:rPr/>
        <w:t>Government</w:t>
      </w:r>
      <w:r>
        <w:rPr>
          <w:spacing w:val="-1"/>
        </w:rPr>
        <w:t> </w:t>
      </w:r>
      <w:r>
        <w:rPr/>
        <w:t>Defence</w:t>
      </w:r>
      <w:r>
        <w:rPr>
          <w:spacing w:val="-1"/>
        </w:rPr>
        <w:t> </w:t>
      </w:r>
      <w:r>
        <w:rPr/>
        <w:t>White</w:t>
      </w:r>
      <w:r>
        <w:rPr>
          <w:spacing w:val="-2"/>
        </w:rPr>
        <w:t> </w:t>
      </w:r>
      <w:r>
        <w:rPr/>
        <w:t>Paper, 2000).</w:t>
      </w:r>
    </w:p>
    <w:p>
      <w:pPr>
        <w:pStyle w:val="BodyText"/>
        <w:spacing w:line="480" w:lineRule="auto" w:before="2"/>
        <w:ind w:left="238" w:right="830" w:firstLine="719"/>
        <w:jc w:val="both"/>
      </w:pPr>
      <w:r>
        <w:rPr/>
        <w:t>A comprehensive restructuring process of the security forces was ensured through</w:t>
      </w:r>
      <w:r>
        <w:rPr>
          <w:spacing w:val="-57"/>
        </w:rPr>
        <w:t> </w:t>
      </w:r>
      <w:r>
        <w:rPr/>
        <w:t>the Sierra Leone security sector project (SILSEP). DFID, in collaboration with the UK‟S</w:t>
      </w:r>
      <w:r>
        <w:rPr>
          <w:spacing w:val="1"/>
        </w:rPr>
        <w:t> </w:t>
      </w:r>
      <w:r>
        <w:rPr/>
        <w:t>Ministry of Defence, provided an initial estimate of 12 million dollars into this project</w:t>
      </w:r>
      <w:r>
        <w:rPr>
          <w:spacing w:val="1"/>
        </w:rPr>
        <w:t> </w:t>
      </w:r>
      <w:r>
        <w:rPr/>
        <w:t>between</w:t>
      </w:r>
      <w:r>
        <w:rPr>
          <w:spacing w:val="4"/>
        </w:rPr>
        <w:t> </w:t>
      </w:r>
      <w:r>
        <w:rPr/>
        <w:t>2000</w:t>
      </w:r>
      <w:r>
        <w:rPr>
          <w:spacing w:val="2"/>
        </w:rPr>
        <w:t> </w:t>
      </w:r>
      <w:r>
        <w:rPr/>
        <w:t>and</w:t>
      </w:r>
      <w:r>
        <w:rPr>
          <w:spacing w:val="4"/>
        </w:rPr>
        <w:t> </w:t>
      </w:r>
      <w:r>
        <w:rPr/>
        <w:t>2002</w:t>
      </w:r>
      <w:r>
        <w:rPr>
          <w:spacing w:val="2"/>
        </w:rPr>
        <w:t> </w:t>
      </w:r>
      <w:r>
        <w:rPr/>
        <w:t>(Knight,</w:t>
      </w:r>
      <w:r>
        <w:rPr>
          <w:spacing w:val="2"/>
        </w:rPr>
        <w:t> </w:t>
      </w:r>
      <w:r>
        <w:rPr/>
        <w:t>2010:046).</w:t>
      </w:r>
      <w:r>
        <w:rPr>
          <w:spacing w:val="4"/>
        </w:rPr>
        <w:t> </w:t>
      </w:r>
      <w:r>
        <w:rPr/>
        <w:t>SILSEP</w:t>
      </w:r>
      <w:r>
        <w:rPr>
          <w:spacing w:val="2"/>
        </w:rPr>
        <w:t> </w:t>
      </w:r>
      <w:r>
        <w:rPr/>
        <w:t>is</w:t>
      </w:r>
      <w:r>
        <w:rPr>
          <w:spacing w:val="2"/>
        </w:rPr>
        <w:t> </w:t>
      </w:r>
      <w:r>
        <w:rPr/>
        <w:t>a</w:t>
      </w:r>
      <w:r>
        <w:rPr>
          <w:spacing w:val="3"/>
        </w:rPr>
        <w:t> </w:t>
      </w:r>
      <w:r>
        <w:rPr/>
        <w:t>medium-term</w:t>
      </w:r>
      <w:r>
        <w:rPr>
          <w:spacing w:val="1"/>
        </w:rPr>
        <w:t> </w:t>
      </w:r>
      <w:r>
        <w:rPr/>
        <w:t>programme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6"/>
        <w:jc w:val="both"/>
      </w:pPr>
      <w:r>
        <w:rPr/>
        <w:t>aimed at restructuring and equipping the security institution of Sierra Leone to perform</w:t>
      </w:r>
      <w:r>
        <w:rPr>
          <w:spacing w:val="1"/>
        </w:rPr>
        <w:t> </w:t>
      </w:r>
      <w:r>
        <w:rPr/>
        <w:t>their role in modern state-building both constitutionally and adequately. The bilateral</w:t>
      </w:r>
      <w:r>
        <w:rPr>
          <w:spacing w:val="1"/>
        </w:rPr>
        <w:t> </w:t>
      </w:r>
      <w:r>
        <w:rPr/>
        <w:t>agreements between Great Britain and Sierra Leone in the area of security sector reform</w:t>
      </w:r>
      <w:r>
        <w:rPr>
          <w:spacing w:val="1"/>
        </w:rPr>
        <w:t> </w:t>
      </w:r>
      <w:r>
        <w:rPr/>
        <w:t>was to give Sierra Leone‟s government some stability in terms of financial support, and</w:t>
      </w:r>
      <w:r>
        <w:rPr>
          <w:spacing w:val="1"/>
        </w:rPr>
        <w:t> </w:t>
      </w:r>
      <w:r>
        <w:rPr/>
        <w:t>more importantly provide a</w:t>
      </w:r>
      <w:r>
        <w:rPr>
          <w:spacing w:val="1"/>
        </w:rPr>
        <w:t> </w:t>
      </w:r>
      <w:r>
        <w:rPr/>
        <w:t>long-term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capacity (DFID2007).</w:t>
      </w:r>
      <w:r>
        <w:rPr>
          <w:spacing w:val="1"/>
        </w:rPr>
        <w:t> </w:t>
      </w:r>
      <w:r>
        <w:rPr/>
        <w:t>Before now, there was long –term bilateral co-operation, manifested in the International</w:t>
      </w:r>
      <w:r>
        <w:rPr>
          <w:spacing w:val="1"/>
        </w:rPr>
        <w:t> </w:t>
      </w:r>
      <w:r>
        <w:rPr/>
        <w:t>Military</w:t>
      </w:r>
      <w:r>
        <w:rPr>
          <w:spacing w:val="1"/>
        </w:rPr>
        <w:t> </w:t>
      </w:r>
      <w:r>
        <w:rPr/>
        <w:t>Assistance</w:t>
      </w:r>
      <w:r>
        <w:rPr>
          <w:spacing w:val="1"/>
        </w:rPr>
        <w:t> </w:t>
      </w:r>
      <w:r>
        <w:rPr/>
        <w:t>Trading</w:t>
      </w:r>
      <w:r>
        <w:rPr>
          <w:spacing w:val="1"/>
        </w:rPr>
        <w:t> </w:t>
      </w:r>
      <w:r>
        <w:rPr/>
        <w:t>Term</w:t>
      </w:r>
      <w:r>
        <w:rPr>
          <w:spacing w:val="1"/>
        </w:rPr>
        <w:t> </w:t>
      </w:r>
      <w:r>
        <w:rPr/>
        <w:t>(IMATT).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2002,</w:t>
      </w:r>
      <w:r>
        <w:rPr>
          <w:spacing w:val="1"/>
        </w:rPr>
        <w:t> </w:t>
      </w:r>
      <w:r>
        <w:rPr/>
        <w:t>IMATT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played</w:t>
      </w:r>
      <w:r>
        <w:rPr>
          <w:spacing w:val="1"/>
        </w:rPr>
        <w:t> </w:t>
      </w:r>
      <w:r>
        <w:rPr/>
        <w:t>both</w:t>
      </w:r>
      <w:r>
        <w:rPr>
          <w:spacing w:val="1"/>
        </w:rPr>
        <w:t> </w:t>
      </w:r>
      <w:r>
        <w:rPr/>
        <w:t>operational</w:t>
      </w:r>
      <w:r>
        <w:rPr>
          <w:spacing w:val="-1"/>
        </w:rPr>
        <w:t> </w:t>
      </w:r>
      <w:r>
        <w:rPr/>
        <w:t>and advisory</w:t>
      </w:r>
      <w:r>
        <w:rPr>
          <w:spacing w:val="-3"/>
        </w:rPr>
        <w:t> </w:t>
      </w:r>
      <w:r>
        <w:rPr/>
        <w:t>roles</w:t>
      </w:r>
      <w:r>
        <w:rPr>
          <w:spacing w:val="-1"/>
        </w:rPr>
        <w:t> </w:t>
      </w:r>
      <w:r>
        <w:rPr/>
        <w:t>within the</w:t>
      </w:r>
      <w:r>
        <w:rPr>
          <w:spacing w:val="-2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</w:r>
      <w:r>
        <w:rPr>
          <w:spacing w:val="-1"/>
        </w:rPr>
        <w:t> </w:t>
      </w:r>
      <w:r>
        <w:rPr/>
        <w:t>Armed Forces (RSLAF).</w:t>
      </w:r>
    </w:p>
    <w:p>
      <w:pPr>
        <w:pStyle w:val="BodyText"/>
        <w:spacing w:line="480" w:lineRule="auto" w:before="1"/>
        <w:ind w:left="238" w:right="835" w:firstLine="719"/>
        <w:jc w:val="both"/>
      </w:pPr>
      <w:r>
        <w:rPr/>
        <w:drawing>
          <wp:anchor distT="0" distB="0" distL="0" distR="0" allowOverlap="1" layoutInCell="1" locked="0" behindDoc="1" simplePos="0" relativeHeight="481515520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63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3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With regards to constitutional control and management of the security sector in</w:t>
      </w:r>
      <w:r>
        <w:rPr>
          <w:spacing w:val="1"/>
        </w:rPr>
        <w:t> </w:t>
      </w:r>
      <w:r>
        <w:rPr/>
        <w:t>Sierra Leone, the 1991 constitution and other acts of parliament are tacitly clear as to the</w:t>
      </w:r>
      <w:r>
        <w:rPr>
          <w:spacing w:val="1"/>
        </w:rPr>
        <w:t> </w:t>
      </w:r>
      <w:r>
        <w:rPr/>
        <w:t>subjection of the security sector under civilian oversight. The oversight bodies are the</w:t>
      </w:r>
      <w:r>
        <w:rPr>
          <w:spacing w:val="1"/>
        </w:rPr>
        <w:t> </w:t>
      </w:r>
      <w:r>
        <w:rPr/>
        <w:t>Presidency, the Vice- President, the National Security Council, the Defence Council, the</w:t>
      </w:r>
      <w:r>
        <w:rPr>
          <w:spacing w:val="1"/>
        </w:rPr>
        <w:t> </w:t>
      </w:r>
      <w:r>
        <w:rPr/>
        <w:t>police</w:t>
      </w:r>
      <w:r>
        <w:rPr>
          <w:spacing w:val="1"/>
        </w:rPr>
        <w:t> </w:t>
      </w:r>
      <w:r>
        <w:rPr/>
        <w:t>council,</w:t>
      </w:r>
      <w:r>
        <w:rPr>
          <w:spacing w:val="1"/>
        </w:rPr>
        <w:t> </w:t>
      </w:r>
      <w:r>
        <w:rPr/>
        <w:t>parliamentary</w:t>
      </w:r>
      <w:r>
        <w:rPr>
          <w:spacing w:val="1"/>
        </w:rPr>
        <w:t> </w:t>
      </w:r>
      <w:r>
        <w:rPr/>
        <w:t>oversight,</w:t>
      </w:r>
      <w:r>
        <w:rPr>
          <w:spacing w:val="1"/>
        </w:rPr>
        <w:t> </w:t>
      </w:r>
      <w:r>
        <w:rPr/>
        <w:t>judicial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civil</w:t>
      </w:r>
      <w:r>
        <w:rPr>
          <w:spacing w:val="1"/>
        </w:rPr>
        <w:t> </w:t>
      </w:r>
      <w:r>
        <w:rPr/>
        <w:t>society.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constitutional control and management of the security sector governance over the years</w:t>
      </w:r>
      <w:r>
        <w:rPr>
          <w:spacing w:val="1"/>
        </w:rPr>
        <w:t> </w:t>
      </w:r>
      <w:r>
        <w:rPr/>
        <w:t>has been a chequered one as it was threatened not just by socio-economic, and cultural</w:t>
      </w:r>
      <w:r>
        <w:rPr>
          <w:spacing w:val="1"/>
        </w:rPr>
        <w:t> </w:t>
      </w:r>
      <w:r>
        <w:rPr/>
        <w:t>factors, but by dysfunctional security sector institutions. The truth is that democracy</w:t>
      </w:r>
      <w:r>
        <w:rPr>
          <w:spacing w:val="1"/>
        </w:rPr>
        <w:t> </w:t>
      </w:r>
      <w:r>
        <w:rPr/>
        <w:t>cannot take proper root without reforming the security sector and democratizing the</w:t>
      </w:r>
      <w:r>
        <w:rPr>
          <w:spacing w:val="1"/>
        </w:rPr>
        <w:t> </w:t>
      </w:r>
      <w:r>
        <w:rPr/>
        <w:t>operations.</w:t>
      </w:r>
    </w:p>
    <w:p>
      <w:pPr>
        <w:pStyle w:val="BodyText"/>
        <w:spacing w:line="480" w:lineRule="auto" w:before="1"/>
        <w:ind w:left="238" w:right="833" w:firstLine="719"/>
        <w:jc w:val="both"/>
      </w:pPr>
      <w:r>
        <w:rPr/>
        <w:t>Underscoring the goal of security reform is the creation of the institutional and</w:t>
      </w:r>
      <w:r>
        <w:rPr>
          <w:spacing w:val="1"/>
        </w:rPr>
        <w:t> </w:t>
      </w:r>
      <w:r>
        <w:rPr/>
        <w:t>legal framework for the formulation of acceptable national security and defence policies</w:t>
      </w:r>
      <w:r>
        <w:rPr>
          <w:spacing w:val="1"/>
        </w:rPr>
        <w:t> </w:t>
      </w:r>
      <w:r>
        <w:rPr/>
        <w:t>which enshrine principles of civil control, accountability and transparency with respect to</w:t>
      </w:r>
      <w:r>
        <w:rPr>
          <w:spacing w:val="-57"/>
        </w:rPr>
        <w:t> </w:t>
      </w:r>
      <w:r>
        <w:rPr/>
        <w:t>the various elements of the country security forces (Knight 2010). Indeed, strengthening</w:t>
      </w:r>
      <w:r>
        <w:rPr>
          <w:spacing w:val="1"/>
        </w:rPr>
        <w:t> </w:t>
      </w:r>
      <w:r>
        <w:rPr/>
        <w:t>of</w:t>
      </w:r>
      <w:r>
        <w:rPr>
          <w:spacing w:val="24"/>
        </w:rPr>
        <w:t> </w:t>
      </w:r>
      <w:r>
        <w:rPr/>
        <w:t>democratic</w:t>
      </w:r>
      <w:r>
        <w:rPr>
          <w:spacing w:val="23"/>
        </w:rPr>
        <w:t> </w:t>
      </w:r>
      <w:r>
        <w:rPr/>
        <w:t>control</w:t>
      </w:r>
      <w:r>
        <w:rPr>
          <w:spacing w:val="27"/>
        </w:rPr>
        <w:t> </w:t>
      </w:r>
      <w:r>
        <w:rPr/>
        <w:t>over</w:t>
      </w:r>
      <w:r>
        <w:rPr>
          <w:spacing w:val="24"/>
        </w:rPr>
        <w:t> </w:t>
      </w:r>
      <w:r>
        <w:rPr/>
        <w:t>security</w:t>
      </w:r>
      <w:r>
        <w:rPr>
          <w:spacing w:val="19"/>
        </w:rPr>
        <w:t> </w:t>
      </w:r>
      <w:r>
        <w:rPr/>
        <w:t>institutions</w:t>
      </w:r>
      <w:r>
        <w:rPr>
          <w:spacing w:val="25"/>
        </w:rPr>
        <w:t> </w:t>
      </w:r>
      <w:r>
        <w:rPr/>
        <w:t>by</w:t>
      </w:r>
      <w:r>
        <w:rPr>
          <w:spacing w:val="19"/>
        </w:rPr>
        <w:t> </w:t>
      </w:r>
      <w:r>
        <w:rPr/>
        <w:t>the</w:t>
      </w:r>
      <w:r>
        <w:rPr>
          <w:spacing w:val="26"/>
        </w:rPr>
        <w:t> </w:t>
      </w:r>
      <w:r>
        <w:rPr/>
        <w:t>state</w:t>
      </w:r>
      <w:r>
        <w:rPr>
          <w:spacing w:val="24"/>
        </w:rPr>
        <w:t> </w:t>
      </w:r>
      <w:r>
        <w:rPr/>
        <w:t>and</w:t>
      </w:r>
      <w:r>
        <w:rPr>
          <w:spacing w:val="26"/>
        </w:rPr>
        <w:t> </w:t>
      </w:r>
      <w:r>
        <w:rPr/>
        <w:t>civil-society,</w:t>
      </w:r>
      <w:r>
        <w:rPr>
          <w:spacing w:val="24"/>
        </w:rPr>
        <w:t> </w:t>
      </w:r>
      <w:r>
        <w:rPr/>
        <w:t>the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1"/>
        <w:jc w:val="both"/>
      </w:pPr>
      <w:r>
        <w:rPr/>
        <w:drawing>
          <wp:anchor distT="0" distB="0" distL="0" distR="0" allowOverlap="1" layoutInCell="1" locked="0" behindDoc="1" simplePos="0" relativeHeight="48151603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63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3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professionalization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forces,</w:t>
      </w:r>
      <w:r>
        <w:rPr>
          <w:spacing w:val="1"/>
        </w:rPr>
        <w:t> </w:t>
      </w:r>
      <w:r>
        <w:rPr/>
        <w:t>demilitarization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peace-building;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strengthening the rule of law are important measures in security sector reforms. Besides,</w:t>
      </w:r>
      <w:r>
        <w:rPr>
          <w:spacing w:val="1"/>
        </w:rPr>
        <w:t> </w:t>
      </w:r>
      <w:r>
        <w:rPr/>
        <w:t>strengthening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constitutional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framework</w:t>
      </w:r>
      <w:r>
        <w:rPr>
          <w:spacing w:val="1"/>
        </w:rPr>
        <w:t> </w:t>
      </w:r>
      <w:r>
        <w:rPr/>
        <w:t>helps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establishing</w:t>
      </w:r>
      <w:r>
        <w:rPr>
          <w:spacing w:val="1"/>
        </w:rPr>
        <w:t> </w:t>
      </w:r>
      <w:r>
        <w:rPr/>
        <w:t>roles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mandates for the security forces and imposing a hierarchy of authority that places the</w:t>
      </w:r>
      <w:r>
        <w:rPr>
          <w:spacing w:val="1"/>
        </w:rPr>
        <w:t> </w:t>
      </w:r>
      <w:r>
        <w:rPr/>
        <w:t>legislature and executive in control of these forces (Knight 2010). There are serious</w:t>
      </w:r>
      <w:r>
        <w:rPr>
          <w:spacing w:val="1"/>
        </w:rPr>
        <w:t> </w:t>
      </w:r>
      <w:r>
        <w:rPr/>
        <w:t>questions about the capacity of Sierra Leone police to manage internal security and it‟s</w:t>
      </w:r>
      <w:r>
        <w:rPr>
          <w:spacing w:val="1"/>
        </w:rPr>
        <w:t> </w:t>
      </w:r>
      <w:r>
        <w:rPr/>
        <w:t>military to secure the borders in a context of potential regional conflict (Crisis Group</w:t>
      </w:r>
      <w:r>
        <w:rPr>
          <w:spacing w:val="1"/>
        </w:rPr>
        <w:t> </w:t>
      </w:r>
      <w:r>
        <w:rPr/>
        <w:t>Africa Report, 2004). In spite the progress made so far in trying to address some of the</w:t>
      </w:r>
      <w:r>
        <w:rPr>
          <w:spacing w:val="1"/>
        </w:rPr>
        <w:t> </w:t>
      </w:r>
      <w:r>
        <w:rPr/>
        <w:t>challenges of security sectors reforms, the army still lacks the logistical, communication,</w:t>
      </w:r>
      <w:r>
        <w:rPr>
          <w:spacing w:val="1"/>
        </w:rPr>
        <w:t> </w:t>
      </w:r>
      <w:r>
        <w:rPr/>
        <w:t>accommodation and transport capacities necessary to work effectively across the whole</w:t>
      </w:r>
      <w:r>
        <w:rPr>
          <w:spacing w:val="1"/>
        </w:rPr>
        <w:t> </w:t>
      </w:r>
      <w:r>
        <w:rPr/>
        <w:t>country.</w:t>
      </w:r>
    </w:p>
    <w:p>
      <w:pPr>
        <w:pStyle w:val="BodyText"/>
        <w:spacing w:line="480" w:lineRule="auto" w:before="2"/>
        <w:ind w:left="238" w:right="832" w:firstLine="719"/>
        <w:jc w:val="both"/>
      </w:pPr>
      <w:r>
        <w:rPr/>
        <w:t>Besides, it is not just the existence of security forces, especially the police force,</w:t>
      </w:r>
      <w:r>
        <w:rPr>
          <w:spacing w:val="1"/>
        </w:rPr>
        <w:t> </w:t>
      </w:r>
      <w:r>
        <w:rPr/>
        <w:t>which is meant to protect rather than threaten public order. The military and police forces</w:t>
      </w:r>
      <w:r>
        <w:rPr>
          <w:spacing w:val="-57"/>
        </w:rPr>
        <w:t> </w:t>
      </w:r>
      <w:r>
        <w:rPr/>
        <w:t>must be agents of a legal system fashioned to treat all citizens equally and with dignity</w:t>
      </w:r>
      <w:r>
        <w:rPr>
          <w:spacing w:val="1"/>
        </w:rPr>
        <w:t> </w:t>
      </w:r>
      <w:r>
        <w:rPr/>
        <w:t>and to ensure that those who violate the law are brought to justice. However, they offered</w:t>
      </w:r>
      <w:r>
        <w:rPr>
          <w:spacing w:val="-57"/>
        </w:rPr>
        <w:t> </w:t>
      </w:r>
      <w:r>
        <w:rPr/>
        <w:t>little hope in terms of ensuring equity, justice and fairness. There was no comprehensive</w:t>
      </w:r>
      <w:r>
        <w:rPr>
          <w:spacing w:val="1"/>
        </w:rPr>
        <w:t> </w:t>
      </w:r>
      <w:r>
        <w:rPr/>
        <w:t>reform programme in place to address the lack of capacity, independence, and more</w:t>
      </w:r>
      <w:r>
        <w:rPr>
          <w:spacing w:val="1"/>
        </w:rPr>
        <w:t> </w:t>
      </w:r>
      <w:r>
        <w:rPr/>
        <w:t>importantly, access to the judiciary (Hazen 2007:332). In other words, the judicial system</w:t>
      </w:r>
      <w:r>
        <w:rPr>
          <w:spacing w:val="-57"/>
        </w:rPr>
        <w:t> </w:t>
      </w:r>
      <w:r>
        <w:rPr/>
        <w:t>remained extremely weak. Despite international efforts in building a number of courts</w:t>
      </w:r>
      <w:r>
        <w:rPr>
          <w:spacing w:val="1"/>
        </w:rPr>
        <w:t> </w:t>
      </w:r>
      <w:r>
        <w:rPr/>
        <w:t>across the country, the lack of qualified personnel to man these courts constitute major</w:t>
      </w:r>
      <w:r>
        <w:rPr>
          <w:spacing w:val="1"/>
        </w:rPr>
        <w:t> </w:t>
      </w:r>
      <w:r>
        <w:rPr/>
        <w:t>obstacles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addressing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pending</w:t>
      </w:r>
      <w:r>
        <w:rPr>
          <w:spacing w:val="1"/>
        </w:rPr>
        <w:t> </w:t>
      </w:r>
      <w:r>
        <w:rPr/>
        <w:t>legal</w:t>
      </w:r>
      <w:r>
        <w:rPr>
          <w:spacing w:val="1"/>
        </w:rPr>
        <w:t> </w:t>
      </w:r>
      <w:r>
        <w:rPr/>
        <w:t>cases.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limited</w:t>
      </w:r>
      <w:r>
        <w:rPr>
          <w:spacing w:val="1"/>
        </w:rPr>
        <w:t> </w:t>
      </w:r>
      <w:r>
        <w:rPr/>
        <w:t>number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judges,</w:t>
      </w:r>
      <w:r>
        <w:rPr>
          <w:spacing w:val="1"/>
        </w:rPr>
        <w:t> </w:t>
      </w:r>
      <w:r>
        <w:rPr/>
        <w:t>magistrates and lawyers make it difficult for cases to be disposed quickly. With this kind</w:t>
      </w:r>
      <w:r>
        <w:rPr>
          <w:spacing w:val="1"/>
        </w:rPr>
        <w:t> </w:t>
      </w:r>
      <w:r>
        <w:rPr/>
        <w:t>of</w:t>
      </w:r>
      <w:r>
        <w:rPr>
          <w:spacing w:val="8"/>
        </w:rPr>
        <w:t> </w:t>
      </w:r>
      <w:r>
        <w:rPr/>
        <w:t>situation</w:t>
      </w:r>
      <w:r>
        <w:rPr>
          <w:spacing w:val="10"/>
        </w:rPr>
        <w:t> </w:t>
      </w:r>
      <w:r>
        <w:rPr/>
        <w:t>individuals</w:t>
      </w:r>
      <w:r>
        <w:rPr>
          <w:spacing w:val="9"/>
        </w:rPr>
        <w:t> </w:t>
      </w:r>
      <w:r>
        <w:rPr/>
        <w:t>often</w:t>
      </w:r>
      <w:r>
        <w:rPr>
          <w:spacing w:val="9"/>
        </w:rPr>
        <w:t> </w:t>
      </w:r>
      <w:r>
        <w:rPr/>
        <w:t>sought</w:t>
      </w:r>
      <w:r>
        <w:rPr>
          <w:spacing w:val="9"/>
        </w:rPr>
        <w:t> </w:t>
      </w:r>
      <w:r>
        <w:rPr/>
        <w:t>alternative</w:t>
      </w:r>
      <w:r>
        <w:rPr>
          <w:spacing w:val="11"/>
        </w:rPr>
        <w:t> </w:t>
      </w:r>
      <w:r>
        <w:rPr/>
        <w:t>means</w:t>
      </w:r>
      <w:r>
        <w:rPr>
          <w:spacing w:val="10"/>
        </w:rPr>
        <w:t> </w:t>
      </w:r>
      <w:r>
        <w:rPr/>
        <w:t>of</w:t>
      </w:r>
      <w:r>
        <w:rPr>
          <w:spacing w:val="10"/>
        </w:rPr>
        <w:t> </w:t>
      </w:r>
      <w:r>
        <w:rPr/>
        <w:t>conflict</w:t>
      </w:r>
      <w:r>
        <w:rPr>
          <w:spacing w:val="9"/>
        </w:rPr>
        <w:t> </w:t>
      </w:r>
      <w:r>
        <w:rPr/>
        <w:t>resolution,</w:t>
      </w:r>
      <w:r>
        <w:rPr>
          <w:spacing w:val="9"/>
        </w:rPr>
        <w:t> </w:t>
      </w:r>
      <w:r>
        <w:rPr/>
        <w:t>that</w:t>
      </w:r>
      <w:r>
        <w:rPr>
          <w:spacing w:val="9"/>
        </w:rPr>
        <w:t> </w:t>
      </w:r>
      <w:r>
        <w:rPr/>
        <w:t>is,</w:t>
      </w:r>
      <w:r>
        <w:rPr>
          <w:spacing w:val="10"/>
        </w:rPr>
        <w:t> </w:t>
      </w:r>
      <w:r>
        <w:rPr/>
        <w:t>they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100" w:right="837"/>
        <w:jc w:val="right"/>
      </w:pPr>
      <w:r>
        <w:rPr/>
        <w:t>resort to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and</w:t>
      </w:r>
      <w:r>
        <w:rPr>
          <w:spacing w:val="3"/>
        </w:rPr>
        <w:t> </w:t>
      </w:r>
      <w:r>
        <w:rPr/>
        <w:t>traditional</w:t>
      </w:r>
      <w:r>
        <w:rPr>
          <w:spacing w:val="1"/>
        </w:rPr>
        <w:t> </w:t>
      </w:r>
      <w:r>
        <w:rPr/>
        <w:t>means.</w:t>
      </w:r>
      <w:r>
        <w:rPr>
          <w:spacing w:val="6"/>
        </w:rPr>
        <w:t> </w:t>
      </w:r>
      <w:r>
        <w:rPr/>
        <w:t>It</w:t>
      </w:r>
      <w:r>
        <w:rPr>
          <w:spacing w:val="3"/>
        </w:rPr>
        <w:t> </w:t>
      </w:r>
      <w:r>
        <w:rPr/>
        <w:t>is</w:t>
      </w:r>
      <w:r>
        <w:rPr>
          <w:spacing w:val="5"/>
        </w:rPr>
        <w:t> </w:t>
      </w:r>
      <w:r>
        <w:rPr/>
        <w:t>necessary for</w:t>
      </w:r>
      <w:r>
        <w:rPr>
          <w:spacing w:val="1"/>
        </w:rPr>
        <w:t> </w:t>
      </w:r>
      <w:r>
        <w:rPr/>
        <w:t>the judicial</w:t>
      </w:r>
      <w:r>
        <w:rPr>
          <w:spacing w:val="1"/>
        </w:rPr>
        <w:t> </w:t>
      </w:r>
      <w:r>
        <w:rPr/>
        <w:t>system</w:t>
      </w:r>
      <w:r>
        <w:rPr>
          <w:spacing w:val="3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2"/>
        </w:rPr>
        <w:t> </w:t>
      </w:r>
      <w:r>
        <w:rPr/>
        <w:t>reformed</w:t>
      </w:r>
      <w:r>
        <w:rPr>
          <w:spacing w:val="-57"/>
        </w:rPr>
        <w:t> </w:t>
      </w:r>
      <w:r>
        <w:rPr/>
        <w:t>in order to meet the challenges of security sector governance and entrenching democracy.</w:t>
      </w:r>
      <w:r>
        <w:rPr>
          <w:spacing w:val="-57"/>
        </w:rPr>
        <w:t> </w:t>
      </w:r>
      <w:r>
        <w:rPr/>
        <w:t>In</w:t>
      </w:r>
      <w:r>
        <w:rPr>
          <w:spacing w:val="25"/>
        </w:rPr>
        <w:t> </w:t>
      </w:r>
      <w:r>
        <w:rPr/>
        <w:t>Liberia</w:t>
      </w:r>
      <w:r>
        <w:rPr>
          <w:spacing w:val="22"/>
        </w:rPr>
        <w:t> </w:t>
      </w:r>
      <w:r>
        <w:rPr/>
        <w:t>the</w:t>
      </w:r>
      <w:r>
        <w:rPr>
          <w:spacing w:val="23"/>
        </w:rPr>
        <w:t> </w:t>
      </w:r>
      <w:r>
        <w:rPr/>
        <w:t>tasks</w:t>
      </w:r>
      <w:r>
        <w:rPr>
          <w:spacing w:val="22"/>
        </w:rPr>
        <w:t> </w:t>
      </w:r>
      <w:r>
        <w:rPr/>
        <w:t>of</w:t>
      </w:r>
      <w:r>
        <w:rPr>
          <w:spacing w:val="23"/>
        </w:rPr>
        <w:t> </w:t>
      </w:r>
      <w:r>
        <w:rPr/>
        <w:t>restructuring</w:t>
      </w:r>
      <w:r>
        <w:rPr>
          <w:spacing w:val="21"/>
        </w:rPr>
        <w:t> </w:t>
      </w:r>
      <w:r>
        <w:rPr/>
        <w:t>the</w:t>
      </w:r>
      <w:r>
        <w:rPr>
          <w:spacing w:val="22"/>
        </w:rPr>
        <w:t> </w:t>
      </w:r>
      <w:r>
        <w:rPr/>
        <w:t>security</w:t>
      </w:r>
      <w:r>
        <w:rPr>
          <w:spacing w:val="18"/>
        </w:rPr>
        <w:t> </w:t>
      </w:r>
      <w:r>
        <w:rPr/>
        <w:t>sector</w:t>
      </w:r>
      <w:r>
        <w:rPr>
          <w:spacing w:val="23"/>
        </w:rPr>
        <w:t> </w:t>
      </w:r>
      <w:r>
        <w:rPr/>
        <w:t>has</w:t>
      </w:r>
      <w:r>
        <w:rPr>
          <w:spacing w:val="23"/>
        </w:rPr>
        <w:t> </w:t>
      </w:r>
      <w:r>
        <w:rPr/>
        <w:t>been</w:t>
      </w:r>
      <w:r>
        <w:rPr>
          <w:spacing w:val="23"/>
        </w:rPr>
        <w:t> </w:t>
      </w:r>
      <w:r>
        <w:rPr/>
        <w:t>a</w:t>
      </w:r>
      <w:r>
        <w:rPr>
          <w:spacing w:val="22"/>
        </w:rPr>
        <w:t> </w:t>
      </w:r>
      <w:r>
        <w:rPr/>
        <w:t>daunting</w:t>
      </w:r>
      <w:r>
        <w:rPr>
          <w:spacing w:val="20"/>
        </w:rPr>
        <w:t> </w:t>
      </w:r>
      <w:r>
        <w:rPr/>
        <w:t>one.</w:t>
      </w:r>
    </w:p>
    <w:p>
      <w:pPr>
        <w:pStyle w:val="BodyText"/>
        <w:spacing w:line="480" w:lineRule="auto"/>
        <w:ind w:left="238" w:right="832"/>
        <w:jc w:val="both"/>
      </w:pPr>
      <w:r>
        <w:rPr/>
        <w:drawing>
          <wp:anchor distT="0" distB="0" distL="0" distR="0" allowOverlap="1" layoutInCell="1" locked="0" behindDoc="1" simplePos="0" relativeHeight="481516544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63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3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Comprehensive peace agreement provided for reform of the security sector. Article V11</w:t>
      </w:r>
      <w:r>
        <w:rPr>
          <w:spacing w:val="1"/>
        </w:rPr>
        <w:t> </w:t>
      </w:r>
      <w:r>
        <w:rPr/>
        <w:t>of the Liberian comprehensive peace agreement (CPA) gave a leading role to the United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reforming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Liberian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forces.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outsourced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</w:t>
      </w:r>
      <w:r>
        <w:rPr>
          <w:spacing w:val="60"/>
        </w:rPr>
        <w:t> </w:t>
      </w:r>
      <w:r>
        <w:rPr/>
        <w:t>private</w:t>
      </w:r>
      <w:r>
        <w:rPr>
          <w:spacing w:val="1"/>
        </w:rPr>
        <w:t> </w:t>
      </w:r>
      <w:r>
        <w:rPr/>
        <w:t>company, Dyncorp International (knight 2010). In Liberia, the security sector programme</w:t>
      </w:r>
      <w:r>
        <w:rPr>
          <w:spacing w:val="-57"/>
        </w:rPr>
        <w:t> </w:t>
      </w:r>
      <w:r>
        <w:rPr/>
        <w:t>was largely brought about, and is run by the United States, which has pledged a complete</w:t>
      </w:r>
      <w:r>
        <w:rPr>
          <w:spacing w:val="1"/>
        </w:rPr>
        <w:t> </w:t>
      </w:r>
      <w:r>
        <w:rPr/>
        <w:t>overhaul of the armed forces of Liberia (AFL). The Interim Poverty Reduction Strategy</w:t>
      </w:r>
      <w:r>
        <w:rPr>
          <w:spacing w:val="1"/>
        </w:rPr>
        <w:t> </w:t>
      </w:r>
      <w:r>
        <w:rPr/>
        <w:t>(IPRS) is seen as one instrument for reconstruction in Liberia. The IPRS is constructed</w:t>
      </w:r>
      <w:r>
        <w:rPr>
          <w:spacing w:val="1"/>
        </w:rPr>
        <w:t> </w:t>
      </w:r>
      <w:r>
        <w:rPr/>
        <w:t>around four focus areas: (i) enhancing national security (ii) revitalizing the economy, (iii)</w:t>
      </w:r>
      <w:r>
        <w:rPr>
          <w:spacing w:val="-57"/>
        </w:rPr>
        <w:t> </w:t>
      </w:r>
      <w:r>
        <w:rPr/>
        <w:t>strengthening governance and; (iv) developing infrastructure. However, the retraining and</w:t>
      </w:r>
      <w:r>
        <w:rPr>
          <w:spacing w:val="-57"/>
        </w:rPr>
        <w:t> </w:t>
      </w:r>
      <w:r>
        <w:rPr/>
        <w:t>reprofessionalising of the security forces (Armed forces and the police force) is very</w:t>
      </w:r>
      <w:r>
        <w:rPr>
          <w:spacing w:val="1"/>
        </w:rPr>
        <w:t> </w:t>
      </w:r>
      <w:r>
        <w:rPr/>
        <w:t>critical for security sector governance. The retraining and development of the Liberia</w:t>
      </w:r>
      <w:r>
        <w:rPr>
          <w:spacing w:val="1"/>
        </w:rPr>
        <w:t> </w:t>
      </w:r>
      <w:r>
        <w:rPr/>
        <w:t>National Police (LNP) the development of a new armed forces of Liberia (AFL) is a very</w:t>
      </w:r>
      <w:r>
        <w:rPr>
          <w:spacing w:val="1"/>
        </w:rPr>
        <w:t> </w:t>
      </w:r>
      <w:r>
        <w:rPr/>
        <w:t>critical</w:t>
      </w:r>
      <w:r>
        <w:rPr>
          <w:spacing w:val="-1"/>
        </w:rPr>
        <w:t> </w:t>
      </w:r>
      <w:r>
        <w:rPr/>
        <w:t>step within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framework of</w:t>
      </w:r>
      <w:r>
        <w:rPr>
          <w:spacing w:val="2"/>
        </w:rPr>
        <w:t> </w:t>
      </w:r>
      <w:r>
        <w:rPr/>
        <w:t>Interim Poverty</w:t>
      </w:r>
      <w:r>
        <w:rPr>
          <w:spacing w:val="-6"/>
        </w:rPr>
        <w:t> </w:t>
      </w:r>
      <w:r>
        <w:rPr/>
        <w:t>Reduction Strategy.</w:t>
      </w:r>
    </w:p>
    <w:p>
      <w:pPr>
        <w:pStyle w:val="BodyText"/>
        <w:spacing w:line="480" w:lineRule="auto" w:before="2"/>
        <w:ind w:left="238" w:right="833" w:firstLine="719"/>
        <w:jc w:val="both"/>
      </w:pPr>
      <w:r>
        <w:rPr/>
        <w:t>The challenge of security sector reform relates to how to ensure good governance</w:t>
      </w:r>
      <w:r>
        <w:rPr>
          <w:spacing w:val="1"/>
        </w:rPr>
        <w:t> </w:t>
      </w:r>
      <w:r>
        <w:rPr/>
        <w:t>of the security sector. This entails restructuring the sector in a way that all groups in</w:t>
      </w:r>
      <w:r>
        <w:rPr>
          <w:spacing w:val="1"/>
        </w:rPr>
        <w:t> </w:t>
      </w:r>
      <w:r>
        <w:rPr/>
        <w:t>Liberia are accommodated. It goes beyond mere re-professionalization of the military, but</w:t>
      </w:r>
      <w:r>
        <w:rPr>
          <w:spacing w:val="-57"/>
        </w:rPr>
        <w:t> </w:t>
      </w:r>
      <w:r>
        <w:rPr/>
        <w:t>how</w:t>
      </w:r>
      <w:r>
        <w:rPr>
          <w:spacing w:val="12"/>
        </w:rPr>
        <w:t> </w:t>
      </w:r>
      <w:r>
        <w:rPr/>
        <w:t>to</w:t>
      </w:r>
      <w:r>
        <w:rPr>
          <w:spacing w:val="13"/>
        </w:rPr>
        <w:t> </w:t>
      </w:r>
      <w:r>
        <w:rPr/>
        <w:t>establish</w:t>
      </w:r>
      <w:r>
        <w:rPr>
          <w:spacing w:val="13"/>
        </w:rPr>
        <w:t> </w:t>
      </w:r>
      <w:r>
        <w:rPr/>
        <w:t>effective</w:t>
      </w:r>
      <w:r>
        <w:rPr>
          <w:spacing w:val="12"/>
        </w:rPr>
        <w:t> </w:t>
      </w:r>
      <w:r>
        <w:rPr/>
        <w:t>civilian</w:t>
      </w:r>
      <w:r>
        <w:rPr>
          <w:spacing w:val="14"/>
        </w:rPr>
        <w:t> </w:t>
      </w:r>
      <w:r>
        <w:rPr/>
        <w:t>control</w:t>
      </w:r>
      <w:r>
        <w:rPr>
          <w:spacing w:val="13"/>
        </w:rPr>
        <w:t> </w:t>
      </w:r>
      <w:r>
        <w:rPr/>
        <w:t>of</w:t>
      </w:r>
      <w:r>
        <w:rPr>
          <w:spacing w:val="12"/>
        </w:rPr>
        <w:t> </w:t>
      </w:r>
      <w:r>
        <w:rPr/>
        <w:t>the</w:t>
      </w:r>
      <w:r>
        <w:rPr>
          <w:spacing w:val="15"/>
        </w:rPr>
        <w:t> </w:t>
      </w:r>
      <w:r>
        <w:rPr/>
        <w:t>security</w:t>
      </w:r>
      <w:r>
        <w:rPr>
          <w:spacing w:val="14"/>
        </w:rPr>
        <w:t> </w:t>
      </w:r>
      <w:r>
        <w:rPr/>
        <w:t>agencies</w:t>
      </w:r>
      <w:r>
        <w:rPr>
          <w:spacing w:val="12"/>
        </w:rPr>
        <w:t> </w:t>
      </w:r>
      <w:r>
        <w:rPr/>
        <w:t>and</w:t>
      </w:r>
      <w:r>
        <w:rPr>
          <w:spacing w:val="15"/>
        </w:rPr>
        <w:t> </w:t>
      </w:r>
      <w:r>
        <w:rPr/>
        <w:t>actors.</w:t>
      </w:r>
      <w:r>
        <w:rPr>
          <w:spacing w:val="13"/>
        </w:rPr>
        <w:t> </w:t>
      </w:r>
      <w:r>
        <w:rPr/>
        <w:t>Besides,</w:t>
      </w:r>
      <w:r>
        <w:rPr>
          <w:spacing w:val="13"/>
        </w:rPr>
        <w:t> </w:t>
      </w:r>
      <w:r>
        <w:rPr/>
        <w:t>it</w:t>
      </w:r>
      <w:r>
        <w:rPr>
          <w:spacing w:val="-57"/>
        </w:rPr>
        <w:t> </w:t>
      </w:r>
      <w:r>
        <w:rPr/>
        <w:t>is</w:t>
      </w:r>
      <w:r>
        <w:rPr>
          <w:spacing w:val="1"/>
        </w:rPr>
        <w:t> </w:t>
      </w:r>
      <w:r>
        <w:rPr/>
        <w:t>how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institutionalize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civilian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agencies.</w:t>
      </w:r>
      <w:r>
        <w:rPr>
          <w:spacing w:val="1"/>
        </w:rPr>
        <w:t> </w:t>
      </w:r>
      <w:r>
        <w:rPr/>
        <w:t>Understandably,</w:t>
      </w:r>
      <w:r>
        <w:rPr>
          <w:spacing w:val="3"/>
        </w:rPr>
        <w:t> </w:t>
      </w:r>
      <w:r>
        <w:rPr/>
        <w:t>that</w:t>
      </w:r>
      <w:r>
        <w:rPr>
          <w:spacing w:val="2"/>
        </w:rPr>
        <w:t> </w:t>
      </w:r>
      <w:r>
        <w:rPr/>
        <w:t>the</w:t>
      </w:r>
      <w:r>
        <w:rPr>
          <w:spacing w:val="4"/>
        </w:rPr>
        <w:t> </w:t>
      </w:r>
      <w:r>
        <w:rPr/>
        <w:t>military</w:t>
      </w:r>
      <w:r>
        <w:rPr>
          <w:spacing w:val="-3"/>
        </w:rPr>
        <w:t> </w:t>
      </w:r>
      <w:r>
        <w:rPr/>
        <w:t>is</w:t>
      </w:r>
      <w:r>
        <w:rPr>
          <w:spacing w:val="2"/>
        </w:rPr>
        <w:t> </w:t>
      </w:r>
      <w:r>
        <w:rPr/>
        <w:t>responsible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maintenance</w:t>
      </w:r>
      <w:r>
        <w:rPr>
          <w:spacing w:val="3"/>
        </w:rPr>
        <w:t> </w:t>
      </w:r>
      <w:r>
        <w:rPr/>
        <w:t>of territorial</w:t>
      </w:r>
      <w:r>
        <w:rPr>
          <w:spacing w:val="2"/>
        </w:rPr>
        <w:t> </w:t>
      </w:r>
      <w:r>
        <w:rPr/>
        <w:t>integrity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6"/>
        <w:jc w:val="both"/>
      </w:pPr>
      <w:r>
        <w:rPr/>
        <w:t>and sovereignty from external attacks or invasion and internal subversion which requires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body</w:t>
      </w:r>
      <w:r>
        <w:rPr>
          <w:spacing w:val="-5"/>
        </w:rPr>
        <w:t> </w:t>
      </w:r>
      <w:r>
        <w:rPr/>
        <w:t>should</w:t>
      </w:r>
      <w:r>
        <w:rPr>
          <w:spacing w:val="-1"/>
        </w:rPr>
        <w:t> </w:t>
      </w:r>
      <w:r>
        <w:rPr/>
        <w:t>be</w:t>
      </w:r>
      <w:r>
        <w:rPr>
          <w:spacing w:val="1"/>
        </w:rPr>
        <w:t> </w:t>
      </w:r>
      <w:r>
        <w:rPr/>
        <w:t>re-professionalised to</w:t>
      </w:r>
      <w:r>
        <w:rPr>
          <w:spacing w:val="-1"/>
        </w:rPr>
        <w:t> </w:t>
      </w:r>
      <w:r>
        <w:rPr/>
        <w:t>meet the</w:t>
      </w:r>
      <w:r>
        <w:rPr>
          <w:spacing w:val="-1"/>
        </w:rPr>
        <w:t> </w:t>
      </w:r>
      <w:r>
        <w:rPr/>
        <w:t>challenge</w:t>
      </w:r>
      <w:r>
        <w:rPr>
          <w:spacing w:val="-2"/>
        </w:rPr>
        <w:t> </w:t>
      </w:r>
      <w:r>
        <w:rPr/>
        <w:t>of post-war</w:t>
      </w:r>
      <w:r>
        <w:rPr>
          <w:spacing w:val="-1"/>
        </w:rPr>
        <w:t> </w:t>
      </w:r>
      <w:r>
        <w:rPr/>
        <w:t>reconstruction.</w:t>
      </w:r>
    </w:p>
    <w:p>
      <w:pPr>
        <w:pStyle w:val="BodyText"/>
        <w:spacing w:line="480" w:lineRule="auto"/>
        <w:ind w:left="238" w:right="830" w:firstLine="719"/>
        <w:jc w:val="both"/>
      </w:pPr>
      <w:r>
        <w:rPr/>
        <w:drawing>
          <wp:anchor distT="0" distB="0" distL="0" distR="0" allowOverlap="1" layoutInCell="1" locked="0" behindDoc="1" simplePos="0" relativeHeight="481517056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63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3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an attempt to transform the state and society other security agencies such as the</w:t>
      </w:r>
      <w:r>
        <w:rPr>
          <w:spacing w:val="-57"/>
        </w:rPr>
        <w:t> </w:t>
      </w:r>
      <w:r>
        <w:rPr/>
        <w:t>police,</w:t>
      </w:r>
      <w:r>
        <w:rPr>
          <w:spacing w:val="1"/>
        </w:rPr>
        <w:t> </w:t>
      </w:r>
      <w:r>
        <w:rPr/>
        <w:t>immigration,</w:t>
      </w:r>
      <w:r>
        <w:rPr>
          <w:spacing w:val="1"/>
        </w:rPr>
        <w:t> </w:t>
      </w:r>
      <w:r>
        <w:rPr/>
        <w:t>customs,</w:t>
      </w:r>
      <w:r>
        <w:rPr>
          <w:spacing w:val="1"/>
        </w:rPr>
        <w:t> </w:t>
      </w:r>
      <w:r>
        <w:rPr/>
        <w:t>secret</w:t>
      </w:r>
      <w:r>
        <w:rPr>
          <w:spacing w:val="1"/>
        </w:rPr>
        <w:t> </w:t>
      </w:r>
      <w:r>
        <w:rPr/>
        <w:t>service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intelligence</w:t>
      </w:r>
      <w:r>
        <w:rPr>
          <w:spacing w:val="1"/>
        </w:rPr>
        <w:t> </w:t>
      </w:r>
      <w:r>
        <w:rPr/>
        <w:t>units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re-</w:t>
      </w:r>
      <w:r>
        <w:rPr>
          <w:spacing w:val="1"/>
        </w:rPr>
        <w:t> </w:t>
      </w:r>
      <w:r>
        <w:rPr/>
        <w:t>professionalized</w:t>
      </w:r>
      <w:r>
        <w:rPr>
          <w:spacing w:val="1"/>
        </w:rPr>
        <w:t> </w:t>
      </w:r>
      <w:r>
        <w:rPr/>
        <w:t>(Omotola,</w:t>
      </w:r>
      <w:r>
        <w:rPr>
          <w:spacing w:val="1"/>
        </w:rPr>
        <w:t> </w:t>
      </w:r>
      <w:r>
        <w:rPr/>
        <w:t>2006).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Mission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(UNMIL)</w:t>
      </w:r>
      <w:r>
        <w:rPr>
          <w:spacing w:val="-57"/>
        </w:rPr>
        <w:t> </w:t>
      </w:r>
      <w:r>
        <w:rPr/>
        <w:t>responsibility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reforming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police</w:t>
      </w:r>
      <w:r>
        <w:rPr>
          <w:spacing w:val="1"/>
        </w:rPr>
        <w:t> </w:t>
      </w:r>
      <w:r>
        <w:rPr/>
        <w:t>force.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part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reform</w:t>
      </w:r>
      <w:r>
        <w:rPr>
          <w:spacing w:val="1"/>
        </w:rPr>
        <w:t> </w:t>
      </w:r>
      <w:r>
        <w:rPr/>
        <w:t>agenda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initiatives have been undertaking regarding the police academy which was re-opened on</w:t>
      </w:r>
      <w:r>
        <w:rPr>
          <w:spacing w:val="1"/>
        </w:rPr>
        <w:t> </w:t>
      </w:r>
      <w:r>
        <w:rPr/>
        <w:t>12 July 2004 and five classes are being trained (I CG African Report 2004). The focus on</w:t>
      </w:r>
      <w:r>
        <w:rPr>
          <w:spacing w:val="1"/>
        </w:rPr>
        <w:t> </w:t>
      </w:r>
      <w:r>
        <w:rPr/>
        <w:t>the police in Liberia is borne out of experience that the police force has more direct</w:t>
      </w:r>
      <w:r>
        <w:rPr>
          <w:spacing w:val="1"/>
        </w:rPr>
        <w:t> </w:t>
      </w:r>
      <w:r>
        <w:rPr/>
        <w:t>influence over the citizen life than the soldier. However, the strengthening of government</w:t>
      </w:r>
      <w:r>
        <w:rPr>
          <w:spacing w:val="-57"/>
        </w:rPr>
        <w:t> </w:t>
      </w:r>
      <w:r>
        <w:rPr/>
        <w:t>capacity and the application of rule in</w:t>
      </w:r>
      <w:r>
        <w:rPr>
          <w:spacing w:val="1"/>
        </w:rPr>
        <w:t> </w:t>
      </w:r>
      <w:r>
        <w:rPr/>
        <w:t>Liberia is</w:t>
      </w:r>
      <w:r>
        <w:rPr>
          <w:spacing w:val="1"/>
        </w:rPr>
        <w:t> </w:t>
      </w:r>
      <w:r>
        <w:rPr/>
        <w:t>naturally imperative for</w:t>
      </w:r>
      <w:r>
        <w:rPr>
          <w:spacing w:val="60"/>
        </w:rPr>
        <w:t> </w:t>
      </w:r>
      <w:r>
        <w:rPr/>
        <w:t>the success of</w:t>
      </w:r>
      <w:r>
        <w:rPr>
          <w:spacing w:val="1"/>
        </w:rPr>
        <w:t> </w:t>
      </w:r>
      <w:r>
        <w:rPr/>
        <w:t>the implementation of the new Liberia and the new Liberia national police. As part of the</w:t>
      </w:r>
      <w:r>
        <w:rPr>
          <w:spacing w:val="1"/>
        </w:rPr>
        <w:t> </w:t>
      </w:r>
      <w:r>
        <w:rPr/>
        <w:t>security sector reform programme is</w:t>
      </w:r>
      <w:r>
        <w:rPr>
          <w:spacing w:val="60"/>
        </w:rPr>
        <w:t> </w:t>
      </w:r>
      <w:r>
        <w:rPr/>
        <w:t>a Governance Reform Commission (GRC) headed</w:t>
      </w:r>
      <w:r>
        <w:rPr>
          <w:spacing w:val="1"/>
        </w:rPr>
        <w:t> </w:t>
      </w:r>
      <w:r>
        <w:rPr/>
        <w:t>by former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interim</w:t>
      </w:r>
      <w:r>
        <w:rPr>
          <w:spacing w:val="1"/>
        </w:rPr>
        <w:t> </w:t>
      </w:r>
      <w:r>
        <w:rPr/>
        <w:t>president</w:t>
      </w:r>
      <w:r>
        <w:rPr>
          <w:spacing w:val="1"/>
        </w:rPr>
        <w:t> </w:t>
      </w:r>
      <w:r>
        <w:rPr/>
        <w:t>Amos</w:t>
      </w:r>
      <w:r>
        <w:rPr>
          <w:spacing w:val="1"/>
        </w:rPr>
        <w:t> </w:t>
      </w:r>
      <w:r>
        <w:rPr/>
        <w:t>Sawyer</w:t>
      </w:r>
      <w:r>
        <w:rPr>
          <w:spacing w:val="1"/>
        </w:rPr>
        <w:t> </w:t>
      </w:r>
      <w:r>
        <w:rPr/>
        <w:t>created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the</w:t>
      </w:r>
      <w:r>
        <w:rPr>
          <w:spacing w:val="60"/>
        </w:rPr>
        <w:t> </w:t>
      </w:r>
      <w:r>
        <w:rPr/>
        <w:t>Comprehensive</w:t>
      </w:r>
      <w:r>
        <w:rPr>
          <w:spacing w:val="-57"/>
        </w:rPr>
        <w:t> </w:t>
      </w:r>
      <w:r>
        <w:rPr/>
        <w:t>Peace Agreement (CPA) with the mandate to promote good governance in the public</w:t>
      </w:r>
      <w:r>
        <w:rPr>
          <w:spacing w:val="1"/>
        </w:rPr>
        <w:t> </w:t>
      </w:r>
      <w:r>
        <w:rPr/>
        <w:t>sector. The GRC seeks to inject local transparency and accountability into the sector</w:t>
      </w:r>
      <w:r>
        <w:rPr>
          <w:spacing w:val="1"/>
        </w:rPr>
        <w:t> </w:t>
      </w:r>
      <w:r>
        <w:rPr/>
        <w:t>reform process to ensure that decisions taken about the reform of the security sector, its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oversight,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grounded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Liberian</w:t>
      </w:r>
      <w:r>
        <w:rPr>
          <w:spacing w:val="1"/>
        </w:rPr>
        <w:t> </w:t>
      </w:r>
      <w:r>
        <w:rPr/>
        <w:t>authority and</w:t>
      </w:r>
      <w:r>
        <w:rPr>
          <w:spacing w:val="1"/>
        </w:rPr>
        <w:t> </w:t>
      </w:r>
      <w:r>
        <w:rPr/>
        <w:t>realities</w:t>
      </w:r>
      <w:r>
        <w:rPr>
          <w:spacing w:val="1"/>
        </w:rPr>
        <w:t> </w:t>
      </w:r>
      <w:r>
        <w:rPr/>
        <w:t>(Knight</w:t>
      </w:r>
      <w:r>
        <w:rPr>
          <w:spacing w:val="1"/>
        </w:rPr>
        <w:t> </w:t>
      </w:r>
      <w:r>
        <w:rPr/>
        <w:t>2010:044).</w:t>
      </w:r>
    </w:p>
    <w:p>
      <w:pPr>
        <w:pStyle w:val="BodyText"/>
        <w:spacing w:line="480" w:lineRule="auto" w:before="3"/>
        <w:ind w:left="238" w:right="835" w:firstLine="719"/>
        <w:jc w:val="both"/>
      </w:pPr>
      <w:r>
        <w:rPr/>
        <w:t>However, the Comprehensive Peace Agreement (CPA) does not state clearly how</w:t>
      </w:r>
      <w:r>
        <w:rPr>
          <w:spacing w:val="1"/>
        </w:rPr>
        <w:t> </w:t>
      </w:r>
      <w:r>
        <w:rPr/>
        <w:t>the oversight functions of various institutions such as the parliament, civil society and the</w:t>
      </w:r>
      <w:r>
        <w:rPr>
          <w:spacing w:val="-57"/>
        </w:rPr>
        <w:t> </w:t>
      </w:r>
      <w:r>
        <w:rPr/>
        <w:t>judiciary can exercise control of the security sector. It is not also clear how the civilians</w:t>
      </w:r>
      <w:r>
        <w:rPr>
          <w:spacing w:val="1"/>
        </w:rPr>
        <w:t> </w:t>
      </w:r>
      <w:r>
        <w:rPr/>
        <w:t>can exercise</w:t>
      </w:r>
      <w:r>
        <w:rPr>
          <w:spacing w:val="-1"/>
        </w:rPr>
        <w:t> </w:t>
      </w:r>
      <w:r>
        <w:rPr/>
        <w:t>control over the</w:t>
      </w:r>
      <w:r>
        <w:rPr>
          <w:spacing w:val="-2"/>
        </w:rPr>
        <w:t> </w:t>
      </w:r>
      <w:r>
        <w:rPr/>
        <w:t>military.</w:t>
      </w:r>
      <w:r>
        <w:rPr>
          <w:spacing w:val="3"/>
        </w:rPr>
        <w:t> </w:t>
      </w:r>
      <w:r>
        <w:rPr/>
        <w:t>Indeed,</w:t>
      </w:r>
      <w:r>
        <w:rPr>
          <w:spacing w:val="-2"/>
        </w:rPr>
        <w:t> </w:t>
      </w:r>
      <w:r>
        <w:rPr/>
        <w:t>the</w:t>
      </w:r>
      <w:r>
        <w:rPr>
          <w:spacing w:val="2"/>
        </w:rPr>
        <w:t> </w:t>
      </w:r>
      <w:r>
        <w:rPr/>
        <w:t>aspect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civil-military</w:t>
      </w:r>
      <w:r>
        <w:rPr>
          <w:spacing w:val="-6"/>
        </w:rPr>
        <w:t> </w:t>
      </w:r>
      <w:r>
        <w:rPr/>
        <w:t>relations</w:t>
      </w:r>
      <w:r>
        <w:rPr>
          <w:spacing w:val="-1"/>
        </w:rPr>
        <w:t> </w:t>
      </w:r>
      <w:r>
        <w:rPr/>
        <w:t>needed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7"/>
        <w:jc w:val="both"/>
      </w:pPr>
      <w:r>
        <w:rPr/>
        <w:t>to be emphasized in the comprehensive peace agreement. In other words, how to insulate</w:t>
      </w:r>
      <w:r>
        <w:rPr>
          <w:spacing w:val="1"/>
        </w:rPr>
        <w:t> </w:t>
      </w:r>
      <w:r>
        <w:rPr/>
        <w:t>the military completely from civil governance in the new democratic dispensation of</w:t>
      </w:r>
      <w:r>
        <w:rPr>
          <w:spacing w:val="1"/>
        </w:rPr>
        <w:t> </w:t>
      </w:r>
      <w:r>
        <w:rPr/>
        <w:t>Liberian</w:t>
      </w:r>
      <w:r>
        <w:rPr>
          <w:spacing w:val="-1"/>
        </w:rPr>
        <w:t> </w:t>
      </w:r>
      <w:r>
        <w:rPr/>
        <w:t>is unclear.</w:t>
      </w:r>
    </w:p>
    <w:p>
      <w:pPr>
        <w:pStyle w:val="BodyText"/>
        <w:spacing w:line="480" w:lineRule="auto"/>
        <w:ind w:left="238" w:right="829" w:firstLine="719"/>
        <w:jc w:val="both"/>
      </w:pPr>
      <w:r>
        <w:rPr/>
        <w:drawing>
          <wp:anchor distT="0" distB="0" distL="0" distR="0" allowOverlap="1" layoutInCell="1" locked="0" behindDoc="1" simplePos="0" relativeHeight="481517568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63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It is important, therefore, to establish the linkage between DDR and SSR. No</w:t>
      </w:r>
      <w:r>
        <w:rPr>
          <w:spacing w:val="1"/>
        </w:rPr>
        <w:t> </w:t>
      </w:r>
      <w:r>
        <w:rPr/>
        <w:t>doubt, establishing the nexus between DDR and SSR as two critical aspects of peace-</w:t>
      </w:r>
      <w:r>
        <w:rPr>
          <w:spacing w:val="1"/>
        </w:rPr>
        <w:t> </w:t>
      </w:r>
      <w:r>
        <w:rPr/>
        <w:t>building has been a major challenge. There is need, therefore, to achieve synergy between</w:t>
      </w:r>
      <w:r>
        <w:rPr>
          <w:spacing w:val="-57"/>
        </w:rPr>
        <w:t> </w:t>
      </w:r>
      <w:r>
        <w:rPr/>
        <w:t>the two peace-building interventions. The linkage between the two measures stems from</w:t>
      </w:r>
      <w:r>
        <w:rPr>
          <w:spacing w:val="1"/>
        </w:rPr>
        <w:t> </w:t>
      </w:r>
      <w:r>
        <w:rPr/>
        <w:t>the fact that they are both concerned with security sector, management and oversight</w:t>
      </w:r>
      <w:r>
        <w:rPr>
          <w:spacing w:val="1"/>
        </w:rPr>
        <w:t> </w:t>
      </w:r>
      <w:r>
        <w:rPr/>
        <w:t>control of the military and most importantly of SALW. In other words, the DDR and SSR</w:t>
      </w:r>
      <w:r>
        <w:rPr>
          <w:spacing w:val="-57"/>
        </w:rPr>
        <w:t> </w:t>
      </w:r>
      <w:r>
        <w:rPr/>
        <w:t>are to be inextricably linked to broader sector reform. DDR and SSR require many of the</w:t>
      </w:r>
      <w:r>
        <w:rPr>
          <w:spacing w:val="1"/>
        </w:rPr>
        <w:t> </w:t>
      </w:r>
      <w:r>
        <w:rPr/>
        <w:t>same pre-conditions for peace-building such as ceasefire agreements, confidence building</w:t>
      </w:r>
      <w:r>
        <w:rPr>
          <w:spacing w:val="-57"/>
        </w:rPr>
        <w:t> </w:t>
      </w:r>
      <w:r>
        <w:rPr/>
        <w:t>measures, positive political will etc. (knight 2010). The focus of SSR, among others, is to</w:t>
      </w:r>
      <w:r>
        <w:rPr>
          <w:spacing w:val="1"/>
        </w:rPr>
        <w:t> </w:t>
      </w:r>
      <w:r>
        <w:rPr/>
        <w:t>reduce the size of national armies in post-conflict settings, establish the conditions for the</w:t>
      </w:r>
      <w:r>
        <w:rPr>
          <w:spacing w:val="-57"/>
        </w:rPr>
        <w:t> </w:t>
      </w:r>
      <w:r>
        <w:rPr/>
        <w:t>absorption of ex-combatants to join the national armed forces, and so on. This can have</w:t>
      </w:r>
      <w:r>
        <w:rPr>
          <w:spacing w:val="1"/>
        </w:rPr>
        <w:t> </w:t>
      </w:r>
      <w:r>
        <w:rPr/>
        <w:t>great impact on DDR programme (Knight 2010). The two issues are considered as part of</w:t>
      </w:r>
      <w:r>
        <w:rPr>
          <w:spacing w:val="-57"/>
        </w:rPr>
        <w:t> </w:t>
      </w:r>
      <w:r>
        <w:rPr/>
        <w:t>a</w:t>
      </w:r>
      <w:r>
        <w:rPr>
          <w:spacing w:val="-2"/>
        </w:rPr>
        <w:t> </w:t>
      </w:r>
      <w:r>
        <w:rPr/>
        <w:t>comprehensive security</w:t>
      </w:r>
      <w:r>
        <w:rPr>
          <w:spacing w:val="-3"/>
        </w:rPr>
        <w:t> </w:t>
      </w:r>
      <w:r>
        <w:rPr/>
        <w:t>and justice</w:t>
      </w:r>
      <w:r>
        <w:rPr>
          <w:spacing w:val="-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programme.</w:t>
      </w:r>
    </w:p>
    <w:p>
      <w:pPr>
        <w:pStyle w:val="BodyText"/>
        <w:spacing w:line="480" w:lineRule="auto" w:before="2"/>
        <w:ind w:left="238" w:right="835" w:firstLine="719"/>
        <w:jc w:val="both"/>
      </w:pPr>
      <w:r>
        <w:rPr/>
        <w:t>In the presidential statement on 20 February 2007 in the UN Security Council, the</w:t>
      </w:r>
      <w:r>
        <w:rPr>
          <w:spacing w:val="-57"/>
        </w:rPr>
        <w:t> </w:t>
      </w:r>
      <w:r>
        <w:rPr/>
        <w:t>nexus between DDR and SSR was highlighted. In this light, reasons for the linkage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DDR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SSR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interventions</w:t>
      </w:r>
      <w:r>
        <w:rPr>
          <w:spacing w:val="1"/>
        </w:rPr>
        <w:t> </w:t>
      </w:r>
      <w:r>
        <w:rPr/>
        <w:t>are:</w:t>
      </w:r>
      <w:r>
        <w:rPr>
          <w:spacing w:val="1"/>
        </w:rPr>
        <w:t> </w:t>
      </w:r>
      <w:r>
        <w:rPr/>
        <w:t>i)</w:t>
      </w:r>
      <w:r>
        <w:rPr>
          <w:spacing w:val="1"/>
        </w:rPr>
        <w:t> </w:t>
      </w:r>
      <w:r>
        <w:rPr/>
        <w:t>DDR</w:t>
      </w:r>
      <w:r>
        <w:rPr>
          <w:spacing w:val="1"/>
        </w:rPr>
        <w:t> </w:t>
      </w:r>
      <w:r>
        <w:rPr/>
        <w:t>processes have the immediate objectives of restoring physical security and stability which</w:t>
      </w:r>
      <w:r>
        <w:rPr>
          <w:spacing w:val="-57"/>
        </w:rPr>
        <w:t> </w:t>
      </w:r>
      <w:r>
        <w:rPr/>
        <w:t>is required in order to put governance structures back in place; SSR on the other hand</w:t>
      </w:r>
      <w:r>
        <w:rPr>
          <w:spacing w:val="1"/>
        </w:rPr>
        <w:t> </w:t>
      </w:r>
      <w:r>
        <w:rPr/>
        <w:t>guarantees</w:t>
      </w:r>
      <w:r>
        <w:rPr>
          <w:spacing w:val="6"/>
        </w:rPr>
        <w:t> </w:t>
      </w:r>
      <w:r>
        <w:rPr/>
        <w:t>long-</w:t>
      </w:r>
      <w:r>
        <w:rPr>
          <w:spacing w:val="5"/>
        </w:rPr>
        <w:t> </w:t>
      </w:r>
      <w:r>
        <w:rPr/>
        <w:t>term</w:t>
      </w:r>
      <w:r>
        <w:rPr>
          <w:spacing w:val="6"/>
        </w:rPr>
        <w:t> </w:t>
      </w:r>
      <w:r>
        <w:rPr/>
        <w:t>security</w:t>
      </w:r>
      <w:r>
        <w:rPr>
          <w:spacing w:val="2"/>
        </w:rPr>
        <w:t> </w:t>
      </w:r>
      <w:r>
        <w:rPr/>
        <w:t>for</w:t>
      </w:r>
      <w:r>
        <w:rPr>
          <w:spacing w:val="5"/>
        </w:rPr>
        <w:t> </w:t>
      </w:r>
      <w:r>
        <w:rPr/>
        <w:t>the</w:t>
      </w:r>
      <w:r>
        <w:rPr>
          <w:spacing w:val="5"/>
        </w:rPr>
        <w:t> </w:t>
      </w:r>
      <w:r>
        <w:rPr/>
        <w:t>consolidation</w:t>
      </w:r>
      <w:r>
        <w:rPr>
          <w:spacing w:val="5"/>
        </w:rPr>
        <w:t> </w:t>
      </w:r>
      <w:r>
        <w:rPr/>
        <w:t>of</w:t>
      </w:r>
      <w:r>
        <w:rPr>
          <w:spacing w:val="6"/>
        </w:rPr>
        <w:t> </w:t>
      </w:r>
      <w:r>
        <w:rPr/>
        <w:t>peace</w:t>
      </w:r>
      <w:r>
        <w:rPr>
          <w:spacing w:val="5"/>
        </w:rPr>
        <w:t> </w:t>
      </w:r>
      <w:r>
        <w:rPr/>
        <w:t>and</w:t>
      </w:r>
      <w:r>
        <w:rPr>
          <w:spacing w:val="5"/>
        </w:rPr>
        <w:t> </w:t>
      </w:r>
      <w:r>
        <w:rPr/>
        <w:t>development</w:t>
      </w:r>
      <w:r>
        <w:rPr>
          <w:spacing w:val="6"/>
        </w:rPr>
        <w:t> </w:t>
      </w:r>
      <w:r>
        <w:rPr/>
        <w:t>processes.</w:t>
      </w:r>
    </w:p>
    <w:p>
      <w:pPr>
        <w:pStyle w:val="BodyText"/>
        <w:spacing w:before="1"/>
        <w:ind w:left="238"/>
        <w:jc w:val="both"/>
      </w:pPr>
      <w:r>
        <w:rPr/>
        <w:t>ii) DDR</w:t>
      </w:r>
      <w:r>
        <w:rPr>
          <w:spacing w:val="1"/>
        </w:rPr>
        <w:t> </w:t>
      </w:r>
      <w:r>
        <w:rPr/>
        <w:t>is</w:t>
      </w:r>
      <w:r>
        <w:rPr>
          <w:spacing w:val="2"/>
        </w:rPr>
        <w:t> </w:t>
      </w:r>
      <w:r>
        <w:rPr/>
        <w:t>the channels</w:t>
      </w:r>
      <w:r>
        <w:rPr>
          <w:spacing w:val="2"/>
        </w:rPr>
        <w:t> </w:t>
      </w:r>
      <w:r>
        <w:rPr/>
        <w:t>through</w:t>
      </w:r>
      <w:r>
        <w:rPr>
          <w:spacing w:val="1"/>
        </w:rPr>
        <w:t> </w:t>
      </w:r>
      <w:r>
        <w:rPr/>
        <w:t>which</w:t>
      </w:r>
      <w:r>
        <w:rPr>
          <w:spacing w:val="2"/>
        </w:rPr>
        <w:t> </w:t>
      </w:r>
      <w:r>
        <w:rPr/>
        <w:t>excess</w:t>
      </w:r>
      <w:r>
        <w:rPr>
          <w:spacing w:val="1"/>
        </w:rPr>
        <w:t> </w:t>
      </w:r>
      <w:r>
        <w:rPr/>
        <w:t>military</w:t>
      </w:r>
      <w:r>
        <w:rPr>
          <w:spacing w:val="-4"/>
        </w:rPr>
        <w:t> </w:t>
      </w:r>
      <w:r>
        <w:rPr/>
        <w:t>personnel</w:t>
      </w:r>
      <w:r>
        <w:rPr>
          <w:spacing w:val="2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discharged</w:t>
      </w:r>
      <w:r>
        <w:rPr>
          <w:spacing w:val="1"/>
        </w:rPr>
        <w:t> </w:t>
      </w:r>
      <w:r>
        <w:rPr/>
        <w:t>safely</w:t>
      </w:r>
    </w:p>
    <w:p>
      <w:pPr>
        <w:spacing w:after="0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3"/>
        <w:jc w:val="both"/>
      </w:pPr>
      <w:r>
        <w:rPr/>
        <w:t>into the civilian societies. Reducing the size of armies is a fundamental aspect of SSR and</w:t>
      </w:r>
      <w:r>
        <w:rPr>
          <w:spacing w:val="-57"/>
        </w:rPr>
        <w:t> </w:t>
      </w:r>
      <w:r>
        <w:rPr/>
        <w:t>in most cases the demobilized combatants of various factors are incorporated into a new</w:t>
      </w:r>
      <w:r>
        <w:rPr>
          <w:spacing w:val="1"/>
        </w:rPr>
        <w:t> </w:t>
      </w:r>
      <w:r>
        <w:rPr/>
        <w:t>unified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army.</w:t>
      </w:r>
      <w:r>
        <w:rPr>
          <w:spacing w:val="1"/>
        </w:rPr>
        <w:t> </w:t>
      </w:r>
      <w:r>
        <w:rPr/>
        <w:t>iii)</w:t>
      </w:r>
      <w:r>
        <w:rPr>
          <w:spacing w:val="1"/>
        </w:rPr>
        <w:t> </w:t>
      </w:r>
      <w:r>
        <w:rPr/>
        <w:t>DDR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requires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guarantees,</w:t>
      </w:r>
      <w:r>
        <w:rPr>
          <w:spacing w:val="1"/>
        </w:rPr>
        <w:t> </w:t>
      </w:r>
      <w:r>
        <w:rPr/>
        <w:t>therefore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enhancement of national forces to protect the DDR process, especially at the stage of</w:t>
      </w:r>
      <w:r>
        <w:rPr>
          <w:spacing w:val="1"/>
        </w:rPr>
        <w:t> </w:t>
      </w:r>
      <w:r>
        <w:rPr/>
        <w:t>reintegration of ex-combatants into civilian life. There is need to guarantee their security</w:t>
      </w:r>
      <w:r>
        <w:rPr>
          <w:spacing w:val="1"/>
        </w:rPr>
        <w:t> </w:t>
      </w:r>
      <w:r>
        <w:rPr/>
        <w:t>when</w:t>
      </w:r>
      <w:r>
        <w:rPr>
          <w:spacing w:val="-1"/>
        </w:rPr>
        <w:t> </w:t>
      </w:r>
      <w:r>
        <w:rPr/>
        <w:t>they</w:t>
      </w:r>
      <w:r>
        <w:rPr>
          <w:spacing w:val="-5"/>
        </w:rPr>
        <w:t> </w:t>
      </w:r>
      <w:r>
        <w:rPr/>
        <w:t>surrender their weapons.</w:t>
      </w:r>
      <w:r>
        <w:rPr>
          <w:spacing w:val="3"/>
        </w:rPr>
        <w:t> </w:t>
      </w:r>
      <w:r>
        <w:rPr/>
        <w:t>(Knight 2010; 040-41)</w:t>
      </w:r>
    </w:p>
    <w:p>
      <w:pPr>
        <w:pStyle w:val="BodyText"/>
        <w:spacing w:line="480" w:lineRule="auto" w:before="1"/>
        <w:ind w:left="238" w:right="842" w:firstLine="719"/>
        <w:jc w:val="both"/>
      </w:pPr>
      <w:r>
        <w:rPr/>
        <w:t>SSR is a multifaceted activity. It intersects with SALW issues because it requires</w:t>
      </w:r>
      <w:r>
        <w:rPr>
          <w:spacing w:val="1"/>
        </w:rPr>
        <w:t> </w:t>
      </w:r>
      <w:r>
        <w:rPr/>
        <w:t>among</w:t>
      </w:r>
      <w:r>
        <w:rPr>
          <w:spacing w:val="-3"/>
        </w:rPr>
        <w:t> </w:t>
      </w:r>
      <w:r>
        <w:rPr/>
        <w:t>other things:</w:t>
      </w:r>
    </w:p>
    <w:p>
      <w:pPr>
        <w:pStyle w:val="ListParagraph"/>
        <w:numPr>
          <w:ilvl w:val="0"/>
          <w:numId w:val="57"/>
        </w:numPr>
        <w:tabs>
          <w:tab w:pos="958" w:val="left" w:leader="none"/>
        </w:tabs>
        <w:spacing w:line="360" w:lineRule="auto" w:before="2" w:after="0"/>
        <w:ind w:left="958" w:right="839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18080">
            <wp:simplePos x="0" y="0"/>
            <wp:positionH relativeFrom="page">
              <wp:posOffset>1141730</wp:posOffset>
            </wp:positionH>
            <wp:positionV relativeFrom="paragraph">
              <wp:posOffset>200445</wp:posOffset>
            </wp:positionV>
            <wp:extent cx="5449165" cy="2226310"/>
            <wp:effectExtent l="0" t="0" r="0" b="0"/>
            <wp:wrapNone/>
            <wp:docPr id="64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Comprehensive legislation which provides for the security of all citizen without</w:t>
      </w:r>
      <w:r>
        <w:rPr>
          <w:spacing w:val="1"/>
          <w:sz w:val="24"/>
        </w:rPr>
        <w:t> </w:t>
      </w:r>
      <w:r>
        <w:rPr>
          <w:sz w:val="24"/>
        </w:rPr>
        <w:t>discrimination ;</w:t>
      </w:r>
    </w:p>
    <w:p>
      <w:pPr>
        <w:pStyle w:val="ListParagraph"/>
        <w:numPr>
          <w:ilvl w:val="0"/>
          <w:numId w:val="57"/>
        </w:numPr>
        <w:tabs>
          <w:tab w:pos="1018" w:val="left" w:leader="none"/>
        </w:tabs>
        <w:spacing w:line="360" w:lineRule="auto" w:before="0" w:after="0"/>
        <w:ind w:left="958" w:right="836" w:hanging="720"/>
        <w:jc w:val="both"/>
        <w:rPr>
          <w:sz w:val="24"/>
        </w:rPr>
      </w:pPr>
      <w:r>
        <w:rPr/>
        <w:tab/>
      </w:r>
      <w:r>
        <w:rPr>
          <w:sz w:val="24"/>
        </w:rPr>
        <w:t>Oversight over the activities of the security forces to ensure they provide security</w:t>
      </w:r>
      <w:r>
        <w:rPr>
          <w:spacing w:val="-57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civilian and are</w:t>
      </w:r>
      <w:r>
        <w:rPr>
          <w:spacing w:val="-2"/>
          <w:sz w:val="24"/>
        </w:rPr>
        <w:t> </w:t>
      </w:r>
      <w:r>
        <w:rPr>
          <w:sz w:val="24"/>
        </w:rPr>
        <w:t>not exceeding</w:t>
      </w:r>
      <w:r>
        <w:rPr>
          <w:spacing w:val="-3"/>
          <w:sz w:val="24"/>
        </w:rPr>
        <w:t> </w:t>
      </w:r>
      <w:r>
        <w:rPr>
          <w:sz w:val="24"/>
        </w:rPr>
        <w:t>the boundaries of the</w:t>
      </w:r>
      <w:r>
        <w:rPr>
          <w:spacing w:val="-2"/>
          <w:sz w:val="24"/>
        </w:rPr>
        <w:t> </w:t>
      </w:r>
      <w:r>
        <w:rPr>
          <w:sz w:val="24"/>
        </w:rPr>
        <w:t>laws;</w:t>
      </w:r>
    </w:p>
    <w:p>
      <w:pPr>
        <w:pStyle w:val="ListParagraph"/>
        <w:numPr>
          <w:ilvl w:val="0"/>
          <w:numId w:val="57"/>
        </w:numPr>
        <w:tabs>
          <w:tab w:pos="1021" w:val="left" w:leader="none"/>
        </w:tabs>
        <w:spacing w:line="360" w:lineRule="auto" w:before="1" w:after="0"/>
        <w:ind w:left="958" w:right="837" w:hanging="720"/>
        <w:jc w:val="both"/>
        <w:rPr>
          <w:sz w:val="24"/>
        </w:rPr>
      </w:pPr>
      <w:r>
        <w:rPr/>
        <w:tab/>
      </w:r>
      <w:r>
        <w:rPr>
          <w:sz w:val="24"/>
        </w:rPr>
        <w:t>Improvement in the security sector‟s control over the national SALW stockpiles;</w:t>
      </w:r>
      <w:r>
        <w:rPr>
          <w:spacing w:val="1"/>
          <w:sz w:val="24"/>
        </w:rPr>
        <w:t> </w:t>
      </w:r>
      <w:r>
        <w:rPr>
          <w:sz w:val="24"/>
        </w:rPr>
        <w:t>and</w:t>
      </w:r>
    </w:p>
    <w:p>
      <w:pPr>
        <w:pStyle w:val="ListParagraph"/>
        <w:numPr>
          <w:ilvl w:val="0"/>
          <w:numId w:val="57"/>
        </w:numPr>
        <w:tabs>
          <w:tab w:pos="1021" w:val="left" w:leader="none"/>
        </w:tabs>
        <w:spacing w:line="360" w:lineRule="auto" w:before="0" w:after="0"/>
        <w:ind w:left="958" w:right="834" w:hanging="720"/>
        <w:jc w:val="both"/>
        <w:rPr>
          <w:sz w:val="24"/>
        </w:rPr>
      </w:pPr>
      <w:r>
        <w:rPr/>
        <w:tab/>
      </w:r>
      <w:r>
        <w:rPr>
          <w:sz w:val="24"/>
        </w:rPr>
        <w:t>Improving</w:t>
      </w:r>
      <w:r>
        <w:rPr>
          <w:spacing w:val="1"/>
          <w:sz w:val="24"/>
        </w:rPr>
        <w:t> </w:t>
      </w:r>
      <w:r>
        <w:rPr>
          <w:sz w:val="24"/>
        </w:rPr>
        <w:t>relation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communities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individuals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ensure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60"/>
          <w:sz w:val="24"/>
        </w:rPr>
        <w:t> </w:t>
      </w:r>
      <w:r>
        <w:rPr>
          <w:sz w:val="24"/>
        </w:rPr>
        <w:t>security</w:t>
      </w:r>
      <w:r>
        <w:rPr>
          <w:spacing w:val="-57"/>
          <w:sz w:val="24"/>
        </w:rPr>
        <w:t> </w:t>
      </w:r>
      <w:r>
        <w:rPr>
          <w:sz w:val="24"/>
        </w:rPr>
        <w:t>needs of civilians and communities are protected as well as the state (Ashkenazi et</w:t>
      </w:r>
      <w:r>
        <w:rPr>
          <w:spacing w:val="-57"/>
          <w:sz w:val="24"/>
        </w:rPr>
        <w:t> </w:t>
      </w:r>
      <w:r>
        <w:rPr>
          <w:sz w:val="24"/>
        </w:rPr>
        <w:t>al 2008).</w:t>
      </w:r>
    </w:p>
    <w:p>
      <w:pPr>
        <w:pStyle w:val="BodyText"/>
        <w:spacing w:line="480" w:lineRule="auto"/>
        <w:ind w:left="238" w:right="837" w:firstLine="719"/>
        <w:jc w:val="both"/>
      </w:pPr>
      <w:r>
        <w:rPr/>
        <w:t>It is often the case that the importance of operational capacity of military and</w:t>
      </w:r>
      <w:r>
        <w:rPr>
          <w:spacing w:val="1"/>
        </w:rPr>
        <w:t> </w:t>
      </w:r>
      <w:r>
        <w:rPr/>
        <w:t>police forces, attention is sometimes diverted from strengthening the justice system and</w:t>
      </w:r>
      <w:r>
        <w:rPr>
          <w:spacing w:val="1"/>
        </w:rPr>
        <w:t> </w:t>
      </w:r>
      <w:r>
        <w:rPr/>
        <w:t>human rights abuses. Thus, security sector governance is linked to transitional justice</w:t>
      </w:r>
      <w:r>
        <w:rPr>
          <w:spacing w:val="1"/>
        </w:rPr>
        <w:t> </w:t>
      </w:r>
      <w:r>
        <w:rPr/>
        <w:t>system.</w:t>
      </w:r>
    </w:p>
    <w:p>
      <w:pPr>
        <w:pStyle w:val="BodyText"/>
        <w:spacing w:before="2"/>
      </w:pPr>
    </w:p>
    <w:p>
      <w:pPr>
        <w:pStyle w:val="Heading3"/>
        <w:numPr>
          <w:ilvl w:val="0"/>
          <w:numId w:val="50"/>
        </w:numPr>
        <w:tabs>
          <w:tab w:pos="958" w:val="left" w:leader="none"/>
        </w:tabs>
        <w:spacing w:line="240" w:lineRule="auto" w:before="0" w:after="0"/>
        <w:ind w:left="958" w:right="0" w:hanging="720"/>
        <w:jc w:val="both"/>
      </w:pPr>
      <w:r>
        <w:rPr/>
        <w:t>Justice,</w:t>
      </w:r>
      <w:r>
        <w:rPr>
          <w:spacing w:val="-2"/>
        </w:rPr>
        <w:t> </w:t>
      </w:r>
      <w:r>
        <w:rPr/>
        <w:t>Reconciliation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Human</w:t>
      </w:r>
      <w:r>
        <w:rPr>
          <w:spacing w:val="-2"/>
        </w:rPr>
        <w:t> </w:t>
      </w:r>
      <w:r>
        <w:rPr/>
        <w:t>Rights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1" w:firstLine="719"/>
        <w:jc w:val="both"/>
      </w:pPr>
      <w:r>
        <w:rPr/>
        <w:t>Justice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order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important</w:t>
      </w:r>
      <w:r>
        <w:rPr>
          <w:spacing w:val="1"/>
        </w:rPr>
        <w:t> </w:t>
      </w:r>
      <w:r>
        <w:rPr/>
        <w:t>aspects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post-conflict</w:t>
      </w:r>
      <w:r>
        <w:rPr>
          <w:spacing w:val="1"/>
        </w:rPr>
        <w:t> </w:t>
      </w:r>
      <w:r>
        <w:rPr/>
        <w:t>situation where there is need to end violence, disarm combatants, restore the rule of law,</w:t>
      </w:r>
      <w:r>
        <w:rPr>
          <w:spacing w:val="1"/>
        </w:rPr>
        <w:t> </w:t>
      </w:r>
      <w:r>
        <w:rPr/>
        <w:t>and</w:t>
      </w:r>
      <w:r>
        <w:rPr>
          <w:spacing w:val="8"/>
        </w:rPr>
        <w:t> </w:t>
      </w:r>
      <w:r>
        <w:rPr/>
        <w:t>deal</w:t>
      </w:r>
      <w:r>
        <w:rPr>
          <w:spacing w:val="8"/>
        </w:rPr>
        <w:t> </w:t>
      </w:r>
      <w:r>
        <w:rPr/>
        <w:t>with</w:t>
      </w:r>
      <w:r>
        <w:rPr>
          <w:spacing w:val="9"/>
        </w:rPr>
        <w:t> </w:t>
      </w:r>
      <w:r>
        <w:rPr/>
        <w:t>the</w:t>
      </w:r>
      <w:r>
        <w:rPr>
          <w:spacing w:val="7"/>
        </w:rPr>
        <w:t> </w:t>
      </w:r>
      <w:r>
        <w:rPr/>
        <w:t>perpetrators</w:t>
      </w:r>
      <w:r>
        <w:rPr>
          <w:spacing w:val="9"/>
        </w:rPr>
        <w:t> </w:t>
      </w:r>
      <w:r>
        <w:rPr/>
        <w:t>of</w:t>
      </w:r>
      <w:r>
        <w:rPr>
          <w:spacing w:val="10"/>
        </w:rPr>
        <w:t> </w:t>
      </w:r>
      <w:r>
        <w:rPr/>
        <w:t>war</w:t>
      </w:r>
      <w:r>
        <w:rPr>
          <w:spacing w:val="8"/>
        </w:rPr>
        <w:t> </w:t>
      </w:r>
      <w:r>
        <w:rPr/>
        <w:t>crimes</w:t>
      </w:r>
      <w:r>
        <w:rPr>
          <w:spacing w:val="7"/>
        </w:rPr>
        <w:t> </w:t>
      </w:r>
      <w:r>
        <w:rPr/>
        <w:t>and</w:t>
      </w:r>
      <w:r>
        <w:rPr>
          <w:spacing w:val="11"/>
        </w:rPr>
        <w:t> </w:t>
      </w:r>
      <w:r>
        <w:rPr/>
        <w:t>other</w:t>
      </w:r>
      <w:r>
        <w:rPr>
          <w:spacing w:val="7"/>
        </w:rPr>
        <w:t> </w:t>
      </w:r>
      <w:r>
        <w:rPr/>
        <w:t>human</w:t>
      </w:r>
      <w:r>
        <w:rPr>
          <w:spacing w:val="8"/>
        </w:rPr>
        <w:t> </w:t>
      </w:r>
      <w:r>
        <w:rPr/>
        <w:t>rights</w:t>
      </w:r>
      <w:r>
        <w:rPr>
          <w:spacing w:val="9"/>
        </w:rPr>
        <w:t> </w:t>
      </w:r>
      <w:r>
        <w:rPr/>
        <w:t>abuses</w:t>
      </w:r>
      <w:r>
        <w:rPr>
          <w:spacing w:val="9"/>
        </w:rPr>
        <w:t> </w:t>
      </w:r>
      <w:r>
        <w:rPr/>
        <w:t>(Lambourne,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2"/>
        <w:jc w:val="both"/>
      </w:pPr>
      <w:r>
        <w:rPr/>
        <w:drawing>
          <wp:anchor distT="0" distB="0" distL="0" distR="0" allowOverlap="1" layoutInCell="1" locked="0" behindDoc="1" simplePos="0" relativeHeight="48151859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64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2004). The aspects of justice, reconciliation and human rights are the basis for assessing</w:t>
      </w:r>
      <w:r>
        <w:rPr>
          <w:spacing w:val="1"/>
        </w:rPr>
        <w:t> </w:t>
      </w:r>
      <w:r>
        <w:rPr/>
        <w:t>the extent or otherwise of success or failure of peace agreements and peace-building in</w:t>
      </w:r>
      <w:r>
        <w:rPr>
          <w:spacing w:val="1"/>
        </w:rPr>
        <w:t> </w:t>
      </w:r>
      <w:r>
        <w:rPr/>
        <w:t>sustaining a long-term peace. Any meaningful reconstruction can be achieved through</w:t>
      </w:r>
      <w:r>
        <w:rPr>
          <w:spacing w:val="1"/>
        </w:rPr>
        <w:t> </w:t>
      </w:r>
      <w:r>
        <w:rPr/>
        <w:t>political, economic, security sector reform and in addition to the reform of the justice</w:t>
      </w:r>
      <w:r>
        <w:rPr>
          <w:spacing w:val="1"/>
        </w:rPr>
        <w:t> </w:t>
      </w:r>
      <w:r>
        <w:rPr/>
        <w:t>system.</w:t>
      </w:r>
      <w:r>
        <w:rPr>
          <w:spacing w:val="1"/>
        </w:rPr>
        <w:t> </w:t>
      </w:r>
      <w:r>
        <w:rPr/>
        <w:t>Justice-sensitive</w:t>
      </w:r>
      <w:r>
        <w:rPr>
          <w:spacing w:val="1"/>
        </w:rPr>
        <w:t> </w:t>
      </w:r>
      <w:r>
        <w:rPr/>
        <w:t>approaches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governance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facilitate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establishment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legitimate,</w:t>
      </w:r>
      <w:r>
        <w:rPr>
          <w:spacing w:val="1"/>
        </w:rPr>
        <w:t> </w:t>
      </w:r>
      <w:r>
        <w:rPr/>
        <w:t>professional,</w:t>
      </w:r>
      <w:r>
        <w:rPr>
          <w:spacing w:val="1"/>
        </w:rPr>
        <w:t> </w:t>
      </w:r>
      <w:r>
        <w:rPr/>
        <w:t>accountable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promote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protect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rights</w:t>
      </w:r>
      <w:r>
        <w:rPr>
          <w:spacing w:val="1"/>
        </w:rPr>
        <w:t> </w:t>
      </w:r>
      <w:r>
        <w:rPr/>
        <w:t>(Research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Seminar</w:t>
      </w:r>
      <w:r>
        <w:rPr>
          <w:spacing w:val="1"/>
        </w:rPr>
        <w:t> </w:t>
      </w:r>
      <w:r>
        <w:rPr/>
        <w:t>Report,</w:t>
      </w:r>
      <w:r>
        <w:rPr>
          <w:spacing w:val="1"/>
        </w:rPr>
        <w:t> </w:t>
      </w:r>
      <w:r>
        <w:rPr/>
        <w:t>2009).</w:t>
      </w:r>
      <w:r>
        <w:rPr>
          <w:spacing w:val="1"/>
        </w:rPr>
        <w:t> </w:t>
      </w:r>
      <w:r>
        <w:rPr/>
        <w:t>Establishing</w:t>
      </w:r>
      <w:r>
        <w:rPr>
          <w:spacing w:val="30"/>
        </w:rPr>
        <w:t> </w:t>
      </w:r>
      <w:r>
        <w:rPr/>
        <w:t>lasting</w:t>
      </w:r>
      <w:r>
        <w:rPr>
          <w:spacing w:val="29"/>
        </w:rPr>
        <w:t> </w:t>
      </w:r>
      <w:r>
        <w:rPr/>
        <w:t>peace</w:t>
      </w:r>
      <w:r>
        <w:rPr>
          <w:spacing w:val="32"/>
        </w:rPr>
        <w:t> </w:t>
      </w:r>
      <w:r>
        <w:rPr/>
        <w:t>requires</w:t>
      </w:r>
      <w:r>
        <w:rPr>
          <w:spacing w:val="32"/>
        </w:rPr>
        <w:t> </w:t>
      </w:r>
      <w:r>
        <w:rPr/>
        <w:t>addressing</w:t>
      </w:r>
      <w:r>
        <w:rPr>
          <w:spacing w:val="29"/>
        </w:rPr>
        <w:t> </w:t>
      </w:r>
      <w:r>
        <w:rPr/>
        <w:t>issues</w:t>
      </w:r>
      <w:r>
        <w:rPr>
          <w:spacing w:val="33"/>
        </w:rPr>
        <w:t> </w:t>
      </w:r>
      <w:r>
        <w:rPr/>
        <w:t>of</w:t>
      </w:r>
      <w:r>
        <w:rPr>
          <w:spacing w:val="31"/>
        </w:rPr>
        <w:t> </w:t>
      </w:r>
      <w:r>
        <w:rPr/>
        <w:t>human</w:t>
      </w:r>
      <w:r>
        <w:rPr>
          <w:spacing w:val="32"/>
        </w:rPr>
        <w:t> </w:t>
      </w:r>
      <w:r>
        <w:rPr/>
        <w:t>rights</w:t>
      </w:r>
      <w:r>
        <w:rPr>
          <w:spacing w:val="33"/>
        </w:rPr>
        <w:t> </w:t>
      </w:r>
      <w:r>
        <w:rPr/>
        <w:t>violations</w:t>
      </w:r>
      <w:r>
        <w:rPr>
          <w:spacing w:val="32"/>
        </w:rPr>
        <w:t> </w:t>
      </w:r>
      <w:r>
        <w:rPr/>
        <w:t>during</w:t>
      </w:r>
      <w:r>
        <w:rPr>
          <w:spacing w:val="-57"/>
        </w:rPr>
        <w:t> </w:t>
      </w:r>
      <w:r>
        <w:rPr/>
        <w:t>the</w:t>
      </w:r>
      <w:r>
        <w:rPr>
          <w:spacing w:val="-1"/>
        </w:rPr>
        <w:t> </w:t>
      </w:r>
      <w:r>
        <w:rPr/>
        <w:t>conflicts and in bringing</w:t>
      </w:r>
      <w:r>
        <w:rPr>
          <w:spacing w:val="-2"/>
        </w:rPr>
        <w:t> </w:t>
      </w:r>
      <w:r>
        <w:rPr/>
        <w:t>to justice</w:t>
      </w:r>
      <w:r>
        <w:rPr>
          <w:spacing w:val="-1"/>
        </w:rPr>
        <w:t> </w:t>
      </w:r>
      <w:r>
        <w:rPr/>
        <w:t>those responsible</w:t>
      </w:r>
      <w:r>
        <w:rPr>
          <w:spacing w:val="-1"/>
        </w:rPr>
        <w:t> </w:t>
      </w:r>
      <w:r>
        <w:rPr/>
        <w:t>(De</w:t>
      </w:r>
      <w:r>
        <w:rPr>
          <w:spacing w:val="-2"/>
        </w:rPr>
        <w:t> </w:t>
      </w:r>
      <w:r>
        <w:rPr/>
        <w:t>Otaola,</w:t>
      </w:r>
      <w:r>
        <w:rPr>
          <w:spacing w:val="-1"/>
        </w:rPr>
        <w:t> </w:t>
      </w:r>
      <w:r>
        <w:rPr/>
        <w:t>2005).</w:t>
      </w:r>
    </w:p>
    <w:p>
      <w:pPr>
        <w:pStyle w:val="BodyText"/>
        <w:spacing w:line="480" w:lineRule="auto" w:before="1"/>
        <w:ind w:left="238" w:right="834" w:firstLine="719"/>
        <w:jc w:val="both"/>
      </w:pPr>
      <w:r>
        <w:rPr/>
        <w:t>In Sierra Leone, the establishment of Special Court and Truth and Reconciliation</w:t>
      </w:r>
      <w:r>
        <w:rPr>
          <w:spacing w:val="1"/>
        </w:rPr>
        <w:t> </w:t>
      </w:r>
      <w:r>
        <w:rPr/>
        <w:t>Commission (TRC) are intended to address the various abuses of human rights during the</w:t>
      </w:r>
      <w:r>
        <w:rPr>
          <w:spacing w:val="-57"/>
        </w:rPr>
        <w:t> </w:t>
      </w:r>
      <w:r>
        <w:rPr/>
        <w:t>war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also</w:t>
      </w:r>
      <w:r>
        <w:rPr>
          <w:spacing w:val="1"/>
        </w:rPr>
        <w:t> </w:t>
      </w:r>
      <w:r>
        <w:rPr/>
        <w:t>provide</w:t>
      </w:r>
      <w:r>
        <w:rPr>
          <w:spacing w:val="1"/>
        </w:rPr>
        <w:t> </w:t>
      </w:r>
      <w:r>
        <w:rPr/>
        <w:t>the opportunity for all</w:t>
      </w:r>
      <w:r>
        <w:rPr>
          <w:spacing w:val="1"/>
        </w:rPr>
        <w:t> </w:t>
      </w:r>
      <w:r>
        <w:rPr/>
        <w:t>warring</w:t>
      </w:r>
      <w:r>
        <w:rPr>
          <w:spacing w:val="1"/>
        </w:rPr>
        <w:t> </w:t>
      </w:r>
      <w:r>
        <w:rPr/>
        <w:t>factions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come together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account for what took place. The Special Court was mandated to try those “bearing the</w:t>
      </w:r>
      <w:r>
        <w:rPr>
          <w:spacing w:val="1"/>
        </w:rPr>
        <w:t> </w:t>
      </w:r>
      <w:r>
        <w:rPr/>
        <w:t>greatest</w:t>
      </w:r>
      <w:r>
        <w:rPr>
          <w:spacing w:val="1"/>
        </w:rPr>
        <w:t> </w:t>
      </w:r>
      <w:r>
        <w:rPr/>
        <w:t>responsibility”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crimes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humanity,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crimes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serious</w:t>
      </w:r>
      <w:r>
        <w:rPr>
          <w:spacing w:val="1"/>
        </w:rPr>
        <w:t> </w:t>
      </w:r>
      <w:r>
        <w:rPr/>
        <w:t>violations of international law during the conflict (Child Soldiers Global Report 2008).</w:t>
      </w:r>
      <w:r>
        <w:rPr>
          <w:spacing w:val="1"/>
        </w:rPr>
        <w:t> </w:t>
      </w:r>
      <w:r>
        <w:rPr/>
        <w:t>The special court indicted 13 men, 9 of whom underwent trial, whilst Sankoh and another</w:t>
      </w:r>
      <w:r>
        <w:rPr>
          <w:spacing w:val="-57"/>
        </w:rPr>
        <w:t> </w:t>
      </w:r>
      <w:r>
        <w:rPr/>
        <w:t>RUF commander who later died by June 2007, eight people were still on trial in the</w:t>
      </w:r>
      <w:r>
        <w:rPr>
          <w:spacing w:val="1"/>
        </w:rPr>
        <w:t> </w:t>
      </w:r>
      <w:r>
        <w:rPr/>
        <w:t>Special Court in Freetown, for crimes which included the recruitment and use of children</w:t>
      </w:r>
      <w:r>
        <w:rPr>
          <w:spacing w:val="1"/>
        </w:rPr>
        <w:t> </w:t>
      </w:r>
      <w:r>
        <w:rPr/>
        <w:t>under 15. They were three former AFRC leaders, two former CDF leaders, and three</w:t>
      </w:r>
      <w:r>
        <w:rPr>
          <w:spacing w:val="1"/>
        </w:rPr>
        <w:t> </w:t>
      </w:r>
      <w:r>
        <w:rPr/>
        <w:t>former RUF leaders. Two others had been indicted by the court: The leader of the RUF,</w:t>
      </w:r>
      <w:r>
        <w:rPr>
          <w:spacing w:val="1"/>
        </w:rPr>
        <w:t> </w:t>
      </w:r>
      <w:r>
        <w:rPr/>
        <w:t>Foday Sankoh, who had died in custody in 2003, and the leader of the CDF, Hinga</w:t>
      </w:r>
      <w:r>
        <w:rPr>
          <w:spacing w:val="1"/>
        </w:rPr>
        <w:t> </w:t>
      </w:r>
      <w:r>
        <w:rPr/>
        <w:t>Norman, who died in February 2007 (Child Soldiers Global Report 2008; Special Court</w:t>
      </w:r>
      <w:r>
        <w:rPr>
          <w:spacing w:val="1"/>
        </w:rPr>
        <w:t> </w:t>
      </w:r>
      <w:r>
        <w:rPr/>
        <w:t>for</w:t>
      </w:r>
      <w:r>
        <w:rPr>
          <w:spacing w:val="-3"/>
        </w:rPr>
        <w:t> </w:t>
      </w:r>
      <w:r>
        <w:rPr/>
        <w:t>Sierra Leone,</w:t>
      </w:r>
      <w:r>
        <w:rPr>
          <w:spacing w:val="3"/>
        </w:rPr>
        <w:t> </w:t>
      </w:r>
      <w:hyperlink r:id="rId31">
        <w:r>
          <w:rPr>
            <w:u w:val="single"/>
          </w:rPr>
          <w:t>www.sc.s/.org</w:t>
        </w:r>
      </w:hyperlink>
      <w:r>
        <w:rPr/>
        <w:t>).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2" w:firstLine="719"/>
        <w:jc w:val="both"/>
      </w:pP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most</w:t>
      </w:r>
      <w:r>
        <w:rPr>
          <w:spacing w:val="1"/>
        </w:rPr>
        <w:t> </w:t>
      </w:r>
      <w:r>
        <w:rPr/>
        <w:t>remarkable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court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give</w:t>
      </w:r>
      <w:r>
        <w:rPr>
          <w:spacing w:val="1"/>
        </w:rPr>
        <w:t> </w:t>
      </w:r>
      <w:r>
        <w:rPr/>
        <w:t>verdicts</w:t>
      </w:r>
      <w:r>
        <w:rPr>
          <w:spacing w:val="1"/>
        </w:rPr>
        <w:t> </w:t>
      </w:r>
      <w:r>
        <w:rPr/>
        <w:t>against</w:t>
      </w:r>
      <w:r>
        <w:rPr>
          <w:spacing w:val="1"/>
        </w:rPr>
        <w:t> </w:t>
      </w:r>
      <w:r>
        <w:rPr/>
        <w:t>some</w:t>
      </w:r>
      <w:r>
        <w:rPr>
          <w:spacing w:val="-57"/>
        </w:rPr>
        <w:t> </w:t>
      </w:r>
      <w:r>
        <w:rPr/>
        <w:t>warlords in Sierra Leone. The first verdict was announced on 20 June 2007 in the case of</w:t>
      </w:r>
      <w:r>
        <w:rPr>
          <w:spacing w:val="1"/>
        </w:rPr>
        <w:t> </w:t>
      </w:r>
      <w:r>
        <w:rPr/>
        <w:t>Alex Tamba Brima, Brima Bazzy Kamara and Santigie Borbor Kanu. These three former</w:t>
      </w:r>
      <w:r>
        <w:rPr>
          <w:spacing w:val="1"/>
        </w:rPr>
        <w:t> </w:t>
      </w:r>
      <w:r>
        <w:rPr/>
        <w:t>commanders of the AFRC were found guilty on 11 out of 14 charges, including the</w:t>
      </w:r>
      <w:r>
        <w:rPr>
          <w:spacing w:val="1"/>
        </w:rPr>
        <w:t> </w:t>
      </w:r>
      <w:r>
        <w:rPr/>
        <w:t>recruitment of child soldiers and their active involvement during the conflict. The three</w:t>
      </w:r>
      <w:r>
        <w:rPr>
          <w:spacing w:val="1"/>
        </w:rPr>
        <w:t> </w:t>
      </w:r>
      <w:r>
        <w:rPr/>
        <w:t>were sentenced to between 45 and 50 years‟ imprisonment, covering all counts on which</w:t>
      </w:r>
      <w:r>
        <w:rPr>
          <w:spacing w:val="1"/>
        </w:rPr>
        <w:t> </w:t>
      </w:r>
      <w:r>
        <w:rPr/>
        <w:t>they</w:t>
      </w:r>
      <w:r>
        <w:rPr>
          <w:spacing w:val="-5"/>
        </w:rPr>
        <w:t> </w:t>
      </w:r>
      <w:r>
        <w:rPr/>
        <w:t>were found</w:t>
      </w:r>
      <w:r>
        <w:rPr>
          <w:spacing w:val="1"/>
        </w:rPr>
        <w:t> </w:t>
      </w:r>
      <w:r>
        <w:rPr/>
        <w:t>guilty</w:t>
      </w:r>
      <w:r>
        <w:rPr>
          <w:spacing w:val="-5"/>
        </w:rPr>
        <w:t> </w:t>
      </w:r>
      <w:r>
        <w:rPr/>
        <w:t>(Special Court Sierra Leone, SCSL</w:t>
      </w:r>
      <w:r>
        <w:rPr>
          <w:spacing w:val="-6"/>
        </w:rPr>
        <w:t> </w:t>
      </w:r>
      <w:r>
        <w:rPr/>
        <w:t>04-16-t., 19 July, 2007).</w:t>
      </w:r>
    </w:p>
    <w:p>
      <w:pPr>
        <w:pStyle w:val="BodyText"/>
        <w:spacing w:line="480" w:lineRule="auto" w:before="1"/>
        <w:ind w:left="238" w:right="830" w:firstLine="719"/>
        <w:jc w:val="both"/>
      </w:pPr>
      <w:r>
        <w:rPr/>
        <w:drawing>
          <wp:anchor distT="0" distB="0" distL="0" distR="0" allowOverlap="1" layoutInCell="1" locked="0" behindDoc="1" simplePos="0" relativeHeight="481519104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64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Subsequently, on</w:t>
      </w:r>
      <w:r>
        <w:rPr>
          <w:spacing w:val="1"/>
        </w:rPr>
        <w:t> </w:t>
      </w:r>
      <w:r>
        <w:rPr/>
        <w:t>2 August 2007 the court announced its verdict in the</w:t>
      </w:r>
      <w:r>
        <w:rPr>
          <w:spacing w:val="1"/>
        </w:rPr>
        <w:t> </w:t>
      </w:r>
      <w:r>
        <w:rPr/>
        <w:t>cases of</w:t>
      </w:r>
      <w:r>
        <w:rPr>
          <w:spacing w:val="1"/>
        </w:rPr>
        <w:t> </w:t>
      </w:r>
      <w:r>
        <w:rPr/>
        <w:t>two CDF leaders: Moinina Fofana was convicted on four counts of the eight counts</w:t>
      </w:r>
      <w:r>
        <w:rPr>
          <w:spacing w:val="1"/>
        </w:rPr>
        <w:t> </w:t>
      </w:r>
      <w:r>
        <w:rPr/>
        <w:t>indictment, while Fofana was not found guilty of conscripting children under</w:t>
      </w:r>
      <w:r>
        <w:rPr>
          <w:spacing w:val="1"/>
        </w:rPr>
        <w:t> </w:t>
      </w:r>
      <w:r>
        <w:rPr/>
        <w:t>the age of</w:t>
      </w:r>
      <w:r>
        <w:rPr>
          <w:spacing w:val="1"/>
        </w:rPr>
        <w:t> </w:t>
      </w:r>
      <w:r>
        <w:rPr/>
        <w:t>15 into armed forces or using them to participate actively in hostilities, Allieu Kondewa</w:t>
      </w:r>
      <w:r>
        <w:rPr>
          <w:spacing w:val="1"/>
        </w:rPr>
        <w:t> </w:t>
      </w:r>
      <w:r>
        <w:rPr/>
        <w:t>was found guilty on this charge. He was sentenced on 9 Oct. 2007 to seven years in</w:t>
      </w:r>
      <w:r>
        <w:rPr>
          <w:spacing w:val="1"/>
        </w:rPr>
        <w:t> </w:t>
      </w:r>
      <w:r>
        <w:rPr/>
        <w:t>imprisonment for this specific charge. Both individuals were to serve their sentences</w:t>
      </w:r>
      <w:r>
        <w:rPr>
          <w:spacing w:val="1"/>
        </w:rPr>
        <w:t> </w:t>
      </w:r>
      <w:r>
        <w:rPr/>
        <w:t>concurrently, which meant that Moinina Fofana would serve a total of six</w:t>
      </w:r>
      <w:r>
        <w:rPr>
          <w:spacing w:val="60"/>
        </w:rPr>
        <w:t> </w:t>
      </w:r>
      <w:r>
        <w:rPr/>
        <w:t>years and</w:t>
      </w:r>
      <w:r>
        <w:rPr>
          <w:spacing w:val="1"/>
        </w:rPr>
        <w:t> </w:t>
      </w:r>
      <w:r>
        <w:rPr/>
        <w:t>Allieu Kondewa would serve eight years (Special Court for Sierra Leone, Sentencing</w:t>
      </w:r>
      <w:r>
        <w:rPr>
          <w:spacing w:val="1"/>
        </w:rPr>
        <w:t> </w:t>
      </w:r>
      <w:r>
        <w:rPr/>
        <w:t>Judgment,</w:t>
      </w:r>
      <w:r>
        <w:rPr>
          <w:spacing w:val="-1"/>
        </w:rPr>
        <w:t> </w:t>
      </w:r>
      <w:r>
        <w:rPr/>
        <w:t>SCSL</w:t>
      </w:r>
      <w:r>
        <w:rPr>
          <w:spacing w:val="-5"/>
        </w:rPr>
        <w:t> </w:t>
      </w:r>
      <w:r>
        <w:rPr/>
        <w:t>– 04 –</w:t>
      </w:r>
      <w:r>
        <w:rPr>
          <w:spacing w:val="2"/>
        </w:rPr>
        <w:t> </w:t>
      </w:r>
      <w:r>
        <w:rPr/>
        <w:t>14 – T., 9 Oct. 2007).</w:t>
      </w:r>
    </w:p>
    <w:p>
      <w:pPr>
        <w:pStyle w:val="BodyText"/>
        <w:spacing w:line="480" w:lineRule="auto" w:before="1"/>
        <w:ind w:left="238" w:right="834" w:firstLine="719"/>
        <w:jc w:val="both"/>
      </w:pPr>
      <w:r>
        <w:rPr/>
        <w:t>Another significant aspect of peace-building adopted in Sierra Leone was the</w:t>
      </w:r>
      <w:r>
        <w:rPr>
          <w:spacing w:val="1"/>
        </w:rPr>
        <w:t> </w:t>
      </w:r>
      <w:r>
        <w:rPr/>
        <w:t>creation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Truth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Reconciliation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(TRC)</w:t>
      </w:r>
      <w:r>
        <w:rPr>
          <w:spacing w:val="1"/>
        </w:rPr>
        <w:t> </w:t>
      </w:r>
      <w:r>
        <w:rPr/>
        <w:t>under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Lome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Agreement of 1999 between Sierra Leone‟s Government and the RUF. The TRC was</w:t>
      </w:r>
      <w:r>
        <w:rPr>
          <w:spacing w:val="1"/>
        </w:rPr>
        <w:t> </w:t>
      </w:r>
      <w:r>
        <w:rPr/>
        <w:t>meant</w:t>
      </w:r>
      <w:r>
        <w:rPr>
          <w:spacing w:val="59"/>
        </w:rPr>
        <w:t> </w:t>
      </w:r>
      <w:r>
        <w:rPr/>
        <w:t>to</w:t>
      </w:r>
      <w:r>
        <w:rPr>
          <w:spacing w:val="59"/>
        </w:rPr>
        <w:t> </w:t>
      </w:r>
      <w:r>
        <w:rPr/>
        <w:t>provide</w:t>
      </w:r>
      <w:r>
        <w:rPr>
          <w:spacing w:val="59"/>
        </w:rPr>
        <w:t> </w:t>
      </w:r>
      <w:r>
        <w:rPr/>
        <w:t>the</w:t>
      </w:r>
      <w:r>
        <w:rPr>
          <w:spacing w:val="58"/>
        </w:rPr>
        <w:t> </w:t>
      </w:r>
      <w:r>
        <w:rPr/>
        <w:t>platform</w:t>
      </w:r>
      <w:r>
        <w:rPr>
          <w:spacing w:val="59"/>
        </w:rPr>
        <w:t> </w:t>
      </w:r>
      <w:r>
        <w:rPr/>
        <w:t>for</w:t>
      </w:r>
      <w:r>
        <w:rPr>
          <w:spacing w:val="58"/>
        </w:rPr>
        <w:t> </w:t>
      </w:r>
      <w:r>
        <w:rPr/>
        <w:t>healing</w:t>
      </w:r>
      <w:r>
        <w:rPr>
          <w:spacing w:val="56"/>
        </w:rPr>
        <w:t> </w:t>
      </w:r>
      <w:r>
        <w:rPr/>
        <w:t>the</w:t>
      </w:r>
      <w:r>
        <w:rPr>
          <w:spacing w:val="1"/>
        </w:rPr>
        <w:t> </w:t>
      </w:r>
      <w:r>
        <w:rPr/>
        <w:t>wound</w:t>
      </w:r>
      <w:r>
        <w:rPr>
          <w:spacing w:val="59"/>
        </w:rPr>
        <w:t> </w:t>
      </w:r>
      <w:r>
        <w:rPr/>
        <w:t>and</w:t>
      </w:r>
      <w:r>
        <w:rPr>
          <w:spacing w:val="2"/>
        </w:rPr>
        <w:t> </w:t>
      </w:r>
      <w:r>
        <w:rPr/>
        <w:t>addressing</w:t>
      </w:r>
      <w:r>
        <w:rPr>
          <w:spacing w:val="58"/>
        </w:rPr>
        <w:t> </w:t>
      </w:r>
      <w:r>
        <w:rPr/>
        <w:t>the</w:t>
      </w:r>
      <w:r>
        <w:rPr>
          <w:spacing w:val="58"/>
        </w:rPr>
        <w:t> </w:t>
      </w:r>
      <w:r>
        <w:rPr/>
        <w:t>culture</w:t>
      </w:r>
      <w:r>
        <w:rPr>
          <w:spacing w:val="58"/>
        </w:rPr>
        <w:t> </w:t>
      </w:r>
      <w:r>
        <w:rPr/>
        <w:t>of</w:t>
      </w:r>
      <w:r>
        <w:rPr>
          <w:spacing w:val="-58"/>
        </w:rPr>
        <w:t> </w:t>
      </w:r>
      <w:r>
        <w:rPr/>
        <w:t>impunity that was very pervasive both before and during the war. It is meant to be a</w:t>
      </w:r>
      <w:r>
        <w:rPr>
          <w:spacing w:val="1"/>
        </w:rPr>
        <w:t> </w:t>
      </w:r>
      <w:r>
        <w:rPr/>
        <w:t>nation-building</w:t>
      </w:r>
      <w:r>
        <w:rPr>
          <w:spacing w:val="1"/>
        </w:rPr>
        <w:t> </w:t>
      </w:r>
      <w:r>
        <w:rPr/>
        <w:t>project.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afforded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victims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perpetrators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human</w:t>
      </w:r>
      <w:r>
        <w:rPr>
          <w:spacing w:val="60"/>
        </w:rPr>
        <w:t> </w:t>
      </w:r>
      <w:r>
        <w:rPr/>
        <w:t>rights</w:t>
      </w:r>
      <w:r>
        <w:rPr>
          <w:spacing w:val="1"/>
        </w:rPr>
        <w:t> </w:t>
      </w:r>
      <w:r>
        <w:rPr/>
        <w:t>violations</w:t>
      </w:r>
      <w:r>
        <w:rPr>
          <w:spacing w:val="6"/>
        </w:rPr>
        <w:t> </w:t>
      </w:r>
      <w:r>
        <w:rPr/>
        <w:t>the</w:t>
      </w:r>
      <w:r>
        <w:rPr>
          <w:spacing w:val="6"/>
        </w:rPr>
        <w:t> </w:t>
      </w:r>
      <w:r>
        <w:rPr/>
        <w:t>opportunity</w:t>
      </w:r>
      <w:r>
        <w:rPr>
          <w:spacing w:val="4"/>
        </w:rPr>
        <w:t> </w:t>
      </w:r>
      <w:r>
        <w:rPr/>
        <w:t>to</w:t>
      </w:r>
      <w:r>
        <w:rPr>
          <w:spacing w:val="7"/>
        </w:rPr>
        <w:t> </w:t>
      </w:r>
      <w:r>
        <w:rPr/>
        <w:t>tell</w:t>
      </w:r>
      <w:r>
        <w:rPr>
          <w:spacing w:val="6"/>
        </w:rPr>
        <w:t> </w:t>
      </w:r>
      <w:r>
        <w:rPr/>
        <w:t>their</w:t>
      </w:r>
      <w:r>
        <w:rPr>
          <w:spacing w:val="6"/>
        </w:rPr>
        <w:t> </w:t>
      </w:r>
      <w:r>
        <w:rPr/>
        <w:t>story,</w:t>
      </w:r>
      <w:r>
        <w:rPr>
          <w:spacing w:val="8"/>
        </w:rPr>
        <w:t> </w:t>
      </w:r>
      <w:r>
        <w:rPr/>
        <w:t>as</w:t>
      </w:r>
      <w:r>
        <w:rPr>
          <w:spacing w:val="7"/>
        </w:rPr>
        <w:t> </w:t>
      </w:r>
      <w:r>
        <w:rPr/>
        <w:t>well</w:t>
      </w:r>
      <w:r>
        <w:rPr>
          <w:spacing w:val="6"/>
        </w:rPr>
        <w:t> </w:t>
      </w:r>
      <w:r>
        <w:rPr/>
        <w:t>as</w:t>
      </w:r>
      <w:r>
        <w:rPr>
          <w:spacing w:val="7"/>
        </w:rPr>
        <w:t> </w:t>
      </w:r>
      <w:r>
        <w:rPr/>
        <w:t>to</w:t>
      </w:r>
      <w:r>
        <w:rPr>
          <w:spacing w:val="12"/>
        </w:rPr>
        <w:t> </w:t>
      </w:r>
      <w:r>
        <w:rPr/>
        <w:t>get</w:t>
      </w:r>
      <w:r>
        <w:rPr>
          <w:spacing w:val="6"/>
        </w:rPr>
        <w:t> </w:t>
      </w:r>
      <w:r>
        <w:rPr/>
        <w:t>a</w:t>
      </w:r>
      <w:r>
        <w:rPr>
          <w:spacing w:val="8"/>
        </w:rPr>
        <w:t> </w:t>
      </w:r>
      <w:r>
        <w:rPr/>
        <w:t>clear</w:t>
      </w:r>
      <w:r>
        <w:rPr>
          <w:spacing w:val="7"/>
        </w:rPr>
        <w:t> </w:t>
      </w:r>
      <w:r>
        <w:rPr/>
        <w:t>picture</w:t>
      </w:r>
      <w:r>
        <w:rPr>
          <w:spacing w:val="5"/>
        </w:rPr>
        <w:t> </w:t>
      </w:r>
      <w:r>
        <w:rPr/>
        <w:t>of</w:t>
      </w:r>
      <w:r>
        <w:rPr>
          <w:spacing w:val="5"/>
        </w:rPr>
        <w:t> </w:t>
      </w:r>
      <w:r>
        <w:rPr/>
        <w:t>the</w:t>
      </w:r>
      <w:r>
        <w:rPr>
          <w:spacing w:val="8"/>
        </w:rPr>
        <w:t> </w:t>
      </w:r>
      <w:r>
        <w:rPr/>
        <w:t>past</w:t>
      </w:r>
      <w:r>
        <w:rPr>
          <w:spacing w:val="6"/>
        </w:rPr>
        <w:t> </w:t>
      </w:r>
      <w:r>
        <w:rPr/>
        <w:t>in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3"/>
        <w:jc w:val="both"/>
      </w:pPr>
      <w:r>
        <w:rPr/>
        <w:t>order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facilitate</w:t>
      </w:r>
      <w:r>
        <w:rPr>
          <w:spacing w:val="1"/>
        </w:rPr>
        <w:t> </w:t>
      </w:r>
      <w:r>
        <w:rPr/>
        <w:t>genuine</w:t>
      </w:r>
      <w:r>
        <w:rPr>
          <w:spacing w:val="1"/>
        </w:rPr>
        <w:t> </w:t>
      </w:r>
      <w:r>
        <w:rPr/>
        <w:t>healing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reconciliation</w:t>
      </w:r>
      <w:r>
        <w:rPr>
          <w:spacing w:val="1"/>
        </w:rPr>
        <w:t> </w:t>
      </w:r>
      <w:r>
        <w:rPr/>
        <w:t>(Neethling</w:t>
      </w:r>
      <w:r>
        <w:rPr>
          <w:spacing w:val="1"/>
        </w:rPr>
        <w:t> </w:t>
      </w:r>
      <w:r>
        <w:rPr/>
        <w:t>2005:52).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Commission</w:t>
      </w:r>
      <w:r>
        <w:rPr>
          <w:spacing w:val="16"/>
        </w:rPr>
        <w:t> </w:t>
      </w:r>
      <w:r>
        <w:rPr/>
        <w:t>noted</w:t>
      </w:r>
      <w:r>
        <w:rPr>
          <w:spacing w:val="15"/>
        </w:rPr>
        <w:t> </w:t>
      </w:r>
      <w:r>
        <w:rPr/>
        <w:t>the</w:t>
      </w:r>
      <w:r>
        <w:rPr>
          <w:spacing w:val="15"/>
        </w:rPr>
        <w:t> </w:t>
      </w:r>
      <w:r>
        <w:rPr/>
        <w:t>dual</w:t>
      </w:r>
      <w:r>
        <w:rPr>
          <w:spacing w:val="17"/>
        </w:rPr>
        <w:t> </w:t>
      </w:r>
      <w:r>
        <w:rPr/>
        <w:t>identities</w:t>
      </w:r>
      <w:r>
        <w:rPr>
          <w:spacing w:val="15"/>
        </w:rPr>
        <w:t> </w:t>
      </w:r>
      <w:r>
        <w:rPr/>
        <w:t>of</w:t>
      </w:r>
      <w:r>
        <w:rPr>
          <w:spacing w:val="17"/>
        </w:rPr>
        <w:t> </w:t>
      </w:r>
      <w:r>
        <w:rPr/>
        <w:t>children</w:t>
      </w:r>
      <w:r>
        <w:rPr>
          <w:spacing w:val="17"/>
        </w:rPr>
        <w:t> </w:t>
      </w:r>
      <w:r>
        <w:rPr/>
        <w:t>as</w:t>
      </w:r>
      <w:r>
        <w:rPr>
          <w:spacing w:val="16"/>
        </w:rPr>
        <w:t> </w:t>
      </w:r>
      <w:r>
        <w:rPr/>
        <w:t>victims</w:t>
      </w:r>
      <w:r>
        <w:rPr>
          <w:spacing w:val="15"/>
        </w:rPr>
        <w:t> </w:t>
      </w:r>
      <w:r>
        <w:rPr/>
        <w:t>and</w:t>
      </w:r>
      <w:r>
        <w:rPr>
          <w:spacing w:val="17"/>
        </w:rPr>
        <w:t> </w:t>
      </w:r>
      <w:r>
        <w:rPr/>
        <w:t>perpetrators.</w:t>
      </w:r>
      <w:r>
        <w:rPr>
          <w:spacing w:val="15"/>
        </w:rPr>
        <w:t> </w:t>
      </w:r>
      <w:r>
        <w:rPr/>
        <w:t>According</w:t>
      </w:r>
      <w:r>
        <w:rPr>
          <w:spacing w:val="-57"/>
        </w:rPr>
        <w:t> </w:t>
      </w:r>
      <w:r>
        <w:rPr/>
        <w:t>to report, the violence armed conflict had deadened their senses, already impaired by drug</w:t>
      </w:r>
      <w:r>
        <w:rPr>
          <w:spacing w:val="-57"/>
        </w:rPr>
        <w:t> </w:t>
      </w:r>
      <w:r>
        <w:rPr/>
        <w:t>abuse (Child Soldiers Global Report 2008). All the atrocities committed against children</w:t>
      </w:r>
      <w:r>
        <w:rPr>
          <w:spacing w:val="1"/>
        </w:rPr>
        <w:t> </w:t>
      </w:r>
      <w:r>
        <w:rPr/>
        <w:t>could not be healed. With the number of street children rising the commission has a lot of</w:t>
      </w:r>
      <w:r>
        <w:rPr>
          <w:spacing w:val="-57"/>
        </w:rPr>
        <w:t> </w:t>
      </w:r>
      <w:r>
        <w:rPr/>
        <w:t>work to do. There are many girls in Sierra Leone that engage in prostitution as a means of</w:t>
      </w:r>
      <w:r>
        <w:rPr>
          <w:spacing w:val="-57"/>
        </w:rPr>
        <w:t> </w:t>
      </w:r>
      <w:r>
        <w:rPr/>
        <w:t>survival.</w:t>
      </w:r>
    </w:p>
    <w:p>
      <w:pPr>
        <w:pStyle w:val="BodyText"/>
        <w:spacing w:line="480" w:lineRule="auto" w:before="1"/>
        <w:ind w:left="238" w:right="830" w:firstLine="719"/>
        <w:jc w:val="both"/>
      </w:pPr>
      <w:r>
        <w:rPr/>
        <w:drawing>
          <wp:anchor distT="0" distB="0" distL="0" distR="0" allowOverlap="1" layoutInCell="1" locked="0" behindDoc="1" simplePos="0" relativeHeight="481519616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64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4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Special Court was created a legal mechanism to reprimand and punish those</w:t>
      </w:r>
      <w:r>
        <w:rPr>
          <w:spacing w:val="1"/>
        </w:rPr>
        <w:t> </w:t>
      </w:r>
      <w:r>
        <w:rPr/>
        <w:t>who perpetuated all kinds of atrocities during the war. Critics of the court believed that it</w:t>
      </w:r>
      <w:r>
        <w:rPr>
          <w:spacing w:val="1"/>
        </w:rPr>
        <w:t> </w:t>
      </w:r>
      <w:r>
        <w:rPr/>
        <w:t>has not been to address the culture of impunity and violence created by the war. The court</w:t>
      </w:r>
      <w:r>
        <w:rPr>
          <w:spacing w:val="-57"/>
        </w:rPr>
        <w:t> </w:t>
      </w:r>
      <w:r>
        <w:rPr/>
        <w:t>at a time was seen as being controversial to the extent that those who initially supported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idea</w:t>
      </w:r>
      <w:r>
        <w:rPr>
          <w:spacing w:val="1"/>
        </w:rPr>
        <w:t> </w:t>
      </w:r>
      <w:r>
        <w:rPr/>
        <w:t>began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question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value</w:t>
      </w:r>
      <w:r>
        <w:rPr>
          <w:spacing w:val="1"/>
        </w:rPr>
        <w:t> </w:t>
      </w:r>
      <w:r>
        <w:rPr/>
        <w:t>openly</w:t>
      </w:r>
      <w:r>
        <w:rPr>
          <w:spacing w:val="1"/>
        </w:rPr>
        <w:t> </w:t>
      </w:r>
      <w:r>
        <w:rPr/>
        <w:t>(Lanin,</w:t>
      </w:r>
      <w:r>
        <w:rPr>
          <w:spacing w:val="1"/>
        </w:rPr>
        <w:t> </w:t>
      </w:r>
      <w:r>
        <w:rPr/>
        <w:t>Abdul</w:t>
      </w:r>
      <w:r>
        <w:rPr>
          <w:spacing w:val="1"/>
        </w:rPr>
        <w:t> </w:t>
      </w:r>
      <w:r>
        <w:rPr/>
        <w:t>R.,</w:t>
      </w:r>
      <w:r>
        <w:rPr>
          <w:spacing w:val="1"/>
        </w:rPr>
        <w:t> </w:t>
      </w:r>
      <w:hyperlink r:id="rId32">
        <w:r>
          <w:rPr/>
          <w:t>http://www.iss.coza/pubs/books/tortuousroad/chap/o. </w:t>
        </w:r>
      </w:hyperlink>
      <w:r>
        <w:rPr/>
        <w:t>pdf.). The court was also criticized</w:t>
      </w:r>
      <w:r>
        <w:rPr>
          <w:spacing w:val="1"/>
        </w:rPr>
        <w:t> </w:t>
      </w:r>
      <w:r>
        <w:rPr/>
        <w:t>for indicting those who fought for restoration of democracy while exonerating those who</w:t>
      </w:r>
      <w:r>
        <w:rPr>
          <w:spacing w:val="1"/>
        </w:rPr>
        <w:t> </w:t>
      </w:r>
      <w:r>
        <w:rPr/>
        <w:t>were notorious offenders. The case of Chief Hinga Norman who was indicted sparked a</w:t>
      </w:r>
      <w:r>
        <w:rPr>
          <w:spacing w:val="1"/>
        </w:rPr>
        <w:t> </w:t>
      </w:r>
      <w:r>
        <w:rPr/>
        <w:t>serious debate in the country about the existence of the court. However, in spite of the</w:t>
      </w:r>
      <w:r>
        <w:rPr>
          <w:spacing w:val="1"/>
        </w:rPr>
        <w:t> </w:t>
      </w:r>
      <w:r>
        <w:rPr/>
        <w:t>limitations of the court it was a bold step in addressing war crimes and for punishing war</w:t>
      </w:r>
      <w:r>
        <w:rPr>
          <w:spacing w:val="1"/>
        </w:rPr>
        <w:t> </w:t>
      </w:r>
      <w:r>
        <w:rPr/>
        <w:t>criminals.</w:t>
      </w:r>
    </w:p>
    <w:p>
      <w:pPr>
        <w:pStyle w:val="BodyText"/>
        <w:spacing w:line="480" w:lineRule="auto" w:before="1"/>
        <w:ind w:left="238" w:right="831" w:firstLine="719"/>
        <w:jc w:val="both"/>
      </w:pPr>
      <w:r>
        <w:rPr/>
        <w:t>The Truth and Reconciliation Commission was meant to find political settlement</w:t>
      </w:r>
      <w:r>
        <w:rPr>
          <w:spacing w:val="1"/>
        </w:rPr>
        <w:t> </w:t>
      </w:r>
      <w:r>
        <w:rPr/>
        <w:t>and healing war wounds and to reconcile warring parties. The commission to some extent</w:t>
      </w:r>
      <w:r>
        <w:rPr>
          <w:spacing w:val="-57"/>
        </w:rPr>
        <w:t> </w:t>
      </w:r>
      <w:r>
        <w:rPr/>
        <w:t>has been able to achieve its mandate in view of the fact that warring parties can now sit</w:t>
      </w:r>
      <w:r>
        <w:rPr>
          <w:spacing w:val="1"/>
        </w:rPr>
        <w:t> </w:t>
      </w:r>
      <w:r>
        <w:rPr/>
        <w:t>together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drink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same</w:t>
      </w:r>
      <w:r>
        <w:rPr>
          <w:spacing w:val="1"/>
        </w:rPr>
        <w:t> </w:t>
      </w:r>
      <w:r>
        <w:rPr/>
        <w:t>bar.</w:t>
      </w:r>
      <w:r>
        <w:rPr>
          <w:spacing w:val="1"/>
        </w:rPr>
        <w:t> </w:t>
      </w:r>
      <w:r>
        <w:rPr/>
        <w:t>TRC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already concluded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assignment</w:t>
      </w:r>
      <w:r>
        <w:rPr>
          <w:spacing w:val="1"/>
        </w:rPr>
        <w:t> </w:t>
      </w:r>
      <w:r>
        <w:rPr/>
        <w:t>and</w:t>
      </w:r>
      <w:r>
        <w:rPr>
          <w:spacing w:val="-57"/>
        </w:rPr>
        <w:t> </w:t>
      </w:r>
      <w:r>
        <w:rPr/>
        <w:t>submitted</w:t>
      </w:r>
      <w:r>
        <w:rPr>
          <w:spacing w:val="51"/>
        </w:rPr>
        <w:t> </w:t>
      </w:r>
      <w:r>
        <w:rPr/>
        <w:t>its</w:t>
      </w:r>
      <w:r>
        <w:rPr>
          <w:spacing w:val="51"/>
        </w:rPr>
        <w:t> </w:t>
      </w:r>
      <w:r>
        <w:rPr/>
        <w:t>final</w:t>
      </w:r>
      <w:r>
        <w:rPr>
          <w:spacing w:val="53"/>
        </w:rPr>
        <w:t> </w:t>
      </w:r>
      <w:r>
        <w:rPr/>
        <w:t>report</w:t>
      </w:r>
      <w:r>
        <w:rPr>
          <w:spacing w:val="51"/>
        </w:rPr>
        <w:t> </w:t>
      </w:r>
      <w:r>
        <w:rPr/>
        <w:t>to</w:t>
      </w:r>
      <w:r>
        <w:rPr>
          <w:spacing w:val="54"/>
        </w:rPr>
        <w:t> </w:t>
      </w:r>
      <w:r>
        <w:rPr/>
        <w:t>the</w:t>
      </w:r>
      <w:r>
        <w:rPr>
          <w:spacing w:val="52"/>
        </w:rPr>
        <w:t> </w:t>
      </w:r>
      <w:r>
        <w:rPr/>
        <w:t>government,</w:t>
      </w:r>
      <w:r>
        <w:rPr>
          <w:spacing w:val="52"/>
        </w:rPr>
        <w:t> </w:t>
      </w:r>
      <w:r>
        <w:rPr/>
        <w:t>the</w:t>
      </w:r>
      <w:r>
        <w:rPr>
          <w:spacing w:val="51"/>
        </w:rPr>
        <w:t> </w:t>
      </w:r>
      <w:r>
        <w:rPr/>
        <w:t>long-term</w:t>
      </w:r>
      <w:r>
        <w:rPr>
          <w:spacing w:val="52"/>
        </w:rPr>
        <w:t> </w:t>
      </w:r>
      <w:r>
        <w:rPr/>
        <w:t>impact</w:t>
      </w:r>
      <w:r>
        <w:rPr>
          <w:spacing w:val="52"/>
        </w:rPr>
        <w:t> </w:t>
      </w:r>
      <w:r>
        <w:rPr/>
        <w:t>of</w:t>
      </w:r>
      <w:r>
        <w:rPr>
          <w:spacing w:val="54"/>
        </w:rPr>
        <w:t> </w:t>
      </w:r>
      <w:r>
        <w:rPr/>
        <w:t>this</w:t>
      </w:r>
      <w:r>
        <w:rPr>
          <w:spacing w:val="51"/>
        </w:rPr>
        <w:t> </w:t>
      </w:r>
      <w:r>
        <w:rPr/>
        <w:t>on</w:t>
      </w:r>
      <w:r>
        <w:rPr>
          <w:spacing w:val="52"/>
        </w:rPr>
        <w:t> </w:t>
      </w:r>
      <w:r>
        <w:rPr/>
        <w:t>peace-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29"/>
        <w:jc w:val="both"/>
      </w:pPr>
      <w:r>
        <w:rPr/>
        <w:t>building is what we should be looking out for. Even though Sierra Leoneans are not ready</w:t>
      </w:r>
      <w:r>
        <w:rPr>
          <w:spacing w:val="-57"/>
        </w:rPr>
        <w:t> </w:t>
      </w:r>
      <w:r>
        <w:rPr/>
        <w:t>to forgive those indicted for their atrocities they committed and expected the commission</w:t>
      </w:r>
      <w:r>
        <w:rPr>
          <w:spacing w:val="1"/>
        </w:rPr>
        <w:t> </w:t>
      </w:r>
      <w:r>
        <w:rPr/>
        <w:t>to exceed its mandate and power by prosecuting the perpetrators of atrocities. This call</w:t>
      </w:r>
      <w:r>
        <w:rPr>
          <w:spacing w:val="1"/>
        </w:rPr>
        <w:t> </w:t>
      </w:r>
      <w:r>
        <w:rPr/>
        <w:t>will</w:t>
      </w:r>
      <w:r>
        <w:rPr>
          <w:spacing w:val="-1"/>
        </w:rPr>
        <w:t> </w:t>
      </w:r>
      <w:r>
        <w:rPr/>
        <w:t>go against the spirit</w:t>
      </w:r>
      <w:r>
        <w:rPr>
          <w:spacing w:val="2"/>
        </w:rPr>
        <w:t> </w:t>
      </w:r>
      <w:r>
        <w:rPr/>
        <w:t>of</w:t>
      </w:r>
      <w:r>
        <w:rPr>
          <w:spacing w:val="-1"/>
        </w:rPr>
        <w:t> </w:t>
      </w:r>
      <w:r>
        <w:rPr/>
        <w:t>reconciliation.</w:t>
      </w:r>
    </w:p>
    <w:p>
      <w:pPr>
        <w:pStyle w:val="BodyText"/>
        <w:spacing w:line="480" w:lineRule="auto"/>
        <w:ind w:left="238" w:right="831" w:firstLine="719"/>
        <w:jc w:val="both"/>
      </w:pPr>
      <w:r>
        <w:rPr/>
        <w:drawing>
          <wp:anchor distT="0" distB="0" distL="0" distR="0" allowOverlap="1" layoutInCell="1" locked="0" behindDoc="1" simplePos="0" relativeHeight="481520128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64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5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In Liberia, Article XII (1) of the Accra Peace Agreement established TRC as a</w:t>
      </w:r>
      <w:r>
        <w:rPr>
          <w:spacing w:val="1"/>
        </w:rPr>
        <w:t> </w:t>
      </w:r>
      <w:r>
        <w:rPr/>
        <w:t>way of healing and reconciling groups that participated during the war. The TRC is a</w:t>
      </w:r>
      <w:r>
        <w:rPr>
          <w:spacing w:val="1"/>
        </w:rPr>
        <w:t> </w:t>
      </w:r>
      <w:r>
        <w:rPr/>
        <w:t>product of a political compromise by armed groups in a protracted bloody armed conflict.</w:t>
      </w:r>
      <w:r>
        <w:rPr>
          <w:spacing w:val="-57"/>
        </w:rPr>
        <w:t> </w:t>
      </w:r>
      <w:r>
        <w:rPr/>
        <w:t>It</w:t>
      </w:r>
      <w:r>
        <w:rPr>
          <w:spacing w:val="31"/>
        </w:rPr>
        <w:t> </w:t>
      </w:r>
      <w:r>
        <w:rPr/>
        <w:t>recommended</w:t>
      </w:r>
      <w:r>
        <w:rPr>
          <w:spacing w:val="32"/>
        </w:rPr>
        <w:t> </w:t>
      </w:r>
      <w:r>
        <w:rPr/>
        <w:t>for</w:t>
      </w:r>
      <w:r>
        <w:rPr>
          <w:spacing w:val="30"/>
        </w:rPr>
        <w:t> </w:t>
      </w:r>
      <w:r>
        <w:rPr/>
        <w:t>the</w:t>
      </w:r>
      <w:r>
        <w:rPr>
          <w:spacing w:val="31"/>
        </w:rPr>
        <w:t> </w:t>
      </w:r>
      <w:r>
        <w:rPr/>
        <w:t>establishment</w:t>
      </w:r>
      <w:r>
        <w:rPr>
          <w:spacing w:val="31"/>
        </w:rPr>
        <w:t> </w:t>
      </w:r>
      <w:r>
        <w:rPr/>
        <w:t>of</w:t>
      </w:r>
      <w:r>
        <w:rPr>
          <w:spacing w:val="33"/>
        </w:rPr>
        <w:t> </w:t>
      </w:r>
      <w:r>
        <w:rPr/>
        <w:t>Land</w:t>
      </w:r>
      <w:r>
        <w:rPr>
          <w:spacing w:val="32"/>
        </w:rPr>
        <w:t> </w:t>
      </w:r>
      <w:r>
        <w:rPr/>
        <w:t>Commission</w:t>
      </w:r>
      <w:r>
        <w:rPr>
          <w:spacing w:val="29"/>
        </w:rPr>
        <w:t> </w:t>
      </w:r>
      <w:r>
        <w:rPr/>
        <w:t>to</w:t>
      </w:r>
      <w:r>
        <w:rPr>
          <w:spacing w:val="31"/>
        </w:rPr>
        <w:t> </w:t>
      </w:r>
      <w:r>
        <w:rPr/>
        <w:t>address</w:t>
      </w:r>
      <w:r>
        <w:rPr>
          <w:spacing w:val="31"/>
        </w:rPr>
        <w:t> </w:t>
      </w:r>
      <w:r>
        <w:rPr/>
        <w:t>land</w:t>
      </w:r>
      <w:r>
        <w:rPr>
          <w:spacing w:val="31"/>
        </w:rPr>
        <w:t> </w:t>
      </w:r>
      <w:r>
        <w:rPr/>
        <w:t>ownership</w:t>
      </w:r>
      <w:r>
        <w:rPr>
          <w:spacing w:val="-58"/>
        </w:rPr>
        <w:t> </w:t>
      </w:r>
      <w:r>
        <w:rPr/>
        <w:t>and</w:t>
      </w:r>
      <w:r>
        <w:rPr>
          <w:spacing w:val="1"/>
        </w:rPr>
        <w:t> </w:t>
      </w:r>
      <w:r>
        <w:rPr/>
        <w:t>land</w:t>
      </w:r>
      <w:r>
        <w:rPr>
          <w:spacing w:val="1"/>
        </w:rPr>
        <w:t> </w:t>
      </w:r>
      <w:r>
        <w:rPr/>
        <w:t>tenure</w:t>
      </w:r>
      <w:r>
        <w:rPr>
          <w:spacing w:val="1"/>
        </w:rPr>
        <w:t> </w:t>
      </w:r>
      <w:r>
        <w:rPr/>
        <w:t>system,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generated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tensions.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incompatible with the issue of justice was the blanket amnesty granted to ex-combatants</w:t>
      </w:r>
      <w:r>
        <w:rPr>
          <w:spacing w:val="1"/>
        </w:rPr>
        <w:t> </w:t>
      </w:r>
      <w:r>
        <w:rPr/>
        <w:t>in exchange for their cooperation in the peace process. There are two basic approaches</w:t>
      </w:r>
      <w:r>
        <w:rPr>
          <w:spacing w:val="1"/>
        </w:rPr>
        <w:t> </w:t>
      </w:r>
      <w:r>
        <w:rPr/>
        <w:t>which were canvassed by groups in Liberia. These are restorative justice approach and</w:t>
      </w:r>
      <w:r>
        <w:rPr>
          <w:spacing w:val="1"/>
        </w:rPr>
        <w:t> </w:t>
      </w:r>
      <w:r>
        <w:rPr/>
        <w:t>retributive justice. The restorative justice is based on restoring lost properties during the</w:t>
      </w:r>
      <w:r>
        <w:rPr>
          <w:spacing w:val="1"/>
        </w:rPr>
        <w:t> </w:t>
      </w:r>
      <w:r>
        <w:rPr/>
        <w:t>war, position in the public service and ranks in the military as in the case of the Ibo after</w:t>
      </w:r>
      <w:r>
        <w:rPr>
          <w:spacing w:val="1"/>
        </w:rPr>
        <w:t> </w:t>
      </w:r>
      <w:r>
        <w:rPr/>
        <w:t>the war. Some Liberians were not comfortable with approach and believe it is likely to</w:t>
      </w:r>
      <w:r>
        <w:rPr>
          <w:spacing w:val="1"/>
        </w:rPr>
        <w:t> </w:t>
      </w:r>
      <w:r>
        <w:rPr/>
        <w:t>undermine peace in the long-term. Liberian civil society was critical of this approach</w:t>
      </w:r>
      <w:r>
        <w:rPr>
          <w:spacing w:val="1"/>
        </w:rPr>
        <w:t> </w:t>
      </w:r>
      <w:r>
        <w:rPr/>
        <w:t>rather they subscribed to retributive justice.</w:t>
      </w:r>
      <w:r>
        <w:rPr>
          <w:spacing w:val="1"/>
        </w:rPr>
        <w:t> </w:t>
      </w:r>
      <w:r>
        <w:rPr/>
        <w:t>Retributive justice is intended to inflict</w:t>
      </w:r>
      <w:r>
        <w:rPr>
          <w:spacing w:val="1"/>
        </w:rPr>
        <w:t> </w:t>
      </w:r>
      <w:r>
        <w:rPr/>
        <w:t>punishment on the war perpetrators .In the opinion of the Chairman of National Interim</w:t>
      </w:r>
      <w:r>
        <w:rPr>
          <w:spacing w:val="1"/>
        </w:rPr>
        <w:t> </w:t>
      </w:r>
      <w:r>
        <w:rPr/>
        <w:t>Government of Liberia (NTGL), Gyude Bryant, retributive justice would be counter-</w:t>
      </w:r>
      <w:r>
        <w:rPr>
          <w:spacing w:val="1"/>
        </w:rPr>
        <w:t> </w:t>
      </w:r>
      <w:r>
        <w:rPr/>
        <w:t>productive.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TRC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able to</w:t>
      </w:r>
      <w:r>
        <w:rPr>
          <w:spacing w:val="1"/>
        </w:rPr>
        <w:t> </w:t>
      </w:r>
      <w:r>
        <w:rPr/>
        <w:t>address</w:t>
      </w:r>
      <w:r>
        <w:rPr>
          <w:spacing w:val="1"/>
        </w:rPr>
        <w:t> </w:t>
      </w:r>
      <w:r>
        <w:rPr/>
        <w:t>the issue</w:t>
      </w:r>
      <w:r>
        <w:rPr>
          <w:spacing w:val="1"/>
        </w:rPr>
        <w:t> </w:t>
      </w:r>
      <w:r>
        <w:rPr/>
        <w:t>of culture of</w:t>
      </w:r>
      <w:r>
        <w:rPr>
          <w:spacing w:val="1"/>
        </w:rPr>
        <w:t> </w:t>
      </w:r>
      <w:r>
        <w:rPr/>
        <w:t>impunity, neither has it provided the victims and the perpetrators the opportunity to tell</w:t>
      </w:r>
      <w:r>
        <w:rPr>
          <w:spacing w:val="1"/>
        </w:rPr>
        <w:t> </w:t>
      </w:r>
      <w:r>
        <w:rPr/>
        <w:t>their</w:t>
      </w:r>
      <w:r>
        <w:rPr>
          <w:spacing w:val="11"/>
        </w:rPr>
        <w:t> </w:t>
      </w:r>
      <w:r>
        <w:rPr/>
        <w:t>story</w:t>
      </w:r>
      <w:r>
        <w:rPr>
          <w:spacing w:val="7"/>
        </w:rPr>
        <w:t> </w:t>
      </w:r>
      <w:r>
        <w:rPr/>
        <w:t>does</w:t>
      </w:r>
      <w:r>
        <w:rPr>
          <w:spacing w:val="14"/>
        </w:rPr>
        <w:t> </w:t>
      </w:r>
      <w:r>
        <w:rPr/>
        <w:t>not</w:t>
      </w:r>
      <w:r>
        <w:rPr>
          <w:spacing w:val="12"/>
        </w:rPr>
        <w:t> </w:t>
      </w:r>
      <w:r>
        <w:rPr/>
        <w:t>mean</w:t>
      </w:r>
      <w:r>
        <w:rPr>
          <w:spacing w:val="11"/>
        </w:rPr>
        <w:t> </w:t>
      </w:r>
      <w:r>
        <w:rPr/>
        <w:t>it</w:t>
      </w:r>
      <w:r>
        <w:rPr>
          <w:spacing w:val="13"/>
        </w:rPr>
        <w:t> </w:t>
      </w:r>
      <w:r>
        <w:rPr/>
        <w:t>has</w:t>
      </w:r>
      <w:r>
        <w:rPr>
          <w:spacing w:val="14"/>
        </w:rPr>
        <w:t> </w:t>
      </w:r>
      <w:r>
        <w:rPr/>
        <w:t>not</w:t>
      </w:r>
      <w:r>
        <w:rPr>
          <w:spacing w:val="14"/>
        </w:rPr>
        <w:t> </w:t>
      </w:r>
      <w:r>
        <w:rPr/>
        <w:t>achieved</w:t>
      </w:r>
      <w:r>
        <w:rPr>
          <w:spacing w:val="11"/>
        </w:rPr>
        <w:t> </w:t>
      </w:r>
      <w:r>
        <w:rPr/>
        <w:t>its</w:t>
      </w:r>
      <w:r>
        <w:rPr>
          <w:spacing w:val="14"/>
        </w:rPr>
        <w:t> </w:t>
      </w:r>
      <w:r>
        <w:rPr/>
        <w:t>mandate.</w:t>
      </w:r>
      <w:r>
        <w:rPr>
          <w:spacing w:val="13"/>
        </w:rPr>
        <w:t> </w:t>
      </w:r>
      <w:r>
        <w:rPr/>
        <w:t>However,</w:t>
      </w:r>
      <w:r>
        <w:rPr>
          <w:spacing w:val="11"/>
        </w:rPr>
        <w:t> </w:t>
      </w:r>
      <w:r>
        <w:rPr/>
        <w:t>the</w:t>
      </w:r>
      <w:r>
        <w:rPr>
          <w:spacing w:val="12"/>
        </w:rPr>
        <w:t> </w:t>
      </w:r>
      <w:r>
        <w:rPr/>
        <w:t>consolidation</w:t>
      </w:r>
      <w:r>
        <w:rPr>
          <w:spacing w:val="12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1"/>
      </w:pPr>
      <w:r>
        <w:rPr/>
        <w:t>democracy</w:t>
      </w:r>
      <w:r>
        <w:rPr>
          <w:spacing w:val="40"/>
        </w:rPr>
        <w:t> </w:t>
      </w:r>
      <w:r>
        <w:rPr/>
        <w:t>in</w:t>
      </w:r>
      <w:r>
        <w:rPr>
          <w:spacing w:val="52"/>
        </w:rPr>
        <w:t> </w:t>
      </w:r>
      <w:r>
        <w:rPr/>
        <w:t>Liberia</w:t>
      </w:r>
      <w:r>
        <w:rPr>
          <w:spacing w:val="47"/>
        </w:rPr>
        <w:t> </w:t>
      </w:r>
      <w:r>
        <w:rPr/>
        <w:t>and</w:t>
      </w:r>
      <w:r>
        <w:rPr>
          <w:spacing w:val="49"/>
        </w:rPr>
        <w:t> </w:t>
      </w:r>
      <w:r>
        <w:rPr/>
        <w:t>Sierra</w:t>
      </w:r>
      <w:r>
        <w:rPr>
          <w:spacing w:val="49"/>
        </w:rPr>
        <w:t> </w:t>
      </w:r>
      <w:r>
        <w:rPr/>
        <w:t>Leone</w:t>
      </w:r>
      <w:r>
        <w:rPr>
          <w:spacing w:val="47"/>
        </w:rPr>
        <w:t> </w:t>
      </w:r>
      <w:r>
        <w:rPr/>
        <w:t>is</w:t>
      </w:r>
      <w:r>
        <w:rPr>
          <w:spacing w:val="49"/>
        </w:rPr>
        <w:t> </w:t>
      </w:r>
      <w:r>
        <w:rPr/>
        <w:t>difficult</w:t>
      </w:r>
      <w:r>
        <w:rPr>
          <w:spacing w:val="51"/>
        </w:rPr>
        <w:t> </w:t>
      </w:r>
      <w:r>
        <w:rPr/>
        <w:t>to</w:t>
      </w:r>
      <w:r>
        <w:rPr>
          <w:spacing w:val="49"/>
        </w:rPr>
        <w:t> </w:t>
      </w:r>
      <w:r>
        <w:rPr/>
        <w:t>achieve</w:t>
      </w:r>
      <w:r>
        <w:rPr>
          <w:spacing w:val="46"/>
        </w:rPr>
        <w:t> </w:t>
      </w:r>
      <w:r>
        <w:rPr/>
        <w:t>in</w:t>
      </w:r>
      <w:r>
        <w:rPr>
          <w:spacing w:val="49"/>
        </w:rPr>
        <w:t> </w:t>
      </w:r>
      <w:r>
        <w:rPr/>
        <w:t>the</w:t>
      </w:r>
      <w:r>
        <w:rPr>
          <w:spacing w:val="48"/>
        </w:rPr>
        <w:t> </w:t>
      </w:r>
      <w:r>
        <w:rPr/>
        <w:t>absence</w:t>
      </w:r>
      <w:r>
        <w:rPr>
          <w:spacing w:val="48"/>
        </w:rPr>
        <w:t> </w:t>
      </w:r>
      <w:r>
        <w:rPr/>
        <w:t>of</w:t>
      </w:r>
      <w:r>
        <w:rPr>
          <w:spacing w:val="50"/>
        </w:rPr>
        <w:t> </w:t>
      </w:r>
      <w:r>
        <w:rPr/>
        <w:t>true</w:t>
      </w:r>
      <w:r>
        <w:rPr>
          <w:spacing w:val="-57"/>
        </w:rPr>
        <w:t> </w:t>
      </w:r>
      <w:r>
        <w:rPr/>
        <w:t>reconciliation.</w:t>
      </w:r>
    </w:p>
    <w:p>
      <w:pPr>
        <w:pStyle w:val="BodyText"/>
        <w:spacing w:before="5"/>
      </w:pPr>
    </w:p>
    <w:p>
      <w:pPr>
        <w:pStyle w:val="Heading3"/>
        <w:ind w:left="238"/>
      </w:pPr>
      <w:r>
        <w:rPr/>
        <w:t>5.6    </w:t>
      </w:r>
      <w:r>
        <w:rPr>
          <w:spacing w:val="58"/>
        </w:rPr>
        <w:t> </w:t>
      </w:r>
      <w:r>
        <w:rPr/>
        <w:t>Challenges</w:t>
      </w:r>
      <w:r>
        <w:rPr>
          <w:spacing w:val="-1"/>
        </w:rPr>
        <w:t> </w:t>
      </w:r>
      <w:r>
        <w:rPr/>
        <w:t>of</w:t>
      </w:r>
      <w:r>
        <w:rPr>
          <w:spacing w:val="1"/>
        </w:rPr>
        <w:t> </w:t>
      </w:r>
      <w:r>
        <w:rPr/>
        <w:t>Peace-Building</w:t>
      </w:r>
    </w:p>
    <w:p>
      <w:pPr>
        <w:pStyle w:val="BodyText"/>
        <w:rPr>
          <w:b/>
        </w:rPr>
      </w:pPr>
    </w:p>
    <w:p>
      <w:pPr>
        <w:pStyle w:val="ListParagraph"/>
        <w:numPr>
          <w:ilvl w:val="0"/>
          <w:numId w:val="58"/>
        </w:numPr>
        <w:tabs>
          <w:tab w:pos="445" w:val="left" w:leader="none"/>
        </w:tabs>
        <w:spacing w:line="240" w:lineRule="auto" w:before="0" w:after="0"/>
        <w:ind w:left="444" w:right="0" w:hanging="207"/>
        <w:jc w:val="both"/>
        <w:rPr>
          <w:b/>
          <w:sz w:val="24"/>
        </w:rPr>
      </w:pPr>
      <w:r>
        <w:rPr>
          <w:b/>
          <w:sz w:val="24"/>
        </w:rPr>
        <w:t>Challenge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of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Complete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Reintegration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1" w:firstLine="719"/>
        <w:jc w:val="both"/>
      </w:pPr>
      <w:r>
        <w:rPr/>
        <w:drawing>
          <wp:anchor distT="0" distB="0" distL="0" distR="0" allowOverlap="1" layoutInCell="1" locked="0" behindDoc="1" simplePos="0" relativeHeight="481520640">
            <wp:simplePos x="0" y="0"/>
            <wp:positionH relativeFrom="page">
              <wp:posOffset>1141730</wp:posOffset>
            </wp:positionH>
            <wp:positionV relativeFrom="paragraph">
              <wp:posOffset>1427900</wp:posOffset>
            </wp:positionV>
            <wp:extent cx="5449165" cy="2226310"/>
            <wp:effectExtent l="0" t="0" r="0" b="0"/>
            <wp:wrapNone/>
            <wp:docPr id="65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5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Challenge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be</w:t>
      </w:r>
      <w:r>
        <w:rPr>
          <w:spacing w:val="1"/>
        </w:rPr>
        <w:t> </w:t>
      </w:r>
      <w:r>
        <w:rPr/>
        <w:t>seen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fact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60"/>
        </w:rPr>
        <w:t> </w:t>
      </w:r>
      <w:r>
        <w:rPr/>
        <w:t>those</w:t>
      </w:r>
      <w:r>
        <w:rPr>
          <w:spacing w:val="1"/>
        </w:rPr>
        <w:t> </w:t>
      </w:r>
      <w:r>
        <w:rPr/>
        <w:t>problems that gave rise to the conflict have not be resolved or addressed such as poverty,</w:t>
      </w:r>
      <w:r>
        <w:rPr>
          <w:spacing w:val="1"/>
        </w:rPr>
        <w:t> </w:t>
      </w:r>
      <w:r>
        <w:rPr/>
        <w:t>youth</w:t>
      </w:r>
      <w:r>
        <w:rPr>
          <w:spacing w:val="1"/>
        </w:rPr>
        <w:t> </w:t>
      </w:r>
      <w:r>
        <w:rPr/>
        <w:t>unemployment,</w:t>
      </w:r>
      <w:r>
        <w:rPr>
          <w:spacing w:val="1"/>
        </w:rPr>
        <w:t> </w:t>
      </w:r>
      <w:r>
        <w:rPr/>
        <w:t>patrimonialism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neo-patrimonialism,</w:t>
      </w:r>
      <w:r>
        <w:rPr>
          <w:spacing w:val="1"/>
        </w:rPr>
        <w:t> </w:t>
      </w:r>
      <w:r>
        <w:rPr/>
        <w:t>poor</w:t>
      </w:r>
      <w:r>
        <w:rPr>
          <w:spacing w:val="1"/>
        </w:rPr>
        <w:t> </w:t>
      </w:r>
      <w:r>
        <w:rPr/>
        <w:t>economic</w:t>
      </w:r>
      <w:r>
        <w:rPr>
          <w:spacing w:val="-57"/>
        </w:rPr>
        <w:t> </w:t>
      </w:r>
      <w:r>
        <w:rPr/>
        <w:t>management, exploitation of economic resources, etc. All these make these countries</w:t>
      </w:r>
      <w:r>
        <w:rPr>
          <w:spacing w:val="1"/>
        </w:rPr>
        <w:t> </w:t>
      </w:r>
      <w:r>
        <w:rPr/>
        <w:t>vulnerable to instability. There is need to address these structural causes of conflict to</w:t>
      </w:r>
      <w:r>
        <w:rPr>
          <w:spacing w:val="1"/>
        </w:rPr>
        <w:t> </w:t>
      </w:r>
      <w:r>
        <w:rPr/>
        <w:t>prevent relapse to war. The challenge started with the disarmament and demobilization of</w:t>
      </w:r>
      <w:r>
        <w:rPr>
          <w:spacing w:val="-57"/>
        </w:rPr>
        <w:t> </w:t>
      </w:r>
      <w:r>
        <w:rPr/>
        <w:t>combatants,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ultimate</w:t>
      </w:r>
      <w:r>
        <w:rPr>
          <w:spacing w:val="1"/>
        </w:rPr>
        <w:t> </w:t>
      </w:r>
      <w:r>
        <w:rPr/>
        <w:t>aim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reintegrating</w:t>
      </w:r>
      <w:r>
        <w:rPr>
          <w:spacing w:val="1"/>
        </w:rPr>
        <w:t> </w:t>
      </w:r>
      <w:r>
        <w:rPr/>
        <w:t>ex-combatants</w:t>
      </w:r>
      <w:r>
        <w:rPr>
          <w:spacing w:val="1"/>
        </w:rPr>
        <w:t> </w:t>
      </w:r>
      <w:r>
        <w:rPr/>
        <w:t>into</w:t>
      </w:r>
      <w:r>
        <w:rPr>
          <w:spacing w:val="1"/>
        </w:rPr>
        <w:t> </w:t>
      </w:r>
      <w:r>
        <w:rPr/>
        <w:t>society.</w:t>
      </w:r>
      <w:r>
        <w:rPr>
          <w:spacing w:val="1"/>
        </w:rPr>
        <w:t> </w:t>
      </w:r>
      <w:r>
        <w:rPr/>
        <w:t>Reintegration</w:t>
      </w:r>
      <w:r>
        <w:rPr>
          <w:spacing w:val="1"/>
        </w:rPr>
        <w:t> </w:t>
      </w:r>
      <w:r>
        <w:rPr/>
        <w:t>(the</w:t>
      </w:r>
      <w:r>
        <w:rPr>
          <w:spacing w:val="1"/>
        </w:rPr>
        <w:t> </w:t>
      </w:r>
      <w:r>
        <w:rPr/>
        <w:t>process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ex-combatants</w:t>
      </w:r>
      <w:r>
        <w:rPr>
          <w:spacing w:val="1"/>
        </w:rPr>
        <w:t> </w:t>
      </w:r>
      <w:r>
        <w:rPr/>
        <w:t>acquire</w:t>
      </w:r>
      <w:r>
        <w:rPr>
          <w:spacing w:val="1"/>
        </w:rPr>
        <w:t> </w:t>
      </w:r>
      <w:r>
        <w:rPr/>
        <w:t>civilian</w:t>
      </w:r>
      <w:r>
        <w:rPr>
          <w:spacing w:val="1"/>
        </w:rPr>
        <w:t> </w:t>
      </w:r>
      <w:r>
        <w:rPr/>
        <w:t>status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gain</w:t>
      </w:r>
      <w:r>
        <w:rPr>
          <w:spacing w:val="1"/>
        </w:rPr>
        <w:t> </w:t>
      </w:r>
      <w:r>
        <w:rPr/>
        <w:t>sustainable employment and income) is a major challenge confronting Sierra Leone and</w:t>
      </w:r>
      <w:r>
        <w:rPr>
          <w:spacing w:val="1"/>
        </w:rPr>
        <w:t> </w:t>
      </w:r>
      <w:r>
        <w:rPr/>
        <w:t>Liberia.</w:t>
      </w:r>
    </w:p>
    <w:p>
      <w:pPr>
        <w:pStyle w:val="BodyText"/>
        <w:spacing w:line="480" w:lineRule="auto" w:before="1"/>
        <w:ind w:left="238" w:right="831" w:firstLine="719"/>
        <w:jc w:val="both"/>
      </w:pPr>
      <w:r>
        <w:rPr/>
        <w:t>Reintegration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intended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fulfill</w:t>
      </w:r>
      <w:r>
        <w:rPr>
          <w:spacing w:val="1"/>
        </w:rPr>
        <w:t> </w:t>
      </w:r>
      <w:r>
        <w:rPr/>
        <w:t>the following objectives: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facilitate and</w:t>
      </w:r>
      <w:r>
        <w:rPr>
          <w:spacing w:val="1"/>
        </w:rPr>
        <w:t> </w:t>
      </w:r>
      <w:r>
        <w:rPr/>
        <w:t>support the return of ex-combatants to their home communities or preferred communities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return;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assist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ex-combatants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become</w:t>
      </w:r>
      <w:r>
        <w:rPr>
          <w:spacing w:val="1"/>
        </w:rPr>
        <w:t> </w:t>
      </w:r>
      <w:r>
        <w:rPr/>
        <w:t>productive</w:t>
      </w:r>
      <w:r>
        <w:rPr>
          <w:spacing w:val="1"/>
        </w:rPr>
        <w:t> </w:t>
      </w:r>
      <w:r>
        <w:rPr/>
        <w:t>members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communities;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utilize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potential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ex-combatants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reconstruction; to promote social acceptance and reconciliation; and</w:t>
      </w:r>
      <w:r>
        <w:rPr>
          <w:spacing w:val="1"/>
        </w:rPr>
        <w:t> </w:t>
      </w:r>
      <w:r>
        <w:rPr/>
        <w:t>to reduce the fiscal</w:t>
      </w:r>
      <w:r>
        <w:rPr>
          <w:spacing w:val="1"/>
        </w:rPr>
        <w:t> </w:t>
      </w:r>
      <w:r>
        <w:rPr/>
        <w:t>impact of large defence budgets by providing alternative employment support options for</w:t>
      </w:r>
      <w:r>
        <w:rPr>
          <w:spacing w:val="1"/>
        </w:rPr>
        <w:t> </w:t>
      </w:r>
      <w:r>
        <w:rPr/>
        <w:t>demobilized ex-combatants (UNAMSIL 2003:5).</w:t>
      </w:r>
      <w:r>
        <w:rPr>
          <w:spacing w:val="1"/>
        </w:rPr>
        <w:t> </w:t>
      </w:r>
      <w:r>
        <w:rPr/>
        <w:t>The major challenge remains that of</w:t>
      </w:r>
      <w:r>
        <w:rPr>
          <w:spacing w:val="1"/>
        </w:rPr>
        <w:t> </w:t>
      </w:r>
      <w:r>
        <w:rPr/>
        <w:t>sustainable post-conflict reintegration in Sierra Leone in Liberia. This is considering the</w:t>
      </w:r>
      <w:r>
        <w:rPr>
          <w:spacing w:val="1"/>
        </w:rPr>
        <w:t> </w:t>
      </w:r>
      <w:r>
        <w:rPr/>
        <w:t>fact</w:t>
      </w:r>
      <w:r>
        <w:rPr>
          <w:spacing w:val="-1"/>
        </w:rPr>
        <w:t> </w:t>
      </w:r>
      <w:r>
        <w:rPr/>
        <w:t>that only</w:t>
      </w:r>
      <w:r>
        <w:rPr>
          <w:spacing w:val="-5"/>
        </w:rPr>
        <w:t> </w:t>
      </w:r>
      <w:r>
        <w:rPr/>
        <w:t>few ex-combatants benefited</w:t>
      </w:r>
      <w:r>
        <w:rPr>
          <w:spacing w:val="-2"/>
        </w:rPr>
        <w:t> </w:t>
      </w:r>
      <w:r>
        <w:rPr/>
        <w:t>from</w:t>
      </w:r>
      <w:r>
        <w:rPr>
          <w:spacing w:val="1"/>
        </w:rPr>
        <w:t> </w:t>
      </w:r>
      <w:r>
        <w:rPr/>
        <w:t>the skills training</w:t>
      </w:r>
      <w:r>
        <w:rPr>
          <w:spacing w:val="-3"/>
        </w:rPr>
        <w:t> </w:t>
      </w:r>
      <w:r>
        <w:rPr/>
        <w:t>programme.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2" w:firstLine="719"/>
        <w:jc w:val="both"/>
      </w:pPr>
      <w:r>
        <w:rPr/>
        <w:drawing>
          <wp:anchor distT="0" distB="0" distL="0" distR="0" allowOverlap="1" layoutInCell="1" locked="0" behindDoc="1" simplePos="0" relativeHeight="48152115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65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5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Reintegration of youth as demographic category that falls within ages of 18 – 35</w:t>
      </w:r>
      <w:r>
        <w:rPr>
          <w:spacing w:val="1"/>
        </w:rPr>
        <w:t> </w:t>
      </w:r>
      <w:r>
        <w:rPr/>
        <w:t>years poses a major challenge. The group classified as „youth‟ accounts for more than</w:t>
      </w:r>
      <w:r>
        <w:rPr>
          <w:spacing w:val="1"/>
        </w:rPr>
        <w:t> </w:t>
      </w:r>
      <w:r>
        <w:rPr/>
        <w:t>50% of the population of Sierra Leone. The youth or these young people who were</w:t>
      </w:r>
      <w:r>
        <w:rPr>
          <w:spacing w:val="1"/>
        </w:rPr>
        <w:t> </w:t>
      </w:r>
      <w:r>
        <w:rPr/>
        <w:t>members of the rebel forces cannot find decent employment, because of lack of education</w:t>
      </w:r>
      <w:r>
        <w:rPr>
          <w:spacing w:val="-57"/>
        </w:rPr>
        <w:t> </w:t>
      </w:r>
      <w:r>
        <w:rPr/>
        <w:t>and skills. These groups of people that are unemployed resort to criminal activity like</w:t>
      </w:r>
      <w:r>
        <w:rPr>
          <w:spacing w:val="1"/>
        </w:rPr>
        <w:t> </w:t>
      </w:r>
      <w:r>
        <w:rPr/>
        <w:t>smuggling of economic goods like timber, diamond, gold, and also small arms. Besides,</w:t>
      </w:r>
      <w:r>
        <w:rPr>
          <w:spacing w:val="1"/>
        </w:rPr>
        <w:t> </w:t>
      </w:r>
      <w:r>
        <w:rPr/>
        <w:t>they engage in drug trafficking across – the borders. This further constitutes insecurity. It</w:t>
      </w:r>
      <w:r>
        <w:rPr>
          <w:spacing w:val="1"/>
        </w:rPr>
        <w:t> </w:t>
      </w:r>
      <w:r>
        <w:rPr/>
        <w:t>is therefore imperative for youth unemployment to be considered not only as socio-</w:t>
      </w:r>
      <w:r>
        <w:rPr>
          <w:spacing w:val="1"/>
        </w:rPr>
        <w:t> </w:t>
      </w:r>
      <w:r>
        <w:rPr/>
        <w:t>economic issues but also as a political and security issue that impedes peace-building.</w:t>
      </w:r>
      <w:r>
        <w:rPr>
          <w:spacing w:val="1"/>
        </w:rPr>
        <w:t> </w:t>
      </w:r>
      <w:r>
        <w:rPr/>
        <w:t>Non-integration of the youth and ex-combatants has resulted in so many of them taking to</w:t>
      </w:r>
      <w:r>
        <w:rPr>
          <w:spacing w:val="-57"/>
        </w:rPr>
        <w:t> </w:t>
      </w:r>
      <w:r>
        <w:rPr/>
        <w:t>drug. This act of drug addiction poses a security problem to the region.</w:t>
      </w:r>
      <w:r>
        <w:rPr>
          <w:spacing w:val="1"/>
        </w:rPr>
        <w:t> </w:t>
      </w:r>
      <w:r>
        <w:rPr/>
        <w:t>The situation</w:t>
      </w:r>
      <w:r>
        <w:rPr>
          <w:spacing w:val="1"/>
        </w:rPr>
        <w:t> </w:t>
      </w:r>
      <w:r>
        <w:rPr/>
        <w:t>whereby majority of the youth indulge in drug addiction means that they later become</w:t>
      </w:r>
      <w:r>
        <w:rPr>
          <w:spacing w:val="1"/>
        </w:rPr>
        <w:t> </w:t>
      </w:r>
      <w:r>
        <w:rPr/>
        <w:t>drug</w:t>
      </w:r>
      <w:r>
        <w:rPr>
          <w:spacing w:val="-2"/>
        </w:rPr>
        <w:t> </w:t>
      </w:r>
      <w:r>
        <w:rPr/>
        <w:t>couriers</w:t>
      </w:r>
      <w:r>
        <w:rPr>
          <w:spacing w:val="1"/>
        </w:rPr>
        <w:t> </w:t>
      </w:r>
      <w:r>
        <w:rPr/>
        <w:t>and not just consumers.</w:t>
      </w:r>
    </w:p>
    <w:p>
      <w:pPr>
        <w:pStyle w:val="BodyText"/>
        <w:spacing w:line="480" w:lineRule="auto" w:before="2"/>
        <w:ind w:left="238" w:right="833" w:firstLine="719"/>
        <w:jc w:val="both"/>
      </w:pPr>
      <w:r>
        <w:rPr/>
        <w:t>The nationwide survey of ex-combatants in Liberia between August/September,</w:t>
      </w:r>
      <w:r>
        <w:rPr>
          <w:spacing w:val="1"/>
        </w:rPr>
        <w:t> </w:t>
      </w:r>
      <w:r>
        <w:rPr/>
        <w:t>2006,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ex-combatants</w:t>
      </w:r>
      <w:r>
        <w:rPr>
          <w:spacing w:val="1"/>
        </w:rPr>
        <w:t> </w:t>
      </w:r>
      <w:r>
        <w:rPr/>
        <w:t>reintegration,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8%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ex-combatants</w:t>
      </w:r>
      <w:r>
        <w:rPr>
          <w:spacing w:val="1"/>
        </w:rPr>
        <w:t> </w:t>
      </w:r>
      <w:r>
        <w:rPr/>
        <w:t>enrolled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reintegration training programmes experience an improvement in their socio-economic</w:t>
      </w:r>
      <w:r>
        <w:rPr>
          <w:spacing w:val="1"/>
        </w:rPr>
        <w:t> </w:t>
      </w:r>
      <w:r>
        <w:rPr/>
        <w:t>situation compared to other categories of ex-combatants that reported that they did not</w:t>
      </w:r>
      <w:r>
        <w:rPr>
          <w:spacing w:val="1"/>
        </w:rPr>
        <w:t> </w:t>
      </w:r>
      <w:r>
        <w:rPr/>
        <w:t>have any problems gaining acceptance from their neighbours remained consistent at 93%.</w:t>
      </w:r>
      <w:r>
        <w:rPr>
          <w:spacing w:val="-57"/>
        </w:rPr>
        <w:t> </w:t>
      </w:r>
      <w:r>
        <w:rPr/>
        <w:t>Overall, the proportion of ex-combatants who believed that the community viewed them</w:t>
      </w:r>
      <w:r>
        <w:rPr>
          <w:spacing w:val="1"/>
        </w:rPr>
        <w:t> </w:t>
      </w:r>
      <w:r>
        <w:rPr/>
        <w:t>with</w:t>
      </w:r>
      <w:r>
        <w:rPr>
          <w:spacing w:val="-1"/>
        </w:rPr>
        <w:t> </w:t>
      </w:r>
      <w:r>
        <w:rPr/>
        <w:t>acceptance</w:t>
      </w:r>
      <w:r>
        <w:rPr>
          <w:spacing w:val="-1"/>
        </w:rPr>
        <w:t> </w:t>
      </w:r>
      <w:r>
        <w:rPr/>
        <w:t>has risen</w:t>
      </w:r>
      <w:r>
        <w:rPr>
          <w:spacing w:val="1"/>
        </w:rPr>
        <w:t> </w:t>
      </w:r>
      <w:r>
        <w:rPr/>
        <w:t>from 66%</w:t>
      </w:r>
      <w:r>
        <w:rPr>
          <w:spacing w:val="-1"/>
        </w:rPr>
        <w:t> </w:t>
      </w:r>
      <w:r>
        <w:rPr/>
        <w:t>to</w:t>
      </w:r>
      <w:r>
        <w:rPr>
          <w:spacing w:val="-1"/>
        </w:rPr>
        <w:t> </w:t>
      </w:r>
      <w:r>
        <w:rPr/>
        <w:t>73%, which appears</w:t>
      </w:r>
      <w:r>
        <w:rPr>
          <w:spacing w:val="-1"/>
        </w:rPr>
        <w:t> </w:t>
      </w:r>
      <w:r>
        <w:rPr/>
        <w:t>to be</w:t>
      </w:r>
      <w:r>
        <w:rPr>
          <w:spacing w:val="-1"/>
        </w:rPr>
        <w:t> </w:t>
      </w:r>
      <w:r>
        <w:rPr/>
        <w:t>encouraging.</w:t>
      </w:r>
    </w:p>
    <w:p>
      <w:pPr>
        <w:pStyle w:val="BodyText"/>
        <w:spacing w:before="5"/>
      </w:pPr>
    </w:p>
    <w:p>
      <w:pPr>
        <w:pStyle w:val="Heading3"/>
        <w:numPr>
          <w:ilvl w:val="0"/>
          <w:numId w:val="58"/>
        </w:numPr>
        <w:tabs>
          <w:tab w:pos="957" w:val="left" w:leader="none"/>
          <w:tab w:pos="958" w:val="left" w:leader="none"/>
        </w:tabs>
        <w:spacing w:line="240" w:lineRule="auto" w:before="0" w:after="0"/>
        <w:ind w:left="958" w:right="0" w:hanging="720"/>
        <w:jc w:val="left"/>
      </w:pPr>
      <w:r>
        <w:rPr/>
        <w:t>Challenge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Democratic</w:t>
      </w:r>
      <w:r>
        <w:rPr>
          <w:spacing w:val="-3"/>
        </w:rPr>
        <w:t> </w:t>
      </w:r>
      <w:r>
        <w:rPr/>
        <w:t>Reform</w:t>
      </w:r>
      <w:r>
        <w:rPr>
          <w:spacing w:val="-5"/>
        </w:rPr>
        <w:t> </w:t>
      </w:r>
      <w:r>
        <w:rPr/>
        <w:t>and</w:t>
      </w:r>
      <w:r>
        <w:rPr>
          <w:spacing w:val="-1"/>
        </w:rPr>
        <w:t> </w:t>
      </w:r>
      <w:r>
        <w:rPr/>
        <w:t>Consolidation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 w:before="1"/>
        <w:ind w:left="238" w:right="834" w:firstLine="719"/>
        <w:jc w:val="both"/>
      </w:pPr>
      <w:r>
        <w:rPr/>
        <w:t>Sierra Leone had conducted successfully two major elections for the presidential</w:t>
      </w:r>
      <w:r>
        <w:rPr>
          <w:spacing w:val="1"/>
        </w:rPr>
        <w:t> </w:t>
      </w:r>
      <w:r>
        <w:rPr/>
        <w:t>seat</w:t>
      </w:r>
      <w:r>
        <w:rPr>
          <w:spacing w:val="16"/>
        </w:rPr>
        <w:t> </w:t>
      </w:r>
      <w:r>
        <w:rPr/>
        <w:t>and</w:t>
      </w:r>
      <w:r>
        <w:rPr>
          <w:spacing w:val="17"/>
        </w:rPr>
        <w:t> </w:t>
      </w:r>
      <w:r>
        <w:rPr/>
        <w:t>parliament</w:t>
      </w:r>
      <w:r>
        <w:rPr>
          <w:spacing w:val="16"/>
        </w:rPr>
        <w:t> </w:t>
      </w:r>
      <w:r>
        <w:rPr/>
        <w:t>in</w:t>
      </w:r>
      <w:r>
        <w:rPr>
          <w:spacing w:val="16"/>
        </w:rPr>
        <w:t> </w:t>
      </w:r>
      <w:r>
        <w:rPr/>
        <w:t>2002,</w:t>
      </w:r>
      <w:r>
        <w:rPr>
          <w:spacing w:val="15"/>
        </w:rPr>
        <w:t> </w:t>
      </w:r>
      <w:r>
        <w:rPr/>
        <w:t>and</w:t>
      </w:r>
      <w:r>
        <w:rPr>
          <w:spacing w:val="15"/>
        </w:rPr>
        <w:t> </w:t>
      </w:r>
      <w:r>
        <w:rPr/>
        <w:t>2007</w:t>
      </w:r>
      <w:r>
        <w:rPr>
          <w:spacing w:val="17"/>
        </w:rPr>
        <w:t> </w:t>
      </w:r>
      <w:r>
        <w:rPr/>
        <w:t>respectively.</w:t>
      </w:r>
      <w:r>
        <w:rPr>
          <w:spacing w:val="17"/>
        </w:rPr>
        <w:t> </w:t>
      </w:r>
      <w:r>
        <w:rPr/>
        <w:t>First,</w:t>
      </w:r>
      <w:r>
        <w:rPr>
          <w:spacing w:val="16"/>
        </w:rPr>
        <w:t> </w:t>
      </w:r>
      <w:r>
        <w:rPr/>
        <w:t>these</w:t>
      </w:r>
      <w:r>
        <w:rPr>
          <w:spacing w:val="14"/>
        </w:rPr>
        <w:t> </w:t>
      </w:r>
      <w:r>
        <w:rPr/>
        <w:t>elections</w:t>
      </w:r>
      <w:r>
        <w:rPr>
          <w:spacing w:val="18"/>
        </w:rPr>
        <w:t> </w:t>
      </w:r>
      <w:r>
        <w:rPr/>
        <w:t>were</w:t>
      </w:r>
      <w:r>
        <w:rPr>
          <w:spacing w:val="16"/>
        </w:rPr>
        <w:t> </w:t>
      </w:r>
      <w:r>
        <w:rPr/>
        <w:t>adjudged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1"/>
        <w:jc w:val="both"/>
      </w:pPr>
      <w:r>
        <w:rPr/>
        <w:drawing>
          <wp:anchor distT="0" distB="0" distL="0" distR="0" allowOverlap="1" layoutInCell="1" locked="0" behindDoc="1" simplePos="0" relativeHeight="481521664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65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5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to be free and fair. However, in spite of the general impression that these elections were</w:t>
      </w:r>
      <w:r>
        <w:rPr>
          <w:spacing w:val="1"/>
        </w:rPr>
        <w:t> </w:t>
      </w:r>
      <w:r>
        <w:rPr/>
        <w:t>successful there were still widespread irregularities. The elections revealed continuing</w:t>
      </w:r>
      <w:r>
        <w:rPr>
          <w:spacing w:val="1"/>
        </w:rPr>
        <w:t> </w:t>
      </w:r>
      <w:r>
        <w:rPr/>
        <w:t>divisions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North,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South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East,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All</w:t>
      </w:r>
      <w:r>
        <w:rPr>
          <w:spacing w:val="1"/>
        </w:rPr>
        <w:t> </w:t>
      </w:r>
      <w:r>
        <w:rPr/>
        <w:t>Party</w:t>
      </w:r>
      <w:r>
        <w:rPr>
          <w:spacing w:val="1"/>
        </w:rPr>
        <w:t> </w:t>
      </w:r>
      <w:r>
        <w:rPr/>
        <w:t>Congress</w:t>
      </w:r>
      <w:r>
        <w:rPr>
          <w:spacing w:val="1"/>
        </w:rPr>
        <w:t> </w:t>
      </w:r>
      <w:r>
        <w:rPr/>
        <w:t>dominating in the North and Sierra Leone People‟s Party (SLPP) dominating in the South</w:t>
      </w:r>
      <w:r>
        <w:rPr>
          <w:spacing w:val="-57"/>
        </w:rPr>
        <w:t> </w:t>
      </w:r>
      <w:r>
        <w:rPr/>
        <w:t>and East.</w:t>
      </w:r>
      <w:r>
        <w:rPr>
          <w:spacing w:val="1"/>
        </w:rPr>
        <w:t> </w:t>
      </w:r>
      <w:r>
        <w:rPr/>
        <w:t>Second, that old corrupt practices and “winner-take-all” politics remain deeply</w:t>
      </w:r>
      <w:r>
        <w:rPr>
          <w:spacing w:val="1"/>
        </w:rPr>
        <w:t> </w:t>
      </w:r>
      <w:r>
        <w:rPr/>
        <w:t>entrenched. Third, the pattern of voting reveals a dangerous imbalance created between</w:t>
      </w:r>
      <w:r>
        <w:rPr>
          <w:spacing w:val="1"/>
        </w:rPr>
        <w:t> </w:t>
      </w:r>
      <w:r>
        <w:rPr/>
        <w:t>the incumbent President Kabbah and the party on the one hand, and the armed forces on</w:t>
      </w:r>
      <w:r>
        <w:rPr>
          <w:spacing w:val="1"/>
        </w:rPr>
        <w:t> </w:t>
      </w:r>
      <w:r>
        <w:rPr/>
        <w:t>the other, because a majority of soldiers voted for the opposition parties (Sesay, ed. 2003;</w:t>
      </w:r>
      <w:r>
        <w:rPr>
          <w:spacing w:val="-57"/>
        </w:rPr>
        <w:t> </w:t>
      </w:r>
      <w:r>
        <w:rPr/>
        <w:t>De Otaola, 2005). Fourth, that voting patterns were along rival ethnic lines between the</w:t>
      </w:r>
      <w:r>
        <w:rPr>
          <w:spacing w:val="1"/>
        </w:rPr>
        <w:t> </w:t>
      </w:r>
      <w:r>
        <w:rPr/>
        <w:t>opposition Temne in the North and Mende in Southern and Eastern parts of the country.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Mende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Temnes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largest</w:t>
      </w:r>
      <w:r>
        <w:rPr>
          <w:spacing w:val="1"/>
        </w:rPr>
        <w:t> </w:t>
      </w:r>
      <w:r>
        <w:rPr/>
        <w:t>ethnic</w:t>
      </w:r>
      <w:r>
        <w:rPr>
          <w:spacing w:val="1"/>
        </w:rPr>
        <w:t> </w:t>
      </w:r>
      <w:r>
        <w:rPr/>
        <w:t>groups,</w:t>
      </w:r>
      <w:r>
        <w:rPr>
          <w:spacing w:val="1"/>
        </w:rPr>
        <w:t> </w:t>
      </w:r>
      <w:r>
        <w:rPr/>
        <w:t>each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accounts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approximately 30% of the population (Osman 2007:81). Sierra Leone political pluralism</w:t>
      </w:r>
      <w:r>
        <w:rPr>
          <w:spacing w:val="1"/>
        </w:rPr>
        <w:t> </w:t>
      </w:r>
      <w:r>
        <w:rPr/>
        <w:t>still poses a major challenge to post-conflict peace building and reconstruction. This</w:t>
      </w:r>
      <w:r>
        <w:rPr>
          <w:spacing w:val="1"/>
        </w:rPr>
        <w:t> </w:t>
      </w:r>
      <w:r>
        <w:rPr/>
        <w:t>pluralism</w:t>
      </w:r>
      <w:r>
        <w:rPr>
          <w:spacing w:val="30"/>
        </w:rPr>
        <w:t> </w:t>
      </w:r>
      <w:r>
        <w:rPr/>
        <w:t>made</w:t>
      </w:r>
      <w:r>
        <w:rPr>
          <w:spacing w:val="28"/>
        </w:rPr>
        <w:t> </w:t>
      </w:r>
      <w:r>
        <w:rPr/>
        <w:t>it</w:t>
      </w:r>
      <w:r>
        <w:rPr>
          <w:spacing w:val="30"/>
        </w:rPr>
        <w:t> </w:t>
      </w:r>
      <w:r>
        <w:rPr/>
        <w:t>impossible</w:t>
      </w:r>
      <w:r>
        <w:rPr>
          <w:spacing w:val="29"/>
        </w:rPr>
        <w:t> </w:t>
      </w:r>
      <w:r>
        <w:rPr/>
        <w:t>for</w:t>
      </w:r>
      <w:r>
        <w:rPr>
          <w:spacing w:val="29"/>
        </w:rPr>
        <w:t> </w:t>
      </w:r>
      <w:r>
        <w:rPr/>
        <w:t>a</w:t>
      </w:r>
      <w:r>
        <w:rPr>
          <w:spacing w:val="29"/>
        </w:rPr>
        <w:t> </w:t>
      </w:r>
      <w:r>
        <w:rPr/>
        <w:t>broad</w:t>
      </w:r>
      <w:r>
        <w:rPr>
          <w:spacing w:val="29"/>
        </w:rPr>
        <w:t> </w:t>
      </w:r>
      <w:r>
        <w:rPr/>
        <w:t>national</w:t>
      </w:r>
      <w:r>
        <w:rPr>
          <w:spacing w:val="30"/>
        </w:rPr>
        <w:t> </w:t>
      </w:r>
      <w:r>
        <w:rPr/>
        <w:t>consensus</w:t>
      </w:r>
      <w:r>
        <w:rPr>
          <w:spacing w:val="31"/>
        </w:rPr>
        <w:t> </w:t>
      </w:r>
      <w:r>
        <w:rPr/>
        <w:t>to</w:t>
      </w:r>
      <w:r>
        <w:rPr>
          <w:spacing w:val="30"/>
        </w:rPr>
        <w:t> </w:t>
      </w:r>
      <w:r>
        <w:rPr/>
        <w:t>be</w:t>
      </w:r>
      <w:r>
        <w:rPr>
          <w:spacing w:val="29"/>
        </w:rPr>
        <w:t> </w:t>
      </w:r>
      <w:r>
        <w:rPr/>
        <w:t>reached</w:t>
      </w:r>
      <w:r>
        <w:rPr>
          <w:spacing w:val="29"/>
        </w:rPr>
        <w:t> </w:t>
      </w:r>
      <w:r>
        <w:rPr/>
        <w:t>on</w:t>
      </w:r>
      <w:r>
        <w:rPr>
          <w:spacing w:val="29"/>
        </w:rPr>
        <w:t> </w:t>
      </w:r>
      <w:r>
        <w:rPr/>
        <w:t>political</w:t>
      </w:r>
      <w:r>
        <w:rPr>
          <w:spacing w:val="-57"/>
        </w:rPr>
        <w:t> </w:t>
      </w:r>
      <w:r>
        <w:rPr/>
        <w:t>and</w:t>
      </w:r>
      <w:r>
        <w:rPr>
          <w:spacing w:val="-1"/>
        </w:rPr>
        <w:t> </w:t>
      </w:r>
      <w:r>
        <w:rPr/>
        <w:t>public</w:t>
      </w:r>
      <w:r>
        <w:rPr>
          <w:spacing w:val="-1"/>
        </w:rPr>
        <w:t> </w:t>
      </w:r>
      <w:r>
        <w:rPr/>
        <w:t>policy.</w:t>
      </w:r>
    </w:p>
    <w:p>
      <w:pPr>
        <w:pStyle w:val="BodyText"/>
        <w:spacing w:line="480" w:lineRule="auto" w:before="2"/>
        <w:ind w:left="238" w:right="832" w:firstLine="719"/>
        <w:jc w:val="both"/>
      </w:pPr>
      <w:r>
        <w:rPr/>
        <w:t>Liberia‟s story is not different from that of Sierra Leone. The 2005 presidential</w:t>
      </w:r>
      <w:r>
        <w:rPr>
          <w:spacing w:val="1"/>
        </w:rPr>
        <w:t> </w:t>
      </w:r>
      <w:r>
        <w:rPr/>
        <w:t>elections that saw the emergent of Ellen Johnson Sirleaf were characterized by ethnic</w:t>
      </w:r>
      <w:r>
        <w:rPr>
          <w:spacing w:val="1"/>
        </w:rPr>
        <w:t> </w:t>
      </w:r>
      <w:r>
        <w:rPr/>
        <w:t>divisions as voting followed ethnic, age and rural-urban lines (De Otaola, 2005). The</w:t>
      </w:r>
      <w:r>
        <w:rPr>
          <w:spacing w:val="1"/>
        </w:rPr>
        <w:t> </w:t>
      </w:r>
      <w:r>
        <w:rPr/>
        <w:t>government inherited weak political institutions such as political parties, the judiciary, the</w:t>
      </w:r>
      <w:r>
        <w:rPr>
          <w:spacing w:val="-57"/>
        </w:rPr>
        <w:t> </w:t>
      </w:r>
      <w:r>
        <w:rPr/>
        <w:t>military and the police force. Besides, the political culture is very low, which made it</w:t>
      </w:r>
      <w:r>
        <w:rPr>
          <w:spacing w:val="1"/>
        </w:rPr>
        <w:t> </w:t>
      </w:r>
      <w:r>
        <w:rPr/>
        <w:t>difficult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electorate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vote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conscience.</w:t>
      </w:r>
      <w:r>
        <w:rPr>
          <w:spacing w:val="1"/>
        </w:rPr>
        <w:t> </w:t>
      </w:r>
      <w:r>
        <w:rPr/>
        <w:t>According</w:t>
      </w:r>
      <w:r>
        <w:rPr>
          <w:spacing w:val="1"/>
        </w:rPr>
        <w:t> </w:t>
      </w:r>
      <w:r>
        <w:rPr/>
        <w:t>Sawyer</w:t>
      </w:r>
      <w:r>
        <w:rPr>
          <w:spacing w:val="-57"/>
        </w:rPr>
        <w:t> </w:t>
      </w:r>
      <w:r>
        <w:rPr/>
        <w:t>(2004), the more fundamental challenge was “to reform the existing political and non-</w:t>
      </w:r>
      <w:r>
        <w:rPr>
          <w:spacing w:val="1"/>
        </w:rPr>
        <w:t> </w:t>
      </w:r>
      <w:r>
        <w:rPr/>
        <w:t>political</w:t>
      </w:r>
      <w:r>
        <w:rPr>
          <w:spacing w:val="24"/>
        </w:rPr>
        <w:t> </w:t>
      </w:r>
      <w:r>
        <w:rPr/>
        <w:t>institutions</w:t>
      </w:r>
      <w:r>
        <w:rPr>
          <w:spacing w:val="24"/>
        </w:rPr>
        <w:t> </w:t>
      </w:r>
      <w:r>
        <w:rPr/>
        <w:t>so</w:t>
      </w:r>
      <w:r>
        <w:rPr>
          <w:spacing w:val="24"/>
        </w:rPr>
        <w:t> </w:t>
      </w:r>
      <w:r>
        <w:rPr/>
        <w:t>that</w:t>
      </w:r>
      <w:r>
        <w:rPr>
          <w:spacing w:val="24"/>
        </w:rPr>
        <w:t> </w:t>
      </w:r>
      <w:r>
        <w:rPr/>
        <w:t>they</w:t>
      </w:r>
      <w:r>
        <w:rPr>
          <w:spacing w:val="18"/>
        </w:rPr>
        <w:t> </w:t>
      </w:r>
      <w:r>
        <w:rPr/>
        <w:t>deepen</w:t>
      </w:r>
      <w:r>
        <w:rPr>
          <w:spacing w:val="23"/>
        </w:rPr>
        <w:t> </w:t>
      </w:r>
      <w:r>
        <w:rPr/>
        <w:t>their</w:t>
      </w:r>
      <w:r>
        <w:rPr>
          <w:spacing w:val="23"/>
        </w:rPr>
        <w:t> </w:t>
      </w:r>
      <w:r>
        <w:rPr/>
        <w:t>legitimacy</w:t>
      </w:r>
      <w:r>
        <w:rPr>
          <w:spacing w:val="18"/>
        </w:rPr>
        <w:t> </w:t>
      </w:r>
      <w:r>
        <w:rPr/>
        <w:t>among</w:t>
      </w:r>
      <w:r>
        <w:rPr>
          <w:spacing w:val="21"/>
        </w:rPr>
        <w:t> </w:t>
      </w:r>
      <w:r>
        <w:rPr/>
        <w:t>the</w:t>
      </w:r>
      <w:r>
        <w:rPr>
          <w:spacing w:val="23"/>
        </w:rPr>
        <w:t> </w:t>
      </w:r>
      <w:r>
        <w:rPr/>
        <w:t>peoples</w:t>
      </w:r>
      <w:r>
        <w:rPr>
          <w:spacing w:val="24"/>
        </w:rPr>
        <w:t> </w:t>
      </w:r>
      <w:r>
        <w:rPr/>
        <w:t>of</w:t>
      </w:r>
      <w:r>
        <w:rPr>
          <w:spacing w:val="23"/>
        </w:rPr>
        <w:t> </w:t>
      </w:r>
      <w:r>
        <w:rPr/>
        <w:t>the</w:t>
      </w:r>
      <w:r>
        <w:rPr>
          <w:spacing w:val="23"/>
        </w:rPr>
        <w:t> </w:t>
      </w:r>
      <w:r>
        <w:rPr/>
        <w:t>sub-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2"/>
        <w:jc w:val="both"/>
      </w:pPr>
      <w:r>
        <w:rPr/>
        <w:t>region</w:t>
      </w:r>
      <w:r>
        <w:rPr>
          <w:spacing w:val="1"/>
        </w:rPr>
        <w:t> </w:t>
      </w:r>
      <w:r>
        <w:rPr/>
        <w:t>and, there is</w:t>
      </w:r>
      <w:r>
        <w:rPr>
          <w:spacing w:val="1"/>
        </w:rPr>
        <w:t> </w:t>
      </w:r>
      <w:r>
        <w:rPr/>
        <w:t>need to</w:t>
      </w:r>
      <w:r>
        <w:rPr>
          <w:spacing w:val="1"/>
        </w:rPr>
        <w:t> </w:t>
      </w:r>
      <w:r>
        <w:rPr/>
        <w:t>create new</w:t>
      </w:r>
      <w:r>
        <w:rPr>
          <w:spacing w:val="1"/>
        </w:rPr>
        <w:t> </w:t>
      </w:r>
      <w:r>
        <w:rPr/>
        <w:t>institutions. However, such reforms</w:t>
      </w:r>
      <w:r>
        <w:rPr>
          <w:spacing w:val="60"/>
        </w:rPr>
        <w:t> </w:t>
      </w:r>
      <w:r>
        <w:rPr/>
        <w:t>often fall</w:t>
      </w:r>
      <w:r>
        <w:rPr>
          <w:spacing w:val="1"/>
        </w:rPr>
        <w:t> </w:t>
      </w:r>
      <w:r>
        <w:rPr/>
        <w:t>short of being rooted in local, provincial and cross-border populations” (Sawyer, 2004:</w:t>
      </w:r>
      <w:r>
        <w:rPr>
          <w:spacing w:val="1"/>
        </w:rPr>
        <w:t> </w:t>
      </w:r>
      <w:r>
        <w:rPr/>
        <w:t>458-9;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Sesay</w:t>
      </w:r>
      <w:r>
        <w:rPr>
          <w:spacing w:val="1"/>
        </w:rPr>
        <w:t> </w:t>
      </w:r>
      <w:r>
        <w:rPr>
          <w:i/>
        </w:rPr>
        <w:t>et</w:t>
      </w:r>
      <w:r>
        <w:rPr>
          <w:i/>
          <w:spacing w:val="1"/>
        </w:rPr>
        <w:t> </w:t>
      </w:r>
      <w:r>
        <w:rPr>
          <w:i/>
        </w:rPr>
        <w:t>al</w:t>
      </w:r>
      <w:r>
        <w:rPr>
          <w:i/>
          <w:spacing w:val="1"/>
        </w:rPr>
        <w:t> </w:t>
      </w:r>
      <w:r>
        <w:rPr>
          <w:i/>
        </w:rPr>
        <w:t>2</w:t>
      </w:r>
      <w:r>
        <w:rPr/>
        <w:t>009:40).</w:t>
      </w:r>
      <w:r>
        <w:rPr>
          <w:spacing w:val="1"/>
        </w:rPr>
        <w:t> </w:t>
      </w:r>
      <w:r>
        <w:rPr/>
        <w:t>Again,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instructive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note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issues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devolution of powers and authority to municipal and local institutions have not been</w:t>
      </w:r>
      <w:r>
        <w:rPr>
          <w:spacing w:val="1"/>
        </w:rPr>
        <w:t> </w:t>
      </w:r>
      <w:r>
        <w:rPr/>
        <w:t>achieved. Post-conflict peace-building and reconstruction that neglects to develop grass-</w:t>
      </w:r>
      <w:r>
        <w:rPr>
          <w:spacing w:val="1"/>
        </w:rPr>
        <w:t> </w:t>
      </w:r>
      <w:r>
        <w:rPr/>
        <w:t>root democratic participation will not augur well.</w:t>
      </w:r>
      <w:r>
        <w:rPr>
          <w:spacing w:val="1"/>
        </w:rPr>
        <w:t> </w:t>
      </w:r>
      <w:r>
        <w:rPr/>
        <w:t>More fundamentally is how to entrench</w:t>
      </w:r>
      <w:r>
        <w:rPr>
          <w:spacing w:val="-57"/>
        </w:rPr>
        <w:t> </w:t>
      </w:r>
      <w:r>
        <w:rPr/>
        <w:t>transparency,</w:t>
      </w:r>
      <w:r>
        <w:rPr>
          <w:spacing w:val="-1"/>
        </w:rPr>
        <w:t> </w:t>
      </w:r>
      <w:r>
        <w:rPr/>
        <w:t>accountability</w:t>
      </w:r>
      <w:r>
        <w:rPr>
          <w:spacing w:val="-5"/>
        </w:rPr>
        <w:t> </w:t>
      </w:r>
      <w:r>
        <w:rPr/>
        <w:t>and</w:t>
      </w:r>
      <w:r>
        <w:rPr>
          <w:spacing w:val="2"/>
        </w:rPr>
        <w:t> </w:t>
      </w:r>
      <w:r>
        <w:rPr/>
        <w:t>good</w:t>
      </w:r>
      <w:r>
        <w:rPr>
          <w:spacing w:val="2"/>
        </w:rPr>
        <w:t> </w:t>
      </w:r>
      <w:r>
        <w:rPr/>
        <w:t>governance.</w:t>
      </w:r>
    </w:p>
    <w:p>
      <w:pPr>
        <w:pStyle w:val="BodyText"/>
        <w:spacing w:line="480" w:lineRule="auto" w:before="1"/>
        <w:ind w:left="238" w:right="835" w:firstLine="719"/>
        <w:jc w:val="both"/>
      </w:pPr>
      <w:r>
        <w:rPr/>
        <w:drawing>
          <wp:anchor distT="0" distB="0" distL="0" distR="0" allowOverlap="1" layoutInCell="1" locked="0" behindDoc="1" simplePos="0" relativeHeight="481522176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65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5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Security and law and order remain one of the basic challenges as they are central</w:t>
      </w:r>
      <w:r>
        <w:rPr>
          <w:spacing w:val="1"/>
        </w:rPr>
        <w:t> </w:t>
      </w:r>
      <w:r>
        <w:rPr/>
        <w:t>to democratic consolidation and economic development. It is most paradoxical that both</w:t>
      </w:r>
      <w:r>
        <w:rPr>
          <w:spacing w:val="1"/>
        </w:rPr>
        <w:t> </w:t>
      </w:r>
      <w:r>
        <w:rPr/>
        <w:t>Liberia and Sierra Leone rely on foreign donors and assistance to maintain law and order</w:t>
      </w:r>
      <w:r>
        <w:rPr>
          <w:spacing w:val="1"/>
        </w:rPr>
        <w:t> </w:t>
      </w:r>
      <w:r>
        <w:rPr/>
        <w:t>and ensure internal security. In Sierra Leone as already pointed out the United Kingdom</w:t>
      </w:r>
      <w:r>
        <w:rPr>
          <w:spacing w:val="1"/>
        </w:rPr>
        <w:t> </w:t>
      </w:r>
      <w:r>
        <w:rPr/>
        <w:t>provided funds for restructuring and training the army and the police force. Despite the</w:t>
      </w:r>
      <w:r>
        <w:rPr>
          <w:spacing w:val="1"/>
        </w:rPr>
        <w:t> </w:t>
      </w:r>
      <w:r>
        <w:rPr/>
        <w:t>completion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disarmament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demobilization,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still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circulation in both countries. Despite significant achievements that have been made in</w:t>
      </w:r>
      <w:r>
        <w:rPr>
          <w:spacing w:val="1"/>
        </w:rPr>
        <w:t> </w:t>
      </w:r>
      <w:r>
        <w:rPr/>
        <w:t>Sierra Leone, especially in the areas of Disarmament, Demobilization and Reintegration</w:t>
      </w:r>
      <w:r>
        <w:rPr>
          <w:spacing w:val="1"/>
        </w:rPr>
        <w:t> </w:t>
      </w:r>
      <w:r>
        <w:rPr/>
        <w:t>(DDR) programme and strong emphasis on security sector reform, there are still major</w:t>
      </w:r>
      <w:r>
        <w:rPr>
          <w:spacing w:val="1"/>
        </w:rPr>
        <w:t> </w:t>
      </w:r>
      <w:r>
        <w:rPr/>
        <w:t>challenges or obstacles in the consolidation of peace. The UN‟s Peace building Fund</w:t>
      </w:r>
      <w:r>
        <w:rPr>
          <w:spacing w:val="1"/>
        </w:rPr>
        <w:t> </w:t>
      </w:r>
      <w:r>
        <w:rPr/>
        <w:t>(PBF)</w:t>
      </w:r>
      <w:r>
        <w:rPr>
          <w:spacing w:val="-1"/>
        </w:rPr>
        <w:t> </w:t>
      </w:r>
      <w:r>
        <w:rPr/>
        <w:t>recognizes consistent</w:t>
      </w:r>
      <w:r>
        <w:rPr>
          <w:spacing w:val="-1"/>
        </w:rPr>
        <w:t> </w:t>
      </w:r>
      <w:r>
        <w:rPr/>
        <w:t>problems in the</w:t>
      </w:r>
      <w:r>
        <w:rPr>
          <w:spacing w:val="-1"/>
        </w:rPr>
        <w:t> </w:t>
      </w:r>
      <w:r>
        <w:rPr/>
        <w:t>development of</w:t>
      </w:r>
      <w:r>
        <w:rPr>
          <w:spacing w:val="-2"/>
        </w:rPr>
        <w:t> </w:t>
      </w:r>
      <w:r>
        <w:rPr/>
        <w:t>Sierra Leone.</w:t>
      </w:r>
    </w:p>
    <w:p>
      <w:pPr>
        <w:spacing w:before="1"/>
        <w:ind w:left="958" w:right="1558" w:firstLine="0"/>
        <w:jc w:val="both"/>
        <w:rPr>
          <w:i/>
          <w:sz w:val="24"/>
        </w:rPr>
      </w:pPr>
      <w:r>
        <w:rPr>
          <w:i/>
          <w:sz w:val="24"/>
        </w:rPr>
        <w:t>However, the root causes of the conflict among which bad governance,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corruption, denial of basic human rights and political economic exclusion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still need to be fully addressed. Persistent and pervasive unemployment, in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particular among the youth, also presents a serious thereat to stability, as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recognized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by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truth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reconciliation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commission.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Government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institutions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lack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capacity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discharge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effectively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their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duties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provide essential services (power, safe water and proper sanitation) which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are only available to very few households in urban areas. The role of civil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society in the country‟s post-conflict recovery and transition efforts 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dialogue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between</w:t>
      </w:r>
      <w:r>
        <w:rPr>
          <w:i/>
          <w:spacing w:val="56"/>
          <w:sz w:val="24"/>
        </w:rPr>
        <w:t> </w:t>
      </w:r>
      <w:r>
        <w:rPr>
          <w:i/>
          <w:sz w:val="24"/>
        </w:rPr>
        <w:t>the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government</w:t>
      </w:r>
      <w:r>
        <w:rPr>
          <w:i/>
          <w:spacing w:val="54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56"/>
          <w:sz w:val="24"/>
        </w:rPr>
        <w:t> </w:t>
      </w:r>
      <w:r>
        <w:rPr>
          <w:i/>
          <w:sz w:val="24"/>
        </w:rPr>
        <w:t>civil</w:t>
      </w:r>
      <w:r>
        <w:rPr>
          <w:i/>
          <w:spacing w:val="54"/>
          <w:sz w:val="24"/>
        </w:rPr>
        <w:t> </w:t>
      </w:r>
      <w:r>
        <w:rPr>
          <w:i/>
          <w:sz w:val="24"/>
        </w:rPr>
        <w:t>society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require</w:t>
      </w:r>
      <w:r>
        <w:rPr>
          <w:i/>
          <w:spacing w:val="53"/>
          <w:sz w:val="24"/>
        </w:rPr>
        <w:t> </w:t>
      </w:r>
      <w:r>
        <w:rPr>
          <w:i/>
          <w:sz w:val="24"/>
        </w:rPr>
        <w:t>further</w:t>
      </w:r>
    </w:p>
    <w:p>
      <w:pPr>
        <w:spacing w:after="0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spacing w:before="72"/>
        <w:ind w:left="958" w:right="1558" w:firstLine="0"/>
        <w:jc w:val="both"/>
        <w:rPr>
          <w:i/>
          <w:sz w:val="24"/>
        </w:rPr>
      </w:pPr>
      <w:r>
        <w:rPr>
          <w:i/>
          <w:sz w:val="24"/>
        </w:rPr>
        <w:t>strengthening. The judiciary in particular needs to establish creditability,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professionalism,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independence,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and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efficiency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in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order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to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significantly</w:t>
      </w:r>
      <w:r>
        <w:rPr>
          <w:i/>
          <w:spacing w:val="-57"/>
          <w:sz w:val="24"/>
        </w:rPr>
        <w:t> </w:t>
      </w:r>
      <w:r>
        <w:rPr>
          <w:i/>
          <w:sz w:val="24"/>
        </w:rPr>
        <w:t>reduce the backlog of outstanding case (Curran and Woodhouse, 2007: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1060)</w:t>
      </w:r>
    </w:p>
    <w:p>
      <w:pPr>
        <w:pStyle w:val="BodyText"/>
        <w:spacing w:before="6"/>
        <w:rPr>
          <w:i/>
          <w:sz w:val="26"/>
        </w:rPr>
      </w:pPr>
    </w:p>
    <w:p>
      <w:pPr>
        <w:pStyle w:val="Heading3"/>
        <w:numPr>
          <w:ilvl w:val="0"/>
          <w:numId w:val="58"/>
        </w:numPr>
        <w:tabs>
          <w:tab w:pos="958" w:val="left" w:leader="none"/>
        </w:tabs>
        <w:spacing w:line="240" w:lineRule="auto" w:before="0" w:after="0"/>
        <w:ind w:left="958" w:right="0" w:hanging="720"/>
        <w:jc w:val="both"/>
      </w:pPr>
      <w:r>
        <w:rPr/>
        <w:t>Challenge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Institutional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Capacity-building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4" w:firstLine="719"/>
        <w:jc w:val="both"/>
      </w:pPr>
      <w:r>
        <w:rPr/>
        <w:drawing>
          <wp:anchor distT="0" distB="0" distL="0" distR="0" allowOverlap="1" layoutInCell="1" locked="0" behindDoc="1" simplePos="0" relativeHeight="481522688">
            <wp:simplePos x="0" y="0"/>
            <wp:positionH relativeFrom="page">
              <wp:posOffset>1141730</wp:posOffset>
            </wp:positionH>
            <wp:positionV relativeFrom="paragraph">
              <wp:posOffset>1763180</wp:posOffset>
            </wp:positionV>
            <wp:extent cx="5449165" cy="2226310"/>
            <wp:effectExtent l="0" t="0" r="0" b="0"/>
            <wp:wrapNone/>
            <wp:docPr id="65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rebuilding of the institutions of the state after the war is a major challenge. It</w:t>
      </w:r>
      <w:r>
        <w:rPr>
          <w:spacing w:val="1"/>
        </w:rPr>
        <w:t> </w:t>
      </w:r>
      <w:r>
        <w:rPr/>
        <w:t>is not just enough to rebuild the institutions but making them to be accepted by the people</w:t>
      </w:r>
      <w:r>
        <w:rPr>
          <w:spacing w:val="-57"/>
        </w:rPr>
        <w:t> </w:t>
      </w:r>
      <w:r>
        <w:rPr/>
        <w:t>is more important. During the war the institutions were weakened and therefore lost their</w:t>
      </w:r>
      <w:r>
        <w:rPr>
          <w:spacing w:val="1"/>
        </w:rPr>
        <w:t> </w:t>
      </w:r>
      <w:r>
        <w:rPr/>
        <w:t>legitimacy. The challenge then is not to rebuild public institutions, but rather to restore</w:t>
      </w:r>
      <w:r>
        <w:rPr>
          <w:spacing w:val="1"/>
        </w:rPr>
        <w:t> </w:t>
      </w:r>
      <w:r>
        <w:rPr/>
        <w:t>citizens‟</w:t>
      </w:r>
      <w:r>
        <w:rPr>
          <w:spacing w:val="1"/>
        </w:rPr>
        <w:t> </w:t>
      </w:r>
      <w:r>
        <w:rPr/>
        <w:t>confidence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them</w:t>
      </w:r>
      <w:r>
        <w:rPr>
          <w:spacing w:val="1"/>
        </w:rPr>
        <w:t> </w:t>
      </w:r>
      <w:r>
        <w:rPr/>
        <w:t>(Carbonnier</w:t>
      </w:r>
      <w:r>
        <w:rPr>
          <w:spacing w:val="1"/>
        </w:rPr>
        <w:t> </w:t>
      </w:r>
      <w:r>
        <w:rPr/>
        <w:t>1999:313).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collapse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 and Sierra Leone as a result of the war entails that these institutions such as the</w:t>
      </w:r>
      <w:r>
        <w:rPr>
          <w:spacing w:val="1"/>
        </w:rPr>
        <w:t> </w:t>
      </w:r>
      <w:r>
        <w:rPr/>
        <w:t>judiciary</w:t>
      </w:r>
      <w:r>
        <w:rPr>
          <w:spacing w:val="22"/>
        </w:rPr>
        <w:t> </w:t>
      </w:r>
      <w:r>
        <w:rPr/>
        <w:t>and</w:t>
      </w:r>
      <w:r>
        <w:rPr>
          <w:spacing w:val="27"/>
        </w:rPr>
        <w:t> </w:t>
      </w:r>
      <w:r>
        <w:rPr/>
        <w:t>security</w:t>
      </w:r>
      <w:r>
        <w:rPr>
          <w:spacing w:val="21"/>
        </w:rPr>
        <w:t> </w:t>
      </w:r>
      <w:r>
        <w:rPr/>
        <w:t>sector,</w:t>
      </w:r>
      <w:r>
        <w:rPr>
          <w:spacing w:val="27"/>
        </w:rPr>
        <w:t> </w:t>
      </w:r>
      <w:r>
        <w:rPr/>
        <w:t>must</w:t>
      </w:r>
      <w:r>
        <w:rPr>
          <w:spacing w:val="29"/>
        </w:rPr>
        <w:t> </w:t>
      </w:r>
      <w:r>
        <w:rPr/>
        <w:t>be</w:t>
      </w:r>
      <w:r>
        <w:rPr>
          <w:spacing w:val="26"/>
        </w:rPr>
        <w:t> </w:t>
      </w:r>
      <w:r>
        <w:rPr/>
        <w:t>reformed</w:t>
      </w:r>
      <w:r>
        <w:rPr>
          <w:spacing w:val="27"/>
        </w:rPr>
        <w:t> </w:t>
      </w:r>
      <w:r>
        <w:rPr/>
        <w:t>to</w:t>
      </w:r>
      <w:r>
        <w:rPr>
          <w:spacing w:val="29"/>
        </w:rPr>
        <w:t> </w:t>
      </w:r>
      <w:r>
        <w:rPr/>
        <w:t>restore</w:t>
      </w:r>
      <w:r>
        <w:rPr>
          <w:spacing w:val="26"/>
        </w:rPr>
        <w:t> </w:t>
      </w:r>
      <w:r>
        <w:rPr/>
        <w:t>confidence</w:t>
      </w:r>
      <w:r>
        <w:rPr>
          <w:spacing w:val="27"/>
        </w:rPr>
        <w:t> </w:t>
      </w:r>
      <w:r>
        <w:rPr/>
        <w:t>in</w:t>
      </w:r>
      <w:r>
        <w:rPr>
          <w:spacing w:val="28"/>
        </w:rPr>
        <w:t> </w:t>
      </w:r>
      <w:r>
        <w:rPr/>
        <w:t>them.</w:t>
      </w:r>
      <w:r>
        <w:rPr>
          <w:spacing w:val="27"/>
        </w:rPr>
        <w:t> </w:t>
      </w:r>
      <w:r>
        <w:rPr/>
        <w:t>Besides,</w:t>
      </w:r>
      <w:r>
        <w:rPr>
          <w:spacing w:val="-57"/>
        </w:rPr>
        <w:t> </w:t>
      </w:r>
      <w:r>
        <w:rPr/>
        <w:t>the war resulted in the depletion of human capacity that is needed to restore the private</w:t>
      </w:r>
      <w:r>
        <w:rPr>
          <w:spacing w:val="1"/>
        </w:rPr>
        <w:t> </w:t>
      </w:r>
      <w:r>
        <w:rPr/>
        <w:t>and public sectors. The war has led to shortage of trained personnel as skilled employees.</w:t>
      </w:r>
      <w:r>
        <w:rPr>
          <w:spacing w:val="1"/>
        </w:rPr>
        <w:t> </w:t>
      </w:r>
      <w:r>
        <w:rPr/>
        <w:t>In addition, education and training institutions have probably decayed during the war. In</w:t>
      </w:r>
      <w:r>
        <w:rPr>
          <w:spacing w:val="1"/>
        </w:rPr>
        <w:t> </w:t>
      </w:r>
      <w:r>
        <w:rPr/>
        <w:t>some</w:t>
      </w:r>
      <w:r>
        <w:rPr>
          <w:spacing w:val="9"/>
        </w:rPr>
        <w:t> </w:t>
      </w:r>
      <w:r>
        <w:rPr/>
        <w:t>cases,</w:t>
      </w:r>
      <w:r>
        <w:rPr>
          <w:spacing w:val="11"/>
        </w:rPr>
        <w:t> </w:t>
      </w:r>
      <w:r>
        <w:rPr/>
        <w:t>the</w:t>
      </w:r>
      <w:r>
        <w:rPr>
          <w:spacing w:val="10"/>
        </w:rPr>
        <w:t> </w:t>
      </w:r>
      <w:r>
        <w:rPr/>
        <w:t>intelligentsia</w:t>
      </w:r>
      <w:r>
        <w:rPr>
          <w:spacing w:val="9"/>
        </w:rPr>
        <w:t> </w:t>
      </w:r>
      <w:r>
        <w:rPr/>
        <w:t>and</w:t>
      </w:r>
      <w:r>
        <w:rPr>
          <w:spacing w:val="9"/>
        </w:rPr>
        <w:t> </w:t>
      </w:r>
      <w:r>
        <w:rPr/>
        <w:t>leading</w:t>
      </w:r>
      <w:r>
        <w:rPr>
          <w:spacing w:val="8"/>
        </w:rPr>
        <w:t> </w:t>
      </w:r>
      <w:r>
        <w:rPr/>
        <w:t>sectors</w:t>
      </w:r>
      <w:r>
        <w:rPr>
          <w:spacing w:val="12"/>
        </w:rPr>
        <w:t> </w:t>
      </w:r>
      <w:r>
        <w:rPr/>
        <w:t>of</w:t>
      </w:r>
      <w:r>
        <w:rPr>
          <w:spacing w:val="10"/>
        </w:rPr>
        <w:t> </w:t>
      </w:r>
      <w:r>
        <w:rPr/>
        <w:t>the</w:t>
      </w:r>
      <w:r>
        <w:rPr>
          <w:spacing w:val="9"/>
        </w:rPr>
        <w:t> </w:t>
      </w:r>
      <w:r>
        <w:rPr/>
        <w:t>civil</w:t>
      </w:r>
      <w:r>
        <w:rPr>
          <w:spacing w:val="8"/>
        </w:rPr>
        <w:t> </w:t>
      </w:r>
      <w:r>
        <w:rPr/>
        <w:t>society</w:t>
      </w:r>
      <w:r>
        <w:rPr>
          <w:spacing w:val="3"/>
        </w:rPr>
        <w:t> </w:t>
      </w:r>
      <w:r>
        <w:rPr/>
        <w:t>have</w:t>
      </w:r>
      <w:r>
        <w:rPr>
          <w:spacing w:val="11"/>
        </w:rPr>
        <w:t> </w:t>
      </w:r>
      <w:r>
        <w:rPr/>
        <w:t>disappeared</w:t>
      </w:r>
      <w:r>
        <w:rPr>
          <w:spacing w:val="10"/>
        </w:rPr>
        <w:t> </w:t>
      </w:r>
      <w:r>
        <w:rPr/>
        <w:t>as</w:t>
      </w:r>
      <w:r>
        <w:rPr>
          <w:spacing w:val="-58"/>
        </w:rPr>
        <w:t> </w:t>
      </w:r>
      <w:r>
        <w:rPr/>
        <w:t>a</w:t>
      </w:r>
      <w:r>
        <w:rPr>
          <w:spacing w:val="-2"/>
        </w:rPr>
        <w:t> </w:t>
      </w:r>
      <w:r>
        <w:rPr/>
        <w:t>result of systematic</w:t>
      </w:r>
      <w:r>
        <w:rPr>
          <w:spacing w:val="-1"/>
        </w:rPr>
        <w:t> </w:t>
      </w:r>
      <w:r>
        <w:rPr/>
        <w:t>persecution.</w:t>
      </w:r>
    </w:p>
    <w:p>
      <w:pPr>
        <w:pStyle w:val="BodyText"/>
        <w:spacing w:line="480" w:lineRule="auto" w:before="1"/>
        <w:ind w:left="238" w:right="833" w:firstLine="719"/>
        <w:jc w:val="both"/>
      </w:pPr>
      <w:r>
        <w:rPr/>
        <w:t>UNDP</w:t>
      </w:r>
      <w:r>
        <w:rPr>
          <w:spacing w:val="1"/>
        </w:rPr>
        <w:t> </w:t>
      </w:r>
      <w:r>
        <w:rPr/>
        <w:t>country programme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highlights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challenges</w:t>
      </w:r>
      <w:r>
        <w:rPr>
          <w:spacing w:val="-57"/>
        </w:rPr>
        <w:t> </w:t>
      </w:r>
      <w:r>
        <w:rPr/>
        <w:t>based on United Nations Peace-building Commission meeting held in New York on 19th</w:t>
      </w:r>
      <w:r>
        <w:rPr>
          <w:spacing w:val="1"/>
        </w:rPr>
        <w:t> </w:t>
      </w:r>
      <w:r>
        <w:rPr/>
        <w:t>July, 2006.When the Foreign Minister of Sierra Leone stressed that the problem of youth</w:t>
      </w:r>
      <w:r>
        <w:rPr>
          <w:spacing w:val="1"/>
        </w:rPr>
        <w:t> </w:t>
      </w:r>
      <w:r>
        <w:rPr/>
        <w:t>unemployment was compounded by large numbers of ex-combatants and school dropouts</w:t>
      </w:r>
      <w:r>
        <w:rPr>
          <w:spacing w:val="-57"/>
        </w:rPr>
        <w:t> </w:t>
      </w:r>
      <w:r>
        <w:rPr/>
        <w:t>who could be a source of threat to security. Again, the volatile security and political</w:t>
      </w:r>
      <w:r>
        <w:rPr>
          <w:spacing w:val="1"/>
        </w:rPr>
        <w:t> </w:t>
      </w:r>
      <w:r>
        <w:rPr/>
        <w:t>situation in Guinea, Cote D‟Ivoire, and Guinea-Bissau presents serious challenges for</w:t>
      </w:r>
      <w:r>
        <w:rPr>
          <w:spacing w:val="1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</w:r>
      <w:r>
        <w:rPr>
          <w:spacing w:val="-1"/>
        </w:rPr>
        <w:t> </w:t>
      </w:r>
      <w:r>
        <w:rPr/>
        <w:t>and by</w:t>
      </w:r>
      <w:r>
        <w:rPr>
          <w:spacing w:val="-5"/>
        </w:rPr>
        <w:t> </w:t>
      </w:r>
      <w:r>
        <w:rPr/>
        <w:t>implication</w:t>
      </w:r>
      <w:r>
        <w:rPr>
          <w:spacing w:val="2"/>
        </w:rPr>
        <w:t> </w:t>
      </w:r>
      <w:r>
        <w:rPr/>
        <w:t>Liberia.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numPr>
          <w:ilvl w:val="0"/>
          <w:numId w:val="58"/>
        </w:numPr>
        <w:tabs>
          <w:tab w:pos="958" w:val="left" w:leader="none"/>
        </w:tabs>
        <w:spacing w:line="240" w:lineRule="auto" w:before="77" w:after="0"/>
        <w:ind w:left="958" w:right="0" w:hanging="660"/>
        <w:jc w:val="both"/>
      </w:pPr>
      <w:r>
        <w:rPr/>
        <w:t>Challenge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Reforming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State</w:t>
      </w:r>
      <w:r>
        <w:rPr>
          <w:spacing w:val="-3"/>
        </w:rPr>
        <w:t> </w:t>
      </w:r>
      <w:r>
        <w:rPr/>
        <w:t>and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Neo-patrimonial</w:t>
      </w:r>
      <w:r>
        <w:rPr>
          <w:spacing w:val="-1"/>
        </w:rPr>
        <w:t> </w:t>
      </w:r>
      <w:r>
        <w:rPr/>
        <w:t>System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38" w:right="832" w:firstLine="719"/>
        <w:jc w:val="both"/>
      </w:pPr>
      <w:r>
        <w:rPr/>
        <w:drawing>
          <wp:anchor distT="0" distB="0" distL="0" distR="0" allowOverlap="1" layoutInCell="1" locked="0" behindDoc="1" simplePos="0" relativeHeight="481523200">
            <wp:simplePos x="0" y="0"/>
            <wp:positionH relativeFrom="page">
              <wp:posOffset>1141730</wp:posOffset>
            </wp:positionH>
            <wp:positionV relativeFrom="paragraph">
              <wp:posOffset>2655355</wp:posOffset>
            </wp:positionV>
            <wp:extent cx="5449165" cy="2226310"/>
            <wp:effectExtent l="0" t="0" r="0" b="0"/>
            <wp:wrapNone/>
            <wp:docPr id="66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Neutralizing peace-spoilers will be difficult in the absence of government that is</w:t>
      </w:r>
      <w:r>
        <w:rPr>
          <w:spacing w:val="1"/>
        </w:rPr>
        <w:t> </w:t>
      </w:r>
      <w:r>
        <w:rPr/>
        <w:t>accountable with the ability to control its revenue yielding resources. The challenge of</w:t>
      </w:r>
      <w:r>
        <w:rPr>
          <w:spacing w:val="1"/>
        </w:rPr>
        <w:t> </w:t>
      </w:r>
      <w:r>
        <w:rPr/>
        <w:t>moving away from failed state to a weak shadow state to a more corrupt free society has</w:t>
      </w:r>
      <w:r>
        <w:rPr>
          <w:spacing w:val="1"/>
        </w:rPr>
        <w:t> </w:t>
      </w:r>
      <w:r>
        <w:rPr/>
        <w:t>not been realized in both countries. The democratic government that is in place has not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able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demonstrate</w:t>
      </w:r>
      <w:r>
        <w:rPr>
          <w:spacing w:val="1"/>
        </w:rPr>
        <w:t> </w:t>
      </w:r>
      <w:r>
        <w:rPr/>
        <w:t>transparency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accountability.</w:t>
      </w:r>
      <w:r>
        <w:rPr>
          <w:spacing w:val="1"/>
        </w:rPr>
        <w:t> </w:t>
      </w:r>
      <w:r>
        <w:rPr/>
        <w:t>Anti-graft</w:t>
      </w:r>
      <w:r>
        <w:rPr>
          <w:spacing w:val="1"/>
        </w:rPr>
        <w:t> </w:t>
      </w:r>
      <w:r>
        <w:rPr/>
        <w:t>commissions</w:t>
      </w:r>
      <w:r>
        <w:rPr>
          <w:spacing w:val="1"/>
        </w:rPr>
        <w:t> </w:t>
      </w:r>
      <w:r>
        <w:rPr/>
        <w:t>established have not shown the capacity to fight corruption. It was difficult to create the</w:t>
      </w:r>
      <w:r>
        <w:rPr>
          <w:spacing w:val="1"/>
        </w:rPr>
        <w:t> </w:t>
      </w:r>
      <w:r>
        <w:rPr/>
        <w:t>political will and incentive to break the patronage system which is so deeply ingrained</w:t>
      </w:r>
      <w:r>
        <w:rPr>
          <w:spacing w:val="1"/>
        </w:rPr>
        <w:t> </w:t>
      </w:r>
      <w:r>
        <w:rPr/>
        <w:t>(De</w:t>
      </w:r>
      <w:r>
        <w:rPr>
          <w:spacing w:val="-2"/>
        </w:rPr>
        <w:t> </w:t>
      </w:r>
      <w:r>
        <w:rPr/>
        <w:t>Otaola, 2005).</w:t>
      </w:r>
    </w:p>
    <w:p>
      <w:pPr>
        <w:pStyle w:val="BodyText"/>
        <w:spacing w:line="480" w:lineRule="auto" w:before="1"/>
        <w:ind w:left="238" w:right="831" w:firstLine="719"/>
        <w:jc w:val="both"/>
      </w:pPr>
      <w:r>
        <w:rPr/>
        <w:t>Reforming the state must be based on reversing the pattern created by the peace</w:t>
      </w:r>
      <w:r>
        <w:rPr>
          <w:spacing w:val="1"/>
        </w:rPr>
        <w:t> </w:t>
      </w:r>
      <w:r>
        <w:rPr/>
        <w:t>agreements in which ministries became the fiefdoms of individual commanders. This</w:t>
      </w:r>
      <w:r>
        <w:rPr>
          <w:spacing w:val="1"/>
        </w:rPr>
        <w:t> </w:t>
      </w:r>
      <w:r>
        <w:rPr/>
        <w:t>entails creating strong institutions and imposing transparency and accountability. For</w:t>
      </w:r>
      <w:r>
        <w:rPr>
          <w:spacing w:val="1"/>
        </w:rPr>
        <w:t> </w:t>
      </w:r>
      <w:r>
        <w:rPr/>
        <w:t>instance, DFID established Anti-corruption Commission in Sierra Leone and in Liberia</w:t>
      </w:r>
      <w:r>
        <w:rPr>
          <w:spacing w:val="1"/>
        </w:rPr>
        <w:t> </w:t>
      </w:r>
      <w:r>
        <w:rPr/>
        <w:t>GEMAP</w:t>
      </w:r>
      <w:r>
        <w:rPr>
          <w:spacing w:val="1"/>
        </w:rPr>
        <w:t> </w:t>
      </w:r>
      <w:r>
        <w:rPr/>
        <w:t>agreement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created by the</w:t>
      </w:r>
      <w:r>
        <w:rPr>
          <w:spacing w:val="1"/>
        </w:rPr>
        <w:t> </w:t>
      </w:r>
      <w:r>
        <w:rPr/>
        <w:t>Liberian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as a measure to</w:t>
      </w:r>
      <w:r>
        <w:rPr>
          <w:spacing w:val="60"/>
        </w:rPr>
        <w:t> </w:t>
      </w:r>
      <w:r>
        <w:rPr/>
        <w:t>monitor</w:t>
      </w:r>
      <w:r>
        <w:rPr>
          <w:spacing w:val="1"/>
        </w:rPr>
        <w:t> </w:t>
      </w:r>
      <w:r>
        <w:rPr/>
        <w:t>state finances by the international community. The fact remains that the international</w:t>
      </w:r>
      <w:r>
        <w:rPr>
          <w:spacing w:val="1"/>
        </w:rPr>
        <w:t> </w:t>
      </w:r>
      <w:r>
        <w:rPr/>
        <w:t>community cannot continue to be on the ground to see that things are properly done.</w:t>
      </w:r>
      <w:r>
        <w:rPr>
          <w:spacing w:val="1"/>
        </w:rPr>
        <w:t> </w:t>
      </w:r>
      <w:r>
        <w:rPr/>
        <w:t>Again, the Anti-corruption Commission in Sierra Leone is limited as its members are</w:t>
      </w:r>
      <w:r>
        <w:rPr>
          <w:spacing w:val="1"/>
        </w:rPr>
        <w:t> </w:t>
      </w:r>
      <w:r>
        <w:rPr/>
        <w:t>appointed by the government. This makes it increasingly difficult for the commission to</w:t>
      </w:r>
      <w:r>
        <w:rPr>
          <w:spacing w:val="1"/>
        </w:rPr>
        <w:t> </w:t>
      </w:r>
      <w:r>
        <w:rPr/>
        <w:t>act</w:t>
      </w:r>
      <w:r>
        <w:rPr>
          <w:spacing w:val="-1"/>
        </w:rPr>
        <w:t> </w:t>
      </w:r>
      <w:r>
        <w:rPr/>
        <w:t>independently.</w:t>
      </w:r>
    </w:p>
    <w:p>
      <w:pPr>
        <w:pStyle w:val="BodyText"/>
        <w:spacing w:before="6"/>
      </w:pPr>
    </w:p>
    <w:p>
      <w:pPr>
        <w:pStyle w:val="Heading3"/>
        <w:numPr>
          <w:ilvl w:val="0"/>
          <w:numId w:val="58"/>
        </w:numPr>
        <w:tabs>
          <w:tab w:pos="958" w:val="left" w:leader="none"/>
        </w:tabs>
        <w:spacing w:line="240" w:lineRule="auto" w:before="0" w:after="0"/>
        <w:ind w:left="958" w:right="0" w:hanging="720"/>
        <w:jc w:val="both"/>
      </w:pPr>
      <w:r>
        <w:rPr/>
        <w:t>Challenge</w:t>
      </w:r>
      <w:r>
        <w:rPr>
          <w:spacing w:val="-2"/>
        </w:rPr>
        <w:t> </w:t>
      </w:r>
      <w:r>
        <w:rPr/>
        <w:t>of</w:t>
      </w:r>
      <w:r>
        <w:rPr>
          <w:spacing w:val="-2"/>
        </w:rPr>
        <w:t> </w:t>
      </w:r>
      <w:r>
        <w:rPr/>
        <w:t>Economic</w:t>
      </w:r>
      <w:r>
        <w:rPr>
          <w:spacing w:val="-1"/>
        </w:rPr>
        <w:t> </w:t>
      </w:r>
      <w:r>
        <w:rPr/>
        <w:t>Reform</w:t>
      </w:r>
      <w:r>
        <w:rPr>
          <w:spacing w:val="-5"/>
        </w:rPr>
        <w:t> </w:t>
      </w:r>
      <w:r>
        <w:rPr/>
        <w:t>and</w:t>
      </w:r>
      <w:r>
        <w:rPr>
          <w:spacing w:val="-2"/>
        </w:rPr>
        <w:t> </w:t>
      </w:r>
      <w:r>
        <w:rPr/>
        <w:t>Reconstruction.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38" w:right="839" w:firstLine="719"/>
        <w:jc w:val="both"/>
      </w:pPr>
      <w:r>
        <w:rPr/>
        <w:t>The devastation done to the economies of Liberia and Sierra Leone during the war</w:t>
      </w:r>
      <w:r>
        <w:rPr>
          <w:spacing w:val="-57"/>
        </w:rPr>
        <w:t> </w:t>
      </w:r>
      <w:r>
        <w:rPr/>
        <w:t>was</w:t>
      </w:r>
      <w:r>
        <w:rPr>
          <w:spacing w:val="1"/>
        </w:rPr>
        <w:t> </w:t>
      </w:r>
      <w:r>
        <w:rPr/>
        <w:t>so</w:t>
      </w:r>
      <w:r>
        <w:rPr>
          <w:spacing w:val="1"/>
        </w:rPr>
        <w:t> </w:t>
      </w:r>
      <w:r>
        <w:rPr/>
        <w:t>much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they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categorized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collapsed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world.</w:t>
      </w:r>
      <w:r>
        <w:rPr>
          <w:spacing w:val="1"/>
        </w:rPr>
        <w:t> </w:t>
      </w:r>
      <w:r>
        <w:rPr/>
        <w:t>According</w:t>
      </w:r>
      <w:r>
        <w:rPr>
          <w:spacing w:val="12"/>
        </w:rPr>
        <w:t> </w:t>
      </w:r>
      <w:r>
        <w:rPr/>
        <w:t>to</w:t>
      </w:r>
      <w:r>
        <w:rPr>
          <w:spacing w:val="17"/>
        </w:rPr>
        <w:t> </w:t>
      </w:r>
      <w:r>
        <w:rPr/>
        <w:t>UNDP‟s</w:t>
      </w:r>
      <w:r>
        <w:rPr>
          <w:spacing w:val="18"/>
        </w:rPr>
        <w:t> </w:t>
      </w:r>
      <w:r>
        <w:rPr/>
        <w:t>Human</w:t>
      </w:r>
      <w:r>
        <w:rPr>
          <w:spacing w:val="14"/>
        </w:rPr>
        <w:t> </w:t>
      </w:r>
      <w:r>
        <w:rPr/>
        <w:t>Development</w:t>
      </w:r>
      <w:r>
        <w:rPr>
          <w:spacing w:val="17"/>
        </w:rPr>
        <w:t> </w:t>
      </w:r>
      <w:r>
        <w:rPr/>
        <w:t>Index,</w:t>
      </w:r>
      <w:r>
        <w:rPr>
          <w:spacing w:val="15"/>
        </w:rPr>
        <w:t> </w:t>
      </w:r>
      <w:r>
        <w:rPr/>
        <w:t>2004,</w:t>
      </w:r>
      <w:r>
        <w:rPr>
          <w:spacing w:val="14"/>
        </w:rPr>
        <w:t> </w:t>
      </w:r>
      <w:r>
        <w:rPr/>
        <w:t>Sierra</w:t>
      </w:r>
      <w:r>
        <w:rPr>
          <w:spacing w:val="16"/>
        </w:rPr>
        <w:t> </w:t>
      </w:r>
      <w:r>
        <w:rPr/>
        <w:t>Leone</w:t>
      </w:r>
      <w:r>
        <w:rPr>
          <w:spacing w:val="14"/>
        </w:rPr>
        <w:t> </w:t>
      </w:r>
      <w:r>
        <w:rPr/>
        <w:t>was</w:t>
      </w:r>
      <w:r>
        <w:rPr>
          <w:spacing w:val="16"/>
        </w:rPr>
        <w:t> </w:t>
      </w:r>
      <w:r>
        <w:rPr/>
        <w:t>ranked</w:t>
      </w:r>
      <w:r>
        <w:rPr>
          <w:spacing w:val="14"/>
        </w:rPr>
        <w:t> </w:t>
      </w:r>
      <w:r>
        <w:rPr/>
        <w:t>last,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2"/>
        <w:jc w:val="both"/>
      </w:pPr>
      <w:r>
        <w:rPr/>
        <w:drawing>
          <wp:anchor distT="0" distB="0" distL="0" distR="0" allowOverlap="1" layoutInCell="1" locked="0" behindDoc="1" simplePos="0" relativeHeight="48152371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66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while data for Liberia was not available at the time of the ranking. In the latest ranking by</w:t>
      </w:r>
      <w:r>
        <w:rPr>
          <w:spacing w:val="-57"/>
        </w:rPr>
        <w:t> </w:t>
      </w:r>
      <w:r>
        <w:rPr/>
        <w:t>the UNDP in 2007, Sierra Leone was ranked 177 in the Human Development Index</w:t>
      </w:r>
      <w:r>
        <w:rPr>
          <w:spacing w:val="1"/>
        </w:rPr>
        <w:t> </w:t>
      </w:r>
      <w:r>
        <w:rPr/>
        <w:t>(HDI). It is estimated that in Liberia, 85% of the population is unemployed and 80% live</w:t>
      </w:r>
      <w:r>
        <w:rPr>
          <w:spacing w:val="1"/>
        </w:rPr>
        <w:t> </w:t>
      </w:r>
      <w:r>
        <w:rPr/>
        <w:t>under the poverty line. Sierra Leone had an estimated 13,000 Liberian refugees, Liberia</w:t>
      </w:r>
      <w:r>
        <w:rPr>
          <w:spacing w:val="1"/>
        </w:rPr>
        <w:t> </w:t>
      </w:r>
      <w:r>
        <w:rPr/>
        <w:t>350,000 IDPs and thousands of Sierra Leone refugees, while Guinea was hosting 6,000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89,000</w:t>
      </w:r>
      <w:r>
        <w:rPr>
          <w:spacing w:val="1"/>
        </w:rPr>
        <w:t> </w:t>
      </w:r>
      <w:r>
        <w:rPr/>
        <w:t>Liberians</w:t>
      </w:r>
      <w:r>
        <w:rPr>
          <w:spacing w:val="1"/>
        </w:rPr>
        <w:t> </w:t>
      </w:r>
      <w:r>
        <w:rPr/>
        <w:t>(de</w:t>
      </w:r>
      <w:r>
        <w:rPr>
          <w:spacing w:val="1"/>
        </w:rPr>
        <w:t> </w:t>
      </w:r>
      <w:r>
        <w:rPr/>
        <w:t>Otaola 2005:</w:t>
      </w:r>
      <w:r>
        <w:rPr>
          <w:spacing w:val="1"/>
        </w:rPr>
        <w:t> </w:t>
      </w:r>
      <w:r>
        <w:rPr/>
        <w:t>18).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challenge of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building</w:t>
      </w:r>
      <w:r>
        <w:rPr>
          <w:spacing w:val="11"/>
        </w:rPr>
        <w:t> </w:t>
      </w:r>
      <w:r>
        <w:rPr/>
        <w:t>and</w:t>
      </w:r>
      <w:r>
        <w:rPr>
          <w:spacing w:val="14"/>
        </w:rPr>
        <w:t> </w:t>
      </w:r>
      <w:r>
        <w:rPr/>
        <w:t>reconstruction</w:t>
      </w:r>
      <w:r>
        <w:rPr>
          <w:spacing w:val="14"/>
        </w:rPr>
        <w:t> </w:t>
      </w:r>
      <w:r>
        <w:rPr/>
        <w:t>is</w:t>
      </w:r>
      <w:r>
        <w:rPr>
          <w:spacing w:val="14"/>
        </w:rPr>
        <w:t> </w:t>
      </w:r>
      <w:r>
        <w:rPr/>
        <w:t>how</w:t>
      </w:r>
      <w:r>
        <w:rPr>
          <w:spacing w:val="12"/>
        </w:rPr>
        <w:t> </w:t>
      </w:r>
      <w:r>
        <w:rPr/>
        <w:t>to</w:t>
      </w:r>
      <w:r>
        <w:rPr>
          <w:spacing w:val="14"/>
        </w:rPr>
        <w:t> </w:t>
      </w:r>
      <w:r>
        <w:rPr/>
        <w:t>resettle</w:t>
      </w:r>
      <w:r>
        <w:rPr>
          <w:spacing w:val="13"/>
        </w:rPr>
        <w:t> </w:t>
      </w:r>
      <w:r>
        <w:rPr/>
        <w:t>all</w:t>
      </w:r>
      <w:r>
        <w:rPr>
          <w:spacing w:val="14"/>
        </w:rPr>
        <w:t> </w:t>
      </w:r>
      <w:r>
        <w:rPr/>
        <w:t>these</w:t>
      </w:r>
      <w:r>
        <w:rPr>
          <w:spacing w:val="12"/>
        </w:rPr>
        <w:t> </w:t>
      </w:r>
      <w:r>
        <w:rPr/>
        <w:t>people</w:t>
      </w:r>
      <w:r>
        <w:rPr>
          <w:spacing w:val="12"/>
        </w:rPr>
        <w:t> </w:t>
      </w:r>
      <w:r>
        <w:rPr/>
        <w:t>on</w:t>
      </w:r>
      <w:r>
        <w:rPr>
          <w:spacing w:val="14"/>
        </w:rPr>
        <w:t> </w:t>
      </w:r>
      <w:r>
        <w:rPr/>
        <w:t>their</w:t>
      </w:r>
      <w:r>
        <w:rPr>
          <w:spacing w:val="13"/>
        </w:rPr>
        <w:t> </w:t>
      </w:r>
      <w:r>
        <w:rPr/>
        <w:t>return.</w:t>
      </w:r>
      <w:r>
        <w:rPr>
          <w:spacing w:val="13"/>
        </w:rPr>
        <w:t> </w:t>
      </w:r>
      <w:r>
        <w:rPr/>
        <w:t>The</w:t>
      </w:r>
      <w:r>
        <w:rPr>
          <w:spacing w:val="11"/>
        </w:rPr>
        <w:t> </w:t>
      </w:r>
      <w:r>
        <w:rPr/>
        <w:t>return</w:t>
      </w:r>
      <w:r>
        <w:rPr>
          <w:spacing w:val="-57"/>
        </w:rPr>
        <w:t> </w:t>
      </w:r>
      <w:r>
        <w:rPr/>
        <w:t>of these people will create serious stress and strain on the economy and affect community</w:t>
      </w:r>
      <w:r>
        <w:rPr>
          <w:spacing w:val="-57"/>
        </w:rPr>
        <w:t> </w:t>
      </w:r>
      <w:r>
        <w:rPr/>
        <w:t>relations.</w:t>
      </w:r>
    </w:p>
    <w:p>
      <w:pPr>
        <w:pStyle w:val="Heading3"/>
        <w:spacing w:before="6" w:after="3"/>
        <w:ind w:right="6637"/>
      </w:pPr>
      <w:r>
        <w:rPr/>
        <w:t>Table 5.6.1.</w:t>
      </w:r>
      <w:r>
        <w:rPr>
          <w:spacing w:val="1"/>
        </w:rPr>
        <w:t> </w:t>
      </w:r>
      <w:r>
        <w:rPr>
          <w:spacing w:val="-1"/>
        </w:rPr>
        <w:t>Economic</w:t>
      </w:r>
      <w:r>
        <w:rPr>
          <w:spacing w:val="-11"/>
        </w:rPr>
        <w:t> </w:t>
      </w:r>
      <w:r>
        <w:rPr/>
        <w:t>Indicators</w:t>
      </w:r>
    </w:p>
    <w:tbl>
      <w:tblPr>
        <w:tblW w:w="0" w:type="auto"/>
        <w:jc w:val="left"/>
        <w:tblInd w:w="243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2084"/>
        <w:gridCol w:w="1596"/>
        <w:gridCol w:w="1565"/>
        <w:gridCol w:w="1743"/>
        <w:gridCol w:w="1565"/>
      </w:tblGrid>
      <w:tr>
        <w:trPr>
          <w:trHeight w:val="275" w:hRule="atLeast"/>
        </w:trPr>
        <w:tc>
          <w:tcPr>
            <w:tcW w:w="2084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1596" w:type="dxa"/>
          </w:tcPr>
          <w:p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Liberia</w:t>
            </w:r>
          </w:p>
        </w:tc>
        <w:tc>
          <w:tcPr>
            <w:tcW w:w="1565" w:type="dxa"/>
          </w:tcPr>
          <w:p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Rank</w:t>
            </w:r>
          </w:p>
        </w:tc>
        <w:tc>
          <w:tcPr>
            <w:tcW w:w="1743" w:type="dxa"/>
          </w:tcPr>
          <w:p>
            <w:pPr>
              <w:pStyle w:val="TableParagraph"/>
              <w:ind w:left="105"/>
              <w:rPr>
                <w:b/>
                <w:sz w:val="24"/>
              </w:rPr>
            </w:pPr>
            <w:r>
              <w:rPr>
                <w:b/>
                <w:sz w:val="24"/>
              </w:rPr>
              <w:t>Sierra</w:t>
            </w:r>
            <w:r>
              <w:rPr>
                <w:b/>
                <w:spacing w:val="-2"/>
                <w:sz w:val="24"/>
              </w:rPr>
              <w:t> </w:t>
            </w:r>
            <w:r>
              <w:rPr>
                <w:b/>
                <w:sz w:val="24"/>
              </w:rPr>
              <w:t>Leone</w:t>
            </w:r>
          </w:p>
        </w:tc>
        <w:tc>
          <w:tcPr>
            <w:tcW w:w="1565" w:type="dxa"/>
          </w:tcPr>
          <w:p>
            <w:pPr>
              <w:pStyle w:val="TableParagraph"/>
              <w:rPr>
                <w:b/>
                <w:sz w:val="24"/>
              </w:rPr>
            </w:pPr>
            <w:r>
              <w:rPr>
                <w:b/>
                <w:sz w:val="24"/>
              </w:rPr>
              <w:t>Rank</w:t>
            </w:r>
          </w:p>
        </w:tc>
      </w:tr>
      <w:tr>
        <w:trPr>
          <w:trHeight w:val="276" w:hRule="atLeast"/>
        </w:trPr>
        <w:tc>
          <w:tcPr>
            <w:tcW w:w="2084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GDP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(PPP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US$)</w:t>
            </w:r>
          </w:p>
        </w:tc>
        <w:tc>
          <w:tcPr>
            <w:tcW w:w="1596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1,600,000,000</w:t>
            </w:r>
          </w:p>
        </w:tc>
        <w:tc>
          <w:tcPr>
            <w:tcW w:w="156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170</w:t>
            </w:r>
          </w:p>
        </w:tc>
        <w:tc>
          <w:tcPr>
            <w:tcW w:w="1743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4,921,000,000</w:t>
            </w:r>
          </w:p>
        </w:tc>
        <w:tc>
          <w:tcPr>
            <w:tcW w:w="156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151</w:t>
            </w:r>
          </w:p>
        </w:tc>
      </w:tr>
      <w:tr>
        <w:trPr>
          <w:trHeight w:val="275" w:hRule="atLeast"/>
        </w:trPr>
        <w:tc>
          <w:tcPr>
            <w:tcW w:w="2084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Per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Capita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US$</w:t>
            </w:r>
          </w:p>
        </w:tc>
        <w:tc>
          <w:tcPr>
            <w:tcW w:w="1596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167</w:t>
            </w:r>
          </w:p>
        </w:tc>
        <w:tc>
          <w:tcPr>
            <w:tcW w:w="156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178</w:t>
            </w:r>
          </w:p>
        </w:tc>
        <w:tc>
          <w:tcPr>
            <w:tcW w:w="1743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806</w:t>
            </w:r>
          </w:p>
        </w:tc>
        <w:tc>
          <w:tcPr>
            <w:tcW w:w="156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169</w:t>
            </w:r>
          </w:p>
        </w:tc>
      </w:tr>
      <w:tr>
        <w:trPr>
          <w:trHeight w:val="275" w:hRule="atLeast"/>
        </w:trPr>
        <w:tc>
          <w:tcPr>
            <w:tcW w:w="2084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HDI</w:t>
            </w:r>
            <w:r>
              <w:rPr>
                <w:spacing w:val="-5"/>
                <w:sz w:val="24"/>
              </w:rPr>
              <w:t> </w:t>
            </w:r>
            <w:r>
              <w:rPr>
                <w:sz w:val="24"/>
              </w:rPr>
              <w:t>(2007)</w:t>
            </w:r>
          </w:p>
        </w:tc>
        <w:tc>
          <w:tcPr>
            <w:tcW w:w="1596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0.361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(Low)</w:t>
            </w:r>
          </w:p>
        </w:tc>
        <w:tc>
          <w:tcPr>
            <w:tcW w:w="156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n/a</w:t>
            </w:r>
          </w:p>
        </w:tc>
        <w:tc>
          <w:tcPr>
            <w:tcW w:w="1743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0.336</w:t>
            </w:r>
          </w:p>
        </w:tc>
        <w:tc>
          <w:tcPr>
            <w:tcW w:w="156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177</w:t>
            </w:r>
          </w:p>
        </w:tc>
      </w:tr>
      <w:tr>
        <w:trPr>
          <w:trHeight w:val="277" w:hRule="atLeast"/>
        </w:trPr>
        <w:tc>
          <w:tcPr>
            <w:tcW w:w="2084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GNI</w:t>
            </w:r>
          </w:p>
        </w:tc>
        <w:tc>
          <w:tcPr>
            <w:tcW w:w="1596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n/a</w:t>
            </w:r>
          </w:p>
        </w:tc>
        <w:tc>
          <w:tcPr>
            <w:tcW w:w="1565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n/a</w:t>
            </w:r>
          </w:p>
        </w:tc>
        <w:tc>
          <w:tcPr>
            <w:tcW w:w="1743" w:type="dxa"/>
          </w:tcPr>
          <w:p>
            <w:pPr>
              <w:pStyle w:val="TableParagraph"/>
              <w:spacing w:line="258" w:lineRule="exact"/>
              <w:ind w:left="105"/>
              <w:rPr>
                <w:sz w:val="24"/>
              </w:rPr>
            </w:pPr>
            <w:r>
              <w:rPr>
                <w:sz w:val="24"/>
              </w:rPr>
              <w:t>629</w:t>
            </w:r>
            <w:r>
              <w:rPr>
                <w:spacing w:val="-2"/>
                <w:sz w:val="24"/>
              </w:rPr>
              <w:t> </w:t>
            </w:r>
            <w:r>
              <w:rPr>
                <w:sz w:val="24"/>
              </w:rPr>
              <w:t>(high)</w:t>
            </w:r>
          </w:p>
        </w:tc>
        <w:tc>
          <w:tcPr>
            <w:tcW w:w="1565" w:type="dxa"/>
          </w:tcPr>
          <w:p>
            <w:pPr>
              <w:pStyle w:val="TableParagraph"/>
              <w:spacing w:line="258" w:lineRule="exact"/>
              <w:rPr>
                <w:sz w:val="24"/>
              </w:rPr>
            </w:pPr>
            <w:r>
              <w:rPr>
                <w:sz w:val="24"/>
              </w:rPr>
              <w:t>n/a</w:t>
            </w:r>
          </w:p>
        </w:tc>
      </w:tr>
      <w:tr>
        <w:trPr>
          <w:trHeight w:val="275" w:hRule="atLeast"/>
        </w:trPr>
        <w:tc>
          <w:tcPr>
            <w:tcW w:w="2084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Independence</w:t>
            </w:r>
          </w:p>
        </w:tc>
        <w:tc>
          <w:tcPr>
            <w:tcW w:w="1596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26</w:t>
            </w:r>
            <w:r>
              <w:rPr>
                <w:spacing w:val="1"/>
                <w:sz w:val="24"/>
              </w:rPr>
              <w:t> </w:t>
            </w:r>
            <w:r>
              <w:rPr>
                <w:sz w:val="24"/>
              </w:rPr>
              <w:t>July</w:t>
            </w:r>
            <w:r>
              <w:rPr>
                <w:spacing w:val="-7"/>
                <w:sz w:val="24"/>
              </w:rPr>
              <w:t> </w:t>
            </w:r>
            <w:r>
              <w:rPr>
                <w:sz w:val="24"/>
              </w:rPr>
              <w:t>1847</w:t>
            </w:r>
          </w:p>
        </w:tc>
        <w:tc>
          <w:tcPr>
            <w:tcW w:w="1565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  <w:tc>
          <w:tcPr>
            <w:tcW w:w="1743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27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April,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1961</w:t>
            </w:r>
          </w:p>
        </w:tc>
        <w:tc>
          <w:tcPr>
            <w:tcW w:w="1565" w:type="dxa"/>
          </w:tcPr>
          <w:p>
            <w:pPr>
              <w:pStyle w:val="TableParagraph"/>
              <w:spacing w:line="240" w:lineRule="auto"/>
              <w:ind w:left="0"/>
              <w:rPr>
                <w:sz w:val="20"/>
              </w:rPr>
            </w:pPr>
          </w:p>
        </w:tc>
      </w:tr>
      <w:tr>
        <w:trPr>
          <w:trHeight w:val="275" w:hRule="atLeast"/>
        </w:trPr>
        <w:tc>
          <w:tcPr>
            <w:tcW w:w="2084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Population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(2007)</w:t>
            </w:r>
          </w:p>
        </w:tc>
        <w:tc>
          <w:tcPr>
            <w:tcW w:w="1596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3,386,000</w:t>
            </w:r>
          </w:p>
        </w:tc>
        <w:tc>
          <w:tcPr>
            <w:tcW w:w="156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132</w:t>
            </w:r>
          </w:p>
        </w:tc>
        <w:tc>
          <w:tcPr>
            <w:tcW w:w="1743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5,900,000</w:t>
            </w:r>
          </w:p>
        </w:tc>
        <w:tc>
          <w:tcPr>
            <w:tcW w:w="156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102</w:t>
            </w:r>
          </w:p>
        </w:tc>
      </w:tr>
      <w:tr>
        <w:trPr>
          <w:trHeight w:val="275" w:hRule="atLeast"/>
        </w:trPr>
        <w:tc>
          <w:tcPr>
            <w:tcW w:w="2084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Population Density</w:t>
            </w:r>
          </w:p>
        </w:tc>
        <w:tc>
          <w:tcPr>
            <w:tcW w:w="1596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29/sq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km</w:t>
            </w:r>
          </w:p>
        </w:tc>
        <w:tc>
          <w:tcPr>
            <w:tcW w:w="1565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174</w:t>
            </w:r>
          </w:p>
        </w:tc>
        <w:tc>
          <w:tcPr>
            <w:tcW w:w="1743" w:type="dxa"/>
          </w:tcPr>
          <w:p>
            <w:pPr>
              <w:pStyle w:val="TableParagraph"/>
              <w:ind w:left="105"/>
              <w:rPr>
                <w:sz w:val="24"/>
              </w:rPr>
            </w:pPr>
            <w:r>
              <w:rPr>
                <w:sz w:val="24"/>
              </w:rPr>
              <w:t>83/sq</w:t>
            </w:r>
            <w:r>
              <w:rPr>
                <w:spacing w:val="-1"/>
                <w:sz w:val="24"/>
              </w:rPr>
              <w:t> </w:t>
            </w:r>
            <w:r>
              <w:rPr>
                <w:sz w:val="24"/>
              </w:rPr>
              <w:t>km</w:t>
            </w:r>
          </w:p>
        </w:tc>
        <w:tc>
          <w:tcPr>
            <w:tcW w:w="1565" w:type="dxa"/>
          </w:tcPr>
          <w:p>
            <w:pPr>
              <w:pStyle w:val="TableParagraph"/>
              <w:rPr>
                <w:sz w:val="24"/>
              </w:rPr>
            </w:pPr>
            <w:r>
              <w:rPr>
                <w:sz w:val="24"/>
              </w:rPr>
              <w:t>114</w:t>
            </w:r>
          </w:p>
        </w:tc>
      </w:tr>
    </w:tbl>
    <w:p>
      <w:pPr>
        <w:pStyle w:val="Heading4"/>
        <w:ind w:left="238" w:right="831"/>
      </w:pPr>
      <w:r>
        <w:rPr/>
        <w:t>Source:</w:t>
      </w:r>
      <w:r>
        <w:rPr>
          <w:spacing w:val="1"/>
        </w:rPr>
        <w:t> </w:t>
      </w:r>
      <w:r>
        <w:rPr/>
        <w:t>Tarr,</w:t>
      </w:r>
      <w:r>
        <w:rPr>
          <w:spacing w:val="1"/>
        </w:rPr>
        <w:t> </w:t>
      </w:r>
      <w:r>
        <w:rPr/>
        <w:t>B.</w:t>
      </w:r>
      <w:r>
        <w:rPr>
          <w:spacing w:val="1"/>
        </w:rPr>
        <w:t> </w:t>
      </w:r>
      <w:r>
        <w:rPr/>
        <w:t>(2008):</w:t>
      </w:r>
      <w:r>
        <w:rPr>
          <w:spacing w:val="1"/>
        </w:rPr>
        <w:t> </w:t>
      </w:r>
      <w:r>
        <w:rPr/>
        <w:t>“Orientations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Social</w:t>
      </w:r>
      <w:r>
        <w:rPr>
          <w:spacing w:val="1"/>
        </w:rPr>
        <w:t> </w:t>
      </w:r>
      <w:r>
        <w:rPr/>
        <w:t>Reconstruction</w:t>
      </w:r>
      <w:r>
        <w:rPr>
          <w:spacing w:val="46"/>
        </w:rPr>
        <w:t> </w:t>
      </w:r>
      <w:r>
        <w:rPr/>
        <w:t>in</w:t>
      </w:r>
      <w:r>
        <w:rPr>
          <w:spacing w:val="46"/>
        </w:rPr>
        <w:t> </w:t>
      </w:r>
      <w:r>
        <w:rPr/>
        <w:t>Sierra</w:t>
      </w:r>
      <w:r>
        <w:rPr>
          <w:spacing w:val="46"/>
        </w:rPr>
        <w:t> </w:t>
      </w:r>
      <w:r>
        <w:rPr/>
        <w:t>Leone</w:t>
      </w:r>
      <w:r>
        <w:rPr>
          <w:spacing w:val="44"/>
        </w:rPr>
        <w:t> </w:t>
      </w:r>
      <w:r>
        <w:rPr/>
        <w:t>and</w:t>
      </w:r>
      <w:r>
        <w:rPr>
          <w:spacing w:val="46"/>
        </w:rPr>
        <w:t> </w:t>
      </w:r>
      <w:r>
        <w:rPr/>
        <w:t>Liberia.”</w:t>
      </w:r>
      <w:r>
        <w:rPr>
          <w:spacing w:val="45"/>
        </w:rPr>
        <w:t> </w:t>
      </w:r>
      <w:r>
        <w:rPr/>
        <w:t>Regional</w:t>
      </w:r>
      <w:r>
        <w:rPr>
          <w:spacing w:val="47"/>
        </w:rPr>
        <w:t> </w:t>
      </w:r>
      <w:r>
        <w:rPr/>
        <w:t>Workshop</w:t>
      </w:r>
      <w:r>
        <w:rPr>
          <w:spacing w:val="45"/>
        </w:rPr>
        <w:t> </w:t>
      </w:r>
      <w:r>
        <w:rPr/>
        <w:t>on</w:t>
      </w:r>
      <w:r>
        <w:rPr>
          <w:spacing w:val="45"/>
        </w:rPr>
        <w:t> </w:t>
      </w:r>
      <w:r>
        <w:rPr/>
        <w:t>Post-Conflict</w:t>
      </w:r>
      <w:r>
        <w:rPr>
          <w:spacing w:val="-58"/>
        </w:rPr>
        <w:t> </w:t>
      </w:r>
      <w:r>
        <w:rPr/>
        <w:t>and Development (for the Development of a Regional Post-Conflict Reconstruction</w:t>
      </w:r>
      <w:r>
        <w:rPr>
          <w:spacing w:val="1"/>
        </w:rPr>
        <w:t> </w:t>
      </w:r>
      <w:r>
        <w:rPr/>
        <w:t>Policy),</w:t>
      </w:r>
      <w:r>
        <w:rPr>
          <w:spacing w:val="-1"/>
        </w:rPr>
        <w:t> </w:t>
      </w:r>
      <w:r>
        <w:rPr/>
        <w:t>Golf Hotel, Abidjan, Cote</w:t>
      </w:r>
      <w:r>
        <w:rPr>
          <w:spacing w:val="-1"/>
        </w:rPr>
        <w:t> </w:t>
      </w:r>
      <w:r>
        <w:rPr/>
        <w:t>d’Ivoire, 3 – 5 June, 2008.</w:t>
      </w:r>
    </w:p>
    <w:p>
      <w:pPr>
        <w:pStyle w:val="BodyText"/>
        <w:rPr>
          <w:b/>
          <w:i/>
          <w:sz w:val="26"/>
        </w:rPr>
      </w:pPr>
    </w:p>
    <w:p>
      <w:pPr>
        <w:pStyle w:val="BodyText"/>
        <w:spacing w:before="5"/>
        <w:rPr>
          <w:b/>
          <w:i/>
          <w:sz w:val="23"/>
        </w:rPr>
      </w:pPr>
    </w:p>
    <w:p>
      <w:pPr>
        <w:pStyle w:val="BodyText"/>
        <w:spacing w:line="480" w:lineRule="auto"/>
        <w:ind w:left="238" w:right="838" w:firstLine="719"/>
        <w:jc w:val="both"/>
      </w:pPr>
      <w:r>
        <w:rPr/>
        <w:t>The UNDP Human Development Index has placed Sierra Leone 172 and out of</w:t>
      </w:r>
      <w:r>
        <w:rPr>
          <w:spacing w:val="1"/>
        </w:rPr>
        <w:t> </w:t>
      </w:r>
      <w:r>
        <w:rPr/>
        <w:t>173 countries in terms of its development. Life expectancy in Sierra Leone is 41.0 years</w:t>
      </w:r>
      <w:r>
        <w:rPr>
          <w:spacing w:val="1"/>
        </w:rPr>
        <w:t> </w:t>
      </w:r>
      <w:r>
        <w:rPr/>
        <w:t>(170</w:t>
      </w:r>
      <w:r>
        <w:rPr>
          <w:vertAlign w:val="superscript"/>
        </w:rPr>
        <w:t>th</w:t>
      </w:r>
      <w:r>
        <w:rPr>
          <w:vertAlign w:val="baseline"/>
        </w:rPr>
        <w:t> out of 177 countries) and there is a 47 percent probability of not surviving past the</w:t>
      </w:r>
      <w:r>
        <w:rPr>
          <w:spacing w:val="1"/>
          <w:vertAlign w:val="baseline"/>
        </w:rPr>
        <w:t> </w:t>
      </w:r>
      <w:r>
        <w:rPr>
          <w:vertAlign w:val="baseline"/>
        </w:rPr>
        <w:t>age of 40; literacy rates are low, 65 percent of the population (over 15 years) being</w:t>
      </w:r>
      <w:r>
        <w:rPr>
          <w:spacing w:val="1"/>
          <w:vertAlign w:val="baseline"/>
        </w:rPr>
        <w:t> </w:t>
      </w:r>
      <w:r>
        <w:rPr>
          <w:vertAlign w:val="baseline"/>
        </w:rPr>
        <w:t>illiterate, the country is 134</w:t>
      </w:r>
      <w:r>
        <w:rPr>
          <w:vertAlign w:val="superscript"/>
        </w:rPr>
        <w:t>th</w:t>
      </w:r>
      <w:r>
        <w:rPr>
          <w:vertAlign w:val="baseline"/>
        </w:rPr>
        <w:t> out of 136 in the level of gender disparity (UN, UNDP</w:t>
      </w:r>
      <w:r>
        <w:rPr>
          <w:spacing w:val="1"/>
          <w:vertAlign w:val="baseline"/>
        </w:rPr>
        <w:t> </w:t>
      </w:r>
      <w:r>
        <w:rPr>
          <w:vertAlign w:val="baseline"/>
        </w:rPr>
        <w:t>Report</w:t>
      </w:r>
      <w:r>
        <w:rPr>
          <w:spacing w:val="-1"/>
          <w:vertAlign w:val="baseline"/>
        </w:rPr>
        <w:t> </w:t>
      </w:r>
      <w:r>
        <w:rPr>
          <w:vertAlign w:val="baseline"/>
        </w:rPr>
        <w:t>2006, Sierra</w:t>
      </w:r>
      <w:r>
        <w:rPr>
          <w:spacing w:val="-1"/>
          <w:vertAlign w:val="baseline"/>
        </w:rPr>
        <w:t> </w:t>
      </w:r>
      <w:r>
        <w:rPr>
          <w:vertAlign w:val="baseline"/>
        </w:rPr>
        <w:t>Leone, country</w:t>
      </w:r>
      <w:r>
        <w:rPr>
          <w:spacing w:val="-6"/>
          <w:vertAlign w:val="baseline"/>
        </w:rPr>
        <w:t> </w:t>
      </w:r>
      <w:r>
        <w:rPr>
          <w:vertAlign w:val="baseline"/>
        </w:rPr>
        <w:t>fact sheet</w:t>
      </w:r>
      <w:r>
        <w:rPr>
          <w:spacing w:val="1"/>
          <w:vertAlign w:val="baseline"/>
        </w:rPr>
        <w:t> </w:t>
      </w:r>
      <w:r>
        <w:rPr>
          <w:vertAlign w:val="baseline"/>
        </w:rPr>
        <w:t>(http//hdr.undp.or/hdr2006/statistics).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3" w:firstLine="719"/>
        <w:jc w:val="both"/>
      </w:pPr>
      <w:r>
        <w:rPr/>
        <w:drawing>
          <wp:anchor distT="0" distB="0" distL="0" distR="0" allowOverlap="1" layoutInCell="1" locked="0" behindDoc="1" simplePos="0" relativeHeight="481524224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66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Besides, Liberia has an 85% illiteracy rate, Sierra Leone 70%, and less than 10%</w:t>
      </w:r>
      <w:r>
        <w:rPr>
          <w:spacing w:val="1"/>
        </w:rPr>
        <w:t> </w:t>
      </w:r>
      <w:r>
        <w:rPr/>
        <w:t>of the Liberian populations have access to health care and 60% of Sierra Leonean have no</w:t>
      </w:r>
      <w:r>
        <w:rPr>
          <w:spacing w:val="-57"/>
        </w:rPr>
        <w:t> </w:t>
      </w:r>
      <w:r>
        <w:rPr/>
        <w:t>access to safe drinking water (De Otaola, 2005). It is therefore a basic challenge to both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improve</w:t>
      </w:r>
      <w:r>
        <w:rPr>
          <w:spacing w:val="1"/>
        </w:rPr>
        <w:t> </w:t>
      </w:r>
      <w:r>
        <w:rPr/>
        <w:t>educational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health</w:t>
      </w:r>
      <w:r>
        <w:rPr>
          <w:spacing w:val="1"/>
        </w:rPr>
        <w:t> </w:t>
      </w:r>
      <w:r>
        <w:rPr/>
        <w:t>sectors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critical</w:t>
      </w:r>
      <w:r>
        <w:rPr>
          <w:spacing w:val="1"/>
        </w:rPr>
        <w:t> </w:t>
      </w:r>
      <w:r>
        <w:rPr/>
        <w:t>sectors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economic</w:t>
      </w:r>
      <w:r>
        <w:rPr>
          <w:spacing w:val="-57"/>
        </w:rPr>
        <w:t> </w:t>
      </w:r>
      <w:r>
        <w:rPr/>
        <w:t>growth.</w:t>
      </w:r>
      <w:r>
        <w:rPr>
          <w:spacing w:val="1"/>
        </w:rPr>
        <w:t> </w:t>
      </w:r>
      <w:r>
        <w:rPr/>
        <w:t>Any</w:t>
      </w:r>
      <w:r>
        <w:rPr>
          <w:spacing w:val="1"/>
        </w:rPr>
        <w:t> </w:t>
      </w:r>
      <w:r>
        <w:rPr/>
        <w:t>meaningful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reform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address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war</w:t>
      </w:r>
      <w:r>
        <w:rPr>
          <w:spacing w:val="1"/>
        </w:rPr>
        <w:t> </w:t>
      </w:r>
      <w:r>
        <w:rPr/>
        <w:t>economy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particular the extraction of natural resources, the collection of revenue, and the porous</w:t>
      </w:r>
      <w:r>
        <w:rPr>
          <w:spacing w:val="1"/>
        </w:rPr>
        <w:t> </w:t>
      </w:r>
      <w:r>
        <w:rPr/>
        <w:t>borders that allow for transnational economic crimes. The challenge therefore is to use</w:t>
      </w:r>
      <w:r>
        <w:rPr>
          <w:spacing w:val="1"/>
        </w:rPr>
        <w:t> </w:t>
      </w:r>
      <w:r>
        <w:rPr/>
        <w:t>these endowed natural resources to tackle poverty in these countries. To achieve this</w:t>
      </w:r>
      <w:r>
        <w:rPr>
          <w:spacing w:val="1"/>
        </w:rPr>
        <w:t> </w:t>
      </w:r>
      <w:r>
        <w:rPr/>
        <w:t>means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sustained</w:t>
      </w:r>
      <w:r>
        <w:rPr>
          <w:spacing w:val="1"/>
        </w:rPr>
        <w:t> </w:t>
      </w:r>
      <w:r>
        <w:rPr/>
        <w:t>pressure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community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continued</w:t>
      </w:r>
      <w:r>
        <w:rPr>
          <w:spacing w:val="1"/>
        </w:rPr>
        <w:t> </w:t>
      </w:r>
      <w:r>
        <w:rPr/>
        <w:t>financial</w:t>
      </w:r>
      <w:r>
        <w:rPr>
          <w:spacing w:val="1"/>
        </w:rPr>
        <w:t> </w:t>
      </w:r>
      <w:r>
        <w:rPr/>
        <w:t>supports to carry economic reform. Besides, there is need for the government in both</w:t>
      </w:r>
      <w:r>
        <w:rPr>
          <w:spacing w:val="1"/>
        </w:rPr>
        <w:t> </w:t>
      </w:r>
      <w:r>
        <w:rPr/>
        <w:t>countries to demonstrate strong political will and commitment for a genuine reform.</w:t>
      </w:r>
      <w:r>
        <w:rPr>
          <w:spacing w:val="1"/>
        </w:rPr>
        <w:t> </w:t>
      </w:r>
      <w:r>
        <w:rPr/>
        <w:t>Rebuilding the economy is at the heart of consolidation of peace and development. War</w:t>
      </w:r>
      <w:r>
        <w:rPr>
          <w:spacing w:val="1"/>
        </w:rPr>
        <w:t> </w:t>
      </w:r>
      <w:r>
        <w:rPr/>
        <w:t>brings</w:t>
      </w:r>
      <w:r>
        <w:rPr>
          <w:spacing w:val="31"/>
        </w:rPr>
        <w:t> </w:t>
      </w:r>
      <w:r>
        <w:rPr/>
        <w:t>about</w:t>
      </w:r>
      <w:r>
        <w:rPr>
          <w:spacing w:val="31"/>
        </w:rPr>
        <w:t> </w:t>
      </w:r>
      <w:r>
        <w:rPr/>
        <w:t>radical</w:t>
      </w:r>
      <w:r>
        <w:rPr>
          <w:spacing w:val="32"/>
        </w:rPr>
        <w:t> </w:t>
      </w:r>
      <w:r>
        <w:rPr/>
        <w:t>change</w:t>
      </w:r>
      <w:r>
        <w:rPr>
          <w:spacing w:val="30"/>
        </w:rPr>
        <w:t> </w:t>
      </w:r>
      <w:r>
        <w:rPr/>
        <w:t>in</w:t>
      </w:r>
      <w:r>
        <w:rPr>
          <w:spacing w:val="32"/>
        </w:rPr>
        <w:t> </w:t>
      </w:r>
      <w:r>
        <w:rPr/>
        <w:t>the</w:t>
      </w:r>
      <w:r>
        <w:rPr>
          <w:spacing w:val="30"/>
        </w:rPr>
        <w:t> </w:t>
      </w:r>
      <w:r>
        <w:rPr/>
        <w:t>allocation</w:t>
      </w:r>
      <w:r>
        <w:rPr>
          <w:spacing w:val="32"/>
        </w:rPr>
        <w:t> </w:t>
      </w:r>
      <w:r>
        <w:rPr/>
        <w:t>of</w:t>
      </w:r>
      <w:r>
        <w:rPr>
          <w:spacing w:val="33"/>
        </w:rPr>
        <w:t> </w:t>
      </w:r>
      <w:r>
        <w:rPr/>
        <w:t>resources</w:t>
      </w:r>
      <w:r>
        <w:rPr>
          <w:spacing w:val="31"/>
        </w:rPr>
        <w:t> </w:t>
      </w:r>
      <w:r>
        <w:rPr/>
        <w:t>and</w:t>
      </w:r>
      <w:r>
        <w:rPr>
          <w:spacing w:val="32"/>
        </w:rPr>
        <w:t> </w:t>
      </w:r>
      <w:r>
        <w:rPr/>
        <w:t>activities</w:t>
      </w:r>
      <w:r>
        <w:rPr>
          <w:spacing w:val="31"/>
        </w:rPr>
        <w:t> </w:t>
      </w:r>
      <w:r>
        <w:rPr/>
        <w:t>among</w:t>
      </w:r>
      <w:r>
        <w:rPr>
          <w:spacing w:val="30"/>
        </w:rPr>
        <w:t> </w:t>
      </w:r>
      <w:r>
        <w:rPr/>
        <w:t>sectors</w:t>
      </w:r>
      <w:r>
        <w:rPr>
          <w:spacing w:val="-58"/>
        </w:rPr>
        <w:t> </w:t>
      </w:r>
      <w:r>
        <w:rPr/>
        <w:t>and institutions (primary income distribution) as well as among households and social</w:t>
      </w:r>
      <w:r>
        <w:rPr>
          <w:spacing w:val="1"/>
        </w:rPr>
        <w:t> </w:t>
      </w:r>
      <w:r>
        <w:rPr/>
        <w:t>groups (secondary</w:t>
      </w:r>
      <w:r>
        <w:rPr>
          <w:spacing w:val="-4"/>
        </w:rPr>
        <w:t> </w:t>
      </w:r>
      <w:r>
        <w:rPr/>
        <w:t>income</w:t>
      </w:r>
      <w:r>
        <w:rPr>
          <w:spacing w:val="-1"/>
        </w:rPr>
        <w:t> </w:t>
      </w:r>
      <w:r>
        <w:rPr/>
        <w:t>distribution) (Carbonnier, 1999)</w:t>
      </w:r>
    </w:p>
    <w:p>
      <w:pPr>
        <w:pStyle w:val="BodyText"/>
        <w:spacing w:line="480" w:lineRule="auto" w:before="2"/>
        <w:ind w:left="238" w:right="834" w:firstLine="719"/>
        <w:jc w:val="both"/>
      </w:pPr>
      <w:r>
        <w:rPr/>
        <w:t>The reconstruction of these war-torn societies depends on the extent to which the</w:t>
      </w:r>
      <w:r>
        <w:rPr>
          <w:spacing w:val="1"/>
        </w:rPr>
        <w:t> </w:t>
      </w:r>
      <w:r>
        <w:rPr/>
        <w:t>government of Liberia and Sierra Leone is able to address the root causes of the war.</w:t>
      </w:r>
      <w:r>
        <w:rPr>
          <w:spacing w:val="1"/>
        </w:rPr>
        <w:t> </w:t>
      </w:r>
      <w:r>
        <w:rPr/>
        <w:t>Socio-economic variables only provide a limited and partial picture of the rationale for</w:t>
      </w:r>
      <w:r>
        <w:rPr>
          <w:spacing w:val="1"/>
        </w:rPr>
        <w:t> </w:t>
      </w:r>
      <w:r>
        <w:rPr/>
        <w:t>war but may still be an important factor contributing to the violent outburst of a conflict</w:t>
      </w:r>
      <w:r>
        <w:rPr>
          <w:spacing w:val="1"/>
        </w:rPr>
        <w:t> </w:t>
      </w:r>
      <w:r>
        <w:rPr/>
        <w:t>(Carbonnier, 1999). In other words, a post-war reconstruction effort that fails to address</w:t>
      </w:r>
      <w:r>
        <w:rPr>
          <w:spacing w:val="1"/>
        </w:rPr>
        <w:t> </w:t>
      </w:r>
      <w:r>
        <w:rPr/>
        <w:t>the basic socio-economic problems will be preparing for political instability. The fact is</w:t>
      </w:r>
      <w:r>
        <w:rPr>
          <w:spacing w:val="1"/>
        </w:rPr>
        <w:t> </w:t>
      </w:r>
      <w:r>
        <w:rPr/>
        <w:t>that disappointing economic performance and</w:t>
      </w:r>
      <w:r>
        <w:rPr>
          <w:spacing w:val="60"/>
        </w:rPr>
        <w:t> </w:t>
      </w:r>
      <w:r>
        <w:rPr/>
        <w:t>poor economic development may stem</w:t>
      </w:r>
      <w:r>
        <w:rPr>
          <w:spacing w:val="1"/>
        </w:rPr>
        <w:t> </w:t>
      </w:r>
      <w:r>
        <w:rPr/>
        <w:t>from</w:t>
      </w:r>
      <w:r>
        <w:rPr>
          <w:spacing w:val="-1"/>
        </w:rPr>
        <w:t> </w:t>
      </w:r>
      <w:r>
        <w:rPr/>
        <w:t>a high degree</w:t>
      </w:r>
      <w:r>
        <w:rPr>
          <w:spacing w:val="-1"/>
        </w:rPr>
        <w:t> </w:t>
      </w:r>
      <w:r>
        <w:rPr/>
        <w:t>of insecurity</w:t>
      </w:r>
      <w:r>
        <w:rPr>
          <w:spacing w:val="-5"/>
        </w:rPr>
        <w:t> </w:t>
      </w:r>
      <w:r>
        <w:rPr/>
        <w:t>and violence.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numPr>
          <w:ilvl w:val="0"/>
          <w:numId w:val="58"/>
        </w:numPr>
        <w:tabs>
          <w:tab w:pos="958" w:val="left" w:leader="none"/>
        </w:tabs>
        <w:spacing w:line="240" w:lineRule="auto" w:before="77" w:after="0"/>
        <w:ind w:left="958" w:right="0" w:hanging="720"/>
        <w:jc w:val="both"/>
      </w:pPr>
      <w:r>
        <w:rPr/>
        <w:t>Psycho-social</w:t>
      </w:r>
      <w:r>
        <w:rPr>
          <w:spacing w:val="-3"/>
        </w:rPr>
        <w:t> </w:t>
      </w:r>
      <w:r>
        <w:rPr/>
        <w:t>challenge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38" w:right="833" w:firstLine="719"/>
        <w:jc w:val="both"/>
      </w:pPr>
      <w:r>
        <w:rPr/>
        <w:drawing>
          <wp:anchor distT="0" distB="0" distL="0" distR="0" allowOverlap="1" layoutInCell="1" locked="0" behindDoc="1" simplePos="0" relativeHeight="481524736">
            <wp:simplePos x="0" y="0"/>
            <wp:positionH relativeFrom="page">
              <wp:posOffset>1141730</wp:posOffset>
            </wp:positionH>
            <wp:positionV relativeFrom="paragraph">
              <wp:posOffset>2655355</wp:posOffset>
            </wp:positionV>
            <wp:extent cx="5449165" cy="2226310"/>
            <wp:effectExtent l="0" t="0" r="0" b="0"/>
            <wp:wrapNone/>
            <wp:docPr id="66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6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John</w:t>
      </w:r>
      <w:r>
        <w:rPr>
          <w:spacing w:val="15"/>
        </w:rPr>
        <w:t> </w:t>
      </w:r>
      <w:r>
        <w:rPr/>
        <w:t>Paul</w:t>
      </w:r>
      <w:r>
        <w:rPr>
          <w:spacing w:val="18"/>
        </w:rPr>
        <w:t> </w:t>
      </w:r>
      <w:r>
        <w:rPr/>
        <w:t>Lederach</w:t>
      </w:r>
      <w:r>
        <w:rPr>
          <w:spacing w:val="18"/>
        </w:rPr>
        <w:t> </w:t>
      </w:r>
      <w:r>
        <w:rPr/>
        <w:t>(1997)</w:t>
      </w:r>
      <w:r>
        <w:rPr>
          <w:spacing w:val="17"/>
        </w:rPr>
        <w:t> </w:t>
      </w:r>
      <w:r>
        <w:rPr/>
        <w:t>has</w:t>
      </w:r>
      <w:r>
        <w:rPr>
          <w:spacing w:val="19"/>
        </w:rPr>
        <w:t> </w:t>
      </w:r>
      <w:r>
        <w:rPr/>
        <w:t>observed</w:t>
      </w:r>
      <w:r>
        <w:rPr>
          <w:spacing w:val="17"/>
        </w:rPr>
        <w:t> </w:t>
      </w:r>
      <w:r>
        <w:rPr/>
        <w:t>that</w:t>
      </w:r>
      <w:r>
        <w:rPr>
          <w:spacing w:val="18"/>
        </w:rPr>
        <w:t> </w:t>
      </w:r>
      <w:r>
        <w:rPr/>
        <w:t>physical</w:t>
      </w:r>
      <w:r>
        <w:rPr>
          <w:spacing w:val="19"/>
        </w:rPr>
        <w:t> </w:t>
      </w:r>
      <w:r>
        <w:rPr/>
        <w:t>security</w:t>
      </w:r>
      <w:r>
        <w:rPr>
          <w:spacing w:val="10"/>
        </w:rPr>
        <w:t> </w:t>
      </w:r>
      <w:r>
        <w:rPr/>
        <w:t>is</w:t>
      </w:r>
      <w:r>
        <w:rPr>
          <w:spacing w:val="19"/>
        </w:rPr>
        <w:t> </w:t>
      </w:r>
      <w:r>
        <w:rPr/>
        <w:t>often</w:t>
      </w:r>
      <w:r>
        <w:rPr>
          <w:spacing w:val="17"/>
        </w:rPr>
        <w:t> </w:t>
      </w:r>
      <w:r>
        <w:rPr/>
        <w:t>the</w:t>
      </w:r>
      <w:r>
        <w:rPr>
          <w:spacing w:val="17"/>
        </w:rPr>
        <w:t> </w:t>
      </w:r>
      <w:r>
        <w:rPr/>
        <w:t>focus</w:t>
      </w:r>
      <w:r>
        <w:rPr>
          <w:spacing w:val="-57"/>
        </w:rPr>
        <w:t> </w:t>
      </w:r>
      <w:r>
        <w:rPr/>
        <w:t>in the peace-building initiatives, to the neglect of psychosocial state of individuals and</w:t>
      </w:r>
      <w:r>
        <w:rPr>
          <w:spacing w:val="1"/>
        </w:rPr>
        <w:t> </w:t>
      </w:r>
      <w:r>
        <w:rPr/>
        <w:t>communities. It is important that peace-building initiatives be designed to provide for</w:t>
      </w:r>
      <w:r>
        <w:rPr>
          <w:spacing w:val="1"/>
        </w:rPr>
        <w:t> </w:t>
      </w:r>
      <w:r>
        <w:rPr/>
        <w:t>individual</w:t>
      </w:r>
      <w:r>
        <w:rPr>
          <w:spacing w:val="1"/>
        </w:rPr>
        <w:t> </w:t>
      </w:r>
      <w:r>
        <w:rPr/>
        <w:t>therapeutic</w:t>
      </w:r>
      <w:r>
        <w:rPr>
          <w:spacing w:val="1"/>
        </w:rPr>
        <w:t> </w:t>
      </w:r>
      <w:r>
        <w:rPr/>
        <w:t>treatment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well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community-based</w:t>
      </w:r>
      <w:r>
        <w:rPr>
          <w:spacing w:val="1"/>
        </w:rPr>
        <w:t> </w:t>
      </w:r>
      <w:r>
        <w:rPr/>
        <w:t>healing</w:t>
      </w:r>
      <w:r>
        <w:rPr>
          <w:spacing w:val="1"/>
        </w:rPr>
        <w:t> </w:t>
      </w:r>
      <w:r>
        <w:rPr/>
        <w:t>while</w:t>
      </w:r>
      <w:r>
        <w:rPr>
          <w:spacing w:val="1"/>
        </w:rPr>
        <w:t> </w:t>
      </w:r>
      <w:r>
        <w:rPr/>
        <w:t>creating</w:t>
      </w:r>
      <w:r>
        <w:rPr>
          <w:spacing w:val="1"/>
        </w:rPr>
        <w:t> </w:t>
      </w:r>
      <w:r>
        <w:rPr/>
        <w:t>employment opportunities and establishing rudimentary political institutions (Sawyer,</w:t>
      </w:r>
      <w:r>
        <w:rPr>
          <w:spacing w:val="1"/>
        </w:rPr>
        <w:t> </w:t>
      </w:r>
      <w:r>
        <w:rPr/>
        <w:t>2005:147). The challenges of how to locate and integrate economic, political transitional</w:t>
      </w:r>
      <w:r>
        <w:rPr>
          <w:spacing w:val="1"/>
        </w:rPr>
        <w:t> </w:t>
      </w:r>
      <w:r>
        <w:rPr/>
        <w:t>issues with the needs of local communities form the basis of post-conflict reconstruction</w:t>
      </w:r>
      <w:r>
        <w:rPr>
          <w:spacing w:val="1"/>
        </w:rPr>
        <w:t> </w:t>
      </w:r>
      <w:r>
        <w:rPr/>
        <w:t>and the foundations for long-term governance (Sawyer, 2005). According to Sawyer</w:t>
      </w:r>
      <w:r>
        <w:rPr>
          <w:spacing w:val="1"/>
        </w:rPr>
        <w:t> </w:t>
      </w:r>
      <w:r>
        <w:rPr/>
        <w:t>(2005),</w:t>
      </w:r>
      <w:r>
        <w:rPr>
          <w:spacing w:val="1"/>
        </w:rPr>
        <w:t> </w:t>
      </w:r>
      <w:r>
        <w:rPr/>
        <w:t>local</w:t>
      </w:r>
      <w:r>
        <w:rPr>
          <w:spacing w:val="1"/>
        </w:rPr>
        <w:t> </w:t>
      </w:r>
      <w:r>
        <w:rPr/>
        <w:t>community</w:t>
      </w:r>
      <w:r>
        <w:rPr>
          <w:spacing w:val="1"/>
        </w:rPr>
        <w:t> </w:t>
      </w:r>
      <w:r>
        <w:rPr/>
        <w:t>ownership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short-term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provides</w:t>
      </w:r>
      <w:r>
        <w:rPr>
          <w:spacing w:val="1"/>
        </w:rPr>
        <w:t> </w:t>
      </w:r>
      <w:r>
        <w:rPr/>
        <w:t>solid</w:t>
      </w:r>
      <w:r>
        <w:rPr>
          <w:spacing w:val="-57"/>
        </w:rPr>
        <w:t> </w:t>
      </w:r>
      <w:r>
        <w:rPr/>
        <w:t>foundations to support democratic governance, over the long term. Elinor Ostrom and her</w:t>
      </w:r>
      <w:r>
        <w:rPr>
          <w:spacing w:val="-57"/>
        </w:rPr>
        <w:t> </w:t>
      </w:r>
      <w:r>
        <w:rPr/>
        <w:t>colleagues have suggested that local ownership of community development activities</w:t>
      </w:r>
      <w:r>
        <w:rPr>
          <w:spacing w:val="1"/>
        </w:rPr>
        <w:t> </w:t>
      </w:r>
      <w:r>
        <w:rPr/>
        <w:t>enhances local people‟s capacity to articulate needs, contribute to projects, enhance the</w:t>
      </w:r>
      <w:r>
        <w:rPr>
          <w:spacing w:val="1"/>
        </w:rPr>
        <w:t> </w:t>
      </w:r>
      <w:r>
        <w:rPr/>
        <w:t>benefits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flow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them,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contribute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sustaining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transforming</w:t>
      </w:r>
      <w:r>
        <w:rPr>
          <w:spacing w:val="60"/>
        </w:rPr>
        <w:t> </w:t>
      </w:r>
      <w:r>
        <w:rPr/>
        <w:t>projects</w:t>
      </w:r>
      <w:r>
        <w:rPr>
          <w:spacing w:val="1"/>
        </w:rPr>
        <w:t> </w:t>
      </w:r>
      <w:r>
        <w:rPr/>
        <w:t>(quoted in Sawyer 2005:148). Peace-building activities can be stalled because of the costs</w:t>
      </w:r>
      <w:r>
        <w:rPr>
          <w:spacing w:val="-57"/>
        </w:rPr>
        <w:t> </w:t>
      </w:r>
      <w:r>
        <w:rPr/>
        <w:t>of coordination in an attempt to achieve a wholesale integration of various initiatives and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dimensions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peace-building.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ex-combatants</w:t>
      </w:r>
      <w:r>
        <w:rPr>
          <w:spacing w:val="1"/>
        </w:rPr>
        <w:t> </w:t>
      </w:r>
      <w:r>
        <w:rPr/>
        <w:t>after</w:t>
      </w:r>
      <w:r>
        <w:rPr>
          <w:spacing w:val="1"/>
        </w:rPr>
        <w:t> </w:t>
      </w:r>
      <w:r>
        <w:rPr/>
        <w:t>demobilization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confronted with post-traumatic stress disorder (PSTD). These ex-combatants are affected</w:t>
      </w:r>
      <w:r>
        <w:rPr>
          <w:spacing w:val="1"/>
        </w:rPr>
        <w:t> </w:t>
      </w:r>
      <w:r>
        <w:rPr/>
        <w:t>by physical and social disabilities. They find it very difficult to fit into the normal society.</w:t>
      </w:r>
      <w:r>
        <w:rPr>
          <w:spacing w:val="-57"/>
        </w:rPr>
        <w:t> </w:t>
      </w:r>
      <w:r>
        <w:rPr/>
        <w:t>In other words, they are not able to be reintegrated into society because of the kind of life</w:t>
      </w:r>
      <w:r>
        <w:rPr>
          <w:spacing w:val="1"/>
        </w:rPr>
        <w:t> </w:t>
      </w:r>
      <w:r>
        <w:rPr/>
        <w:t>they</w:t>
      </w:r>
      <w:r>
        <w:rPr>
          <w:spacing w:val="-5"/>
        </w:rPr>
        <w:t> </w:t>
      </w:r>
      <w:r>
        <w:rPr/>
        <w:t>have</w:t>
      </w:r>
      <w:r>
        <w:rPr>
          <w:spacing w:val="-1"/>
        </w:rPr>
        <w:t> </w:t>
      </w:r>
      <w:r>
        <w:rPr/>
        <w:t>lived during</w:t>
      </w:r>
      <w:r>
        <w:rPr>
          <w:spacing w:val="-3"/>
        </w:rPr>
        <w:t> </w:t>
      </w:r>
      <w:r>
        <w:rPr/>
        <w:t>the</w:t>
      </w:r>
      <w:r>
        <w:rPr>
          <w:spacing w:val="-1"/>
        </w:rPr>
        <w:t> </w:t>
      </w:r>
      <w:r>
        <w:rPr/>
        <w:t>war.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numPr>
          <w:ilvl w:val="0"/>
          <w:numId w:val="58"/>
        </w:numPr>
        <w:tabs>
          <w:tab w:pos="958" w:val="left" w:leader="none"/>
        </w:tabs>
        <w:spacing w:line="240" w:lineRule="auto" w:before="77" w:after="0"/>
        <w:ind w:left="958" w:right="0" w:hanging="720"/>
        <w:jc w:val="both"/>
      </w:pPr>
      <w:r>
        <w:rPr/>
        <w:t>Children,</w:t>
      </w:r>
      <w:r>
        <w:rPr>
          <w:spacing w:val="-2"/>
        </w:rPr>
        <w:t> </w:t>
      </w:r>
      <w:r>
        <w:rPr/>
        <w:t>Youth,</w:t>
      </w:r>
      <w:r>
        <w:rPr>
          <w:spacing w:val="-2"/>
        </w:rPr>
        <w:t> </w:t>
      </w:r>
      <w:r>
        <w:rPr/>
        <w:t>and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Elderly</w:t>
      </w:r>
      <w:r>
        <w:rPr>
          <w:spacing w:val="-2"/>
        </w:rPr>
        <w:t> </w:t>
      </w:r>
      <w:r>
        <w:rPr/>
        <w:t>as</w:t>
      </w:r>
      <w:r>
        <w:rPr>
          <w:spacing w:val="-2"/>
        </w:rPr>
        <w:t> </w:t>
      </w:r>
      <w:r>
        <w:rPr/>
        <w:t>Fundamental</w:t>
      </w:r>
      <w:r>
        <w:rPr>
          <w:spacing w:val="-2"/>
        </w:rPr>
        <w:t> </w:t>
      </w:r>
      <w:r>
        <w:rPr/>
        <w:t>Peace</w:t>
      </w:r>
      <w:r>
        <w:rPr>
          <w:spacing w:val="3"/>
        </w:rPr>
        <w:t> </w:t>
      </w:r>
      <w:r>
        <w:rPr/>
        <w:t>-building</w:t>
      </w:r>
      <w:r>
        <w:rPr>
          <w:spacing w:val="-2"/>
        </w:rPr>
        <w:t> </w:t>
      </w:r>
      <w:r>
        <w:rPr/>
        <w:t>Challenge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38" w:right="834" w:firstLine="719"/>
        <w:jc w:val="both"/>
      </w:pPr>
      <w:r>
        <w:rPr/>
        <w:drawing>
          <wp:anchor distT="0" distB="0" distL="0" distR="0" allowOverlap="1" layoutInCell="1" locked="0" behindDoc="1" simplePos="0" relativeHeight="481525248">
            <wp:simplePos x="0" y="0"/>
            <wp:positionH relativeFrom="page">
              <wp:posOffset>1141730</wp:posOffset>
            </wp:positionH>
            <wp:positionV relativeFrom="paragraph">
              <wp:posOffset>2655355</wp:posOffset>
            </wp:positionV>
            <wp:extent cx="5449165" cy="2226310"/>
            <wp:effectExtent l="0" t="0" r="0" b="0"/>
            <wp:wrapNone/>
            <wp:docPr id="66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7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Many children associated with the fighting force lost their parents and relatives</w:t>
      </w:r>
      <w:r>
        <w:rPr>
          <w:spacing w:val="1"/>
        </w:rPr>
        <w:t> </w:t>
      </w:r>
      <w:r>
        <w:rPr/>
        <w:t>during the war and now left to roam the streets in the urban centres. For some parents that</w:t>
      </w:r>
      <w:r>
        <w:rPr>
          <w:spacing w:val="-57"/>
        </w:rPr>
        <w:t> </w:t>
      </w:r>
      <w:r>
        <w:rPr/>
        <w:t>survived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war,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deplorable</w:t>
      </w:r>
      <w:r>
        <w:rPr>
          <w:spacing w:val="1"/>
        </w:rPr>
        <w:t> </w:t>
      </w:r>
      <w:r>
        <w:rPr/>
        <w:t>conditions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impossible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carter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children. On the other hand, some children are still not willing to go home because of the</w:t>
      </w:r>
      <w:r>
        <w:rPr>
          <w:spacing w:val="1"/>
        </w:rPr>
        <w:t> </w:t>
      </w:r>
      <w:r>
        <w:rPr/>
        <w:t>way they ran away. And for the female, they are still suffering from the psychological</w:t>
      </w:r>
      <w:r>
        <w:rPr>
          <w:spacing w:val="1"/>
        </w:rPr>
        <w:t> </w:t>
      </w:r>
      <w:r>
        <w:rPr/>
        <w:t>depression as a result of physical and sexual abuse to which they were subjected. In</w:t>
      </w:r>
      <w:r>
        <w:rPr>
          <w:spacing w:val="1"/>
        </w:rPr>
        <w:t> </w:t>
      </w:r>
      <w:r>
        <w:rPr/>
        <w:t>conflict situations as witnessed in Liberia and Sierra Leone, children, women, and the</w:t>
      </w:r>
      <w:r>
        <w:rPr>
          <w:spacing w:val="1"/>
        </w:rPr>
        <w:t> </w:t>
      </w:r>
      <w:r>
        <w:rPr/>
        <w:t>elderly were the most vulnerable and affected group. This is why it is important to pay</w:t>
      </w:r>
      <w:r>
        <w:rPr>
          <w:spacing w:val="1"/>
        </w:rPr>
        <w:t> </w:t>
      </w:r>
      <w:r>
        <w:rPr/>
        <w:t>attention to their plight in the peace-building and reconstruction processes. The basic</w:t>
      </w:r>
      <w:r>
        <w:rPr>
          <w:spacing w:val="1"/>
        </w:rPr>
        <w:t> </w:t>
      </w:r>
      <w:r>
        <w:rPr/>
        <w:t>needs of mankind are good health care, education for the children, dignity, autonomy and</w:t>
      </w:r>
      <w:r>
        <w:rPr>
          <w:spacing w:val="1"/>
        </w:rPr>
        <w:t> </w:t>
      </w:r>
      <w:r>
        <w:rPr/>
        <w:t>participation in the affairs of the society. Moreover, the need to inculcate values of</w:t>
      </w:r>
      <w:r>
        <w:rPr>
          <w:spacing w:val="1"/>
        </w:rPr>
        <w:t> </w:t>
      </w:r>
      <w:r>
        <w:rPr/>
        <w:t>tolerance,</w:t>
      </w:r>
      <w:r>
        <w:rPr>
          <w:spacing w:val="1"/>
        </w:rPr>
        <w:t> </w:t>
      </w:r>
      <w:r>
        <w:rPr/>
        <w:t>belief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inherent</w:t>
      </w:r>
      <w:r>
        <w:rPr>
          <w:spacing w:val="1"/>
        </w:rPr>
        <w:t> </w:t>
      </w:r>
      <w:r>
        <w:rPr/>
        <w:t>equality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dignity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others,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participation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community life are foundational values that should be taught at an early stage. The</w:t>
      </w:r>
      <w:r>
        <w:rPr>
          <w:spacing w:val="1"/>
        </w:rPr>
        <w:t> </w:t>
      </w:r>
      <w:r>
        <w:rPr/>
        <w:t>challenge of providing shelter, the rehabilitation of towns and villages, the use of natural</w:t>
      </w:r>
      <w:r>
        <w:rPr>
          <w:spacing w:val="1"/>
        </w:rPr>
        <w:t> </w:t>
      </w:r>
      <w:r>
        <w:rPr/>
        <w:t>resources,</w:t>
      </w:r>
      <w:r>
        <w:rPr>
          <w:spacing w:val="-1"/>
        </w:rPr>
        <w:t> </w:t>
      </w:r>
      <w:r>
        <w:rPr/>
        <w:t>reconstruction</w:t>
      </w:r>
      <w:r>
        <w:rPr>
          <w:spacing w:val="2"/>
        </w:rPr>
        <w:t> </w:t>
      </w:r>
      <w:r>
        <w:rPr/>
        <w:t>and physical</w:t>
      </w:r>
      <w:r>
        <w:rPr>
          <w:spacing w:val="-1"/>
        </w:rPr>
        <w:t> </w:t>
      </w:r>
      <w:r>
        <w:rPr/>
        <w:t>and social infrastructure.</w:t>
      </w:r>
    </w:p>
    <w:p>
      <w:pPr>
        <w:pStyle w:val="BodyText"/>
        <w:spacing w:line="480" w:lineRule="auto" w:before="2"/>
        <w:ind w:left="238" w:right="832" w:firstLine="719"/>
        <w:jc w:val="both"/>
      </w:pPr>
      <w:r>
        <w:rPr/>
        <w:t>The war in Liberia and Sierra Leone saw parents killed in the presence of their</w:t>
      </w:r>
      <w:r>
        <w:rPr>
          <w:spacing w:val="1"/>
        </w:rPr>
        <w:t> </w:t>
      </w:r>
      <w:r>
        <w:rPr/>
        <w:t>children. Child soldiers are yet to be fully rehabilitated and reintegrated to the civil</w:t>
      </w:r>
      <w:r>
        <w:rPr>
          <w:spacing w:val="1"/>
        </w:rPr>
        <w:t> </w:t>
      </w:r>
      <w:r>
        <w:rPr/>
        <w:t>society. In other words, the rehabilitation of child soldiers, especially girl-fighters and</w:t>
      </w:r>
      <w:r>
        <w:rPr>
          <w:spacing w:val="1"/>
        </w:rPr>
        <w:t> </w:t>
      </w:r>
      <w:r>
        <w:rPr/>
        <w:t>“war wives” into families and communities poses a particular delicate challenge to peace-</w:t>
      </w:r>
      <w:r>
        <w:rPr>
          <w:spacing w:val="-57"/>
        </w:rPr>
        <w:t> </w:t>
      </w:r>
      <w:r>
        <w:rPr/>
        <w:t>building, since these children have imbibed a new culture, which is that of violence. It is</w:t>
      </w:r>
      <w:r>
        <w:rPr>
          <w:spacing w:val="1"/>
        </w:rPr>
        <w:t> </w:t>
      </w:r>
      <w:r>
        <w:rPr/>
        <w:t>on</w:t>
      </w:r>
      <w:r>
        <w:rPr>
          <w:spacing w:val="16"/>
        </w:rPr>
        <w:t> </w:t>
      </w:r>
      <w:r>
        <w:rPr/>
        <w:t>the</w:t>
      </w:r>
      <w:r>
        <w:rPr>
          <w:spacing w:val="17"/>
        </w:rPr>
        <w:t> </w:t>
      </w:r>
      <w:r>
        <w:rPr/>
        <w:t>basis</w:t>
      </w:r>
      <w:r>
        <w:rPr>
          <w:spacing w:val="18"/>
        </w:rPr>
        <w:t> </w:t>
      </w:r>
      <w:r>
        <w:rPr/>
        <w:t>of</w:t>
      </w:r>
      <w:r>
        <w:rPr>
          <w:spacing w:val="14"/>
        </w:rPr>
        <w:t> </w:t>
      </w:r>
      <w:r>
        <w:rPr/>
        <w:t>this</w:t>
      </w:r>
      <w:r>
        <w:rPr>
          <w:spacing w:val="15"/>
        </w:rPr>
        <w:t> </w:t>
      </w:r>
      <w:r>
        <w:rPr/>
        <w:t>that</w:t>
      </w:r>
      <w:r>
        <w:rPr>
          <w:spacing w:val="18"/>
        </w:rPr>
        <w:t> </w:t>
      </w:r>
      <w:r>
        <w:rPr/>
        <w:t>there</w:t>
      </w:r>
      <w:r>
        <w:rPr>
          <w:spacing w:val="16"/>
        </w:rPr>
        <w:t> </w:t>
      </w:r>
      <w:r>
        <w:rPr/>
        <w:t>is</w:t>
      </w:r>
      <w:r>
        <w:rPr>
          <w:spacing w:val="18"/>
        </w:rPr>
        <w:t> </w:t>
      </w:r>
      <w:r>
        <w:rPr/>
        <w:t>need</w:t>
      </w:r>
      <w:r>
        <w:rPr>
          <w:spacing w:val="17"/>
        </w:rPr>
        <w:t> </w:t>
      </w:r>
      <w:r>
        <w:rPr/>
        <w:t>for</w:t>
      </w:r>
      <w:r>
        <w:rPr>
          <w:spacing w:val="16"/>
        </w:rPr>
        <w:t> </w:t>
      </w:r>
      <w:r>
        <w:rPr/>
        <w:t>appropriate</w:t>
      </w:r>
      <w:r>
        <w:rPr>
          <w:spacing w:val="17"/>
        </w:rPr>
        <w:t> </w:t>
      </w:r>
      <w:r>
        <w:rPr/>
        <w:t>psychosocial</w:t>
      </w:r>
      <w:r>
        <w:rPr>
          <w:spacing w:val="18"/>
        </w:rPr>
        <w:t> </w:t>
      </w:r>
      <w:r>
        <w:rPr/>
        <w:t>rehabilitation,</w:t>
      </w:r>
      <w:r>
        <w:rPr>
          <w:spacing w:val="18"/>
        </w:rPr>
        <w:t> </w:t>
      </w:r>
      <w:r>
        <w:rPr/>
        <w:t>special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6"/>
        <w:jc w:val="both"/>
      </w:pPr>
      <w:r>
        <w:rPr/>
        <w:t>educational and training programmes and a system of juvenile justice system sensitive to</w:t>
      </w:r>
      <w:r>
        <w:rPr>
          <w:spacing w:val="1"/>
        </w:rPr>
        <w:t> </w:t>
      </w:r>
      <w:r>
        <w:rPr/>
        <w:t>the</w:t>
      </w:r>
      <w:r>
        <w:rPr>
          <w:spacing w:val="-1"/>
        </w:rPr>
        <w:t> </w:t>
      </w:r>
      <w:r>
        <w:rPr/>
        <w:t>needs of these</w:t>
      </w:r>
      <w:r>
        <w:rPr>
          <w:spacing w:val="-1"/>
        </w:rPr>
        <w:t> </w:t>
      </w:r>
      <w:r>
        <w:rPr/>
        <w:t>categories of children.</w:t>
      </w:r>
    </w:p>
    <w:p>
      <w:pPr>
        <w:pStyle w:val="BodyText"/>
        <w:spacing w:line="480" w:lineRule="auto"/>
        <w:ind w:left="238" w:right="831" w:firstLine="719"/>
        <w:jc w:val="both"/>
      </w:pPr>
      <w:r>
        <w:rPr/>
        <w:drawing>
          <wp:anchor distT="0" distB="0" distL="0" distR="0" allowOverlap="1" layoutInCell="1" locked="0" behindDoc="1" simplePos="0" relativeHeight="481525760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67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7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Sawyer (2005), observes also that the young people who constitute the target</w:t>
      </w:r>
      <w:r>
        <w:rPr>
          <w:spacing w:val="1"/>
        </w:rPr>
        <w:t> </w:t>
      </w:r>
      <w:r>
        <w:rPr/>
        <w:t>group of fighters are part of a larger pool of youth who have little or no education, home</w:t>
      </w:r>
      <w:r>
        <w:rPr>
          <w:spacing w:val="1"/>
        </w:rPr>
        <w:t> </w:t>
      </w:r>
      <w:r>
        <w:rPr/>
        <w:t>training, or training in skills for gainful employment. The crisis of youth in both countries</w:t>
      </w:r>
      <w:r>
        <w:rPr>
          <w:spacing w:val="-57"/>
        </w:rPr>
        <w:t> </w:t>
      </w:r>
      <w:r>
        <w:rPr/>
        <w:t>manifested in the type of education acquired even by those who were non-combatants,</w:t>
      </w:r>
      <w:r>
        <w:rPr>
          <w:spacing w:val="1"/>
        </w:rPr>
        <w:t> </w:t>
      </w:r>
      <w:r>
        <w:rPr/>
        <w:t>which made it impossible for these</w:t>
      </w:r>
      <w:r>
        <w:rPr>
          <w:spacing w:val="60"/>
        </w:rPr>
        <w:t> </w:t>
      </w:r>
      <w:r>
        <w:rPr/>
        <w:t>youth to secure good employment. The inferior type</w:t>
      </w:r>
      <w:r>
        <w:rPr>
          <w:spacing w:val="1"/>
        </w:rPr>
        <w:t> </w:t>
      </w:r>
      <w:r>
        <w:rPr/>
        <w:t>of education bequeathed to these lumpen youth in Liberia and Sierra Leone made them to</w:t>
      </w:r>
      <w:r>
        <w:rPr>
          <w:spacing w:val="-57"/>
        </w:rPr>
        <w:t> </w:t>
      </w:r>
      <w:r>
        <w:rPr/>
        <w:t>be unemployable graduates. Sawyer (2005) suggests that the crisis of the youth requires a</w:t>
      </w:r>
      <w:r>
        <w:rPr>
          <w:spacing w:val="-57"/>
        </w:rPr>
        <w:t> </w:t>
      </w:r>
      <w:r>
        <w:rPr/>
        <w:t>multifaceted policy designed to address all dimensions of the crisis, which include the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ex-combatants.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his</w:t>
      </w:r>
      <w:r>
        <w:rPr>
          <w:spacing w:val="1"/>
        </w:rPr>
        <w:t> </w:t>
      </w:r>
      <w:r>
        <w:rPr/>
        <w:t>words</w:t>
      </w:r>
      <w:r>
        <w:rPr>
          <w:spacing w:val="1"/>
        </w:rPr>
        <w:t> </w:t>
      </w:r>
      <w:r>
        <w:rPr/>
        <w:t>“If</w:t>
      </w:r>
      <w:r>
        <w:rPr>
          <w:spacing w:val="1"/>
        </w:rPr>
        <w:t> </w:t>
      </w:r>
      <w:r>
        <w:rPr/>
        <w:t>creative</w:t>
      </w:r>
      <w:r>
        <w:rPr>
          <w:spacing w:val="1"/>
        </w:rPr>
        <w:t> </w:t>
      </w:r>
      <w:r>
        <w:rPr/>
        <w:t>ways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not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to</w:t>
      </w:r>
      <w:r>
        <w:rPr>
          <w:spacing w:val="60"/>
        </w:rPr>
        <w:t> </w:t>
      </w:r>
      <w:r>
        <w:rPr/>
        <w:t>rescue</w:t>
      </w:r>
      <w:r>
        <w:rPr>
          <w:spacing w:val="1"/>
        </w:rPr>
        <w:t> </w:t>
      </w:r>
      <w:r>
        <w:rPr/>
        <w:t>Liberian</w:t>
      </w:r>
      <w:r>
        <w:rPr>
          <w:spacing w:val="60"/>
        </w:rPr>
        <w:t> </w:t>
      </w:r>
      <w:r>
        <w:rPr/>
        <w:t>youth, they are likely to be the source of a continuing threat to the peace in</w:t>
      </w:r>
      <w:r>
        <w:rPr>
          <w:spacing w:val="1"/>
        </w:rPr>
        <w:t> </w:t>
      </w:r>
      <w:r>
        <w:rPr/>
        <w:t>Mano</w:t>
      </w:r>
      <w:r>
        <w:rPr>
          <w:spacing w:val="-2"/>
        </w:rPr>
        <w:t> </w:t>
      </w:r>
      <w:r>
        <w:rPr/>
        <w:t>basin</w:t>
      </w:r>
      <w:r>
        <w:rPr>
          <w:spacing w:val="-1"/>
        </w:rPr>
        <w:t> </w:t>
      </w:r>
      <w:r>
        <w:rPr/>
        <w:t>region for</w:t>
      </w:r>
      <w:r>
        <w:rPr>
          <w:spacing w:val="3"/>
        </w:rPr>
        <w:t> </w:t>
      </w:r>
      <w:r>
        <w:rPr/>
        <w:t>years to come”</w:t>
      </w:r>
      <w:r>
        <w:rPr>
          <w:spacing w:val="-1"/>
        </w:rPr>
        <w:t> </w:t>
      </w:r>
      <w:r>
        <w:rPr/>
        <w:t>(Sawy</w:t>
      </w:r>
      <w:r>
        <w:rPr>
          <w:spacing w:val="42"/>
        </w:rPr>
        <w:t> </w:t>
      </w:r>
      <w:r>
        <w:rPr/>
        <w:t>r 2005:150).</w:t>
      </w:r>
    </w:p>
    <w:p>
      <w:pPr>
        <w:pStyle w:val="BodyText"/>
        <w:spacing w:line="480" w:lineRule="auto" w:before="2"/>
        <w:ind w:left="238" w:right="831" w:firstLine="719"/>
        <w:jc w:val="both"/>
      </w:pPr>
      <w:r>
        <w:rPr/>
        <w:t>Furthermore, the declining status of elders in post-conflict Liberia and Sierra</w:t>
      </w:r>
      <w:r>
        <w:rPr>
          <w:spacing w:val="1"/>
        </w:rPr>
        <w:t> </w:t>
      </w:r>
      <w:r>
        <w:rPr/>
        <w:t>Leone is in recognition of their role during the conflict. In other words, the aged were the</w:t>
      </w:r>
      <w:r>
        <w:rPr>
          <w:spacing w:val="1"/>
        </w:rPr>
        <w:t> </w:t>
      </w:r>
      <w:r>
        <w:rPr/>
        <w:t>most vulnerable group affected by the war. The traditional institution such as the „poro</w:t>
      </w:r>
      <w:r>
        <w:rPr>
          <w:spacing w:val="1"/>
        </w:rPr>
        <w:t> </w:t>
      </w:r>
      <w:r>
        <w:rPr/>
        <w:t>secret society is manipulated by the government to perpetuate itself in office. The secret</w:t>
      </w:r>
      <w:r>
        <w:rPr>
          <w:spacing w:val="1"/>
        </w:rPr>
        <w:t> </w:t>
      </w:r>
      <w:r>
        <w:rPr/>
        <w:t>societies are to transmit values and knowledge to the young people in the rural societies.</w:t>
      </w:r>
      <w:r>
        <w:rPr>
          <w:spacing w:val="1"/>
        </w:rPr>
        <w:t> </w:t>
      </w:r>
      <w:r>
        <w:rPr/>
        <w:t>Sawyer (2005) argues that the declining role of orders has contributed to the erosion of</w:t>
      </w:r>
      <w:r>
        <w:rPr>
          <w:spacing w:val="1"/>
        </w:rPr>
        <w:t> </w:t>
      </w:r>
      <w:r>
        <w:rPr/>
        <w:t>values. To him, the local knowledge, especially about agriculture, handicraft production,</w:t>
      </w:r>
      <w:r>
        <w:rPr>
          <w:spacing w:val="1"/>
        </w:rPr>
        <w:t> </w:t>
      </w:r>
      <w:r>
        <w:rPr/>
        <w:t>and blacksmithing, is being lost. The greatest challenge is how to see peace-building</w:t>
      </w:r>
      <w:r>
        <w:rPr>
          <w:spacing w:val="1"/>
        </w:rPr>
        <w:t> </w:t>
      </w:r>
      <w:r>
        <w:rPr/>
        <w:t>initiative designed to safeguard the health and well-being of the elderly and assess the</w:t>
      </w:r>
      <w:r>
        <w:rPr>
          <w:spacing w:val="1"/>
        </w:rPr>
        <w:t> </w:t>
      </w:r>
      <w:r>
        <w:rPr/>
        <w:t>potential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institutions they</w:t>
      </w:r>
      <w:r>
        <w:rPr>
          <w:spacing w:val="-3"/>
        </w:rPr>
        <w:t> </w:t>
      </w:r>
      <w:r>
        <w:rPr/>
        <w:t>control.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numPr>
          <w:ilvl w:val="0"/>
          <w:numId w:val="58"/>
        </w:numPr>
        <w:tabs>
          <w:tab w:pos="958" w:val="left" w:leader="none"/>
        </w:tabs>
        <w:spacing w:line="240" w:lineRule="auto" w:before="77" w:after="0"/>
        <w:ind w:left="958" w:right="0" w:hanging="720"/>
        <w:jc w:val="both"/>
      </w:pPr>
      <w:r>
        <w:rPr/>
        <w:t>Challenge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Gender</w:t>
      </w:r>
      <w:r>
        <w:rPr>
          <w:spacing w:val="-2"/>
        </w:rPr>
        <w:t> </w:t>
      </w:r>
      <w:r>
        <w:rPr/>
        <w:t>Equality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38" w:right="832" w:firstLine="719"/>
        <w:jc w:val="both"/>
      </w:pPr>
      <w:r>
        <w:rPr/>
        <w:drawing>
          <wp:anchor distT="0" distB="0" distL="0" distR="0" allowOverlap="1" layoutInCell="1" locked="0" behindDoc="1" simplePos="0" relativeHeight="481526272">
            <wp:simplePos x="0" y="0"/>
            <wp:positionH relativeFrom="page">
              <wp:posOffset>1141730</wp:posOffset>
            </wp:positionH>
            <wp:positionV relativeFrom="paragraph">
              <wp:posOffset>2655355</wp:posOffset>
            </wp:positionV>
            <wp:extent cx="5449165" cy="2226310"/>
            <wp:effectExtent l="0" t="0" r="0" b="0"/>
            <wp:wrapNone/>
            <wp:docPr id="67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7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</w:t>
      </w:r>
      <w:r>
        <w:rPr>
          <w:spacing w:val="1"/>
        </w:rPr>
        <w:t> </w:t>
      </w:r>
      <w:r>
        <w:rPr/>
        <w:t>challenge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establishing</w:t>
      </w:r>
      <w:r>
        <w:rPr>
          <w:spacing w:val="1"/>
        </w:rPr>
        <w:t> </w:t>
      </w:r>
      <w:r>
        <w:rPr/>
        <w:t>reconstructive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transformative</w:t>
      </w:r>
      <w:r>
        <w:rPr>
          <w:spacing w:val="1"/>
        </w:rPr>
        <w:t> </w:t>
      </w:r>
      <w:r>
        <w:rPr/>
        <w:t>agenda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address power asymmetries, including those of gender, in post-conflict peace-building</w:t>
      </w:r>
      <w:r>
        <w:rPr>
          <w:spacing w:val="1"/>
        </w:rPr>
        <w:t> </w:t>
      </w:r>
      <w:r>
        <w:rPr/>
        <w:t>remains a desideratum in academic theory rather than a reality on the ground. Sawyer</w:t>
      </w:r>
      <w:r>
        <w:rPr>
          <w:spacing w:val="1"/>
        </w:rPr>
        <w:t> </w:t>
      </w:r>
      <w:r>
        <w:rPr/>
        <w:t>(2005) points out that empowering women through strengthened</w:t>
      </w:r>
      <w:r>
        <w:rPr>
          <w:spacing w:val="60"/>
        </w:rPr>
        <w:t> </w:t>
      </w:r>
      <w:r>
        <w:rPr/>
        <w:t>capabilities and access</w:t>
      </w:r>
      <w:r>
        <w:rPr>
          <w:spacing w:val="1"/>
        </w:rPr>
        <w:t> </w:t>
      </w:r>
      <w:r>
        <w:rPr/>
        <w:t>to opportunities so that they can exercise choices is of fundamental importance in itself.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wars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witnessed</w:t>
      </w:r>
      <w:r>
        <w:rPr>
          <w:spacing w:val="1"/>
        </w:rPr>
        <w:t> </w:t>
      </w:r>
      <w:r>
        <w:rPr/>
        <w:t>worst</w:t>
      </w:r>
      <w:r>
        <w:rPr>
          <w:spacing w:val="1"/>
        </w:rPr>
        <w:t> </w:t>
      </w:r>
      <w:r>
        <w:rPr/>
        <w:t>form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abuse</w:t>
      </w:r>
      <w:r>
        <w:rPr>
          <w:spacing w:val="60"/>
        </w:rPr>
        <w:t> </w:t>
      </w:r>
      <w:r>
        <w:rPr/>
        <w:t>against</w:t>
      </w:r>
      <w:r>
        <w:rPr>
          <w:spacing w:val="-57"/>
        </w:rPr>
        <w:t> </w:t>
      </w:r>
      <w:r>
        <w:rPr/>
        <w:t>women. It becomes a major challenge to peace-building initiatives that failed to address</w:t>
      </w:r>
      <w:r>
        <w:rPr>
          <w:spacing w:val="1"/>
        </w:rPr>
        <w:t> </w:t>
      </w:r>
      <w:r>
        <w:rPr/>
        <w:t>issues related to the violence perpetrated against women. In Liberia and Sierra Leone, the</w:t>
      </w:r>
      <w:r>
        <w:rPr>
          <w:spacing w:val="1"/>
        </w:rPr>
        <w:t> </w:t>
      </w:r>
      <w:r>
        <w:rPr/>
        <w:t>efforts for gender equality face significant challenges. This can be found in the tri-system</w:t>
      </w:r>
      <w:r>
        <w:rPr>
          <w:spacing w:val="1"/>
        </w:rPr>
        <w:t> </w:t>
      </w:r>
      <w:r>
        <w:rPr/>
        <w:t>of customary, Islamic and statutory laws that define the rights and duties of women</w:t>
      </w:r>
      <w:r>
        <w:rPr>
          <w:spacing w:val="1"/>
        </w:rPr>
        <w:t> </w:t>
      </w:r>
      <w:r>
        <w:rPr/>
        <w:t>(Sawyer 2005). Gender-based equality forms a continuum that begins with denying girls</w:t>
      </w:r>
      <w:r>
        <w:rPr>
          <w:spacing w:val="1"/>
        </w:rPr>
        <w:t> </w:t>
      </w:r>
      <w:r>
        <w:rPr/>
        <w:t>their rights and advantaging boys, thus setting the social path to gender-based violence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institutionalized</w:t>
      </w:r>
      <w:r>
        <w:rPr>
          <w:spacing w:val="1"/>
        </w:rPr>
        <w:t> </w:t>
      </w:r>
      <w:r>
        <w:rPr/>
        <w:t>oppression</w:t>
      </w:r>
      <w:r>
        <w:rPr>
          <w:spacing w:val="1"/>
        </w:rPr>
        <w:t> </w:t>
      </w:r>
      <w:r>
        <w:rPr/>
        <w:t>(Sawyer,</w:t>
      </w:r>
      <w:r>
        <w:rPr>
          <w:spacing w:val="1"/>
        </w:rPr>
        <w:t> </w:t>
      </w:r>
      <w:r>
        <w:rPr/>
        <w:t>2005).</w:t>
      </w:r>
      <w:r>
        <w:rPr>
          <w:spacing w:val="1"/>
        </w:rPr>
        <w:t> </w:t>
      </w:r>
      <w:r>
        <w:rPr/>
        <w:t>Thus,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treat</w:t>
      </w:r>
      <w:r>
        <w:rPr>
          <w:spacing w:val="1"/>
        </w:rPr>
        <w:t> </w:t>
      </w:r>
      <w:r>
        <w:rPr/>
        <w:t>gender</w:t>
      </w:r>
      <w:r>
        <w:rPr>
          <w:spacing w:val="1"/>
        </w:rPr>
        <w:t> </w:t>
      </w:r>
      <w:r>
        <w:rPr/>
        <w:t>equality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-57"/>
        </w:rPr>
        <w:t> </w:t>
      </w:r>
      <w:r>
        <w:rPr/>
        <w:t>fundamental peace-building challenge requires the development of strategic initiatives</w:t>
      </w:r>
      <w:r>
        <w:rPr>
          <w:spacing w:val="1"/>
        </w:rPr>
        <w:t> </w:t>
      </w:r>
      <w:r>
        <w:rPr/>
        <w:t>that will not only remove barriers but also build capabilities to create and have access to</w:t>
      </w:r>
      <w:r>
        <w:rPr>
          <w:spacing w:val="1"/>
        </w:rPr>
        <w:t> </w:t>
      </w:r>
      <w:r>
        <w:rPr/>
        <w:t>opportunities.</w:t>
      </w:r>
    </w:p>
    <w:p>
      <w:pPr>
        <w:pStyle w:val="BodyText"/>
        <w:spacing w:line="480" w:lineRule="auto" w:before="2"/>
        <w:ind w:left="238" w:right="830" w:firstLine="719"/>
        <w:jc w:val="both"/>
      </w:pPr>
      <w:r>
        <w:rPr/>
        <w:t>The concern here is that women and girls face the problem of not being accepted</w:t>
      </w:r>
      <w:r>
        <w:rPr>
          <w:spacing w:val="1"/>
        </w:rPr>
        <w:t> </w:t>
      </w:r>
      <w:r>
        <w:rPr/>
        <w:t>by their families and communities, especially those women that were conscripted to fight</w:t>
      </w:r>
      <w:r>
        <w:rPr>
          <w:spacing w:val="1"/>
        </w:rPr>
        <w:t> </w:t>
      </w:r>
      <w:r>
        <w:rPr/>
        <w:t>or used as bush wives. The social acceptance and economic reintegration of women ex-</w:t>
      </w:r>
      <w:r>
        <w:rPr>
          <w:spacing w:val="1"/>
        </w:rPr>
        <w:t> </w:t>
      </w:r>
      <w:r>
        <w:rPr/>
        <w:t>combatants</w:t>
      </w:r>
      <w:r>
        <w:rPr>
          <w:spacing w:val="22"/>
        </w:rPr>
        <w:t> </w:t>
      </w:r>
      <w:r>
        <w:rPr/>
        <w:t>is</w:t>
      </w:r>
      <w:r>
        <w:rPr>
          <w:spacing w:val="22"/>
        </w:rPr>
        <w:t> </w:t>
      </w:r>
      <w:r>
        <w:rPr/>
        <w:t>impeded</w:t>
      </w:r>
      <w:r>
        <w:rPr>
          <w:spacing w:val="22"/>
        </w:rPr>
        <w:t> </w:t>
      </w:r>
      <w:r>
        <w:rPr/>
        <w:t>by</w:t>
      </w:r>
      <w:r>
        <w:rPr>
          <w:spacing w:val="19"/>
        </w:rPr>
        <w:t> </w:t>
      </w:r>
      <w:r>
        <w:rPr/>
        <w:t>health</w:t>
      </w:r>
      <w:r>
        <w:rPr>
          <w:spacing w:val="21"/>
        </w:rPr>
        <w:t> </w:t>
      </w:r>
      <w:r>
        <w:rPr/>
        <w:t>and</w:t>
      </w:r>
      <w:r>
        <w:rPr>
          <w:spacing w:val="22"/>
        </w:rPr>
        <w:t> </w:t>
      </w:r>
      <w:r>
        <w:rPr/>
        <w:t>psychosocial</w:t>
      </w:r>
      <w:r>
        <w:rPr>
          <w:spacing w:val="22"/>
        </w:rPr>
        <w:t> </w:t>
      </w:r>
      <w:r>
        <w:rPr/>
        <w:t>problems</w:t>
      </w:r>
      <w:r>
        <w:rPr>
          <w:spacing w:val="23"/>
        </w:rPr>
        <w:t> </w:t>
      </w:r>
      <w:r>
        <w:rPr/>
        <w:t>associated</w:t>
      </w:r>
      <w:r>
        <w:rPr>
          <w:spacing w:val="21"/>
        </w:rPr>
        <w:t> </w:t>
      </w:r>
      <w:r>
        <w:rPr/>
        <w:t>with</w:t>
      </w:r>
      <w:r>
        <w:rPr>
          <w:spacing w:val="22"/>
        </w:rPr>
        <w:t> </w:t>
      </w:r>
      <w:r>
        <w:rPr/>
        <w:t>the</w:t>
      </w:r>
      <w:r>
        <w:rPr>
          <w:spacing w:val="22"/>
        </w:rPr>
        <w:t> </w:t>
      </w:r>
      <w:r>
        <w:rPr/>
        <w:t>stigma</w:t>
      </w:r>
      <w:r>
        <w:rPr>
          <w:spacing w:val="-58"/>
        </w:rPr>
        <w:t> </w:t>
      </w:r>
      <w:r>
        <w:rPr/>
        <w:t>of forced sexual activities, child-birth, abortion and having being fighters (Alghali, 2007).</w:t>
      </w:r>
      <w:r>
        <w:rPr>
          <w:spacing w:val="-57"/>
        </w:rPr>
        <w:t> </w:t>
      </w:r>
      <w:r>
        <w:rPr/>
        <w:t>The</w:t>
      </w:r>
      <w:r>
        <w:rPr>
          <w:spacing w:val="28"/>
        </w:rPr>
        <w:t> </w:t>
      </w:r>
      <w:r>
        <w:rPr/>
        <w:t>worst</w:t>
      </w:r>
      <w:r>
        <w:rPr>
          <w:spacing w:val="31"/>
        </w:rPr>
        <w:t> </w:t>
      </w:r>
      <w:r>
        <w:rPr/>
        <w:t>is</w:t>
      </w:r>
      <w:r>
        <w:rPr>
          <w:spacing w:val="33"/>
        </w:rPr>
        <w:t> </w:t>
      </w:r>
      <w:r>
        <w:rPr/>
        <w:t>that</w:t>
      </w:r>
      <w:r>
        <w:rPr>
          <w:spacing w:val="31"/>
        </w:rPr>
        <w:t> </w:t>
      </w:r>
      <w:r>
        <w:rPr/>
        <w:t>some</w:t>
      </w:r>
      <w:r>
        <w:rPr>
          <w:spacing w:val="32"/>
        </w:rPr>
        <w:t> </w:t>
      </w:r>
      <w:r>
        <w:rPr/>
        <w:t>of</w:t>
      </w:r>
      <w:r>
        <w:rPr>
          <w:spacing w:val="30"/>
        </w:rPr>
        <w:t> </w:t>
      </w:r>
      <w:r>
        <w:rPr/>
        <w:t>the</w:t>
      </w:r>
      <w:r>
        <w:rPr>
          <w:spacing w:val="32"/>
        </w:rPr>
        <w:t> </w:t>
      </w:r>
      <w:r>
        <w:rPr/>
        <w:t>females</w:t>
      </w:r>
      <w:r>
        <w:rPr>
          <w:spacing w:val="33"/>
        </w:rPr>
        <w:t> </w:t>
      </w:r>
      <w:r>
        <w:rPr/>
        <w:t>raped</w:t>
      </w:r>
      <w:r>
        <w:rPr>
          <w:spacing w:val="30"/>
        </w:rPr>
        <w:t> </w:t>
      </w:r>
      <w:r>
        <w:rPr/>
        <w:t>and</w:t>
      </w:r>
      <w:r>
        <w:rPr>
          <w:spacing w:val="29"/>
        </w:rPr>
        <w:t> </w:t>
      </w:r>
      <w:r>
        <w:rPr/>
        <w:t>impregnated</w:t>
      </w:r>
      <w:r>
        <w:rPr>
          <w:spacing w:val="32"/>
        </w:rPr>
        <w:t> </w:t>
      </w:r>
      <w:r>
        <w:rPr/>
        <w:t>are</w:t>
      </w:r>
      <w:r>
        <w:rPr>
          <w:spacing w:val="30"/>
        </w:rPr>
        <w:t> </w:t>
      </w:r>
      <w:r>
        <w:rPr/>
        <w:t>being</w:t>
      </w:r>
      <w:r>
        <w:rPr>
          <w:spacing w:val="30"/>
        </w:rPr>
        <w:t> </w:t>
      </w:r>
      <w:r>
        <w:rPr/>
        <w:t>abandoned</w:t>
      </w:r>
      <w:r>
        <w:rPr>
          <w:spacing w:val="29"/>
        </w:rPr>
        <w:t> </w:t>
      </w:r>
      <w:r>
        <w:rPr/>
        <w:t>by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1"/>
      </w:pPr>
      <w:r>
        <w:rPr/>
        <w:t>their</w:t>
      </w:r>
      <w:r>
        <w:rPr>
          <w:spacing w:val="12"/>
        </w:rPr>
        <w:t> </w:t>
      </w:r>
      <w:r>
        <w:rPr/>
        <w:t>bush</w:t>
      </w:r>
      <w:r>
        <w:rPr>
          <w:spacing w:val="14"/>
        </w:rPr>
        <w:t> </w:t>
      </w:r>
      <w:r>
        <w:rPr/>
        <w:t>husbands,</w:t>
      </w:r>
      <w:r>
        <w:rPr>
          <w:spacing w:val="14"/>
        </w:rPr>
        <w:t> </w:t>
      </w:r>
      <w:r>
        <w:rPr/>
        <w:t>which</w:t>
      </w:r>
      <w:r>
        <w:rPr>
          <w:spacing w:val="14"/>
        </w:rPr>
        <w:t> </w:t>
      </w:r>
      <w:r>
        <w:rPr/>
        <w:t>makes</w:t>
      </w:r>
      <w:r>
        <w:rPr>
          <w:spacing w:val="13"/>
        </w:rPr>
        <w:t> </w:t>
      </w:r>
      <w:r>
        <w:rPr/>
        <w:t>it</w:t>
      </w:r>
      <w:r>
        <w:rPr>
          <w:spacing w:val="14"/>
        </w:rPr>
        <w:t> </w:t>
      </w:r>
      <w:r>
        <w:rPr/>
        <w:t>difficult</w:t>
      </w:r>
      <w:r>
        <w:rPr>
          <w:spacing w:val="14"/>
        </w:rPr>
        <w:t> </w:t>
      </w:r>
      <w:r>
        <w:rPr/>
        <w:t>for</w:t>
      </w:r>
      <w:r>
        <w:rPr>
          <w:spacing w:val="15"/>
        </w:rPr>
        <w:t> </w:t>
      </w:r>
      <w:r>
        <w:rPr/>
        <w:t>female</w:t>
      </w:r>
      <w:r>
        <w:rPr>
          <w:spacing w:val="14"/>
        </w:rPr>
        <w:t> </w:t>
      </w:r>
      <w:r>
        <w:rPr/>
        <w:t>ex-combatants</w:t>
      </w:r>
      <w:r>
        <w:rPr>
          <w:spacing w:val="14"/>
        </w:rPr>
        <w:t> </w:t>
      </w:r>
      <w:r>
        <w:rPr/>
        <w:t>to</w:t>
      </w:r>
      <w:r>
        <w:rPr>
          <w:spacing w:val="14"/>
        </w:rPr>
        <w:t> </w:t>
      </w:r>
      <w:r>
        <w:rPr/>
        <w:t>cope</w:t>
      </w:r>
      <w:r>
        <w:rPr>
          <w:spacing w:val="15"/>
        </w:rPr>
        <w:t> </w:t>
      </w:r>
      <w:r>
        <w:rPr/>
        <w:t>with</w:t>
      </w:r>
      <w:r>
        <w:rPr>
          <w:spacing w:val="13"/>
        </w:rPr>
        <w:t> </w:t>
      </w:r>
      <w:r>
        <w:rPr/>
        <w:t>life</w:t>
      </w:r>
      <w:r>
        <w:rPr>
          <w:spacing w:val="-57"/>
        </w:rPr>
        <w:t> </w:t>
      </w:r>
      <w:r>
        <w:rPr/>
        <w:t>especially</w:t>
      </w:r>
      <w:r>
        <w:rPr>
          <w:spacing w:val="-5"/>
        </w:rPr>
        <w:t> </w:t>
      </w:r>
      <w:r>
        <w:rPr/>
        <w:t>when they</w:t>
      </w:r>
      <w:r>
        <w:rPr>
          <w:spacing w:val="-5"/>
        </w:rPr>
        <w:t> </w:t>
      </w:r>
      <w:r>
        <w:rPr/>
        <w:t>lack education, skills and</w:t>
      </w:r>
      <w:r>
        <w:rPr>
          <w:spacing w:val="-1"/>
        </w:rPr>
        <w:t> </w:t>
      </w:r>
      <w:r>
        <w:rPr/>
        <w:t>a</w:t>
      </w:r>
      <w:r>
        <w:rPr>
          <w:spacing w:val="1"/>
        </w:rPr>
        <w:t> </w:t>
      </w:r>
      <w:r>
        <w:rPr/>
        <w:t>means of livelihood.</w:t>
      </w:r>
    </w:p>
    <w:p>
      <w:pPr>
        <w:pStyle w:val="BodyText"/>
        <w:spacing w:before="5"/>
      </w:pPr>
    </w:p>
    <w:p>
      <w:pPr>
        <w:pStyle w:val="Heading3"/>
        <w:ind w:left="238"/>
      </w:pPr>
      <w:r>
        <w:rPr/>
        <w:t>xi)     </w:t>
      </w:r>
      <w:r>
        <w:rPr>
          <w:spacing w:val="30"/>
        </w:rPr>
        <w:t> </w:t>
      </w:r>
      <w:r>
        <w:rPr/>
        <w:t>Challenge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Cross-border</w:t>
      </w:r>
      <w:r>
        <w:rPr>
          <w:spacing w:val="-1"/>
        </w:rPr>
        <w:t> </w:t>
      </w:r>
      <w:r>
        <w:rPr/>
        <w:t>Movements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tabs>
          <w:tab w:pos="5027" w:val="left" w:leader="none"/>
        </w:tabs>
        <w:spacing w:line="480" w:lineRule="auto"/>
        <w:ind w:left="238" w:right="831" w:firstLine="719"/>
        <w:jc w:val="both"/>
      </w:pPr>
      <w:r>
        <w:rPr/>
        <w:drawing>
          <wp:anchor distT="0" distB="0" distL="0" distR="0" allowOverlap="1" layoutInCell="1" locked="0" behindDoc="1" simplePos="0" relativeHeight="481526784">
            <wp:simplePos x="0" y="0"/>
            <wp:positionH relativeFrom="page">
              <wp:posOffset>1141730</wp:posOffset>
            </wp:positionH>
            <wp:positionV relativeFrom="paragraph">
              <wp:posOffset>1778420</wp:posOffset>
            </wp:positionV>
            <wp:extent cx="5449165" cy="2226310"/>
            <wp:effectExtent l="0" t="0" r="0" b="0"/>
            <wp:wrapNone/>
            <wp:docPr id="67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7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unstable situation in Cote d‟ Ivoire continues to present a serious threat to the</w:t>
      </w:r>
      <w:r>
        <w:rPr>
          <w:spacing w:val="-57"/>
        </w:rPr>
        <w:t> </w:t>
      </w:r>
      <w:r>
        <w:rPr/>
        <w:t>stability that prevails in Liberia and Sierra Leone. There are concerns about the possible</w:t>
      </w:r>
      <w:r>
        <w:rPr>
          <w:spacing w:val="1"/>
        </w:rPr>
        <w:t> </w:t>
      </w:r>
      <w:r>
        <w:rPr/>
        <w:t>movement of armed groups from Cote d‟ Ivoire into Liberia and from Liberia to Sierra</w:t>
      </w:r>
      <w:r>
        <w:rPr>
          <w:spacing w:val="1"/>
        </w:rPr>
        <w:t> </w:t>
      </w:r>
      <w:r>
        <w:rPr/>
        <w:t>Leone; the fear of recruitment of former Liberian and Sierra Leonean ex-combatants for</w:t>
      </w:r>
      <w:r>
        <w:rPr>
          <w:spacing w:val="1"/>
        </w:rPr>
        <w:t> </w:t>
      </w:r>
      <w:r>
        <w:rPr/>
        <w:t>operations in Cote d‟ Ivoire; and the influx of Ivorians who might seek refuge in Liberia</w:t>
      </w:r>
      <w:r>
        <w:rPr>
          <w:spacing w:val="1"/>
        </w:rPr>
        <w:t> </w:t>
      </w:r>
      <w:r>
        <w:rPr/>
        <w:t>in the event of resumption of violence in Cote d‟ Ivoire. Besides, transnational criminal</w:t>
      </w:r>
      <w:r>
        <w:rPr>
          <w:spacing w:val="1"/>
        </w:rPr>
        <w:t> </w:t>
      </w:r>
      <w:r>
        <w:rPr/>
        <w:t>activity across the borders poses a major challenge for peace and security. Onah (2006)</w:t>
      </w:r>
      <w:r>
        <w:rPr>
          <w:spacing w:val="1"/>
        </w:rPr>
        <w:t> </w:t>
      </w:r>
      <w:r>
        <w:rPr/>
        <w:t>has</w:t>
      </w:r>
      <w:r>
        <w:rPr>
          <w:spacing w:val="11"/>
        </w:rPr>
        <w:t> </w:t>
      </w:r>
      <w:r>
        <w:rPr/>
        <w:t>argued</w:t>
      </w:r>
      <w:r>
        <w:rPr>
          <w:spacing w:val="10"/>
        </w:rPr>
        <w:t> </w:t>
      </w:r>
      <w:r>
        <w:rPr/>
        <w:t>that</w:t>
      </w:r>
      <w:r>
        <w:rPr>
          <w:spacing w:val="11"/>
        </w:rPr>
        <w:t> </w:t>
      </w:r>
      <w:r>
        <w:rPr/>
        <w:t>continued</w:t>
      </w:r>
      <w:r>
        <w:rPr>
          <w:spacing w:val="10"/>
        </w:rPr>
        <w:t> </w:t>
      </w:r>
      <w:r>
        <w:rPr/>
        <w:t>relations</w:t>
      </w:r>
      <w:r>
        <w:rPr>
          <w:spacing w:val="12"/>
        </w:rPr>
        <w:t> </w:t>
      </w:r>
      <w:r>
        <w:rPr/>
        <w:t>among</w:t>
        <w:tab/>
        <w:t>ers</w:t>
      </w:r>
      <w:r>
        <w:rPr>
          <w:spacing w:val="11"/>
        </w:rPr>
        <w:t> </w:t>
      </w:r>
      <w:r>
        <w:rPr/>
        <w:t>of</w:t>
      </w:r>
      <w:r>
        <w:rPr>
          <w:spacing w:val="11"/>
        </w:rPr>
        <w:t> </w:t>
      </w:r>
      <w:r>
        <w:rPr/>
        <w:t>trans-border</w:t>
      </w:r>
      <w:r>
        <w:rPr>
          <w:spacing w:val="11"/>
        </w:rPr>
        <w:t> </w:t>
      </w:r>
      <w:r>
        <w:rPr/>
        <w:t>ethnic</w:t>
      </w:r>
      <w:r>
        <w:rPr>
          <w:spacing w:val="11"/>
        </w:rPr>
        <w:t> </w:t>
      </w:r>
      <w:r>
        <w:rPr/>
        <w:t>roups</w:t>
      </w:r>
      <w:r>
        <w:rPr>
          <w:spacing w:val="14"/>
        </w:rPr>
        <w:t> </w:t>
      </w:r>
      <w:r>
        <w:rPr/>
        <w:t>across</w:t>
      </w:r>
      <w:r>
        <w:rPr>
          <w:spacing w:val="-58"/>
        </w:rPr>
        <w:t> </w:t>
      </w:r>
      <w:r>
        <w:rPr/>
        <w:t>the</w:t>
      </w:r>
      <w:r>
        <w:rPr>
          <w:spacing w:val="-1"/>
        </w:rPr>
        <w:t> </w:t>
      </w:r>
      <w:r>
        <w:rPr/>
        <w:t>borders</w:t>
      </w:r>
      <w:r>
        <w:rPr>
          <w:spacing w:val="-1"/>
        </w:rPr>
        <w:t> </w:t>
      </w:r>
      <w:r>
        <w:rPr/>
        <w:t>of</w:t>
      </w:r>
      <w:r>
        <w:rPr>
          <w:spacing w:val="-2"/>
        </w:rPr>
        <w:t> </w:t>
      </w:r>
      <w:r>
        <w:rPr/>
        <w:t>the</w:t>
      </w:r>
      <w:r>
        <w:rPr>
          <w:spacing w:val="-2"/>
        </w:rPr>
        <w:t> </w:t>
      </w:r>
      <w:r>
        <w:rPr/>
        <w:t>states in</w:t>
      </w:r>
      <w:r>
        <w:rPr>
          <w:spacing w:val="-1"/>
        </w:rPr>
        <w:t> </w:t>
      </w:r>
      <w:r>
        <w:rPr/>
        <w:t>Africa</w:t>
      </w:r>
      <w:r>
        <w:rPr>
          <w:spacing w:val="1"/>
        </w:rPr>
        <w:t> </w:t>
      </w:r>
      <w:r>
        <w:rPr/>
        <w:t>remains</w:t>
      </w:r>
      <w:r>
        <w:rPr>
          <w:spacing w:val="-1"/>
        </w:rPr>
        <w:t> </w:t>
      </w:r>
      <w:r>
        <w:rPr/>
        <w:t>source</w:t>
      </w:r>
      <w:r>
        <w:rPr>
          <w:spacing w:val="1"/>
        </w:rPr>
        <w:t> </w:t>
      </w:r>
      <w:r>
        <w:rPr/>
        <w:t>of</w:t>
      </w:r>
      <w:r>
        <w:rPr>
          <w:spacing w:val="-2"/>
        </w:rPr>
        <w:t> </w:t>
      </w:r>
      <w:r>
        <w:rPr/>
        <w:t>conflict in</w:t>
      </w:r>
      <w:r>
        <w:rPr>
          <w:spacing w:val="-1"/>
        </w:rPr>
        <w:t> </w:t>
      </w:r>
      <w:r>
        <w:rPr/>
        <w:t>various parts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Africa.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spacing w:before="77"/>
        <w:ind w:left="238"/>
        <w:jc w:val="left"/>
      </w:pPr>
      <w:r>
        <w:rPr/>
        <w:t>References</w:t>
      </w:r>
    </w:p>
    <w:p>
      <w:pPr>
        <w:pStyle w:val="BodyText"/>
        <w:spacing w:before="6"/>
        <w:rPr>
          <w:b/>
          <w:sz w:val="23"/>
        </w:rPr>
      </w:pPr>
    </w:p>
    <w:p>
      <w:pPr>
        <w:spacing w:before="1"/>
        <w:ind w:left="958" w:right="831" w:hanging="720"/>
        <w:jc w:val="both"/>
        <w:rPr>
          <w:sz w:val="24"/>
        </w:rPr>
      </w:pPr>
      <w:r>
        <w:rPr>
          <w:sz w:val="24"/>
        </w:rPr>
        <w:t>Adebajo, A.(2002): </w:t>
      </w:r>
      <w:r>
        <w:rPr>
          <w:b/>
          <w:i/>
          <w:sz w:val="24"/>
        </w:rPr>
        <w:t>Liberia’s Civil War, Nigeria, ECOMOG and Regional Security 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West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Africa,</w:t>
      </w:r>
      <w:r>
        <w:rPr>
          <w:b/>
          <w:i/>
          <w:spacing w:val="3"/>
          <w:sz w:val="24"/>
        </w:rPr>
        <w:t> </w:t>
      </w:r>
      <w:r>
        <w:rPr>
          <w:sz w:val="24"/>
        </w:rPr>
        <w:t>London:</w:t>
      </w:r>
      <w:r>
        <w:rPr>
          <w:spacing w:val="2"/>
          <w:sz w:val="24"/>
        </w:rPr>
        <w:t> </w:t>
      </w:r>
      <w:r>
        <w:rPr>
          <w:sz w:val="24"/>
        </w:rPr>
        <w:t>London:</w:t>
      </w:r>
      <w:r>
        <w:rPr>
          <w:spacing w:val="1"/>
          <w:sz w:val="24"/>
        </w:rPr>
        <w:t> </w:t>
      </w:r>
      <w:r>
        <w:rPr>
          <w:sz w:val="24"/>
        </w:rPr>
        <w:t>Lynne</w:t>
      </w:r>
      <w:r>
        <w:rPr>
          <w:spacing w:val="-1"/>
          <w:sz w:val="24"/>
        </w:rPr>
        <w:t> </w:t>
      </w:r>
      <w:r>
        <w:rPr>
          <w:sz w:val="24"/>
        </w:rPr>
        <w:t>Rienner Publishers.</w:t>
      </w:r>
    </w:p>
    <w:p>
      <w:pPr>
        <w:pStyle w:val="BodyText"/>
        <w:rPr>
          <w:sz w:val="26"/>
        </w:rPr>
      </w:pPr>
    </w:p>
    <w:p>
      <w:pPr>
        <w:spacing w:before="157"/>
        <w:ind w:left="958" w:right="829" w:hanging="720"/>
        <w:jc w:val="both"/>
        <w:rPr>
          <w:sz w:val="24"/>
        </w:rPr>
      </w:pPr>
      <w:r>
        <w:rPr>
          <w:sz w:val="24"/>
        </w:rPr>
        <w:t>Adebajo, A and Ismail, R. (ed.) (2004): </w:t>
      </w:r>
      <w:r>
        <w:rPr>
          <w:b/>
          <w:i/>
          <w:sz w:val="24"/>
        </w:rPr>
        <w:t>West Africa’s Security Challenges: Building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Peace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 Troubled Region,</w:t>
      </w:r>
      <w:r>
        <w:rPr>
          <w:b/>
          <w:i/>
          <w:spacing w:val="3"/>
          <w:sz w:val="24"/>
        </w:rPr>
        <w:t> </w:t>
      </w:r>
      <w:r>
        <w:rPr>
          <w:sz w:val="24"/>
        </w:rPr>
        <w:t>London:</w:t>
      </w:r>
      <w:r>
        <w:rPr>
          <w:spacing w:val="2"/>
          <w:sz w:val="24"/>
        </w:rPr>
        <w:t> </w:t>
      </w:r>
      <w:r>
        <w:rPr>
          <w:sz w:val="24"/>
        </w:rPr>
        <w:t>Lynne</w:t>
      </w:r>
      <w:r>
        <w:rPr>
          <w:spacing w:val="-1"/>
          <w:sz w:val="24"/>
        </w:rPr>
        <w:t> </w:t>
      </w:r>
      <w:r>
        <w:rPr>
          <w:sz w:val="24"/>
        </w:rPr>
        <w:t>Rienner.</w:t>
      </w:r>
    </w:p>
    <w:p>
      <w:pPr>
        <w:pStyle w:val="BodyText"/>
        <w:spacing w:before="10"/>
        <w:rPr>
          <w:sz w:val="36"/>
        </w:rPr>
      </w:pPr>
    </w:p>
    <w:p>
      <w:pPr>
        <w:spacing w:before="1"/>
        <w:ind w:left="958" w:right="832" w:hanging="720"/>
        <w:jc w:val="both"/>
        <w:rPr>
          <w:sz w:val="24"/>
        </w:rPr>
      </w:pPr>
      <w:r>
        <w:rPr>
          <w:sz w:val="24"/>
        </w:rPr>
        <w:t>Agbu,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(2002):</w:t>
      </w:r>
      <w:r>
        <w:rPr>
          <w:spacing w:val="1"/>
          <w:sz w:val="24"/>
        </w:rPr>
        <w:t> </w:t>
      </w:r>
      <w:r>
        <w:rPr>
          <w:sz w:val="24"/>
        </w:rPr>
        <w:t>“Sub-Regional</w:t>
      </w:r>
      <w:r>
        <w:rPr>
          <w:spacing w:val="1"/>
          <w:sz w:val="24"/>
        </w:rPr>
        <w:t> </w:t>
      </w:r>
      <w:r>
        <w:rPr>
          <w:sz w:val="24"/>
        </w:rPr>
        <w:t>Dynamics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Resurgent</w:t>
      </w:r>
      <w:r>
        <w:rPr>
          <w:spacing w:val="1"/>
          <w:sz w:val="24"/>
        </w:rPr>
        <w:t> </w:t>
      </w:r>
      <w:r>
        <w:rPr>
          <w:sz w:val="24"/>
        </w:rPr>
        <w:t>Conflicts</w:t>
      </w:r>
      <w:r>
        <w:rPr>
          <w:spacing w:val="1"/>
          <w:sz w:val="24"/>
        </w:rPr>
        <w:t> </w:t>
      </w:r>
      <w:r>
        <w:rPr>
          <w:sz w:val="24"/>
        </w:rPr>
        <w:t>I</w:t>
      </w:r>
      <w:r>
        <w:rPr>
          <w:spacing w:val="1"/>
          <w:sz w:val="24"/>
        </w:rPr>
        <w:t> </w:t>
      </w:r>
      <w:r>
        <w:rPr>
          <w:sz w:val="24"/>
        </w:rPr>
        <w:t>Liberia”,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Nigerian Forum: Special Issue on the Mano River Union Conflicts</w:t>
      </w:r>
      <w:r>
        <w:rPr>
          <w:sz w:val="24"/>
        </w:rPr>
        <w:t>, Lagos:</w:t>
      </w:r>
      <w:r>
        <w:rPr>
          <w:spacing w:val="1"/>
          <w:sz w:val="24"/>
        </w:rPr>
        <w:t> </w:t>
      </w:r>
      <w:r>
        <w:rPr>
          <w:sz w:val="24"/>
        </w:rPr>
        <w:t>Nigerian Institute of International Affairs, Vol.23, Nos.9-10, Sept.,-Oct. pp.275-</w:t>
      </w:r>
      <w:r>
        <w:rPr>
          <w:spacing w:val="1"/>
          <w:sz w:val="24"/>
        </w:rPr>
        <w:t> </w:t>
      </w:r>
      <w:r>
        <w:rPr>
          <w:sz w:val="24"/>
        </w:rPr>
        <w:t>283.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5" w:hanging="720"/>
        <w:jc w:val="both"/>
      </w:pPr>
      <w:r>
        <w:rPr/>
        <w:drawing>
          <wp:anchor distT="0" distB="0" distL="0" distR="0" allowOverlap="1" layoutInCell="1" locked="0" behindDoc="1" simplePos="0" relativeHeight="481527296">
            <wp:simplePos x="0" y="0"/>
            <wp:positionH relativeFrom="page">
              <wp:posOffset>1141730</wp:posOffset>
            </wp:positionH>
            <wp:positionV relativeFrom="paragraph">
              <wp:posOffset>441491</wp:posOffset>
            </wp:positionV>
            <wp:extent cx="5449165" cy="2226310"/>
            <wp:effectExtent l="0" t="0" r="0" b="0"/>
            <wp:wrapNone/>
            <wp:docPr id="67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7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Ahorsu, K. (2008) “Challenges of Small Arms and Light Weapons to West Africa‟s</w:t>
      </w:r>
      <w:r>
        <w:rPr>
          <w:spacing w:val="1"/>
        </w:rPr>
        <w:t> </w:t>
      </w:r>
      <w:r>
        <w:rPr/>
        <w:t>Security: The Reality and Ways Forward” International </w:t>
      </w:r>
      <w:r>
        <w:rPr>
          <w:b/>
          <w:i/>
        </w:rPr>
        <w:t>Journal of Peace and</w:t>
      </w:r>
      <w:r>
        <w:rPr>
          <w:b/>
          <w:i/>
          <w:spacing w:val="1"/>
        </w:rPr>
        <w:t> </w:t>
      </w:r>
      <w:r>
        <w:rPr>
          <w:b/>
          <w:i/>
        </w:rPr>
        <w:t>Conflict Management,</w:t>
      </w:r>
      <w:r>
        <w:rPr>
          <w:b/>
          <w:i/>
          <w:spacing w:val="1"/>
        </w:rPr>
        <w:t> </w:t>
      </w:r>
      <w:r>
        <w:rPr/>
        <w:t>Centre for Peace Initiative and Conflict Management,</w:t>
      </w:r>
      <w:r>
        <w:rPr>
          <w:spacing w:val="1"/>
        </w:rPr>
        <w:t> </w:t>
      </w:r>
      <w:r>
        <w:rPr/>
        <w:t>Vol.1,</w:t>
      </w:r>
      <w:r>
        <w:rPr>
          <w:spacing w:val="-1"/>
        </w:rPr>
        <w:t> </w:t>
      </w:r>
      <w:r>
        <w:rPr/>
        <w:t>No.1.pp.37-56.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238" w:right="0" w:firstLine="0"/>
        <w:jc w:val="left"/>
        <w:rPr>
          <w:b/>
          <w:i/>
          <w:sz w:val="24"/>
        </w:rPr>
      </w:pPr>
      <w:r>
        <w:rPr>
          <w:sz w:val="24"/>
        </w:rPr>
        <w:t>Akinboye,</w:t>
      </w:r>
      <w:r>
        <w:rPr>
          <w:spacing w:val="22"/>
          <w:sz w:val="24"/>
        </w:rPr>
        <w:t> </w:t>
      </w:r>
      <w:r>
        <w:rPr>
          <w:sz w:val="24"/>
        </w:rPr>
        <w:t>S.</w:t>
      </w:r>
      <w:r>
        <w:rPr>
          <w:spacing w:val="20"/>
          <w:sz w:val="24"/>
        </w:rPr>
        <w:t> </w:t>
      </w:r>
      <w:r>
        <w:rPr>
          <w:sz w:val="24"/>
        </w:rPr>
        <w:t>and</w:t>
      </w:r>
      <w:r>
        <w:rPr>
          <w:spacing w:val="22"/>
          <w:sz w:val="24"/>
        </w:rPr>
        <w:t> </w:t>
      </w:r>
      <w:r>
        <w:rPr>
          <w:sz w:val="24"/>
        </w:rPr>
        <w:t>Ottoh,</w:t>
      </w:r>
      <w:r>
        <w:rPr>
          <w:spacing w:val="20"/>
          <w:sz w:val="24"/>
        </w:rPr>
        <w:t> </w:t>
      </w:r>
      <w:r>
        <w:rPr>
          <w:sz w:val="24"/>
        </w:rPr>
        <w:t>F.</w:t>
      </w:r>
      <w:r>
        <w:rPr>
          <w:spacing w:val="22"/>
          <w:sz w:val="24"/>
        </w:rPr>
        <w:t> </w:t>
      </w:r>
      <w:r>
        <w:rPr>
          <w:sz w:val="24"/>
        </w:rPr>
        <w:t>(2005):</w:t>
      </w:r>
      <w:r>
        <w:rPr>
          <w:spacing w:val="23"/>
          <w:sz w:val="24"/>
        </w:rPr>
        <w:t> </w:t>
      </w:r>
      <w:r>
        <w:rPr>
          <w:b/>
          <w:i/>
          <w:sz w:val="24"/>
        </w:rPr>
        <w:t>A</w:t>
      </w:r>
      <w:r>
        <w:rPr>
          <w:b/>
          <w:i/>
          <w:spacing w:val="20"/>
          <w:sz w:val="24"/>
        </w:rPr>
        <w:t> </w:t>
      </w:r>
      <w:r>
        <w:rPr>
          <w:b/>
          <w:i/>
          <w:sz w:val="24"/>
        </w:rPr>
        <w:t>Systematic</w:t>
      </w:r>
      <w:r>
        <w:rPr>
          <w:b/>
          <w:i/>
          <w:spacing w:val="19"/>
          <w:sz w:val="24"/>
        </w:rPr>
        <w:t> </w:t>
      </w:r>
      <w:r>
        <w:rPr>
          <w:b/>
          <w:i/>
          <w:sz w:val="24"/>
        </w:rPr>
        <w:t>Approach</w:t>
      </w:r>
      <w:r>
        <w:rPr>
          <w:b/>
          <w:i/>
          <w:spacing w:val="21"/>
          <w:sz w:val="24"/>
        </w:rPr>
        <w:t> </w:t>
      </w:r>
      <w:r>
        <w:rPr>
          <w:b/>
          <w:i/>
          <w:sz w:val="24"/>
        </w:rPr>
        <w:t>to</w:t>
      </w:r>
      <w:r>
        <w:rPr>
          <w:b/>
          <w:i/>
          <w:spacing w:val="20"/>
          <w:sz w:val="24"/>
        </w:rPr>
        <w:t> </w:t>
      </w:r>
      <w:r>
        <w:rPr>
          <w:b/>
          <w:i/>
          <w:sz w:val="24"/>
        </w:rPr>
        <w:t>International</w:t>
      </w:r>
      <w:r>
        <w:rPr>
          <w:b/>
          <w:i/>
          <w:spacing w:val="20"/>
          <w:sz w:val="24"/>
        </w:rPr>
        <w:t> </w:t>
      </w:r>
      <w:r>
        <w:rPr>
          <w:b/>
          <w:i/>
          <w:sz w:val="24"/>
        </w:rPr>
        <w:t>Relations,</w:t>
      </w:r>
    </w:p>
    <w:p>
      <w:pPr>
        <w:pStyle w:val="BodyText"/>
        <w:spacing w:before="1"/>
        <w:ind w:left="958"/>
      </w:pPr>
      <w:r>
        <w:rPr/>
        <w:t>Lagos:</w:t>
      </w:r>
      <w:r>
        <w:rPr>
          <w:spacing w:val="-2"/>
        </w:rPr>
        <w:t> </w:t>
      </w:r>
      <w:r>
        <w:rPr/>
        <w:t>Concept</w:t>
      </w:r>
      <w:r>
        <w:rPr>
          <w:spacing w:val="-2"/>
        </w:rPr>
        <w:t> </w:t>
      </w:r>
      <w:r>
        <w:rPr/>
        <w:t>Publications.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4" w:hanging="720"/>
        <w:jc w:val="both"/>
      </w:pPr>
      <w:r>
        <w:rPr/>
        <w:t>-----------------(2009): “The Challenges of Ethnicity Across International Boundaries: A</w:t>
      </w:r>
      <w:r>
        <w:rPr>
          <w:spacing w:val="1"/>
        </w:rPr>
        <w:t> </w:t>
      </w:r>
      <w:r>
        <w:rPr/>
        <w:t>Critical Analysis of the Zaghawa and Mandingo Ethni</w:t>
      </w:r>
      <w:r>
        <w:rPr>
          <w:spacing w:val="61"/>
        </w:rPr>
        <w:t> </w:t>
      </w:r>
      <w:r>
        <w:rPr/>
        <w:t>Groups in Africa”,</w:t>
      </w:r>
      <w:r>
        <w:rPr>
          <w:spacing w:val="61"/>
        </w:rPr>
        <w:t> </w:t>
      </w:r>
      <w:r>
        <w:rPr/>
        <w:t>A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37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Annual</w:t>
      </w:r>
      <w:r>
        <w:rPr>
          <w:spacing w:val="1"/>
          <w:vertAlign w:val="baseline"/>
        </w:rPr>
        <w:t> </w:t>
      </w:r>
      <w:r>
        <w:rPr>
          <w:vertAlign w:val="baseline"/>
        </w:rPr>
        <w:t>Conference</w:t>
      </w:r>
      <w:r>
        <w:rPr>
          <w:spacing w:val="1"/>
          <w:vertAlign w:val="baseline"/>
        </w:rPr>
        <w:t> </w:t>
      </w:r>
      <w:r>
        <w:rPr>
          <w:vertAlign w:val="baseline"/>
        </w:rPr>
        <w:t>on</w:t>
      </w:r>
      <w:r>
        <w:rPr>
          <w:spacing w:val="1"/>
          <w:vertAlign w:val="baseline"/>
        </w:rPr>
        <w:t> </w:t>
      </w:r>
      <w:r>
        <w:rPr>
          <w:b/>
          <w:i/>
          <w:vertAlign w:val="baseline"/>
        </w:rPr>
        <w:t>Borders</w:t>
      </w:r>
      <w:r>
        <w:rPr>
          <w:b/>
          <w:i/>
          <w:spacing w:val="1"/>
          <w:vertAlign w:val="baseline"/>
        </w:rPr>
        <w:t> </w:t>
      </w:r>
      <w:r>
        <w:rPr>
          <w:b/>
          <w:i/>
          <w:vertAlign w:val="baseline"/>
        </w:rPr>
        <w:t>and</w:t>
      </w:r>
      <w:r>
        <w:rPr>
          <w:b/>
          <w:i/>
          <w:spacing w:val="1"/>
          <w:vertAlign w:val="baseline"/>
        </w:rPr>
        <w:t> </w:t>
      </w:r>
      <w:r>
        <w:rPr>
          <w:b/>
          <w:i/>
          <w:vertAlign w:val="baseline"/>
        </w:rPr>
        <w:t>Boundaries,</w:t>
      </w:r>
      <w:r>
        <w:rPr>
          <w:b/>
          <w:i/>
          <w:spacing w:val="-57"/>
          <w:vertAlign w:val="baseline"/>
        </w:rPr>
        <w:t> </w:t>
      </w:r>
      <w:r>
        <w:rPr>
          <w:vertAlign w:val="baseline"/>
        </w:rPr>
        <w:t>Mission</w:t>
      </w:r>
      <w:r>
        <w:rPr>
          <w:spacing w:val="-1"/>
          <w:vertAlign w:val="baseline"/>
        </w:rPr>
        <w:t> </w:t>
      </w:r>
      <w:r>
        <w:rPr>
          <w:vertAlign w:val="baseline"/>
        </w:rPr>
        <w:t>Valley</w:t>
      </w:r>
      <w:r>
        <w:rPr>
          <w:spacing w:val="-5"/>
          <w:vertAlign w:val="baseline"/>
        </w:rPr>
        <w:t> </w:t>
      </w:r>
      <w:r>
        <w:rPr>
          <w:vertAlign w:val="baseline"/>
        </w:rPr>
        <w:t>Hilton,</w:t>
      </w:r>
      <w:r>
        <w:rPr>
          <w:spacing w:val="-1"/>
          <w:vertAlign w:val="baseline"/>
        </w:rPr>
        <w:t> </w:t>
      </w:r>
      <w:r>
        <w:rPr>
          <w:vertAlign w:val="baseline"/>
        </w:rPr>
        <w:t>San</w:t>
      </w:r>
      <w:r>
        <w:rPr>
          <w:spacing w:val="2"/>
          <w:vertAlign w:val="baseline"/>
        </w:rPr>
        <w:t> </w:t>
      </w:r>
      <w:r>
        <w:rPr>
          <w:vertAlign w:val="baseline"/>
        </w:rPr>
        <w:t>Diego, California,</w:t>
      </w:r>
      <w:r>
        <w:rPr>
          <w:spacing w:val="-1"/>
          <w:vertAlign w:val="baseline"/>
        </w:rPr>
        <w:t> </w:t>
      </w:r>
      <w:r>
        <w:rPr>
          <w:vertAlign w:val="baseline"/>
        </w:rPr>
        <w:t>2-4</w:t>
      </w:r>
      <w:r>
        <w:rPr>
          <w:spacing w:val="2"/>
          <w:vertAlign w:val="baseline"/>
        </w:rPr>
        <w:t> </w:t>
      </w:r>
      <w:r>
        <w:rPr>
          <w:vertAlign w:val="baseline"/>
        </w:rPr>
        <w:t>April.(Unpublished).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5" w:hanging="720"/>
        <w:jc w:val="both"/>
        <w:rPr>
          <w:sz w:val="24"/>
        </w:rPr>
      </w:pPr>
      <w:r>
        <w:rPr>
          <w:sz w:val="24"/>
        </w:rPr>
        <w:t>Alagappa, M. and Inoguchi, T. (eds.) (1999): </w:t>
      </w:r>
      <w:r>
        <w:rPr>
          <w:b/>
          <w:i/>
          <w:sz w:val="24"/>
        </w:rPr>
        <w:t>International Security Management 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United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Nations,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New York: United Nations</w:t>
      </w:r>
      <w:r>
        <w:rPr>
          <w:spacing w:val="-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spacing w:before="1"/>
        <w:ind w:left="958" w:right="835" w:hanging="720"/>
        <w:jc w:val="both"/>
      </w:pPr>
      <w:r>
        <w:rPr/>
        <w:t>Alghali, Z.A. (2007): Post-Conflict Reintegration Challenges in Sierra Leone”, </w:t>
      </w:r>
      <w:r>
        <w:rPr>
          <w:b/>
          <w:i/>
        </w:rPr>
        <w:t>Conflict</w:t>
      </w:r>
      <w:r>
        <w:rPr>
          <w:b/>
          <w:i/>
          <w:spacing w:val="1"/>
        </w:rPr>
        <w:t> </w:t>
      </w:r>
      <w:r>
        <w:rPr>
          <w:b/>
          <w:i/>
        </w:rPr>
        <w:t>Trends</w:t>
      </w:r>
      <w:r>
        <w:rPr/>
        <w:t>,</w:t>
      </w:r>
      <w:r>
        <w:rPr>
          <w:spacing w:val="1"/>
        </w:rPr>
        <w:t> </w:t>
      </w:r>
      <w:r>
        <w:rPr/>
        <w:t>Issue 4.pp.23-29.</w:t>
      </w:r>
    </w:p>
    <w:p>
      <w:pPr>
        <w:pStyle w:val="BodyText"/>
        <w:spacing w:before="1"/>
        <w:rPr>
          <w:sz w:val="37"/>
        </w:rPr>
      </w:pPr>
    </w:p>
    <w:p>
      <w:pPr>
        <w:pStyle w:val="BodyText"/>
        <w:ind w:left="958" w:right="831" w:hanging="720"/>
        <w:jc w:val="both"/>
      </w:pPr>
      <w:r>
        <w:rPr/>
        <w:t>Alao, C. A (1999): “The Problem of the Failed State in Africa”, in Alagappa, M.and</w:t>
      </w:r>
      <w:r>
        <w:rPr>
          <w:spacing w:val="1"/>
        </w:rPr>
        <w:t> </w:t>
      </w:r>
      <w:r>
        <w:rPr/>
        <w:t>Inoguchi, T. (ed.) International Security Management and the United Nations,</w:t>
      </w:r>
      <w:r>
        <w:rPr>
          <w:spacing w:val="1"/>
        </w:rPr>
        <w:t> </w:t>
      </w:r>
      <w:r>
        <w:rPr/>
        <w:t>New</w:t>
      </w:r>
      <w:r>
        <w:rPr>
          <w:spacing w:val="-1"/>
        </w:rPr>
        <w:t> </w:t>
      </w:r>
      <w:r>
        <w:rPr/>
        <w:t>York: United</w:t>
      </w:r>
      <w:r>
        <w:rPr>
          <w:spacing w:val="2"/>
        </w:rPr>
        <w:t> </w:t>
      </w:r>
      <w:r>
        <w:rPr/>
        <w:t>Nations University</w:t>
      </w:r>
      <w:r>
        <w:rPr>
          <w:spacing w:val="-5"/>
        </w:rPr>
        <w:t> </w:t>
      </w:r>
      <w:r>
        <w:rPr/>
        <w:t>Press.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958" w:right="834" w:hanging="720"/>
        <w:jc w:val="both"/>
        <w:rPr>
          <w:sz w:val="24"/>
        </w:rPr>
      </w:pPr>
      <w:r>
        <w:rPr>
          <w:sz w:val="24"/>
        </w:rPr>
        <w:t>Ashkenazi, M, Isikozlu, E. and Radeke, H (2008) </w:t>
      </w:r>
      <w:r>
        <w:rPr>
          <w:b/>
          <w:i/>
          <w:sz w:val="24"/>
        </w:rPr>
        <w:t>SALW Control Training Manual for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West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Africa</w:t>
      </w:r>
      <w:r>
        <w:rPr>
          <w:i/>
          <w:sz w:val="24"/>
        </w:rPr>
        <w:t>, </w:t>
      </w:r>
      <w:r>
        <w:rPr>
          <w:sz w:val="24"/>
        </w:rPr>
        <w:t>Deutsche Zasammenarbeit (GTZ).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2" w:hanging="720"/>
        <w:jc w:val="both"/>
      </w:pPr>
      <w:r>
        <w:rPr/>
        <w:t>Bah, A. (2004) “Implementing the ECOWAS Small Moratorium in Post-War Sierra-</w:t>
      </w:r>
      <w:r>
        <w:rPr>
          <w:spacing w:val="1"/>
        </w:rPr>
        <w:t> </w:t>
      </w:r>
      <w:r>
        <w:rPr/>
        <w:t>Leone”</w:t>
      </w:r>
      <w:r>
        <w:rPr>
          <w:spacing w:val="-2"/>
        </w:rPr>
        <w:t> </w:t>
      </w:r>
      <w:hyperlink r:id="rId12">
        <w:r>
          <w:rPr>
            <w:u w:val="single"/>
          </w:rPr>
          <w:t>http://www.ploughshares.ca</w:t>
        </w:r>
      </w:hyperlink>
      <w:r>
        <w:rPr/>
        <w:t>. Retrieved: 10</w:t>
      </w:r>
      <w:r>
        <w:rPr>
          <w:vertAlign w:val="superscript"/>
        </w:rPr>
        <w:t>th</w:t>
      </w:r>
      <w:r>
        <w:rPr>
          <w:spacing w:val="-2"/>
          <w:vertAlign w:val="baseline"/>
        </w:rPr>
        <w:t> </w:t>
      </w:r>
      <w:r>
        <w:rPr>
          <w:vertAlign w:val="baseline"/>
        </w:rPr>
        <w:t>Jan., 2010.</w:t>
      </w:r>
    </w:p>
    <w:p>
      <w:pPr>
        <w:spacing w:after="0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6"/>
        <w:rPr>
          <w:sz w:val="15"/>
        </w:rPr>
      </w:pPr>
    </w:p>
    <w:p>
      <w:pPr>
        <w:pStyle w:val="BodyText"/>
        <w:spacing w:before="90"/>
        <w:ind w:left="958" w:right="833" w:hanging="720"/>
        <w:jc w:val="both"/>
      </w:pPr>
      <w:r>
        <w:rPr/>
        <w:t>Ball,</w:t>
      </w:r>
      <w:r>
        <w:rPr>
          <w:spacing w:val="1"/>
        </w:rPr>
        <w:t> </w:t>
      </w:r>
      <w:r>
        <w:rPr/>
        <w:t>N.(2001):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Challenge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Rebuilding</w:t>
      </w:r>
      <w:r>
        <w:rPr>
          <w:spacing w:val="1"/>
        </w:rPr>
        <w:t> </w:t>
      </w:r>
      <w:r>
        <w:rPr/>
        <w:t>War-Torn</w:t>
      </w:r>
      <w:r>
        <w:rPr>
          <w:spacing w:val="1"/>
        </w:rPr>
        <w:t> </w:t>
      </w:r>
      <w:r>
        <w:rPr/>
        <w:t>Societies”,</w:t>
      </w:r>
      <w:r>
        <w:rPr>
          <w:spacing w:val="1"/>
        </w:rPr>
        <w:t> </w:t>
      </w:r>
      <w:r>
        <w:rPr/>
        <w:t>Crocker,</w:t>
      </w:r>
      <w:r>
        <w:rPr>
          <w:spacing w:val="1"/>
        </w:rPr>
        <w:t> </w:t>
      </w:r>
      <w:r>
        <w:rPr/>
        <w:t>C.,</w:t>
      </w:r>
      <w:r>
        <w:rPr>
          <w:spacing w:val="1"/>
        </w:rPr>
        <w:t> </w:t>
      </w:r>
      <w:r>
        <w:rPr/>
        <w:t>Hampson, F.O, Aall, P. (eds). Turbulent Peace: The Challenges of Managing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Cnflict,</w:t>
      </w:r>
      <w:r>
        <w:rPr>
          <w:spacing w:val="1"/>
        </w:rPr>
        <w:t> </w:t>
      </w:r>
      <w:r>
        <w:rPr/>
        <w:t>Washington.D.C.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Institute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Peace</w:t>
      </w:r>
      <w:r>
        <w:rPr>
          <w:spacing w:val="1"/>
        </w:rPr>
        <w:t> </w:t>
      </w:r>
      <w:r>
        <w:rPr/>
        <w:t>Press,</w:t>
      </w:r>
      <w:r>
        <w:rPr>
          <w:spacing w:val="-57"/>
        </w:rPr>
        <w:t> </w:t>
      </w:r>
      <w:r>
        <w:rPr/>
        <w:t>pp.719-736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958" w:right="840" w:hanging="720"/>
        <w:jc w:val="both"/>
      </w:pPr>
      <w:r>
        <w:rPr/>
        <w:t>Bangura,</w:t>
      </w:r>
      <w:r>
        <w:rPr>
          <w:spacing w:val="1"/>
        </w:rPr>
        <w:t> </w:t>
      </w:r>
      <w:r>
        <w:rPr/>
        <w:t>Y.</w:t>
      </w:r>
      <w:r>
        <w:rPr>
          <w:spacing w:val="1"/>
        </w:rPr>
        <w:t> </w:t>
      </w:r>
      <w:r>
        <w:rPr/>
        <w:t>(1991):</w:t>
      </w:r>
      <w:r>
        <w:rPr>
          <w:spacing w:val="1"/>
        </w:rPr>
        <w:t> </w:t>
      </w:r>
      <w:r>
        <w:rPr/>
        <w:t>Authoritarian</w:t>
      </w:r>
      <w:r>
        <w:rPr>
          <w:spacing w:val="1"/>
        </w:rPr>
        <w:t> </w:t>
      </w:r>
      <w:r>
        <w:rPr/>
        <w:t>Rule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Democracy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Africa: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Theoretical</w:t>
      </w:r>
      <w:r>
        <w:rPr>
          <w:spacing w:val="1"/>
        </w:rPr>
        <w:t> </w:t>
      </w:r>
      <w:r>
        <w:rPr/>
        <w:t>Discourse”,</w:t>
      </w:r>
      <w:r>
        <w:rPr>
          <w:spacing w:val="-1"/>
        </w:rPr>
        <w:t> </w:t>
      </w:r>
      <w:r>
        <w:rPr/>
        <w:t>United</w:t>
      </w:r>
      <w:r>
        <w:rPr>
          <w:spacing w:val="-4"/>
        </w:rPr>
        <w:t> </w:t>
      </w:r>
      <w:r>
        <w:rPr/>
        <w:t>Nations</w:t>
      </w:r>
      <w:r>
        <w:rPr>
          <w:spacing w:val="-3"/>
        </w:rPr>
        <w:t> </w:t>
      </w:r>
      <w:r>
        <w:rPr/>
        <w:t>Research</w:t>
      </w:r>
      <w:r>
        <w:rPr>
          <w:spacing w:val="2"/>
        </w:rPr>
        <w:t> </w:t>
      </w:r>
      <w:r>
        <w:rPr/>
        <w:t>Institute</w:t>
      </w:r>
      <w:r>
        <w:rPr>
          <w:spacing w:val="-4"/>
        </w:rPr>
        <w:t> </w:t>
      </w:r>
      <w:r>
        <w:rPr/>
        <w:t>for</w:t>
      </w:r>
      <w:r>
        <w:rPr>
          <w:spacing w:val="-2"/>
        </w:rPr>
        <w:t> </w:t>
      </w:r>
      <w:r>
        <w:rPr/>
        <w:t>Social</w:t>
      </w:r>
      <w:r>
        <w:rPr>
          <w:spacing w:val="-3"/>
        </w:rPr>
        <w:t> </w:t>
      </w:r>
      <w:r>
        <w:rPr/>
        <w:t>Development,</w:t>
      </w:r>
      <w:r>
        <w:rPr>
          <w:spacing w:val="-2"/>
        </w:rPr>
        <w:t> </w:t>
      </w:r>
      <w:r>
        <w:rPr/>
        <w:t>Geneva.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5" w:hanging="720"/>
        <w:jc w:val="both"/>
        <w:rPr>
          <w:sz w:val="24"/>
        </w:rPr>
      </w:pPr>
      <w:r>
        <w:rPr>
          <w:sz w:val="24"/>
        </w:rPr>
        <w:t>Bangura, Y (1997) : Understanding the Political and Cultural Dynamics of the Sierra</w:t>
      </w:r>
      <w:r>
        <w:rPr>
          <w:spacing w:val="1"/>
          <w:sz w:val="24"/>
        </w:rPr>
        <w:t> </w:t>
      </w:r>
      <w:r>
        <w:rPr>
          <w:sz w:val="24"/>
        </w:rPr>
        <w:t>Leone War: A Critique of Paul Richard‟s Fighting for the Rain Forest”, Africa</w:t>
      </w:r>
      <w:r>
        <w:rPr>
          <w:spacing w:val="1"/>
          <w:sz w:val="24"/>
        </w:rPr>
        <w:t> </w:t>
      </w:r>
      <w:r>
        <w:rPr>
          <w:sz w:val="24"/>
        </w:rPr>
        <w:t>Development ,</w:t>
      </w:r>
      <w:r>
        <w:rPr>
          <w:b/>
          <w:i/>
          <w:sz w:val="24"/>
        </w:rPr>
        <w:t>A Quarterly Journal of the Council for the Development of Social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Science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Research in Africa,</w:t>
      </w:r>
      <w:r>
        <w:rPr>
          <w:b/>
          <w:i/>
          <w:spacing w:val="2"/>
          <w:sz w:val="24"/>
        </w:rPr>
        <w:t> </w:t>
      </w:r>
      <w:r>
        <w:rPr>
          <w:sz w:val="24"/>
        </w:rPr>
        <w:t>Vol. xxii, Nos.3/4, pp117-148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7" w:hanging="720"/>
        <w:jc w:val="both"/>
      </w:pPr>
      <w:r>
        <w:rPr/>
        <w:drawing>
          <wp:anchor distT="0" distB="0" distL="0" distR="0" allowOverlap="1" layoutInCell="1" locked="0" behindDoc="1" simplePos="0" relativeHeight="481527808">
            <wp:simplePos x="0" y="0"/>
            <wp:positionH relativeFrom="page">
              <wp:posOffset>1141730</wp:posOffset>
            </wp:positionH>
            <wp:positionV relativeFrom="paragraph">
              <wp:posOffset>284519</wp:posOffset>
            </wp:positionV>
            <wp:extent cx="5449165" cy="2226310"/>
            <wp:effectExtent l="0" t="0" r="0" b="0"/>
            <wp:wrapNone/>
            <wp:docPr id="67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Berkol, I.(2007) “ Analysis of the ECOWAS Convention on Small Arms and Light</w:t>
      </w:r>
      <w:r>
        <w:rPr>
          <w:spacing w:val="1"/>
        </w:rPr>
        <w:t> </w:t>
      </w:r>
      <w:r>
        <w:rPr/>
        <w:t>Weapons and Recommendations for the development of an Action Plan” http://</w:t>
      </w:r>
      <w:r>
        <w:rPr>
          <w:spacing w:val="1"/>
        </w:rPr>
        <w:t> </w:t>
      </w:r>
      <w:hyperlink r:id="rId13">
        <w:r>
          <w:rPr>
            <w:u w:val="single"/>
          </w:rPr>
          <w:t>www.grip.org/bdg/g1071</w:t>
        </w:r>
        <w:r>
          <w:rPr>
            <w:spacing w:val="1"/>
            <w:u w:val="single"/>
          </w:rPr>
          <w:t> </w:t>
        </w:r>
        <w:r>
          <w:rPr>
            <w:u w:val="single"/>
          </w:rPr>
          <w:t>en.pdf</w:t>
        </w:r>
      </w:hyperlink>
      <w:r>
        <w:rPr/>
        <w:t>. Retrieved: 10th Jan.,</w:t>
      </w:r>
      <w:r>
        <w:rPr>
          <w:spacing w:val="-1"/>
        </w:rPr>
        <w:t> </w:t>
      </w:r>
      <w:r>
        <w:rPr/>
        <w:t>2010.</w:t>
      </w:r>
    </w:p>
    <w:p>
      <w:pPr>
        <w:pStyle w:val="BodyText"/>
        <w:spacing w:before="8"/>
        <w:rPr>
          <w:sz w:val="26"/>
        </w:rPr>
      </w:pPr>
    </w:p>
    <w:p>
      <w:pPr>
        <w:spacing w:before="90"/>
        <w:ind w:left="958" w:right="834" w:hanging="720"/>
        <w:jc w:val="both"/>
        <w:rPr>
          <w:sz w:val="24"/>
        </w:rPr>
      </w:pPr>
      <w:r>
        <w:rPr>
          <w:sz w:val="24"/>
        </w:rPr>
        <w:t>Bourne,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(2007) </w:t>
      </w:r>
      <w:r>
        <w:rPr>
          <w:b/>
          <w:i/>
          <w:sz w:val="24"/>
        </w:rPr>
        <w:t>Arming Conflict: The Proliferation of Small Arms,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New York:</w:t>
      </w:r>
      <w:r>
        <w:rPr>
          <w:spacing w:val="1"/>
          <w:sz w:val="24"/>
        </w:rPr>
        <w:t> </w:t>
      </w:r>
      <w:r>
        <w:rPr>
          <w:sz w:val="24"/>
        </w:rPr>
        <w:t>Palgrave</w:t>
      </w:r>
      <w:r>
        <w:rPr>
          <w:spacing w:val="-2"/>
          <w:sz w:val="24"/>
        </w:rPr>
        <w:t> </w:t>
      </w:r>
      <w:r>
        <w:rPr>
          <w:sz w:val="24"/>
        </w:rPr>
        <w:t>Macmillan.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6" w:hanging="720"/>
        <w:jc w:val="both"/>
        <w:rPr>
          <w:sz w:val="24"/>
        </w:rPr>
      </w:pPr>
      <w:r>
        <w:rPr>
          <w:sz w:val="24"/>
        </w:rPr>
        <w:t>Bourne,</w:t>
      </w:r>
      <w:r>
        <w:rPr>
          <w:spacing w:val="57"/>
          <w:sz w:val="24"/>
        </w:rPr>
        <w:t> </w:t>
      </w:r>
      <w:r>
        <w:rPr>
          <w:sz w:val="24"/>
        </w:rPr>
        <w:t>M,</w:t>
      </w:r>
      <w:r>
        <w:rPr>
          <w:spacing w:val="58"/>
          <w:sz w:val="24"/>
        </w:rPr>
        <w:t> </w:t>
      </w:r>
      <w:r>
        <w:rPr>
          <w:sz w:val="24"/>
        </w:rPr>
        <w:t>Godnick,</w:t>
      </w:r>
      <w:r>
        <w:rPr>
          <w:spacing w:val="58"/>
          <w:sz w:val="24"/>
        </w:rPr>
        <w:t> </w:t>
      </w:r>
      <w:r>
        <w:rPr>
          <w:sz w:val="24"/>
        </w:rPr>
        <w:t>W,</w:t>
      </w:r>
      <w:r>
        <w:rPr>
          <w:spacing w:val="57"/>
          <w:sz w:val="24"/>
        </w:rPr>
        <w:t> </w:t>
      </w:r>
      <w:r>
        <w:rPr>
          <w:sz w:val="24"/>
        </w:rPr>
        <w:t>Greene,</w:t>
      </w:r>
      <w:r>
        <w:rPr>
          <w:spacing w:val="57"/>
          <w:sz w:val="24"/>
        </w:rPr>
        <w:t> </w:t>
      </w:r>
      <w:r>
        <w:rPr>
          <w:sz w:val="24"/>
        </w:rPr>
        <w:t>O,</w:t>
      </w:r>
      <w:r>
        <w:rPr>
          <w:spacing w:val="58"/>
          <w:sz w:val="24"/>
        </w:rPr>
        <w:t> </w:t>
      </w:r>
      <w:r>
        <w:rPr>
          <w:sz w:val="24"/>
        </w:rPr>
        <w:t>Kirkhan,</w:t>
      </w:r>
      <w:r>
        <w:rPr>
          <w:spacing w:val="57"/>
          <w:sz w:val="24"/>
        </w:rPr>
        <w:t> </w:t>
      </w:r>
      <w:r>
        <w:rPr>
          <w:sz w:val="24"/>
        </w:rPr>
        <w:t>E,</w:t>
      </w:r>
      <w:r>
        <w:rPr>
          <w:spacing w:val="57"/>
          <w:sz w:val="24"/>
        </w:rPr>
        <w:t> </w:t>
      </w:r>
      <w:r>
        <w:rPr>
          <w:sz w:val="24"/>
        </w:rPr>
        <w:t>Macalesher,J,</w:t>
      </w:r>
      <w:r>
        <w:rPr>
          <w:spacing w:val="58"/>
          <w:sz w:val="24"/>
        </w:rPr>
        <w:t> </w:t>
      </w:r>
      <w:r>
        <w:rPr>
          <w:sz w:val="24"/>
        </w:rPr>
        <w:t>Vivekananda,</w:t>
      </w:r>
      <w:r>
        <w:rPr>
          <w:spacing w:val="57"/>
          <w:sz w:val="24"/>
        </w:rPr>
        <w:t> </w:t>
      </w:r>
      <w:r>
        <w:rPr>
          <w:sz w:val="24"/>
        </w:rPr>
        <w:t>J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58"/>
          <w:sz w:val="24"/>
        </w:rPr>
        <w:t> </w:t>
      </w:r>
      <w:r>
        <w:rPr>
          <w:sz w:val="24"/>
        </w:rPr>
        <w:t>Watson, C (2006) </w:t>
      </w:r>
      <w:r>
        <w:rPr>
          <w:b/>
          <w:i/>
          <w:sz w:val="24"/>
        </w:rPr>
        <w:t>Reviewing Action on Small Arms 2006: Assessing the First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Five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Years of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the UN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Programme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Action,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(Biting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Bullet</w:t>
      </w:r>
      <w:r>
        <w:rPr>
          <w:spacing w:val="-1"/>
          <w:sz w:val="24"/>
        </w:rPr>
        <w:t> </w:t>
      </w:r>
      <w:r>
        <w:rPr>
          <w:sz w:val="24"/>
        </w:rPr>
        <w:t>Publications)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1" w:hanging="720"/>
        <w:jc w:val="both"/>
        <w:rPr>
          <w:sz w:val="24"/>
        </w:rPr>
      </w:pPr>
      <w:r>
        <w:rPr>
          <w:sz w:val="24"/>
        </w:rPr>
        <w:t>Boutros-Ghali,</w:t>
      </w:r>
      <w:r>
        <w:rPr>
          <w:spacing w:val="1"/>
          <w:sz w:val="24"/>
        </w:rPr>
        <w:t> </w:t>
      </w:r>
      <w:r>
        <w:rPr>
          <w:sz w:val="24"/>
        </w:rPr>
        <w:t>B.(1992)</w:t>
      </w:r>
      <w:r>
        <w:rPr>
          <w:spacing w:val="1"/>
          <w:sz w:val="24"/>
        </w:rPr>
        <w:t> </w:t>
      </w:r>
      <w:r>
        <w:rPr>
          <w:sz w:val="24"/>
        </w:rPr>
        <w:t>“An</w:t>
      </w:r>
      <w:r>
        <w:rPr>
          <w:spacing w:val="1"/>
          <w:sz w:val="24"/>
        </w:rPr>
        <w:t> </w:t>
      </w:r>
      <w:r>
        <w:rPr>
          <w:sz w:val="24"/>
        </w:rPr>
        <w:t>Agenda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Peace”,</w:t>
      </w:r>
      <w:r>
        <w:rPr>
          <w:spacing w:val="1"/>
          <w:sz w:val="24"/>
        </w:rPr>
        <w:t> </w:t>
      </w:r>
      <w:r>
        <w:rPr>
          <w:sz w:val="24"/>
        </w:rPr>
        <w:t>Available:</w:t>
      </w:r>
      <w:r>
        <w:rPr>
          <w:spacing w:val="1"/>
          <w:sz w:val="24"/>
        </w:rPr>
        <w:t> </w:t>
      </w:r>
      <w:hyperlink r:id="rId33">
        <w:r>
          <w:rPr>
            <w:b/>
            <w:i/>
            <w:sz w:val="24"/>
          </w:rPr>
          <w:t>http://www.un.org/</w:t>
        </w:r>
      </w:hyperlink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Docs/Sg/agpeace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html</w:t>
      </w:r>
      <w:r>
        <w:rPr>
          <w:sz w:val="24"/>
        </w:rPr>
        <w:t>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6" w:hanging="720"/>
        <w:jc w:val="both"/>
      </w:pPr>
      <w:r>
        <w:rPr/>
        <w:t>Boutros-Ghali, B.(1995): Supplement to An Agenda for Peace: Position Paper of the</w:t>
      </w:r>
      <w:r>
        <w:rPr>
          <w:spacing w:val="1"/>
        </w:rPr>
        <w:t> </w:t>
      </w:r>
      <w:r>
        <w:rPr/>
        <w:t>Secretary-General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Occasion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Fiftieth</w:t>
      </w:r>
      <w:r>
        <w:rPr>
          <w:spacing w:val="1"/>
        </w:rPr>
        <w:t> </w:t>
      </w:r>
      <w:r>
        <w:rPr/>
        <w:t>Anniversary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United</w:t>
      </w:r>
      <w:r>
        <w:rPr>
          <w:spacing w:val="-57"/>
        </w:rPr>
        <w:t> </w:t>
      </w:r>
      <w:r>
        <w:rPr/>
        <w:t>Nations,</w:t>
      </w:r>
      <w:r>
        <w:rPr>
          <w:spacing w:val="-1"/>
        </w:rPr>
        <w:t> </w:t>
      </w:r>
      <w:r>
        <w:rPr/>
        <w:t>New York: United Nations.</w:t>
      </w:r>
    </w:p>
    <w:p>
      <w:pPr>
        <w:pStyle w:val="BodyText"/>
        <w:spacing w:before="6"/>
        <w:rPr>
          <w:sz w:val="34"/>
        </w:rPr>
      </w:pPr>
    </w:p>
    <w:p>
      <w:pPr>
        <w:pStyle w:val="BodyText"/>
        <w:ind w:left="238"/>
      </w:pPr>
      <w:r>
        <w:rPr/>
        <w:t>Child</w:t>
      </w:r>
      <w:r>
        <w:rPr>
          <w:spacing w:val="-2"/>
        </w:rPr>
        <w:t> </w:t>
      </w:r>
      <w:r>
        <w:rPr/>
        <w:t>Soldiers</w:t>
      </w:r>
      <w:r>
        <w:rPr>
          <w:spacing w:val="-1"/>
        </w:rPr>
        <w:t> </w:t>
      </w:r>
      <w:r>
        <w:rPr/>
        <w:t>Global</w:t>
      </w:r>
      <w:r>
        <w:rPr>
          <w:spacing w:val="-1"/>
        </w:rPr>
        <w:t> </w:t>
      </w:r>
      <w:r>
        <w:rPr/>
        <w:t>Report</w:t>
      </w:r>
      <w:r>
        <w:rPr>
          <w:spacing w:val="-1"/>
        </w:rPr>
        <w:t> </w:t>
      </w:r>
      <w:r>
        <w:rPr/>
        <w:t>2008.</w:t>
      </w:r>
    </w:p>
    <w:p>
      <w:pPr>
        <w:pStyle w:val="BodyText"/>
        <w:spacing w:before="2"/>
        <w:rPr>
          <w:sz w:val="29"/>
        </w:rPr>
      </w:pPr>
    </w:p>
    <w:p>
      <w:pPr>
        <w:spacing w:before="1"/>
        <w:ind w:left="958" w:right="835" w:hanging="720"/>
        <w:jc w:val="both"/>
        <w:rPr>
          <w:sz w:val="24"/>
        </w:rPr>
      </w:pPr>
      <w:r>
        <w:rPr>
          <w:sz w:val="24"/>
        </w:rPr>
        <w:t>Clapham,</w:t>
      </w:r>
      <w:r>
        <w:rPr>
          <w:spacing w:val="1"/>
          <w:sz w:val="24"/>
        </w:rPr>
        <w:t> </w:t>
      </w:r>
      <w:r>
        <w:rPr>
          <w:sz w:val="24"/>
        </w:rPr>
        <w:t>C.</w:t>
      </w:r>
      <w:r>
        <w:rPr>
          <w:spacing w:val="1"/>
          <w:sz w:val="24"/>
        </w:rPr>
        <w:t> </w:t>
      </w:r>
      <w:r>
        <w:rPr>
          <w:sz w:val="24"/>
        </w:rPr>
        <w:t>(1996):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Africa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International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System: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Politics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60"/>
          <w:sz w:val="24"/>
        </w:rPr>
        <w:t> </w:t>
      </w:r>
      <w:r>
        <w:rPr>
          <w:b/>
          <w:i/>
          <w:sz w:val="24"/>
        </w:rPr>
        <w:t>State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Survival,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London: Cambridge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Press</w:t>
      </w:r>
    </w:p>
    <w:p>
      <w:pPr>
        <w:spacing w:line="610" w:lineRule="atLeast" w:before="62"/>
        <w:ind w:left="238" w:right="830" w:firstLine="0"/>
        <w:jc w:val="left"/>
        <w:rPr>
          <w:b/>
          <w:i/>
          <w:sz w:val="24"/>
        </w:rPr>
      </w:pPr>
      <w:r>
        <w:rPr>
          <w:sz w:val="24"/>
        </w:rPr>
        <w:t>Clayton, A. (1999): </w:t>
      </w:r>
      <w:r>
        <w:rPr>
          <w:b/>
          <w:i/>
          <w:sz w:val="24"/>
        </w:rPr>
        <w:t>Frontiersmen: Warfare in Africa Since 1950</w:t>
      </w:r>
      <w:r>
        <w:rPr>
          <w:sz w:val="24"/>
        </w:rPr>
        <w:t>, London: UCL Press.</w:t>
      </w:r>
      <w:r>
        <w:rPr>
          <w:spacing w:val="1"/>
          <w:sz w:val="24"/>
        </w:rPr>
        <w:t> </w:t>
      </w:r>
      <w:r>
        <w:rPr>
          <w:sz w:val="24"/>
        </w:rPr>
        <w:t>Carbonnier,</w:t>
      </w:r>
      <w:r>
        <w:rPr>
          <w:spacing w:val="38"/>
          <w:sz w:val="24"/>
        </w:rPr>
        <w:t> </w:t>
      </w:r>
      <w:r>
        <w:rPr>
          <w:sz w:val="24"/>
        </w:rPr>
        <w:t>G.(199):</w:t>
      </w:r>
      <w:r>
        <w:rPr>
          <w:spacing w:val="39"/>
          <w:sz w:val="24"/>
        </w:rPr>
        <w:t> </w:t>
      </w:r>
      <w:r>
        <w:rPr>
          <w:sz w:val="24"/>
        </w:rPr>
        <w:t>“The</w:t>
      </w:r>
      <w:r>
        <w:rPr>
          <w:spacing w:val="38"/>
          <w:sz w:val="24"/>
        </w:rPr>
        <w:t> </w:t>
      </w:r>
      <w:r>
        <w:rPr>
          <w:sz w:val="24"/>
        </w:rPr>
        <w:t>Challenges</w:t>
      </w:r>
      <w:r>
        <w:rPr>
          <w:spacing w:val="39"/>
          <w:sz w:val="24"/>
        </w:rPr>
        <w:t> </w:t>
      </w:r>
      <w:r>
        <w:rPr>
          <w:sz w:val="24"/>
        </w:rPr>
        <w:t>of</w:t>
      </w:r>
      <w:r>
        <w:rPr>
          <w:spacing w:val="38"/>
          <w:sz w:val="24"/>
        </w:rPr>
        <w:t> </w:t>
      </w:r>
      <w:r>
        <w:rPr>
          <w:sz w:val="24"/>
        </w:rPr>
        <w:t>Rebuilding</w:t>
      </w:r>
      <w:r>
        <w:rPr>
          <w:spacing w:val="37"/>
          <w:sz w:val="24"/>
        </w:rPr>
        <w:t> </w:t>
      </w:r>
      <w:r>
        <w:rPr>
          <w:sz w:val="24"/>
        </w:rPr>
        <w:t>War-torn</w:t>
      </w:r>
      <w:r>
        <w:rPr>
          <w:spacing w:val="39"/>
          <w:sz w:val="24"/>
        </w:rPr>
        <w:t> </w:t>
      </w:r>
      <w:r>
        <w:rPr>
          <w:sz w:val="24"/>
        </w:rPr>
        <w:t>Economies”</w:t>
      </w:r>
      <w:r>
        <w:rPr>
          <w:spacing w:val="40"/>
          <w:sz w:val="24"/>
        </w:rPr>
        <w:t> </w:t>
      </w:r>
      <w:r>
        <w:rPr>
          <w:b/>
          <w:i/>
          <w:sz w:val="24"/>
        </w:rPr>
        <w:t>Studies</w:t>
      </w:r>
      <w:r>
        <w:rPr>
          <w:b/>
          <w:i/>
          <w:spacing w:val="39"/>
          <w:sz w:val="24"/>
        </w:rPr>
        <w:t> </w:t>
      </w:r>
      <w:r>
        <w:rPr>
          <w:b/>
          <w:i/>
          <w:sz w:val="24"/>
        </w:rPr>
        <w:t>in</w:t>
      </w:r>
    </w:p>
    <w:p>
      <w:pPr>
        <w:pStyle w:val="Heading4"/>
        <w:spacing w:before="2"/>
        <w:ind w:left="958"/>
        <w:jc w:val="left"/>
        <w:rPr>
          <w:b w:val="0"/>
          <w:i w:val="0"/>
        </w:rPr>
      </w:pPr>
      <w:r>
        <w:rPr/>
        <w:t>Contemporary</w:t>
      </w:r>
      <w:r>
        <w:rPr>
          <w:spacing w:val="-2"/>
        </w:rPr>
        <w:t> </w:t>
      </w:r>
      <w:r>
        <w:rPr/>
        <w:t>History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Security</w:t>
      </w:r>
      <w:r>
        <w:rPr>
          <w:spacing w:val="-3"/>
        </w:rPr>
        <w:t> </w:t>
      </w:r>
      <w:r>
        <w:rPr/>
        <w:t>Policy,</w:t>
      </w:r>
      <w:r>
        <w:rPr>
          <w:spacing w:val="2"/>
        </w:rPr>
        <w:t> </w:t>
      </w:r>
      <w:r>
        <w:rPr>
          <w:b w:val="0"/>
          <w:i w:val="0"/>
        </w:rPr>
        <w:t>Vol.3.</w:t>
      </w:r>
    </w:p>
    <w:p>
      <w:pPr>
        <w:spacing w:after="0"/>
        <w:jc w:val="left"/>
        <w:sectPr>
          <w:pgSz w:w="12240" w:h="15840"/>
          <w:pgMar w:header="0" w:footer="1067" w:top="1500" w:bottom="1260" w:left="1560" w:right="960"/>
        </w:sectPr>
      </w:pPr>
    </w:p>
    <w:p>
      <w:pPr>
        <w:spacing w:before="72"/>
        <w:ind w:left="958" w:right="835" w:hanging="720"/>
        <w:jc w:val="both"/>
        <w:rPr>
          <w:sz w:val="24"/>
        </w:rPr>
      </w:pPr>
      <w:r>
        <w:rPr>
          <w:sz w:val="24"/>
        </w:rPr>
        <w:t>Conteh-Morgan, E. (1997): </w:t>
      </w:r>
      <w:r>
        <w:rPr>
          <w:b/>
          <w:i/>
          <w:sz w:val="24"/>
        </w:rPr>
        <w:t>Democratization in Africa: The Theory and Dynamics of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Political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Transitions,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London: Praeger</w:t>
      </w:r>
    </w:p>
    <w:p>
      <w:pPr>
        <w:pStyle w:val="BodyText"/>
        <w:tabs>
          <w:tab w:pos="1353" w:val="left" w:leader="none"/>
          <w:tab w:pos="2781" w:val="left" w:leader="none"/>
          <w:tab w:pos="4479" w:val="left" w:leader="none"/>
          <w:tab w:pos="5597" w:val="left" w:leader="none"/>
          <w:tab w:pos="6319" w:val="left" w:leader="none"/>
          <w:tab w:pos="6907" w:val="left" w:leader="none"/>
          <w:tab w:pos="7876" w:val="left" w:leader="none"/>
          <w:tab w:pos="8279" w:val="left" w:leader="none"/>
        </w:tabs>
        <w:spacing w:line="610" w:lineRule="atLeast" w:before="62"/>
        <w:ind w:left="238" w:right="838"/>
      </w:pPr>
      <w:r>
        <w:rPr/>
        <w:t>Cornwell, R. (1991): “War and the decline of Africa”, </w:t>
      </w:r>
      <w:r>
        <w:rPr>
          <w:b/>
          <w:i/>
        </w:rPr>
        <w:t>Africa Insight, </w:t>
      </w:r>
      <w:r>
        <w:rPr/>
        <w:t>Vol.21, No.2.</w:t>
      </w:r>
      <w:r>
        <w:rPr>
          <w:spacing w:val="1"/>
        </w:rPr>
        <w:t> </w:t>
      </w:r>
      <w:r>
        <w:rPr/>
        <w:t>Cousens,</w:t>
        <w:tab/>
        <w:t>E.M.(2001):</w:t>
        <w:tab/>
        <w:t>“Introduction”,</w:t>
        <w:tab/>
        <w:t>Cousens,</w:t>
        <w:tab/>
        <w:t>E.M.</w:t>
        <w:tab/>
        <w:t>and</w:t>
        <w:tab/>
        <w:t>Kumar,</w:t>
        <w:tab/>
        <w:t>C</w:t>
        <w:tab/>
      </w:r>
      <w:r>
        <w:rPr>
          <w:spacing w:val="-1"/>
        </w:rPr>
        <w:t>(eds.),</w:t>
      </w:r>
    </w:p>
    <w:p>
      <w:pPr>
        <w:spacing w:before="2"/>
        <w:ind w:left="958" w:right="0" w:firstLine="0"/>
        <w:jc w:val="both"/>
        <w:rPr>
          <w:sz w:val="24"/>
        </w:rPr>
      </w:pPr>
      <w:r>
        <w:rPr>
          <w:b/>
          <w:i/>
          <w:sz w:val="24"/>
        </w:rPr>
        <w:t>Peacebuilding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as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Politics</w:t>
      </w:r>
      <w:r>
        <w:rPr>
          <w:b/>
          <w:i/>
          <w:spacing w:val="-2"/>
          <w:sz w:val="24"/>
        </w:rPr>
        <w:t> </w:t>
      </w:r>
      <w:r>
        <w:rPr>
          <w:sz w:val="24"/>
        </w:rPr>
        <w:t>,</w:t>
      </w:r>
      <w:r>
        <w:rPr>
          <w:spacing w:val="-2"/>
          <w:sz w:val="24"/>
        </w:rPr>
        <w:t> </w:t>
      </w:r>
      <w:r>
        <w:rPr>
          <w:sz w:val="24"/>
        </w:rPr>
        <w:t>Boulder, Lynne</w:t>
      </w:r>
      <w:r>
        <w:rPr>
          <w:spacing w:val="-3"/>
          <w:sz w:val="24"/>
        </w:rPr>
        <w:t> </w:t>
      </w:r>
      <w:r>
        <w:rPr>
          <w:sz w:val="24"/>
        </w:rPr>
        <w:t>Rienner.</w:t>
      </w:r>
    </w:p>
    <w:p>
      <w:pPr>
        <w:pStyle w:val="BodyText"/>
        <w:spacing w:before="60"/>
        <w:ind w:left="958" w:right="833" w:hanging="720"/>
        <w:jc w:val="both"/>
      </w:pPr>
      <w:r>
        <w:rPr/>
        <w:t>Curran, D and Woodhouse, T (2007): “Cosmopolitan Peacekeeping and Peacebuilding 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Leone:</w:t>
      </w:r>
      <w:r>
        <w:rPr>
          <w:spacing w:val="1"/>
        </w:rPr>
        <w:t> </w:t>
      </w:r>
      <w:r>
        <w:rPr/>
        <w:t>What</w:t>
      </w:r>
      <w:r>
        <w:rPr>
          <w:spacing w:val="1"/>
        </w:rPr>
        <w:t> </w:t>
      </w:r>
      <w:r>
        <w:rPr/>
        <w:t>Can</w:t>
      </w:r>
      <w:r>
        <w:rPr>
          <w:spacing w:val="1"/>
        </w:rPr>
        <w:t> </w:t>
      </w:r>
      <w:r>
        <w:rPr/>
        <w:t>Africa</w:t>
      </w:r>
      <w:r>
        <w:rPr>
          <w:spacing w:val="1"/>
        </w:rPr>
        <w:t> </w:t>
      </w:r>
      <w:r>
        <w:rPr/>
        <w:t>Contribute?”</w:t>
      </w:r>
      <w:r>
        <w:rPr>
          <w:spacing w:val="1"/>
        </w:rPr>
        <w:t> </w:t>
      </w:r>
      <w:r>
        <w:rPr>
          <w:b/>
          <w:i/>
        </w:rPr>
        <w:t>International</w:t>
      </w:r>
      <w:r>
        <w:rPr>
          <w:b/>
          <w:i/>
          <w:spacing w:val="1"/>
        </w:rPr>
        <w:t> </w:t>
      </w:r>
      <w:r>
        <w:rPr>
          <w:b/>
          <w:i/>
        </w:rPr>
        <w:t>Affairs,</w:t>
      </w:r>
      <w:r>
        <w:rPr>
          <w:b/>
          <w:i/>
          <w:spacing w:val="1"/>
        </w:rPr>
        <w:t> </w:t>
      </w:r>
      <w:r>
        <w:rPr/>
        <w:t>83,6,</w:t>
      </w:r>
      <w:r>
        <w:rPr>
          <w:spacing w:val="1"/>
        </w:rPr>
        <w:t> </w:t>
      </w:r>
      <w:r>
        <w:rPr/>
        <w:t>pp.1050-1070.</w:t>
      </w:r>
    </w:p>
    <w:p>
      <w:pPr>
        <w:pStyle w:val="BodyText"/>
        <w:spacing w:before="6"/>
        <w:rPr>
          <w:sz w:val="34"/>
        </w:rPr>
      </w:pPr>
    </w:p>
    <w:p>
      <w:pPr>
        <w:pStyle w:val="BodyText"/>
        <w:ind w:left="238"/>
      </w:pPr>
      <w:r>
        <w:rPr/>
        <w:t>De</w:t>
      </w:r>
      <w:r>
        <w:rPr>
          <w:spacing w:val="29"/>
        </w:rPr>
        <w:t> </w:t>
      </w:r>
      <w:r>
        <w:rPr/>
        <w:t>Coning,</w:t>
      </w:r>
      <w:r>
        <w:rPr>
          <w:spacing w:val="32"/>
        </w:rPr>
        <w:t> </w:t>
      </w:r>
      <w:r>
        <w:rPr/>
        <w:t>C</w:t>
      </w:r>
      <w:r>
        <w:rPr>
          <w:spacing w:val="31"/>
        </w:rPr>
        <w:t> </w:t>
      </w:r>
      <w:r>
        <w:rPr/>
        <w:t>(2005)</w:t>
      </w:r>
      <w:r>
        <w:rPr>
          <w:spacing w:val="31"/>
        </w:rPr>
        <w:t> </w:t>
      </w:r>
      <w:r>
        <w:rPr/>
        <w:t>“Civil-Military</w:t>
      </w:r>
      <w:r>
        <w:rPr>
          <w:spacing w:val="26"/>
        </w:rPr>
        <w:t> </w:t>
      </w:r>
      <w:r>
        <w:rPr/>
        <w:t>Coordination</w:t>
      </w:r>
      <w:r>
        <w:rPr>
          <w:spacing w:val="34"/>
        </w:rPr>
        <w:t> </w:t>
      </w:r>
      <w:r>
        <w:rPr/>
        <w:t>and</w:t>
      </w:r>
      <w:r>
        <w:rPr>
          <w:spacing w:val="31"/>
        </w:rPr>
        <w:t> </w:t>
      </w:r>
      <w:r>
        <w:rPr/>
        <w:t>UN</w:t>
      </w:r>
      <w:r>
        <w:rPr>
          <w:spacing w:val="31"/>
        </w:rPr>
        <w:t> </w:t>
      </w:r>
      <w:r>
        <w:rPr/>
        <w:t>Peac-building</w:t>
      </w:r>
      <w:r>
        <w:rPr>
          <w:spacing w:val="30"/>
        </w:rPr>
        <w:t> </w:t>
      </w:r>
      <w:r>
        <w:rPr/>
        <w:t>Operations”,</w:t>
      </w:r>
    </w:p>
    <w:p>
      <w:pPr>
        <w:spacing w:before="0"/>
        <w:ind w:left="958" w:right="0" w:firstLine="0"/>
        <w:jc w:val="both"/>
        <w:rPr>
          <w:sz w:val="24"/>
        </w:rPr>
      </w:pPr>
      <w:r>
        <w:rPr>
          <w:b/>
          <w:i/>
          <w:sz w:val="24"/>
        </w:rPr>
        <w:t>African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Journal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on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Conflict Resolution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Vol.5.No.2,</w:t>
      </w:r>
      <w:r>
        <w:rPr>
          <w:spacing w:val="-1"/>
          <w:sz w:val="24"/>
        </w:rPr>
        <w:t> </w:t>
      </w:r>
      <w:r>
        <w:rPr>
          <w:sz w:val="24"/>
        </w:rPr>
        <w:t>pp.89-118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40" w:hanging="720"/>
        <w:jc w:val="both"/>
      </w:pPr>
      <w:r>
        <w:rPr/>
        <w:drawing>
          <wp:anchor distT="0" distB="0" distL="0" distR="0" allowOverlap="1" layoutInCell="1" locked="0" behindDoc="1" simplePos="0" relativeHeight="481528320">
            <wp:simplePos x="0" y="0"/>
            <wp:positionH relativeFrom="page">
              <wp:posOffset>1141730</wp:posOffset>
            </wp:positionH>
            <wp:positionV relativeFrom="paragraph">
              <wp:posOffset>246419</wp:posOffset>
            </wp:positionV>
            <wp:extent cx="5449165" cy="2226310"/>
            <wp:effectExtent l="0" t="0" r="0" b="0"/>
            <wp:wrapNone/>
            <wp:docPr id="68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De Otaola, I. (2005) “A Report for ActionAid, a Conflict Analysis of the Mano River</w:t>
      </w:r>
      <w:r>
        <w:rPr>
          <w:spacing w:val="1"/>
        </w:rPr>
        <w:t> </w:t>
      </w:r>
      <w:r>
        <w:rPr/>
        <w:t>Region:</w:t>
      </w:r>
      <w:r>
        <w:rPr>
          <w:spacing w:val="-1"/>
        </w:rPr>
        <w:t> </w:t>
      </w:r>
      <w:r>
        <w:rPr/>
        <w:t>Guinea,</w:t>
      </w:r>
      <w:r>
        <w:rPr>
          <w:spacing w:val="4"/>
        </w:rPr>
        <w:t> </w:t>
      </w:r>
      <w:r>
        <w:rPr/>
        <w:t>Liberia,</w:t>
      </w:r>
      <w:r>
        <w:rPr>
          <w:spacing w:val="2"/>
        </w:rPr>
        <w:t> </w:t>
      </w:r>
      <w:r>
        <w:rPr/>
        <w:t>and Sierra-Leone”.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6" w:hanging="720"/>
        <w:jc w:val="both"/>
      </w:pPr>
      <w:r>
        <w:rPr/>
        <w:t>DFID (2001) “The Causes of Conflict in Sub-Sahara Africa: Framework Document”,</w:t>
      </w:r>
      <w:r>
        <w:rPr>
          <w:spacing w:val="1"/>
        </w:rPr>
        <w:t> </w:t>
      </w:r>
      <w:r>
        <w:rPr/>
        <w:t>London.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40" w:hanging="720"/>
        <w:jc w:val="both"/>
      </w:pPr>
      <w:r>
        <w:rPr/>
        <w:t>Duquet, N.(2008): “Arms Acquisition Patterns and the Dynamics of Armed Conflict:</w:t>
      </w:r>
      <w:r>
        <w:rPr>
          <w:spacing w:val="1"/>
        </w:rPr>
        <w:t> </w:t>
      </w:r>
      <w:r>
        <w:rPr/>
        <w:t>Lessons</w:t>
      </w:r>
      <w:r>
        <w:rPr>
          <w:spacing w:val="1"/>
        </w:rPr>
        <w:t> </w:t>
      </w:r>
      <w:r>
        <w:rPr/>
        <w:t>from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Niger Delta”,</w:t>
      </w:r>
      <w:r>
        <w:rPr>
          <w:spacing w:val="1"/>
        </w:rPr>
        <w:t> </w:t>
      </w:r>
      <w:r>
        <w:rPr/>
        <w:t>Flemish Peace</w:t>
      </w:r>
      <w:r>
        <w:rPr>
          <w:spacing w:val="2"/>
        </w:rPr>
        <w:t> </w:t>
      </w:r>
      <w:r>
        <w:rPr/>
        <w:t>Institute, 16</w:t>
      </w:r>
      <w:r>
        <w:rPr>
          <w:vertAlign w:val="superscript"/>
        </w:rPr>
        <w:t>th</w:t>
      </w:r>
      <w:r>
        <w:rPr>
          <w:spacing w:val="-2"/>
          <w:vertAlign w:val="baseline"/>
        </w:rPr>
        <w:t> </w:t>
      </w:r>
      <w:r>
        <w:rPr>
          <w:vertAlign w:val="baseline"/>
        </w:rPr>
        <w:t>June.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spacing w:before="1"/>
        <w:ind w:left="958" w:right="835" w:hanging="720"/>
        <w:jc w:val="both"/>
      </w:pPr>
      <w:r>
        <w:rPr/>
        <w:t>Economic Intelligence Unit, “Country Profile-Liberia 2003” The economist homepage,</w:t>
      </w:r>
      <w:r>
        <w:rPr>
          <w:spacing w:val="1"/>
        </w:rPr>
        <w:t> </w:t>
      </w:r>
      <w:r>
        <w:rPr/>
        <w:t>Available</w:t>
      </w:r>
      <w:r>
        <w:rPr>
          <w:spacing w:val="-1"/>
        </w:rPr>
        <w:t> </w:t>
      </w:r>
      <w:r>
        <w:rPr/>
        <w:t>from </w:t>
      </w:r>
      <w:r>
        <w:rPr>
          <w:u w:val="single"/>
        </w:rPr>
        <w:t>www.eiu.co,internet,Accessed</w:t>
      </w:r>
      <w:r>
        <w:rPr>
          <w:spacing w:val="1"/>
        </w:rPr>
        <w:t> </w:t>
      </w:r>
      <w:r>
        <w:rPr/>
        <w:t>14</w:t>
      </w:r>
      <w:r>
        <w:rPr>
          <w:spacing w:val="1"/>
        </w:rPr>
        <w:t> </w:t>
      </w:r>
      <w:r>
        <w:rPr/>
        <w:t>Feb; 2007.</w:t>
      </w:r>
    </w:p>
    <w:p>
      <w:pPr>
        <w:pStyle w:val="BodyText"/>
        <w:spacing w:before="7"/>
        <w:rPr>
          <w:sz w:val="26"/>
        </w:rPr>
      </w:pPr>
    </w:p>
    <w:p>
      <w:pPr>
        <w:pStyle w:val="BodyText"/>
        <w:spacing w:before="90"/>
        <w:ind w:left="958" w:right="838" w:hanging="720"/>
        <w:jc w:val="both"/>
      </w:pPr>
      <w:r>
        <w:rPr/>
        <w:t>ECOWAS Convention on Small Arms and Light Weapons, Their Ammunition and other</w:t>
      </w:r>
      <w:r>
        <w:rPr>
          <w:spacing w:val="1"/>
        </w:rPr>
        <w:t> </w:t>
      </w:r>
      <w:r>
        <w:rPr/>
        <w:t>Related</w:t>
      </w:r>
      <w:r>
        <w:rPr>
          <w:spacing w:val="-1"/>
        </w:rPr>
        <w:t> </w:t>
      </w:r>
      <w:r>
        <w:rPr/>
        <w:t>Materials, Abuja,</w:t>
      </w:r>
      <w:r>
        <w:rPr>
          <w:spacing w:val="-1"/>
        </w:rPr>
        <w:t> </w:t>
      </w:r>
      <w:r>
        <w:rPr/>
        <w:t>ECOWAS</w:t>
      </w:r>
      <w:r>
        <w:rPr>
          <w:spacing w:val="2"/>
        </w:rPr>
        <w:t> </w:t>
      </w:r>
      <w:r>
        <w:rPr/>
        <w:t>Executive</w:t>
      </w:r>
      <w:r>
        <w:rPr>
          <w:spacing w:val="-1"/>
        </w:rPr>
        <w:t> </w:t>
      </w:r>
      <w:r>
        <w:rPr/>
        <w:t>Secretariat,</w:t>
      </w:r>
      <w:r>
        <w:rPr>
          <w:spacing w:val="-1"/>
        </w:rPr>
        <w:t> </w:t>
      </w:r>
      <w:r>
        <w:rPr/>
        <w:t>2006, June</w:t>
      </w:r>
      <w:r>
        <w:rPr>
          <w:spacing w:val="-1"/>
        </w:rPr>
        <w:t> </w:t>
      </w:r>
      <w:r>
        <w:rPr/>
        <w:t>14.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7" w:hanging="720"/>
        <w:jc w:val="both"/>
        <w:rPr>
          <w:sz w:val="24"/>
        </w:rPr>
      </w:pPr>
      <w:r>
        <w:rPr>
          <w:sz w:val="24"/>
        </w:rPr>
        <w:t>Ero, C and Ndinga-Muvumba, A (2004) “Small and Light Weapons” in Adebajo, A. and</w:t>
      </w:r>
      <w:r>
        <w:rPr>
          <w:spacing w:val="1"/>
          <w:sz w:val="24"/>
        </w:rPr>
        <w:t> </w:t>
      </w:r>
      <w:r>
        <w:rPr>
          <w:sz w:val="24"/>
        </w:rPr>
        <w:t>Ismail, R.(ed.) </w:t>
      </w:r>
      <w:r>
        <w:rPr>
          <w:b/>
          <w:i/>
          <w:sz w:val="24"/>
        </w:rPr>
        <w:t>West Africa’s Security Challenges: Building Peace in a Troubled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Region,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London:</w:t>
      </w:r>
      <w:r>
        <w:rPr>
          <w:spacing w:val="2"/>
          <w:sz w:val="24"/>
        </w:rPr>
        <w:t> </w:t>
      </w:r>
      <w:r>
        <w:rPr>
          <w:sz w:val="24"/>
        </w:rPr>
        <w:t>Lynne</w:t>
      </w:r>
      <w:r>
        <w:rPr>
          <w:spacing w:val="1"/>
          <w:sz w:val="24"/>
        </w:rPr>
        <w:t> </w:t>
      </w:r>
      <w:r>
        <w:rPr>
          <w:sz w:val="24"/>
        </w:rPr>
        <w:t>Rienner.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5" w:hanging="720"/>
        <w:jc w:val="both"/>
        <w:rPr>
          <w:sz w:val="24"/>
        </w:rPr>
      </w:pPr>
      <w:r>
        <w:rPr>
          <w:sz w:val="24"/>
        </w:rPr>
        <w:t>Florquin, N and Berman, E. (ed.) (2005) </w:t>
      </w:r>
      <w:r>
        <w:rPr>
          <w:b/>
          <w:i/>
          <w:sz w:val="24"/>
        </w:rPr>
        <w:t>Armed and Aimless: Security in the ECOWAS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Region,</w:t>
      </w:r>
      <w:r>
        <w:rPr>
          <w:b/>
          <w:i/>
          <w:spacing w:val="-1"/>
          <w:sz w:val="24"/>
        </w:rPr>
        <w:t> </w:t>
      </w:r>
      <w:r>
        <w:rPr>
          <w:sz w:val="24"/>
        </w:rPr>
        <w:t>Geneva: Small Arms Survey.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8" w:hanging="720"/>
        <w:jc w:val="both"/>
      </w:pPr>
      <w:r>
        <w:rPr/>
        <w:t>Greene, O. (2003): The Scope and Implications of Tracing Mechanisms for Small 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 Weapons, Geneva, UNIDIR.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238" w:right="0" w:firstLine="0"/>
        <w:jc w:val="left"/>
        <w:rPr>
          <w:b/>
          <w:i/>
          <w:sz w:val="24"/>
        </w:rPr>
      </w:pPr>
      <w:r>
        <w:rPr>
          <w:sz w:val="24"/>
        </w:rPr>
        <w:t>Hanggi,</w:t>
      </w:r>
      <w:r>
        <w:rPr>
          <w:spacing w:val="34"/>
          <w:sz w:val="24"/>
        </w:rPr>
        <w:t> </w:t>
      </w:r>
      <w:r>
        <w:rPr>
          <w:sz w:val="24"/>
        </w:rPr>
        <w:t>H</w:t>
      </w:r>
      <w:r>
        <w:rPr>
          <w:spacing w:val="34"/>
          <w:sz w:val="24"/>
        </w:rPr>
        <w:t> </w:t>
      </w:r>
      <w:r>
        <w:rPr>
          <w:sz w:val="24"/>
        </w:rPr>
        <w:t>and</w:t>
      </w:r>
      <w:r>
        <w:rPr>
          <w:spacing w:val="33"/>
          <w:sz w:val="24"/>
        </w:rPr>
        <w:t> </w:t>
      </w:r>
      <w:r>
        <w:rPr>
          <w:sz w:val="24"/>
        </w:rPr>
        <w:t>Winkler,</w:t>
      </w:r>
      <w:r>
        <w:rPr>
          <w:spacing w:val="34"/>
          <w:sz w:val="24"/>
        </w:rPr>
        <w:t> </w:t>
      </w:r>
      <w:r>
        <w:rPr>
          <w:sz w:val="24"/>
        </w:rPr>
        <w:t>T.</w:t>
      </w:r>
      <w:r>
        <w:rPr>
          <w:spacing w:val="34"/>
          <w:sz w:val="24"/>
        </w:rPr>
        <w:t> </w:t>
      </w:r>
      <w:r>
        <w:rPr>
          <w:sz w:val="24"/>
        </w:rPr>
        <w:t>(eds.)</w:t>
      </w:r>
      <w:r>
        <w:rPr>
          <w:spacing w:val="33"/>
          <w:sz w:val="24"/>
        </w:rPr>
        <w:t> </w:t>
      </w:r>
      <w:r>
        <w:rPr>
          <w:sz w:val="24"/>
        </w:rPr>
        <w:t>(2003):</w:t>
      </w:r>
      <w:r>
        <w:rPr>
          <w:spacing w:val="37"/>
          <w:sz w:val="24"/>
        </w:rPr>
        <w:t> </w:t>
      </w:r>
      <w:r>
        <w:rPr>
          <w:b/>
          <w:i/>
          <w:sz w:val="24"/>
        </w:rPr>
        <w:t>Challenges</w:t>
      </w:r>
      <w:r>
        <w:rPr>
          <w:b/>
          <w:i/>
          <w:spacing w:val="34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34"/>
          <w:sz w:val="24"/>
        </w:rPr>
        <w:t> </w:t>
      </w:r>
      <w:r>
        <w:rPr>
          <w:b/>
          <w:i/>
          <w:sz w:val="24"/>
        </w:rPr>
        <w:t>Security</w:t>
      </w:r>
      <w:r>
        <w:rPr>
          <w:b/>
          <w:i/>
          <w:spacing w:val="33"/>
          <w:sz w:val="24"/>
        </w:rPr>
        <w:t> </w:t>
      </w:r>
      <w:r>
        <w:rPr>
          <w:b/>
          <w:i/>
          <w:sz w:val="24"/>
        </w:rPr>
        <w:t>Sector</w:t>
      </w:r>
      <w:r>
        <w:rPr>
          <w:b/>
          <w:i/>
          <w:spacing w:val="34"/>
          <w:sz w:val="24"/>
        </w:rPr>
        <w:t> </w:t>
      </w:r>
      <w:r>
        <w:rPr>
          <w:b/>
          <w:i/>
          <w:sz w:val="24"/>
        </w:rPr>
        <w:t>Governance,</w:t>
      </w:r>
    </w:p>
    <w:p>
      <w:pPr>
        <w:pStyle w:val="BodyText"/>
        <w:ind w:left="958"/>
      </w:pPr>
      <w:r>
        <w:rPr/>
        <w:t>(LIT:</w:t>
      </w:r>
      <w:r>
        <w:rPr>
          <w:spacing w:val="-2"/>
        </w:rPr>
        <w:t> </w:t>
      </w:r>
      <w:r>
        <w:rPr/>
        <w:t>Munster</w:t>
      </w:r>
    </w:p>
    <w:p>
      <w:pPr>
        <w:spacing w:after="0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6"/>
        <w:rPr>
          <w:sz w:val="15"/>
        </w:rPr>
      </w:pPr>
    </w:p>
    <w:p>
      <w:pPr>
        <w:spacing w:before="90"/>
        <w:ind w:left="958" w:right="831" w:hanging="720"/>
        <w:jc w:val="both"/>
        <w:rPr>
          <w:sz w:val="24"/>
        </w:rPr>
      </w:pPr>
      <w:r>
        <w:rPr>
          <w:sz w:val="24"/>
        </w:rPr>
        <w:t>Hazen, M (2007) “Can Peace-Keepers Be Peacebuilders?” </w:t>
      </w:r>
      <w:r>
        <w:rPr>
          <w:b/>
          <w:i/>
          <w:sz w:val="24"/>
        </w:rPr>
        <w:t>International Peacekeeping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Vol.14,</w:t>
      </w:r>
      <w:r>
        <w:rPr>
          <w:spacing w:val="-1"/>
          <w:sz w:val="24"/>
        </w:rPr>
        <w:t> </w:t>
      </w:r>
      <w:r>
        <w:rPr>
          <w:sz w:val="24"/>
        </w:rPr>
        <w:t>No.3, June, pp.323-338</w:t>
      </w:r>
    </w:p>
    <w:p>
      <w:pPr>
        <w:pStyle w:val="BodyText"/>
        <w:spacing w:before="4"/>
        <w:rPr>
          <w:sz w:val="34"/>
        </w:rPr>
      </w:pPr>
    </w:p>
    <w:p>
      <w:pPr>
        <w:spacing w:before="1"/>
        <w:ind w:left="958" w:right="833" w:hanging="720"/>
        <w:jc w:val="both"/>
        <w:rPr>
          <w:b/>
          <w:i/>
          <w:sz w:val="24"/>
        </w:rPr>
      </w:pPr>
      <w:r>
        <w:rPr>
          <w:sz w:val="24"/>
        </w:rPr>
        <w:t>Holtom, P. (2007) “United Nations Arms Embargoes: Their Impact on Arms Flows and</w:t>
      </w:r>
      <w:r>
        <w:rPr>
          <w:spacing w:val="1"/>
          <w:sz w:val="24"/>
        </w:rPr>
        <w:t> </w:t>
      </w:r>
      <w:r>
        <w:rPr>
          <w:sz w:val="24"/>
        </w:rPr>
        <w:t>Target</w:t>
      </w:r>
      <w:r>
        <w:rPr>
          <w:spacing w:val="1"/>
          <w:sz w:val="24"/>
        </w:rPr>
        <w:t> </w:t>
      </w:r>
      <w:r>
        <w:rPr>
          <w:sz w:val="24"/>
        </w:rPr>
        <w:t>Behaviour</w:t>
      </w:r>
      <w:r>
        <w:rPr>
          <w:spacing w:val="1"/>
          <w:sz w:val="24"/>
        </w:rPr>
        <w:t> </w:t>
      </w:r>
      <w:r>
        <w:rPr>
          <w:sz w:val="24"/>
        </w:rPr>
        <w:t>–Case</w:t>
      </w:r>
      <w:r>
        <w:rPr>
          <w:spacing w:val="1"/>
          <w:sz w:val="24"/>
        </w:rPr>
        <w:t> </w:t>
      </w:r>
      <w:r>
        <w:rPr>
          <w:sz w:val="24"/>
        </w:rPr>
        <w:t>Study:</w:t>
      </w:r>
      <w:r>
        <w:rPr>
          <w:spacing w:val="1"/>
          <w:sz w:val="24"/>
        </w:rPr>
        <w:t> </w:t>
      </w:r>
      <w:r>
        <w:rPr>
          <w:sz w:val="24"/>
        </w:rPr>
        <w:t>Liberia,</w:t>
      </w:r>
      <w:r>
        <w:rPr>
          <w:spacing w:val="1"/>
          <w:sz w:val="24"/>
        </w:rPr>
        <w:t> </w:t>
      </w:r>
      <w:r>
        <w:rPr>
          <w:sz w:val="24"/>
        </w:rPr>
        <w:t>1992-2006”</w:t>
      </w:r>
      <w:r>
        <w:rPr>
          <w:spacing w:val="1"/>
          <w:sz w:val="24"/>
        </w:rPr>
        <w:t> </w:t>
      </w:r>
      <w:r>
        <w:rPr>
          <w:sz w:val="24"/>
        </w:rPr>
        <w:t>(SIPRI:</w:t>
      </w:r>
      <w:r>
        <w:rPr>
          <w:spacing w:val="1"/>
          <w:sz w:val="24"/>
        </w:rPr>
        <w:t> </w:t>
      </w:r>
      <w:r>
        <w:rPr>
          <w:sz w:val="24"/>
        </w:rPr>
        <w:t>Stockholm),</w:t>
      </w:r>
      <w:r>
        <w:rPr>
          <w:spacing w:val="-57"/>
          <w:sz w:val="24"/>
        </w:rPr>
        <w:t> </w:t>
      </w:r>
      <w:r>
        <w:rPr>
          <w:sz w:val="24"/>
        </w:rPr>
        <w:t>Available</w:t>
      </w:r>
      <w:r>
        <w:rPr>
          <w:spacing w:val="-1"/>
          <w:sz w:val="24"/>
        </w:rPr>
        <w:t> </w:t>
      </w:r>
      <w:r>
        <w:rPr>
          <w:sz w:val="24"/>
        </w:rPr>
        <w:t>at</w:t>
      </w:r>
      <w:r>
        <w:rPr>
          <w:spacing w:val="1"/>
          <w:sz w:val="24"/>
        </w:rPr>
        <w:t> </w:t>
      </w:r>
      <w:hyperlink r:id="rId34">
        <w:r>
          <w:rPr>
            <w:b/>
            <w:i/>
            <w:sz w:val="24"/>
            <w:u w:val="thick"/>
          </w:rPr>
          <w:t>http://books.sipri.org/product_info?c_product.id=356</w:t>
        </w:r>
      </w:hyperlink>
    </w:p>
    <w:p>
      <w:pPr>
        <w:pStyle w:val="BodyText"/>
        <w:spacing w:before="7"/>
        <w:rPr>
          <w:b/>
          <w:i/>
          <w:sz w:val="26"/>
        </w:rPr>
      </w:pPr>
    </w:p>
    <w:p>
      <w:pPr>
        <w:spacing w:before="90"/>
        <w:ind w:left="958" w:right="836" w:hanging="720"/>
        <w:jc w:val="both"/>
        <w:rPr>
          <w:sz w:val="24"/>
        </w:rPr>
      </w:pPr>
      <w:r>
        <w:rPr>
          <w:sz w:val="24"/>
        </w:rPr>
        <w:t>Holsti,</w:t>
      </w:r>
      <w:r>
        <w:rPr>
          <w:spacing w:val="1"/>
          <w:sz w:val="24"/>
        </w:rPr>
        <w:t> </w:t>
      </w:r>
      <w:r>
        <w:rPr>
          <w:sz w:val="24"/>
        </w:rPr>
        <w:t>K</w:t>
      </w:r>
      <w:r>
        <w:rPr>
          <w:spacing w:val="1"/>
          <w:sz w:val="24"/>
        </w:rPr>
        <w:t> </w:t>
      </w:r>
      <w:r>
        <w:rPr>
          <w:sz w:val="24"/>
        </w:rPr>
        <w:t>(1996):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State,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War,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State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War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York:</w:t>
      </w:r>
      <w:r>
        <w:rPr>
          <w:spacing w:val="1"/>
          <w:sz w:val="24"/>
        </w:rPr>
        <w:t> </w:t>
      </w:r>
      <w:r>
        <w:rPr>
          <w:sz w:val="24"/>
        </w:rPr>
        <w:t>Cambridge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Press.</w:t>
      </w:r>
    </w:p>
    <w:p>
      <w:pPr>
        <w:spacing w:before="60"/>
        <w:ind w:left="958" w:right="839" w:hanging="720"/>
        <w:jc w:val="both"/>
        <w:rPr>
          <w:sz w:val="24"/>
        </w:rPr>
      </w:pPr>
      <w:r>
        <w:rPr>
          <w:sz w:val="24"/>
        </w:rPr>
        <w:t>Hutcful, E and Aning, K. (2004): “The Political Economy of Conflict”, in Adebajo,</w:t>
      </w:r>
      <w:r>
        <w:rPr>
          <w:spacing w:val="1"/>
          <w:sz w:val="24"/>
        </w:rPr>
        <w:t> </w:t>
      </w:r>
      <w:r>
        <w:rPr>
          <w:sz w:val="24"/>
        </w:rPr>
        <w:t>A.(ed.)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West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Africa’s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Security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Challenges: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Building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Peace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</w:t>
      </w:r>
      <w:r>
        <w:rPr>
          <w:b/>
          <w:i/>
          <w:spacing w:val="60"/>
          <w:sz w:val="24"/>
        </w:rPr>
        <w:t> </w:t>
      </w:r>
      <w:r>
        <w:rPr>
          <w:b/>
          <w:i/>
          <w:sz w:val="24"/>
        </w:rPr>
        <w:t>Troubled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Region </w:t>
      </w:r>
      <w:r>
        <w:rPr>
          <w:sz w:val="24"/>
        </w:rPr>
        <w:t>,London:</w:t>
      </w:r>
      <w:r>
        <w:rPr>
          <w:spacing w:val="2"/>
          <w:sz w:val="24"/>
        </w:rPr>
        <w:t> </w:t>
      </w:r>
      <w:r>
        <w:rPr>
          <w:sz w:val="24"/>
        </w:rPr>
        <w:t>Lynne</w:t>
      </w:r>
      <w:r>
        <w:rPr>
          <w:spacing w:val="1"/>
          <w:sz w:val="24"/>
        </w:rPr>
        <w:t> </w:t>
      </w:r>
      <w:r>
        <w:rPr>
          <w:sz w:val="24"/>
        </w:rPr>
        <w:t>Rienner Publishers.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6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28832">
            <wp:simplePos x="0" y="0"/>
            <wp:positionH relativeFrom="page">
              <wp:posOffset>1141730</wp:posOffset>
            </wp:positionH>
            <wp:positionV relativeFrom="paragraph">
              <wp:posOffset>246419</wp:posOffset>
            </wp:positionV>
            <wp:extent cx="5449165" cy="2226310"/>
            <wp:effectExtent l="0" t="0" r="0" b="0"/>
            <wp:wrapNone/>
            <wp:docPr id="68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Ibeanu, O. and Mohammed, F.(ed.) (2005) </w:t>
      </w:r>
      <w:r>
        <w:rPr>
          <w:b/>
          <w:i/>
          <w:sz w:val="24"/>
        </w:rPr>
        <w:t>Oiling Violence: The Proliferation of Small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Arms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Light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Weapons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in the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Niger-Delta,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Lagos:</w:t>
      </w:r>
      <w:r>
        <w:rPr>
          <w:spacing w:val="-2"/>
          <w:sz w:val="24"/>
        </w:rPr>
        <w:t> </w:t>
      </w:r>
      <w:r>
        <w:rPr>
          <w:sz w:val="24"/>
        </w:rPr>
        <w:t>Friedrich</w:t>
      </w:r>
      <w:r>
        <w:rPr>
          <w:spacing w:val="-1"/>
          <w:sz w:val="24"/>
        </w:rPr>
        <w:t> </w:t>
      </w:r>
      <w:r>
        <w:rPr>
          <w:sz w:val="24"/>
        </w:rPr>
        <w:t>Ebert</w:t>
      </w:r>
      <w:r>
        <w:rPr>
          <w:spacing w:val="-1"/>
          <w:sz w:val="24"/>
        </w:rPr>
        <w:t> </w:t>
      </w:r>
      <w:r>
        <w:rPr>
          <w:sz w:val="24"/>
        </w:rPr>
        <w:t>Stiftung.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958" w:right="834" w:hanging="720"/>
        <w:jc w:val="both"/>
        <w:rPr>
          <w:sz w:val="24"/>
        </w:rPr>
      </w:pPr>
      <w:r>
        <w:rPr>
          <w:sz w:val="24"/>
        </w:rPr>
        <w:t>Ifeanyi,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(2008)</w:t>
      </w:r>
      <w:r>
        <w:rPr>
          <w:spacing w:val="1"/>
          <w:sz w:val="24"/>
        </w:rPr>
        <w:t> </w:t>
      </w:r>
      <w:r>
        <w:rPr>
          <w:sz w:val="24"/>
        </w:rPr>
        <w:t>“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Challenges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Implementing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ECOWAS</w:t>
      </w:r>
      <w:r>
        <w:rPr>
          <w:spacing w:val="1"/>
          <w:sz w:val="24"/>
        </w:rPr>
        <w:t> </w:t>
      </w:r>
      <w:r>
        <w:rPr>
          <w:sz w:val="24"/>
        </w:rPr>
        <w:t>Approach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Stemming</w:t>
      </w:r>
      <w:r>
        <w:rPr>
          <w:spacing w:val="1"/>
          <w:sz w:val="24"/>
        </w:rPr>
        <w:t> </w:t>
      </w:r>
      <w:r>
        <w:rPr>
          <w:sz w:val="24"/>
        </w:rPr>
        <w:t>illicit</w:t>
      </w:r>
      <w:r>
        <w:rPr>
          <w:spacing w:val="1"/>
          <w:sz w:val="24"/>
        </w:rPr>
        <w:t> </w:t>
      </w:r>
      <w:r>
        <w:rPr>
          <w:sz w:val="24"/>
        </w:rPr>
        <w:t>Small</w:t>
      </w:r>
      <w:r>
        <w:rPr>
          <w:spacing w:val="1"/>
          <w:sz w:val="24"/>
        </w:rPr>
        <w:t> </w:t>
      </w:r>
      <w:r>
        <w:rPr>
          <w:sz w:val="24"/>
        </w:rPr>
        <w:t>Arms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Light</w:t>
      </w:r>
      <w:r>
        <w:rPr>
          <w:spacing w:val="1"/>
          <w:sz w:val="24"/>
        </w:rPr>
        <w:t> </w:t>
      </w:r>
      <w:r>
        <w:rPr>
          <w:sz w:val="24"/>
        </w:rPr>
        <w:t>Weapons</w:t>
      </w:r>
      <w:r>
        <w:rPr>
          <w:spacing w:val="1"/>
          <w:sz w:val="24"/>
        </w:rPr>
        <w:t> </w:t>
      </w:r>
      <w:r>
        <w:rPr>
          <w:sz w:val="24"/>
        </w:rPr>
        <w:t>Proliferation”,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A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Paper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Presented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at the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IPCR, Abuja, In-house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Seminar Presentation, </w:t>
      </w:r>
      <w:r>
        <w:rPr>
          <w:sz w:val="24"/>
        </w:rPr>
        <w:t>July</w:t>
      </w:r>
      <w:r>
        <w:rPr>
          <w:spacing w:val="-8"/>
          <w:sz w:val="24"/>
        </w:rPr>
        <w:t> </w:t>
      </w:r>
      <w:r>
        <w:rPr>
          <w:sz w:val="24"/>
        </w:rPr>
        <w:t>15.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41" w:hanging="720"/>
        <w:jc w:val="both"/>
      </w:pPr>
      <w:r>
        <w:rPr/>
        <w:t>International Crisis Group (ICG) (2004) “Liberia and Sierra Leone: Rebuilding Failed</w:t>
      </w:r>
      <w:r>
        <w:rPr>
          <w:spacing w:val="1"/>
        </w:rPr>
        <w:t> </w:t>
      </w:r>
      <w:r>
        <w:rPr/>
        <w:t>States,</w:t>
      </w:r>
      <w:r>
        <w:rPr>
          <w:spacing w:val="-1"/>
        </w:rPr>
        <w:t> </w:t>
      </w:r>
      <w:r>
        <w:rPr/>
        <w:t>Crisis Group Report, No87, Dakar/Brussels,</w:t>
      </w:r>
      <w:r>
        <w:rPr>
          <w:spacing w:val="-1"/>
        </w:rPr>
        <w:t> </w:t>
      </w:r>
      <w:r>
        <w:rPr/>
        <w:t>Dec.8.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2" w:hanging="720"/>
        <w:jc w:val="both"/>
        <w:rPr>
          <w:b/>
          <w:i/>
        </w:rPr>
      </w:pPr>
      <w:r>
        <w:rPr/>
        <w:t>Keili, F. L (200): “Small Arms and Light Weapons Transfer in West Africa: a Stock-</w:t>
      </w:r>
      <w:r>
        <w:rPr>
          <w:spacing w:val="1"/>
        </w:rPr>
        <w:t> </w:t>
      </w:r>
      <w:r>
        <w:rPr/>
        <w:t>taking”,</w:t>
      </w:r>
      <w:r>
        <w:rPr>
          <w:spacing w:val="1"/>
        </w:rPr>
        <w:t> </w:t>
      </w:r>
      <w:r>
        <w:rPr>
          <w:b/>
          <w:i/>
        </w:rPr>
        <w:t>Disarmament</w:t>
      </w:r>
      <w:r>
        <w:rPr>
          <w:b/>
          <w:i/>
          <w:spacing w:val="-2"/>
        </w:rPr>
        <w:t> </w:t>
      </w:r>
      <w:r>
        <w:rPr>
          <w:b/>
          <w:i/>
        </w:rPr>
        <w:t>Forum.</w:t>
      </w:r>
    </w:p>
    <w:p>
      <w:pPr>
        <w:pStyle w:val="BodyText"/>
        <w:spacing w:before="5"/>
        <w:rPr>
          <w:b/>
          <w:i/>
          <w:sz w:val="34"/>
        </w:rPr>
      </w:pPr>
    </w:p>
    <w:p>
      <w:pPr>
        <w:spacing w:before="0"/>
        <w:ind w:left="958" w:right="828" w:hanging="720"/>
        <w:jc w:val="both"/>
        <w:rPr>
          <w:sz w:val="24"/>
        </w:rPr>
      </w:pPr>
      <w:r>
        <w:rPr>
          <w:sz w:val="24"/>
        </w:rPr>
        <w:t>Knight, A. (2010) “Linking DDR and SSR in Post-Conflict Peacebuilding in Africa: An</w:t>
      </w:r>
      <w:r>
        <w:rPr>
          <w:spacing w:val="1"/>
          <w:sz w:val="24"/>
        </w:rPr>
        <w:t> </w:t>
      </w:r>
      <w:r>
        <w:rPr>
          <w:sz w:val="24"/>
        </w:rPr>
        <w:t>Overview”, </w:t>
      </w:r>
      <w:r>
        <w:rPr>
          <w:b/>
          <w:i/>
          <w:sz w:val="24"/>
        </w:rPr>
        <w:t>African Journal of Political Science and International Relations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Vol.</w:t>
      </w:r>
      <w:r>
        <w:rPr>
          <w:spacing w:val="-1"/>
          <w:sz w:val="24"/>
        </w:rPr>
        <w:t> </w:t>
      </w:r>
      <w:r>
        <w:rPr>
          <w:sz w:val="24"/>
        </w:rPr>
        <w:t>4(1)</w:t>
      </w:r>
      <w:r>
        <w:rPr>
          <w:spacing w:val="-1"/>
          <w:sz w:val="24"/>
        </w:rPr>
        <w:t> </w:t>
      </w:r>
      <w:r>
        <w:rPr>
          <w:sz w:val="24"/>
        </w:rPr>
        <w:t>Jan. pp.029-054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958" w:right="830" w:hanging="720"/>
        <w:jc w:val="both"/>
        <w:rPr>
          <w:sz w:val="24"/>
        </w:rPr>
      </w:pPr>
      <w:r>
        <w:rPr>
          <w:sz w:val="24"/>
        </w:rPr>
        <w:t>Krahmann,</w:t>
      </w:r>
      <w:r>
        <w:rPr>
          <w:spacing w:val="1"/>
          <w:sz w:val="24"/>
        </w:rPr>
        <w:t> </w:t>
      </w:r>
      <w:r>
        <w:rPr>
          <w:sz w:val="24"/>
        </w:rPr>
        <w:t>E.(2003):</w:t>
      </w:r>
      <w:r>
        <w:rPr>
          <w:spacing w:val="1"/>
          <w:sz w:val="24"/>
        </w:rPr>
        <w:t> </w:t>
      </w:r>
      <w:r>
        <w:rPr>
          <w:sz w:val="24"/>
        </w:rPr>
        <w:t>“Conceptualizing</w:t>
      </w:r>
      <w:r>
        <w:rPr>
          <w:spacing w:val="1"/>
          <w:sz w:val="24"/>
        </w:rPr>
        <w:t> </w:t>
      </w:r>
      <w:r>
        <w:rPr>
          <w:sz w:val="24"/>
        </w:rPr>
        <w:t>Security</w:t>
      </w:r>
      <w:r>
        <w:rPr>
          <w:spacing w:val="1"/>
          <w:sz w:val="24"/>
        </w:rPr>
        <w:t> </w:t>
      </w:r>
      <w:r>
        <w:rPr>
          <w:sz w:val="24"/>
        </w:rPr>
        <w:t>Governance”,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Cooperation</w:t>
      </w:r>
      <w:r>
        <w:rPr>
          <w:b/>
          <w:i/>
          <w:spacing w:val="61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Conflict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Vol.38 No.1. pp. 5-26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7" w:hanging="720"/>
        <w:jc w:val="both"/>
      </w:pPr>
      <w:r>
        <w:rPr/>
        <w:t>Lambourne, W (2004) “Post-Conflict Peacebuilding: Meeting Human Needs for Justice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Reconstruction and</w:t>
      </w:r>
      <w:r>
        <w:rPr>
          <w:spacing w:val="1"/>
        </w:rPr>
        <w:t> </w:t>
      </w:r>
      <w:r>
        <w:rPr/>
        <w:t>Development”</w:t>
      </w:r>
      <w:r>
        <w:rPr>
          <w:spacing w:val="1"/>
        </w:rPr>
        <w:t> </w:t>
      </w:r>
      <w:r>
        <w:rPr/>
        <w:t>Issue</w:t>
      </w:r>
      <w:r>
        <w:rPr>
          <w:spacing w:val="-2"/>
        </w:rPr>
        <w:t> </w:t>
      </w:r>
      <w:r>
        <w:rPr/>
        <w:t>Four, April. pp.1-24.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6" w:hanging="720"/>
        <w:jc w:val="both"/>
      </w:pPr>
      <w:r>
        <w:rPr/>
        <w:t>Lamin, A “Truth, Justice and Reconciliation: Analysis of the Prospects and Challenges of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Truth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Reconciliation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Liberia”</w:t>
      </w:r>
      <w:r>
        <w:rPr>
          <w:spacing w:val="1"/>
        </w:rPr>
        <w:t> </w:t>
      </w:r>
      <w:hyperlink r:id="rId35">
        <w:r>
          <w:rPr>
            <w:u w:val="single"/>
          </w:rPr>
          <w:t>http://www.iss.co.zo/pubs/Books/TortuousRoad/</w:t>
        </w:r>
        <w:r>
          <w:rPr>
            <w:spacing w:val="-3"/>
          </w:rPr>
          <w:t> </w:t>
        </w:r>
      </w:hyperlink>
      <w:r>
        <w:rPr/>
        <w:t>Chap10.pdf.Accessed:23/7/2010</w:t>
      </w:r>
    </w:p>
    <w:p>
      <w:pPr>
        <w:pStyle w:val="BodyText"/>
        <w:spacing w:before="61"/>
        <w:ind w:left="958"/>
      </w:pPr>
      <w:r>
        <w:rPr/>
        <w:t>5.15P.M.</w:t>
      </w:r>
    </w:p>
    <w:p>
      <w:pPr>
        <w:spacing w:after="0"/>
        <w:sectPr>
          <w:pgSz w:w="12240" w:h="15840"/>
          <w:pgMar w:header="0" w:footer="1067" w:top="1500" w:bottom="1260" w:left="1560" w:right="960"/>
        </w:sectPr>
      </w:pPr>
    </w:p>
    <w:p>
      <w:pPr>
        <w:spacing w:before="72"/>
        <w:ind w:left="958" w:right="0" w:hanging="720"/>
        <w:jc w:val="left"/>
        <w:rPr>
          <w:sz w:val="24"/>
        </w:rPr>
      </w:pPr>
      <w:r>
        <w:rPr>
          <w:sz w:val="24"/>
        </w:rPr>
        <w:t>Lederch,</w:t>
      </w:r>
      <w:r>
        <w:rPr>
          <w:spacing w:val="14"/>
          <w:sz w:val="24"/>
        </w:rPr>
        <w:t> </w:t>
      </w:r>
      <w:r>
        <w:rPr>
          <w:sz w:val="24"/>
        </w:rPr>
        <w:t>J.P.(19970:</w:t>
      </w:r>
      <w:r>
        <w:rPr>
          <w:spacing w:val="30"/>
          <w:sz w:val="24"/>
        </w:rPr>
        <w:t> </w:t>
      </w:r>
      <w:r>
        <w:rPr>
          <w:b/>
          <w:i/>
          <w:sz w:val="24"/>
        </w:rPr>
        <w:t>Building</w:t>
      </w:r>
      <w:r>
        <w:rPr>
          <w:b/>
          <w:i/>
          <w:spacing w:val="12"/>
          <w:sz w:val="24"/>
        </w:rPr>
        <w:t> </w:t>
      </w:r>
      <w:r>
        <w:rPr>
          <w:b/>
          <w:i/>
          <w:sz w:val="24"/>
        </w:rPr>
        <w:t>Peace:</w:t>
      </w:r>
      <w:r>
        <w:rPr>
          <w:b/>
          <w:i/>
          <w:spacing w:val="14"/>
          <w:sz w:val="24"/>
        </w:rPr>
        <w:t> </w:t>
      </w:r>
      <w:r>
        <w:rPr>
          <w:b/>
          <w:i/>
          <w:sz w:val="24"/>
        </w:rPr>
        <w:t>Sustainable</w:t>
      </w:r>
      <w:r>
        <w:rPr>
          <w:b/>
          <w:i/>
          <w:spacing w:val="14"/>
          <w:sz w:val="24"/>
        </w:rPr>
        <w:t> </w:t>
      </w:r>
      <w:r>
        <w:rPr>
          <w:b/>
          <w:i/>
          <w:sz w:val="24"/>
        </w:rPr>
        <w:t>Reconciliation</w:t>
      </w:r>
      <w:r>
        <w:rPr>
          <w:b/>
          <w:i/>
          <w:spacing w:val="16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15"/>
          <w:sz w:val="24"/>
        </w:rPr>
        <w:t> </w:t>
      </w:r>
      <w:r>
        <w:rPr>
          <w:b/>
          <w:i/>
          <w:sz w:val="24"/>
        </w:rPr>
        <w:t>Divided</w:t>
      </w:r>
      <w:r>
        <w:rPr>
          <w:b/>
          <w:i/>
          <w:spacing w:val="15"/>
          <w:sz w:val="24"/>
        </w:rPr>
        <w:t> </w:t>
      </w:r>
      <w:r>
        <w:rPr>
          <w:b/>
          <w:i/>
          <w:sz w:val="24"/>
        </w:rPr>
        <w:t>Societies</w:t>
      </w:r>
      <w:r>
        <w:rPr>
          <w:sz w:val="24"/>
        </w:rPr>
        <w:t>,</w:t>
      </w:r>
      <w:r>
        <w:rPr>
          <w:spacing w:val="-57"/>
          <w:sz w:val="24"/>
        </w:rPr>
        <w:t> </w:t>
      </w:r>
      <w:r>
        <w:rPr>
          <w:sz w:val="24"/>
        </w:rPr>
        <w:t>Washington,</w:t>
      </w:r>
      <w:r>
        <w:rPr>
          <w:spacing w:val="-1"/>
          <w:sz w:val="24"/>
        </w:rPr>
        <w:t> </w:t>
      </w:r>
      <w:r>
        <w:rPr>
          <w:sz w:val="24"/>
        </w:rPr>
        <w:t>U.S</w:t>
      </w:r>
      <w:r>
        <w:rPr>
          <w:spacing w:val="2"/>
          <w:sz w:val="24"/>
        </w:rPr>
        <w:t> </w:t>
      </w:r>
      <w:r>
        <w:rPr>
          <w:sz w:val="24"/>
        </w:rPr>
        <w:t>Institute</w:t>
      </w:r>
      <w:r>
        <w:rPr>
          <w:spacing w:val="-1"/>
          <w:sz w:val="24"/>
        </w:rPr>
        <w:t> </w:t>
      </w:r>
      <w:r>
        <w:rPr>
          <w:sz w:val="24"/>
        </w:rPr>
        <w:t>of Peace</w:t>
      </w:r>
      <w:r>
        <w:rPr>
          <w:spacing w:val="-1"/>
          <w:sz w:val="24"/>
        </w:rPr>
        <w:t> </w:t>
      </w:r>
      <w:r>
        <w:rPr>
          <w:sz w:val="24"/>
        </w:rPr>
        <w:t>Press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25" w:hanging="720"/>
        <w:jc w:val="left"/>
        <w:rPr>
          <w:sz w:val="24"/>
        </w:rPr>
      </w:pPr>
      <w:r>
        <w:rPr>
          <w:sz w:val="24"/>
        </w:rPr>
        <w:t>Lumpe,</w:t>
      </w:r>
      <w:r>
        <w:rPr>
          <w:spacing w:val="3"/>
          <w:sz w:val="24"/>
        </w:rPr>
        <w:t> </w:t>
      </w:r>
      <w:r>
        <w:rPr>
          <w:sz w:val="24"/>
        </w:rPr>
        <w:t>L,</w:t>
      </w:r>
      <w:r>
        <w:rPr>
          <w:spacing w:val="2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Mathiak, L</w:t>
      </w:r>
      <w:r>
        <w:rPr>
          <w:spacing w:val="-1"/>
          <w:sz w:val="24"/>
        </w:rPr>
        <w:t> </w:t>
      </w:r>
      <w:r>
        <w:rPr>
          <w:sz w:val="24"/>
        </w:rPr>
        <w:t>(2000)</w:t>
      </w:r>
      <w:r>
        <w:rPr>
          <w:spacing w:val="1"/>
          <w:sz w:val="24"/>
        </w:rPr>
        <w:t> </w:t>
      </w:r>
      <w:r>
        <w:rPr>
          <w:sz w:val="24"/>
        </w:rPr>
        <w:t>“Government</w:t>
      </w:r>
      <w:r>
        <w:rPr>
          <w:spacing w:val="5"/>
          <w:sz w:val="24"/>
        </w:rPr>
        <w:t> </w:t>
      </w:r>
      <w:r>
        <w:rPr>
          <w:sz w:val="24"/>
        </w:rPr>
        <w:t>Gun-Running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3"/>
          <w:sz w:val="24"/>
        </w:rPr>
        <w:t> </w:t>
      </w:r>
      <w:r>
        <w:rPr>
          <w:sz w:val="24"/>
        </w:rPr>
        <w:t>Guerrillas”,</w:t>
      </w:r>
      <w:r>
        <w:rPr>
          <w:spacing w:val="2"/>
          <w:sz w:val="24"/>
        </w:rPr>
        <w:t> </w:t>
      </w:r>
      <w:r>
        <w:rPr>
          <w:sz w:val="24"/>
        </w:rPr>
        <w:t>in</w:t>
      </w:r>
      <w:r>
        <w:rPr>
          <w:spacing w:val="2"/>
          <w:sz w:val="24"/>
        </w:rPr>
        <w:t> </w:t>
      </w:r>
      <w:r>
        <w:rPr>
          <w:b/>
          <w:i/>
          <w:sz w:val="24"/>
        </w:rPr>
        <w:t>Running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Guns: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Global Black</w:t>
      </w:r>
      <w:r>
        <w:rPr>
          <w:b/>
          <w:i/>
          <w:spacing w:val="-4"/>
          <w:sz w:val="24"/>
        </w:rPr>
        <w:t> </w:t>
      </w:r>
      <w:r>
        <w:rPr>
          <w:b/>
          <w:i/>
          <w:sz w:val="24"/>
        </w:rPr>
        <w:t>Market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Small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Arms</w:t>
      </w:r>
      <w:r>
        <w:rPr>
          <w:sz w:val="24"/>
        </w:rPr>
        <w:t>,</w:t>
      </w:r>
      <w:r>
        <w:rPr>
          <w:spacing w:val="-3"/>
          <w:sz w:val="24"/>
        </w:rPr>
        <w:t> </w:t>
      </w:r>
      <w:r>
        <w:rPr>
          <w:sz w:val="24"/>
        </w:rPr>
        <w:t>New</w:t>
      </w:r>
      <w:r>
        <w:rPr>
          <w:spacing w:val="-1"/>
          <w:sz w:val="24"/>
        </w:rPr>
        <w:t> </w:t>
      </w:r>
      <w:r>
        <w:rPr>
          <w:sz w:val="24"/>
        </w:rPr>
        <w:t>York,</w:t>
      </w:r>
      <w:r>
        <w:rPr>
          <w:spacing w:val="1"/>
          <w:sz w:val="24"/>
        </w:rPr>
        <w:t> </w:t>
      </w:r>
      <w:r>
        <w:rPr>
          <w:sz w:val="24"/>
        </w:rPr>
        <w:t>Zed</w:t>
      </w:r>
      <w:r>
        <w:rPr>
          <w:spacing w:val="2"/>
          <w:sz w:val="24"/>
        </w:rPr>
        <w:t> </w:t>
      </w:r>
      <w:r>
        <w:rPr>
          <w:sz w:val="24"/>
        </w:rPr>
        <w:t>Books</w:t>
      </w:r>
      <w:r>
        <w:rPr>
          <w:spacing w:val="1"/>
          <w:sz w:val="24"/>
        </w:rPr>
        <w:t> </w:t>
      </w:r>
      <w:r>
        <w:rPr>
          <w:sz w:val="24"/>
        </w:rPr>
        <w:t>Ltd.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1" w:hanging="720"/>
      </w:pPr>
      <w:r>
        <w:rPr/>
        <w:t>Lusignan,</w:t>
      </w:r>
      <w:r>
        <w:rPr>
          <w:spacing w:val="40"/>
        </w:rPr>
        <w:t> </w:t>
      </w:r>
      <w:r>
        <w:rPr/>
        <w:t>B.</w:t>
      </w:r>
      <w:r>
        <w:rPr>
          <w:spacing w:val="40"/>
        </w:rPr>
        <w:t> </w:t>
      </w:r>
      <w:r>
        <w:rPr/>
        <w:t>(2005):</w:t>
      </w:r>
      <w:r>
        <w:rPr>
          <w:spacing w:val="40"/>
        </w:rPr>
        <w:t> </w:t>
      </w:r>
      <w:r>
        <w:rPr/>
        <w:t>“Legal</w:t>
      </w:r>
      <w:r>
        <w:rPr>
          <w:spacing w:val="39"/>
        </w:rPr>
        <w:t> </w:t>
      </w:r>
      <w:r>
        <w:rPr/>
        <w:t>and</w:t>
      </w:r>
      <w:r>
        <w:rPr>
          <w:spacing w:val="42"/>
        </w:rPr>
        <w:t> </w:t>
      </w:r>
      <w:r>
        <w:rPr/>
        <w:t>Illegal</w:t>
      </w:r>
      <w:r>
        <w:rPr>
          <w:spacing w:val="40"/>
        </w:rPr>
        <w:t> </w:t>
      </w:r>
      <w:r>
        <w:rPr/>
        <w:t>Arms</w:t>
      </w:r>
      <w:r>
        <w:rPr>
          <w:spacing w:val="38"/>
        </w:rPr>
        <w:t> </w:t>
      </w:r>
      <w:r>
        <w:rPr/>
        <w:t>Transfers:</w:t>
      </w:r>
      <w:r>
        <w:rPr>
          <w:spacing w:val="38"/>
        </w:rPr>
        <w:t> </w:t>
      </w:r>
      <w:r>
        <w:rPr/>
        <w:t>America‟s</w:t>
      </w:r>
      <w:r>
        <w:rPr>
          <w:spacing w:val="39"/>
        </w:rPr>
        <w:t> </w:t>
      </w:r>
      <w:r>
        <w:rPr/>
        <w:t>Role</w:t>
      </w:r>
      <w:r>
        <w:rPr>
          <w:spacing w:val="37"/>
        </w:rPr>
        <w:t> </w:t>
      </w:r>
      <w:r>
        <w:rPr/>
        <w:t>in</w:t>
      </w:r>
      <w:r>
        <w:rPr>
          <w:spacing w:val="39"/>
        </w:rPr>
        <w:t> </w:t>
      </w:r>
      <w:r>
        <w:rPr/>
        <w:t>a</w:t>
      </w:r>
      <w:r>
        <w:rPr>
          <w:spacing w:val="39"/>
        </w:rPr>
        <w:t> </w:t>
      </w:r>
      <w:r>
        <w:rPr/>
        <w:t>Global</w:t>
      </w:r>
      <w:r>
        <w:rPr>
          <w:spacing w:val="-57"/>
        </w:rPr>
        <w:t> </w:t>
      </w:r>
      <w:r>
        <w:rPr/>
        <w:t>Trade”,</w:t>
      </w:r>
      <w:r>
        <w:rPr>
          <w:spacing w:val="-1"/>
        </w:rPr>
        <w:t> </w:t>
      </w:r>
      <w:r>
        <w:rPr/>
        <w:t>EDGE</w:t>
      </w:r>
      <w:r>
        <w:rPr>
          <w:spacing w:val="1"/>
        </w:rPr>
        <w:t> </w:t>
      </w:r>
      <w:r>
        <w:rPr/>
        <w:t>e297a</w:t>
      </w:r>
    </w:p>
    <w:p>
      <w:pPr>
        <w:pStyle w:val="BodyText"/>
        <w:spacing w:before="6"/>
        <w:rPr>
          <w:sz w:val="34"/>
        </w:rPr>
      </w:pPr>
    </w:p>
    <w:p>
      <w:pPr>
        <w:pStyle w:val="BodyText"/>
        <w:ind w:left="958" w:right="836" w:hanging="720"/>
        <w:jc w:val="both"/>
      </w:pPr>
      <w:r>
        <w:rPr/>
        <w:t>McGuire, P. (2010): “Narcotics Trafficking in West Africa: A Governance Challenges”,</w:t>
      </w:r>
      <w:r>
        <w:rPr>
          <w:spacing w:val="1"/>
        </w:rPr>
        <w:t> </w:t>
      </w:r>
      <w:r>
        <w:rPr/>
        <w:t>Pardee</w:t>
      </w:r>
      <w:r>
        <w:rPr>
          <w:spacing w:val="-2"/>
        </w:rPr>
        <w:t> </w:t>
      </w:r>
      <w:r>
        <w:rPr/>
        <w:t>Papers/ No.9/March.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3" w:hanging="720"/>
        <w:jc w:val="both"/>
      </w:pPr>
      <w:r>
        <w:rPr/>
        <w:t>Michael, F. (2001): “Small Arms in Africa: Counting Loss of Gun Violence”, </w:t>
      </w:r>
      <w:r>
        <w:rPr>
          <w:b/>
          <w:i/>
        </w:rPr>
        <w:t>Africa</w:t>
      </w:r>
      <w:r>
        <w:rPr>
          <w:b/>
          <w:i/>
          <w:spacing w:val="1"/>
        </w:rPr>
        <w:t> </w:t>
      </w:r>
      <w:r>
        <w:rPr>
          <w:b/>
          <w:i/>
        </w:rPr>
        <w:t>Recovery</w:t>
      </w:r>
      <w:r>
        <w:rPr/>
        <w:t>,</w:t>
      </w:r>
      <w:r>
        <w:rPr>
          <w:spacing w:val="-1"/>
        </w:rPr>
        <w:t> </w:t>
      </w:r>
      <w:r>
        <w:rPr/>
        <w:t>Vol.15, No.4,</w:t>
      </w:r>
      <w:r>
        <w:rPr>
          <w:spacing w:val="1"/>
        </w:rPr>
        <w:t> </w:t>
      </w:r>
      <w:r>
        <w:rPr/>
        <w:t>Dec. p.1.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0" w:hanging="720"/>
        <w:jc w:val="both"/>
      </w:pPr>
      <w:r>
        <w:rPr/>
        <w:drawing>
          <wp:anchor distT="0" distB="0" distL="0" distR="0" allowOverlap="1" layoutInCell="1" locked="0" behindDoc="1" simplePos="0" relativeHeight="481529344">
            <wp:simplePos x="0" y="0"/>
            <wp:positionH relativeFrom="page">
              <wp:posOffset>1141730</wp:posOffset>
            </wp:positionH>
            <wp:positionV relativeFrom="paragraph">
              <wp:posOffset>-5040</wp:posOffset>
            </wp:positionV>
            <wp:extent cx="5449165" cy="2226310"/>
            <wp:effectExtent l="0" t="0" r="0" b="0"/>
            <wp:wrapNone/>
            <wp:docPr id="68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Neethling,</w:t>
      </w:r>
      <w:r>
        <w:rPr>
          <w:spacing w:val="1"/>
        </w:rPr>
        <w:t> </w:t>
      </w:r>
      <w:r>
        <w:rPr/>
        <w:t>T.</w:t>
      </w:r>
      <w:r>
        <w:rPr>
          <w:spacing w:val="1"/>
        </w:rPr>
        <w:t> </w:t>
      </w:r>
      <w:r>
        <w:rPr/>
        <w:t>(2005)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Security-Development</w:t>
      </w:r>
      <w:r>
        <w:rPr>
          <w:spacing w:val="1"/>
        </w:rPr>
        <w:t> </w:t>
      </w:r>
      <w:r>
        <w:rPr/>
        <w:t>Nexus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Imperative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Peacebuilding with special Reference to the African Context”,</w:t>
      </w:r>
      <w:r>
        <w:rPr>
          <w:spacing w:val="60"/>
        </w:rPr>
        <w:t> </w:t>
      </w:r>
      <w:r>
        <w:rPr>
          <w:b/>
          <w:i/>
        </w:rPr>
        <w:t>African Journal</w:t>
      </w:r>
      <w:r>
        <w:rPr>
          <w:b/>
          <w:i/>
          <w:spacing w:val="1"/>
        </w:rPr>
        <w:t> </w:t>
      </w:r>
      <w:r>
        <w:rPr>
          <w:b/>
          <w:i/>
        </w:rPr>
        <w:t>on</w:t>
      </w:r>
      <w:r>
        <w:rPr>
          <w:b/>
          <w:i/>
          <w:spacing w:val="-1"/>
        </w:rPr>
        <w:t> </w:t>
      </w:r>
      <w:r>
        <w:rPr>
          <w:b/>
          <w:i/>
        </w:rPr>
        <w:t>Conflict Resolution,</w:t>
      </w:r>
      <w:r>
        <w:rPr>
          <w:b/>
          <w:i/>
          <w:spacing w:val="-1"/>
        </w:rPr>
        <w:t> </w:t>
      </w:r>
      <w:r>
        <w:rPr/>
        <w:t>Vol.5, </w:t>
      </w:r>
      <w:r>
        <w:rPr>
          <w:spacing w:val="1"/>
        </w:rPr>
        <w:t> </w:t>
      </w:r>
      <w:r>
        <w:rPr/>
        <w:t>No1. pp. 33-60.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spacing w:before="1"/>
        <w:ind w:left="958" w:right="837" w:hanging="720"/>
        <w:jc w:val="both"/>
      </w:pPr>
      <w:r>
        <w:rPr/>
        <w:t>NEPAD (2005): “Post-Conflict Reconstruction Policy Framework for Africa”, Midrand:</w:t>
      </w:r>
      <w:r>
        <w:rPr>
          <w:spacing w:val="1"/>
        </w:rPr>
        <w:t> </w:t>
      </w:r>
      <w:r>
        <w:rPr/>
        <w:t>NEPAD</w:t>
      </w:r>
      <w:r>
        <w:rPr>
          <w:spacing w:val="-2"/>
        </w:rPr>
        <w:t> </w:t>
      </w:r>
      <w:r>
        <w:rPr/>
        <w:t>Secretariat.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958" w:right="836" w:hanging="720"/>
        <w:jc w:val="both"/>
      </w:pPr>
      <w:r>
        <w:rPr/>
        <w:t>Norwegian</w:t>
      </w:r>
      <w:r>
        <w:rPr>
          <w:spacing w:val="1"/>
        </w:rPr>
        <w:t> </w:t>
      </w:r>
      <w:r>
        <w:rPr/>
        <w:t>Ministry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Affairs,</w:t>
      </w:r>
      <w:r>
        <w:rPr>
          <w:spacing w:val="1"/>
        </w:rPr>
        <w:t> </w:t>
      </w:r>
      <w:r>
        <w:rPr/>
        <w:t>(2004),</w:t>
      </w:r>
      <w:r>
        <w:rPr>
          <w:spacing w:val="1"/>
        </w:rPr>
        <w:t> </w:t>
      </w:r>
      <w:r>
        <w:rPr/>
        <w:t>“A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Perspective”,URL.&lt;http.//</w:t>
      </w:r>
      <w:hyperlink r:id="rId9">
        <w:r>
          <w:rPr/>
          <w:t>www.csis.org/isp/pcr/&gt;</w:t>
        </w:r>
      </w:hyperlink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4" w:hanging="720"/>
        <w:jc w:val="both"/>
        <w:rPr>
          <w:sz w:val="24"/>
        </w:rPr>
      </w:pPr>
      <w:r>
        <w:rPr>
          <w:sz w:val="24"/>
        </w:rPr>
        <w:t>Oche, O. (2005): </w:t>
      </w:r>
      <w:r>
        <w:rPr>
          <w:b/>
          <w:i/>
          <w:sz w:val="24"/>
        </w:rPr>
        <w:t>The Proliferation of Small Arms and Light Weapons, </w:t>
      </w:r>
      <w:r>
        <w:rPr>
          <w:sz w:val="24"/>
        </w:rPr>
        <w:t>Lagos: Nigerian</w:t>
      </w:r>
      <w:r>
        <w:rPr>
          <w:spacing w:val="1"/>
          <w:sz w:val="24"/>
        </w:rPr>
        <w:t> </w:t>
      </w:r>
      <w:r>
        <w:rPr>
          <w:sz w:val="24"/>
        </w:rPr>
        <w:t>Institute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International</w:t>
      </w:r>
      <w:r>
        <w:rPr>
          <w:spacing w:val="2"/>
          <w:sz w:val="24"/>
        </w:rPr>
        <w:t> </w:t>
      </w:r>
      <w:r>
        <w:rPr>
          <w:sz w:val="24"/>
        </w:rPr>
        <w:t>Affairs.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0" w:hanging="720"/>
        <w:jc w:val="both"/>
        <w:rPr>
          <w:sz w:val="24"/>
        </w:rPr>
      </w:pPr>
      <w:r>
        <w:rPr>
          <w:sz w:val="24"/>
        </w:rPr>
        <w:t>Oche, O. (2008) “Small Arms Proliferation and Violent Crime in Nigeria” </w:t>
      </w:r>
      <w:r>
        <w:rPr>
          <w:b/>
          <w:i/>
          <w:sz w:val="24"/>
        </w:rPr>
        <w:t>International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Journal of Peace and Conflict Management</w:t>
      </w:r>
      <w:r>
        <w:rPr>
          <w:sz w:val="24"/>
        </w:rPr>
        <w:t>, Centre for Peace Initiative and</w:t>
      </w:r>
      <w:r>
        <w:rPr>
          <w:spacing w:val="1"/>
          <w:sz w:val="24"/>
        </w:rPr>
        <w:t> </w:t>
      </w:r>
      <w:r>
        <w:rPr>
          <w:sz w:val="24"/>
        </w:rPr>
        <w:t>Conflict</w:t>
      </w:r>
      <w:r>
        <w:rPr>
          <w:spacing w:val="-1"/>
          <w:sz w:val="24"/>
        </w:rPr>
        <w:t> </w:t>
      </w:r>
      <w:r>
        <w:rPr>
          <w:sz w:val="24"/>
        </w:rPr>
        <w:t>Management, Vol.1, No.1.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7" w:hanging="720"/>
        <w:jc w:val="both"/>
      </w:pPr>
      <w:r>
        <w:rPr/>
        <w:t>Omotola,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J</w:t>
      </w:r>
      <w:r>
        <w:rPr>
          <w:spacing w:val="1"/>
        </w:rPr>
        <w:t> </w:t>
      </w:r>
      <w:r>
        <w:rPr/>
        <w:t>(2006):</w:t>
      </w:r>
      <w:r>
        <w:rPr>
          <w:spacing w:val="1"/>
        </w:rPr>
        <w:t> </w:t>
      </w:r>
      <w:r>
        <w:rPr/>
        <w:t>Post-Election</w:t>
      </w:r>
      <w:r>
        <w:rPr>
          <w:spacing w:val="1"/>
        </w:rPr>
        <w:t> </w:t>
      </w:r>
      <w:r>
        <w:rPr/>
        <w:t>Reconstruction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Liberia: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Challenges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Security</w:t>
      </w:r>
      <w:r>
        <w:rPr>
          <w:spacing w:val="-6"/>
        </w:rPr>
        <w:t> </w:t>
      </w:r>
      <w:r>
        <w:rPr/>
        <w:t>Sector Reform”,</w:t>
      </w:r>
      <w:r>
        <w:rPr>
          <w:spacing w:val="4"/>
        </w:rPr>
        <w:t> </w:t>
      </w:r>
      <w:r>
        <w:rPr>
          <w:b/>
          <w:i/>
        </w:rPr>
        <w:t>Conflict Trends,</w:t>
      </w:r>
      <w:r>
        <w:rPr>
          <w:b/>
          <w:i/>
          <w:spacing w:val="1"/>
        </w:rPr>
        <w:t> </w:t>
      </w:r>
      <w:r>
        <w:rPr/>
        <w:t>Issue 2, pp.42-46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958" w:right="830" w:hanging="720"/>
        <w:jc w:val="both"/>
        <w:rPr>
          <w:sz w:val="24"/>
        </w:rPr>
      </w:pPr>
      <w:r>
        <w:rPr>
          <w:sz w:val="24"/>
        </w:rPr>
        <w:t>Olowo, D. (1990): “The Failure of the Centralised African State” in Wunsch, J.S and</w:t>
      </w:r>
      <w:r>
        <w:rPr>
          <w:spacing w:val="1"/>
          <w:sz w:val="24"/>
        </w:rPr>
        <w:t> </w:t>
      </w:r>
      <w:r>
        <w:rPr>
          <w:sz w:val="24"/>
        </w:rPr>
        <w:t>Olowo, D (eds) </w:t>
      </w:r>
      <w:r>
        <w:rPr>
          <w:b/>
          <w:i/>
          <w:sz w:val="24"/>
        </w:rPr>
        <w:t>The Failure of the Centralised State: Institutions and Self-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Governance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Africa,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Boulder: West view</w:t>
      </w:r>
      <w:r>
        <w:rPr>
          <w:spacing w:val="-1"/>
          <w:sz w:val="24"/>
        </w:rPr>
        <w:t> </w:t>
      </w:r>
      <w:r>
        <w:rPr>
          <w:sz w:val="24"/>
        </w:rPr>
        <w:t>Press.</w:t>
      </w:r>
    </w:p>
    <w:p>
      <w:pPr>
        <w:spacing w:after="0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72"/>
        <w:ind w:left="958" w:right="838" w:hanging="720"/>
        <w:jc w:val="both"/>
      </w:pPr>
      <w:r>
        <w:rPr/>
        <w:t>Onah, I.E. (2006) “Trans-Border Ethnic Hegemony and Political Conflict in Africa: A</w:t>
      </w:r>
      <w:r>
        <w:rPr>
          <w:spacing w:val="1"/>
        </w:rPr>
        <w:t> </w:t>
      </w:r>
      <w:r>
        <w:rPr/>
        <w:t>Comparative Study of the Tutsi of Central Africa and the Fulani of West Africa”,</w:t>
      </w:r>
      <w:r>
        <w:rPr>
          <w:spacing w:val="1"/>
        </w:rPr>
        <w:t> </w:t>
      </w:r>
      <w:r>
        <w:rPr/>
        <w:t>Ph.D</w:t>
      </w:r>
      <w:r>
        <w:rPr>
          <w:spacing w:val="1"/>
        </w:rPr>
        <w:t> </w:t>
      </w:r>
      <w:r>
        <w:rPr/>
        <w:t>Thesis</w:t>
      </w:r>
      <w:r>
        <w:rPr>
          <w:spacing w:val="1"/>
        </w:rPr>
        <w:t> </w:t>
      </w:r>
      <w:r>
        <w:rPr/>
        <w:t>Submitted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Science,</w:t>
      </w:r>
      <w:r>
        <w:rPr>
          <w:spacing w:val="1"/>
        </w:rPr>
        <w:t> </w:t>
      </w:r>
      <w:r>
        <w:rPr/>
        <w:t>University of</w:t>
      </w:r>
      <w:r>
        <w:rPr>
          <w:spacing w:val="-57"/>
        </w:rPr>
        <w:t> </w:t>
      </w:r>
      <w:r>
        <w:rPr/>
        <w:t>Lagos.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4" w:hanging="720"/>
        <w:jc w:val="both"/>
        <w:rPr>
          <w:sz w:val="24"/>
        </w:rPr>
      </w:pPr>
      <w:r>
        <w:rPr>
          <w:sz w:val="24"/>
        </w:rPr>
        <w:t>Osman, A. (2007) </w:t>
      </w:r>
      <w:r>
        <w:rPr>
          <w:b/>
          <w:i/>
          <w:sz w:val="24"/>
        </w:rPr>
        <w:t>Governance and Internal Wars in Sub-Saharan Africa: Exploring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Relationship,</w:t>
      </w:r>
      <w:r>
        <w:rPr>
          <w:b/>
          <w:i/>
          <w:spacing w:val="2"/>
          <w:sz w:val="24"/>
        </w:rPr>
        <w:t> </w:t>
      </w:r>
      <w:r>
        <w:rPr>
          <w:i/>
          <w:sz w:val="24"/>
        </w:rPr>
        <w:t>(</w:t>
      </w:r>
      <w:r>
        <w:rPr>
          <w:b/>
          <w:i/>
          <w:sz w:val="24"/>
        </w:rPr>
        <w:t>London</w:t>
      </w:r>
      <w:r>
        <w:rPr>
          <w:sz w:val="24"/>
        </w:rPr>
        <w:t>: Adonis and Abby</w:t>
      </w:r>
      <w:r>
        <w:rPr>
          <w:spacing w:val="-5"/>
          <w:sz w:val="24"/>
        </w:rPr>
        <w:t> </w:t>
      </w:r>
      <w:r>
        <w:rPr>
          <w:sz w:val="24"/>
        </w:rPr>
        <w:t>Publishers).</w:t>
      </w:r>
    </w:p>
    <w:p>
      <w:pPr>
        <w:pStyle w:val="BodyText"/>
        <w:spacing w:before="5"/>
        <w:rPr>
          <w:sz w:val="34"/>
        </w:rPr>
      </w:pPr>
    </w:p>
    <w:p>
      <w:pPr>
        <w:spacing w:line="240" w:lineRule="auto" w:before="0"/>
        <w:ind w:left="958" w:right="829" w:hanging="720"/>
        <w:jc w:val="both"/>
        <w:rPr>
          <w:sz w:val="24"/>
        </w:rPr>
      </w:pPr>
      <w:r>
        <w:rPr>
          <w:sz w:val="24"/>
        </w:rPr>
        <w:t>Ottaway,</w:t>
      </w:r>
      <w:r>
        <w:rPr>
          <w:spacing w:val="1"/>
          <w:sz w:val="24"/>
        </w:rPr>
        <w:t> </w:t>
      </w:r>
      <w:r>
        <w:rPr>
          <w:sz w:val="24"/>
        </w:rPr>
        <w:t>M</w:t>
      </w:r>
      <w:r>
        <w:rPr>
          <w:spacing w:val="1"/>
          <w:sz w:val="24"/>
        </w:rPr>
        <w:t> </w:t>
      </w:r>
      <w:r>
        <w:rPr>
          <w:sz w:val="24"/>
        </w:rPr>
        <w:t>(1995):</w:t>
      </w:r>
      <w:r>
        <w:rPr>
          <w:spacing w:val="1"/>
          <w:sz w:val="24"/>
        </w:rPr>
        <w:t> </w:t>
      </w:r>
      <w:r>
        <w:rPr>
          <w:sz w:val="24"/>
        </w:rPr>
        <w:t>“Democratization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Collapsed</w:t>
      </w:r>
      <w:r>
        <w:rPr>
          <w:spacing w:val="1"/>
          <w:sz w:val="24"/>
        </w:rPr>
        <w:t> </w:t>
      </w:r>
      <w:r>
        <w:rPr>
          <w:sz w:val="24"/>
        </w:rPr>
        <w:t>States”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Zartman,</w:t>
      </w:r>
      <w:r>
        <w:rPr>
          <w:spacing w:val="1"/>
          <w:sz w:val="24"/>
        </w:rPr>
        <w:t> </w:t>
      </w:r>
      <w:r>
        <w:rPr>
          <w:sz w:val="24"/>
        </w:rPr>
        <w:t>W.I.</w:t>
      </w:r>
      <w:r>
        <w:rPr>
          <w:spacing w:val="1"/>
          <w:sz w:val="24"/>
        </w:rPr>
        <w:t> </w:t>
      </w:r>
      <w:r>
        <w:rPr>
          <w:sz w:val="24"/>
        </w:rPr>
        <w:t>(ed.)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Collapsed States: The Disintegration and Restoration of Legitimate Authority,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London:</w:t>
      </w:r>
      <w:r>
        <w:rPr>
          <w:spacing w:val="1"/>
          <w:sz w:val="24"/>
        </w:rPr>
        <w:t> </w:t>
      </w:r>
      <w:r>
        <w:rPr>
          <w:sz w:val="24"/>
        </w:rPr>
        <w:t>Lynne</w:t>
      </w:r>
      <w:r>
        <w:rPr>
          <w:spacing w:val="-1"/>
          <w:sz w:val="24"/>
        </w:rPr>
        <w:t> </w:t>
      </w:r>
      <w:r>
        <w:rPr>
          <w:sz w:val="24"/>
        </w:rPr>
        <w:t>Rienner</w:t>
      </w:r>
      <w:r>
        <w:rPr>
          <w:spacing w:val="1"/>
          <w:sz w:val="24"/>
        </w:rPr>
        <w:t> </w:t>
      </w:r>
      <w:r>
        <w:rPr>
          <w:sz w:val="24"/>
        </w:rPr>
        <w:t>Publishers.</w:t>
      </w:r>
    </w:p>
    <w:p>
      <w:pPr>
        <w:pStyle w:val="BodyText"/>
        <w:spacing w:before="6"/>
        <w:rPr>
          <w:sz w:val="34"/>
        </w:rPr>
      </w:pPr>
    </w:p>
    <w:p>
      <w:pPr>
        <w:pStyle w:val="BodyText"/>
        <w:ind w:left="958" w:right="838" w:hanging="720"/>
        <w:jc w:val="both"/>
      </w:pPr>
      <w:r>
        <w:rPr/>
        <w:t>Oxfam Briefing Note (2006):   Ammunition: the fuel of Conflict”, Oxfam International,</w:t>
      </w:r>
      <w:r>
        <w:rPr>
          <w:spacing w:val="1"/>
        </w:rPr>
        <w:t> </w:t>
      </w:r>
      <w:r>
        <w:rPr/>
        <w:t>15 June.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9" w:hanging="720"/>
        <w:jc w:val="both"/>
        <w:rPr>
          <w:b/>
          <w:i/>
          <w:sz w:val="24"/>
        </w:rPr>
      </w:pPr>
      <w:r>
        <w:rPr/>
        <w:drawing>
          <wp:anchor distT="0" distB="0" distL="0" distR="0" allowOverlap="1" layoutInCell="1" locked="0" behindDoc="1" simplePos="0" relativeHeight="481529856">
            <wp:simplePos x="0" y="0"/>
            <wp:positionH relativeFrom="page">
              <wp:posOffset>1141730</wp:posOffset>
            </wp:positionH>
            <wp:positionV relativeFrom="paragraph">
              <wp:posOffset>71159</wp:posOffset>
            </wp:positionV>
            <wp:extent cx="5449165" cy="2226310"/>
            <wp:effectExtent l="0" t="0" r="0" b="0"/>
            <wp:wrapNone/>
            <wp:docPr id="68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8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Paffenholz, T. and</w:t>
      </w:r>
      <w:r>
        <w:rPr>
          <w:spacing w:val="1"/>
          <w:sz w:val="24"/>
        </w:rPr>
        <w:t> </w:t>
      </w:r>
      <w:r>
        <w:rPr>
          <w:sz w:val="24"/>
        </w:rPr>
        <w:t>Spurk, C.(2006) “</w:t>
      </w:r>
      <w:r>
        <w:rPr>
          <w:spacing w:val="1"/>
          <w:sz w:val="24"/>
        </w:rPr>
        <w:t> </w:t>
      </w:r>
      <w:r>
        <w:rPr>
          <w:sz w:val="24"/>
        </w:rPr>
        <w:t>Social Development</w:t>
      </w:r>
      <w:r>
        <w:rPr>
          <w:spacing w:val="1"/>
          <w:sz w:val="24"/>
        </w:rPr>
        <w:t> </w:t>
      </w:r>
      <w:r>
        <w:rPr>
          <w:sz w:val="24"/>
        </w:rPr>
        <w:t>Papers: Conflict</w:t>
      </w:r>
      <w:r>
        <w:rPr>
          <w:spacing w:val="60"/>
          <w:sz w:val="24"/>
        </w:rPr>
        <w:t> </w:t>
      </w:r>
      <w:r>
        <w:rPr>
          <w:sz w:val="24"/>
        </w:rPr>
        <w:t>Prevention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Reconstruction”</w:t>
      </w:r>
      <w:r>
        <w:rPr>
          <w:spacing w:val="-2"/>
          <w:sz w:val="24"/>
        </w:rPr>
        <w:t> </w:t>
      </w:r>
      <w:r>
        <w:rPr>
          <w:sz w:val="24"/>
        </w:rPr>
        <w:t>Paper</w:t>
      </w:r>
      <w:r>
        <w:rPr>
          <w:spacing w:val="-2"/>
          <w:sz w:val="24"/>
        </w:rPr>
        <w:t> </w:t>
      </w:r>
      <w:r>
        <w:rPr>
          <w:sz w:val="24"/>
        </w:rPr>
        <w:t>No.36/</w:t>
      </w:r>
      <w:r>
        <w:rPr>
          <w:spacing w:val="-1"/>
          <w:sz w:val="24"/>
        </w:rPr>
        <w:t> </w:t>
      </w:r>
      <w:r>
        <w:rPr>
          <w:sz w:val="24"/>
        </w:rPr>
        <w:t>October,</w:t>
      </w:r>
      <w:r>
        <w:rPr>
          <w:spacing w:val="-1"/>
          <w:sz w:val="24"/>
        </w:rPr>
        <w:t> </w:t>
      </w:r>
      <w:hyperlink r:id="rId11">
        <w:r>
          <w:rPr>
            <w:b/>
            <w:i/>
            <w:sz w:val="24"/>
            <w:u w:val="thick"/>
          </w:rPr>
          <w:t>http://www.worldbank.org/conflict</w:t>
        </w:r>
      </w:hyperlink>
    </w:p>
    <w:p>
      <w:pPr>
        <w:spacing w:before="60"/>
        <w:ind w:left="958" w:right="831" w:hanging="720"/>
        <w:jc w:val="both"/>
        <w:rPr>
          <w:sz w:val="24"/>
        </w:rPr>
      </w:pPr>
      <w:r>
        <w:rPr>
          <w:sz w:val="24"/>
        </w:rPr>
        <w:t>Paffenholz, T (ed.) (2010): </w:t>
      </w:r>
      <w:r>
        <w:rPr>
          <w:b/>
          <w:i/>
          <w:sz w:val="24"/>
        </w:rPr>
        <w:t>Civil Society and Peacebuilding: A Critical Assessment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Boulder:</w:t>
      </w:r>
      <w:r>
        <w:rPr>
          <w:spacing w:val="1"/>
          <w:sz w:val="24"/>
        </w:rPr>
        <w:t> </w:t>
      </w:r>
      <w:r>
        <w:rPr>
          <w:sz w:val="24"/>
        </w:rPr>
        <w:t>Lynne</w:t>
      </w:r>
      <w:r>
        <w:rPr>
          <w:spacing w:val="-1"/>
          <w:sz w:val="24"/>
        </w:rPr>
        <w:t> </w:t>
      </w:r>
      <w:r>
        <w:rPr>
          <w:sz w:val="24"/>
        </w:rPr>
        <w:t>Rienner</w:t>
      </w:r>
      <w:r>
        <w:rPr>
          <w:spacing w:val="1"/>
          <w:sz w:val="24"/>
        </w:rPr>
        <w:t> </w:t>
      </w:r>
      <w:r>
        <w:rPr>
          <w:sz w:val="24"/>
        </w:rPr>
        <w:t>Publishers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spacing w:before="1"/>
        <w:ind w:left="958" w:right="835" w:hanging="720"/>
        <w:jc w:val="both"/>
      </w:pPr>
      <w:r>
        <w:rPr/>
        <w:t>Peters, K. (2004) “Re-Examining Voluntarism: Youth Combatants in Sierra Leone”, ISS</w:t>
      </w:r>
      <w:r>
        <w:rPr>
          <w:spacing w:val="1"/>
        </w:rPr>
        <w:t> </w:t>
      </w:r>
      <w:r>
        <w:rPr/>
        <w:t>Monograph</w:t>
      </w:r>
      <w:r>
        <w:rPr>
          <w:spacing w:val="-1"/>
        </w:rPr>
        <w:t> </w:t>
      </w:r>
      <w:r>
        <w:rPr/>
        <w:t>Series, No.100.April.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958" w:right="834" w:hanging="720"/>
        <w:jc w:val="both"/>
      </w:pPr>
      <w:r>
        <w:rPr/>
        <w:t>Republic of Liberia, Liberia National Commission on Small Arms and Light Weapons</w:t>
      </w:r>
      <w:r>
        <w:rPr>
          <w:spacing w:val="1"/>
        </w:rPr>
        <w:t> </w:t>
      </w:r>
      <w:r>
        <w:rPr/>
        <w:t>(LiNCSA) Report of the Implementation of the United Nations Programme of</w:t>
      </w:r>
      <w:r>
        <w:rPr>
          <w:spacing w:val="1"/>
        </w:rPr>
        <w:t> </w:t>
      </w:r>
      <w:r>
        <w:rPr/>
        <w:t>Action to Prevent, Combat and Eradicate Illicit Trade Small Arms and Light</w:t>
      </w:r>
      <w:r>
        <w:rPr>
          <w:spacing w:val="1"/>
        </w:rPr>
        <w:t> </w:t>
      </w:r>
      <w:r>
        <w:rPr/>
        <w:t>Weapons in All Its Aspects (UNPoA), January 2010. E- mail: </w:t>
      </w:r>
      <w:hyperlink r:id="rId36">
        <w:r>
          <w:rPr>
            <w:u w:val="single"/>
          </w:rPr>
          <w:t>lincsaecretariat</w:t>
        </w:r>
      </w:hyperlink>
      <w:r>
        <w:rPr>
          <w:spacing w:val="1"/>
        </w:rPr>
        <w:t> </w:t>
      </w:r>
      <w:hyperlink r:id="rId36">
        <w:r>
          <w:rPr>
            <w:u w:val="single"/>
          </w:rPr>
          <w:t>@yahoo.com</w:t>
        </w:r>
      </w:hyperlink>
    </w:p>
    <w:p>
      <w:pPr>
        <w:pStyle w:val="BodyText"/>
        <w:spacing w:before="7"/>
        <w:rPr>
          <w:sz w:val="26"/>
        </w:rPr>
      </w:pPr>
    </w:p>
    <w:p>
      <w:pPr>
        <w:pStyle w:val="BodyText"/>
        <w:spacing w:before="90"/>
        <w:ind w:left="958" w:hanging="720"/>
      </w:pPr>
      <w:r>
        <w:rPr/>
        <w:t>Research</w:t>
      </w:r>
      <w:r>
        <w:rPr>
          <w:spacing w:val="39"/>
        </w:rPr>
        <w:t> </w:t>
      </w:r>
      <w:r>
        <w:rPr/>
        <w:t>and</w:t>
      </w:r>
      <w:r>
        <w:rPr>
          <w:spacing w:val="40"/>
        </w:rPr>
        <w:t> </w:t>
      </w:r>
      <w:r>
        <w:rPr/>
        <w:t>Policy</w:t>
      </w:r>
      <w:r>
        <w:rPr>
          <w:spacing w:val="33"/>
        </w:rPr>
        <w:t> </w:t>
      </w:r>
      <w:r>
        <w:rPr/>
        <w:t>Seminar</w:t>
      </w:r>
      <w:r>
        <w:rPr>
          <w:spacing w:val="36"/>
        </w:rPr>
        <w:t> </w:t>
      </w:r>
      <w:r>
        <w:rPr/>
        <w:t>Report</w:t>
      </w:r>
      <w:r>
        <w:rPr>
          <w:spacing w:val="40"/>
        </w:rPr>
        <w:t> </w:t>
      </w:r>
      <w:r>
        <w:rPr/>
        <w:t>(2009)</w:t>
      </w:r>
      <w:r>
        <w:rPr>
          <w:spacing w:val="39"/>
        </w:rPr>
        <w:t> </w:t>
      </w:r>
      <w:r>
        <w:rPr/>
        <w:t>“Peac-Building</w:t>
      </w:r>
      <w:r>
        <w:rPr>
          <w:spacing w:val="34"/>
        </w:rPr>
        <w:t> </w:t>
      </w:r>
      <w:r>
        <w:rPr/>
        <w:t>in</w:t>
      </w:r>
      <w:r>
        <w:rPr>
          <w:spacing w:val="38"/>
        </w:rPr>
        <w:t> </w:t>
      </w:r>
      <w:r>
        <w:rPr/>
        <w:t>Post-Cold</w:t>
      </w:r>
      <w:r>
        <w:rPr>
          <w:spacing w:val="38"/>
        </w:rPr>
        <w:t> </w:t>
      </w:r>
      <w:r>
        <w:rPr/>
        <w:t>War</w:t>
      </w:r>
      <w:r>
        <w:rPr>
          <w:spacing w:val="36"/>
        </w:rPr>
        <w:t> </w:t>
      </w:r>
      <w:r>
        <w:rPr/>
        <w:t>Africa:</w:t>
      </w:r>
      <w:r>
        <w:rPr>
          <w:spacing w:val="-57"/>
        </w:rPr>
        <w:t> </w:t>
      </w:r>
      <w:r>
        <w:rPr/>
        <w:t>Problems,</w:t>
      </w:r>
      <w:r>
        <w:rPr>
          <w:spacing w:val="-2"/>
        </w:rPr>
        <w:t> </w:t>
      </w:r>
      <w:r>
        <w:rPr/>
        <w:t>Progress,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Prospects”,</w:t>
      </w:r>
      <w:r>
        <w:rPr>
          <w:spacing w:val="-1"/>
        </w:rPr>
        <w:t> </w:t>
      </w:r>
      <w:r>
        <w:rPr/>
        <w:t>August</w:t>
      </w:r>
      <w:r>
        <w:rPr>
          <w:spacing w:val="-1"/>
        </w:rPr>
        <w:t> </w:t>
      </w:r>
      <w:r>
        <w:rPr/>
        <w:t>25-28,</w:t>
      </w:r>
      <w:r>
        <w:rPr>
          <w:spacing w:val="-1"/>
        </w:rPr>
        <w:t> </w:t>
      </w:r>
      <w:r>
        <w:rPr/>
        <w:t>Gaborone</w:t>
      </w:r>
      <w:r>
        <w:rPr>
          <w:spacing w:val="-2"/>
        </w:rPr>
        <w:t> </w:t>
      </w:r>
      <w:r>
        <w:rPr/>
        <w:t>Sun,</w:t>
      </w:r>
      <w:r>
        <w:rPr>
          <w:spacing w:val="1"/>
        </w:rPr>
        <w:t> </w:t>
      </w:r>
      <w:r>
        <w:rPr/>
        <w:t>Botswana.</w:t>
      </w:r>
    </w:p>
    <w:p>
      <w:pPr>
        <w:pStyle w:val="BodyText"/>
        <w:spacing w:line="610" w:lineRule="atLeast" w:before="62"/>
        <w:ind w:left="238" w:right="834"/>
      </w:pPr>
      <w:r>
        <w:rPr/>
        <w:t>Riley, S (1994): “War and Famine in Africa”, </w:t>
      </w:r>
      <w:r>
        <w:rPr>
          <w:b/>
          <w:i/>
        </w:rPr>
        <w:t>Journal of Conflict Studies, </w:t>
      </w:r>
      <w:r>
        <w:rPr/>
        <w:t>No268, p. 1</w:t>
      </w:r>
      <w:r>
        <w:rPr>
          <w:spacing w:val="1"/>
        </w:rPr>
        <w:t> </w:t>
      </w:r>
      <w:r>
        <w:rPr/>
        <w:t>Rosenau,</w:t>
      </w:r>
      <w:r>
        <w:rPr>
          <w:spacing w:val="38"/>
        </w:rPr>
        <w:t> </w:t>
      </w:r>
      <w:r>
        <w:rPr/>
        <w:t>J.N.(2000):</w:t>
      </w:r>
      <w:r>
        <w:rPr>
          <w:spacing w:val="39"/>
        </w:rPr>
        <w:t> </w:t>
      </w:r>
      <w:r>
        <w:rPr/>
        <w:t>“Governance</w:t>
      </w:r>
      <w:r>
        <w:rPr>
          <w:spacing w:val="37"/>
        </w:rPr>
        <w:t> </w:t>
      </w:r>
      <w:r>
        <w:rPr/>
        <w:t>in</w:t>
      </w:r>
      <w:r>
        <w:rPr>
          <w:spacing w:val="40"/>
        </w:rPr>
        <w:t> </w:t>
      </w:r>
      <w:r>
        <w:rPr/>
        <w:t>a</w:t>
      </w:r>
      <w:r>
        <w:rPr>
          <w:spacing w:val="37"/>
        </w:rPr>
        <w:t> </w:t>
      </w:r>
      <w:r>
        <w:rPr/>
        <w:t>Globalizing</w:t>
      </w:r>
      <w:r>
        <w:rPr>
          <w:spacing w:val="37"/>
        </w:rPr>
        <w:t> </w:t>
      </w:r>
      <w:r>
        <w:rPr/>
        <w:t>World”</w:t>
      </w:r>
      <w:r>
        <w:rPr>
          <w:spacing w:val="38"/>
        </w:rPr>
        <w:t> </w:t>
      </w:r>
      <w:r>
        <w:rPr/>
        <w:t>in</w:t>
      </w:r>
      <w:r>
        <w:rPr>
          <w:spacing w:val="39"/>
        </w:rPr>
        <w:t> </w:t>
      </w:r>
      <w:r>
        <w:rPr/>
        <w:t>Held,</w:t>
      </w:r>
      <w:r>
        <w:rPr>
          <w:spacing w:val="39"/>
        </w:rPr>
        <w:t> </w:t>
      </w:r>
      <w:r>
        <w:rPr/>
        <w:t>D</w:t>
      </w:r>
      <w:r>
        <w:rPr>
          <w:spacing w:val="39"/>
        </w:rPr>
        <w:t> </w:t>
      </w:r>
      <w:r>
        <w:rPr/>
        <w:t>and</w:t>
      </w:r>
      <w:r>
        <w:rPr>
          <w:spacing w:val="38"/>
        </w:rPr>
        <w:t> </w:t>
      </w:r>
      <w:r>
        <w:rPr/>
        <w:t>McGrew,</w:t>
      </w:r>
    </w:p>
    <w:p>
      <w:pPr>
        <w:spacing w:before="2"/>
        <w:ind w:left="958" w:right="0" w:firstLine="0"/>
        <w:jc w:val="left"/>
        <w:rPr>
          <w:sz w:val="24"/>
        </w:rPr>
      </w:pPr>
      <w:r>
        <w:rPr>
          <w:sz w:val="24"/>
        </w:rPr>
        <w:t>A.(eds.).</w:t>
      </w:r>
      <w:r>
        <w:rPr>
          <w:b/>
          <w:i/>
          <w:sz w:val="24"/>
        </w:rPr>
        <w:t>The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Global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Transformations</w:t>
      </w:r>
      <w:r>
        <w:rPr>
          <w:b/>
          <w:i/>
          <w:spacing w:val="-4"/>
          <w:sz w:val="24"/>
        </w:rPr>
        <w:t> </w:t>
      </w:r>
      <w:r>
        <w:rPr>
          <w:b/>
          <w:i/>
          <w:sz w:val="24"/>
        </w:rPr>
        <w:t>Reader, </w:t>
      </w:r>
      <w:r>
        <w:rPr>
          <w:sz w:val="24"/>
        </w:rPr>
        <w:t>Cambridge:</w:t>
      </w:r>
      <w:r>
        <w:rPr>
          <w:spacing w:val="-1"/>
          <w:sz w:val="24"/>
        </w:rPr>
        <w:t> </w:t>
      </w:r>
      <w:r>
        <w:rPr>
          <w:sz w:val="24"/>
        </w:rPr>
        <w:t>Polity.pp.181-190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7" w:hanging="720"/>
      </w:pPr>
      <w:r>
        <w:rPr/>
        <w:t>Rugumanu, S.M (2001) “Globalization and Africa‟s Future: Towards Structural Stability,</w:t>
      </w:r>
      <w:r>
        <w:rPr>
          <w:spacing w:val="-57"/>
        </w:rPr>
        <w:t> </w:t>
      </w:r>
      <w:r>
        <w:rPr/>
        <w:t>Integration</w:t>
      </w:r>
      <w:r>
        <w:rPr>
          <w:spacing w:val="-1"/>
        </w:rPr>
        <w:t> </w:t>
      </w:r>
      <w:r>
        <w:rPr/>
        <w:t>and Sustainable Development,</w:t>
      </w:r>
      <w:r>
        <w:rPr>
          <w:spacing w:val="-1"/>
        </w:rPr>
        <w:t> </w:t>
      </w:r>
      <w:r>
        <w:rPr/>
        <w:t>Occasional Paper.</w:t>
      </w:r>
    </w:p>
    <w:p>
      <w:pPr>
        <w:spacing w:after="0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72"/>
        <w:ind w:left="958" w:right="831" w:hanging="720"/>
        <w:jc w:val="both"/>
      </w:pPr>
      <w:r>
        <w:rPr/>
        <w:t>Sawyer, A. (2004) “Violent Conflicts and Governance Challenges in West Africa: the</w:t>
      </w:r>
      <w:r>
        <w:rPr>
          <w:spacing w:val="1"/>
        </w:rPr>
        <w:t> </w:t>
      </w:r>
      <w:r>
        <w:rPr/>
        <w:t>case of the Mano River basin area” </w:t>
      </w:r>
      <w:r>
        <w:rPr>
          <w:b/>
          <w:i/>
        </w:rPr>
        <w:t>Journal of Modern Africa Studies</w:t>
      </w:r>
      <w:r>
        <w:rPr/>
        <w:t>, Vol.43,</w:t>
      </w:r>
      <w:r>
        <w:rPr>
          <w:spacing w:val="1"/>
        </w:rPr>
        <w:t> </w:t>
      </w:r>
      <w:r>
        <w:rPr/>
        <w:t>No.3, pp.437-463.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238" w:right="0" w:firstLine="0"/>
        <w:jc w:val="left"/>
        <w:rPr>
          <w:b/>
          <w:i/>
          <w:sz w:val="24"/>
        </w:rPr>
      </w:pPr>
      <w:r>
        <w:rPr>
          <w:sz w:val="24"/>
        </w:rPr>
        <w:t>Sawyer,</w:t>
      </w:r>
      <w:r>
        <w:rPr>
          <w:spacing w:val="27"/>
          <w:sz w:val="24"/>
        </w:rPr>
        <w:t> </w:t>
      </w:r>
      <w:r>
        <w:rPr>
          <w:sz w:val="24"/>
        </w:rPr>
        <w:t>A</w:t>
      </w:r>
      <w:r>
        <w:rPr>
          <w:spacing w:val="88"/>
          <w:sz w:val="24"/>
        </w:rPr>
        <w:t> </w:t>
      </w:r>
      <w:r>
        <w:rPr>
          <w:sz w:val="24"/>
        </w:rPr>
        <w:t>(2005)</w:t>
      </w:r>
      <w:r>
        <w:rPr>
          <w:spacing w:val="88"/>
          <w:sz w:val="24"/>
        </w:rPr>
        <w:t> </w:t>
      </w:r>
      <w:r>
        <w:rPr>
          <w:b/>
          <w:i/>
          <w:sz w:val="24"/>
        </w:rPr>
        <w:t>Beyond</w:t>
      </w:r>
      <w:r>
        <w:rPr>
          <w:b/>
          <w:i/>
          <w:spacing w:val="87"/>
          <w:sz w:val="24"/>
        </w:rPr>
        <w:t> </w:t>
      </w:r>
      <w:r>
        <w:rPr>
          <w:b/>
          <w:i/>
          <w:sz w:val="24"/>
        </w:rPr>
        <w:t>Plunder:</w:t>
      </w:r>
      <w:r>
        <w:rPr>
          <w:b/>
          <w:i/>
          <w:spacing w:val="87"/>
          <w:sz w:val="24"/>
        </w:rPr>
        <w:t> </w:t>
      </w:r>
      <w:r>
        <w:rPr>
          <w:b/>
          <w:i/>
          <w:sz w:val="24"/>
        </w:rPr>
        <w:t>Toward</w:t>
      </w:r>
      <w:r>
        <w:rPr>
          <w:b/>
          <w:i/>
          <w:spacing w:val="84"/>
          <w:sz w:val="24"/>
        </w:rPr>
        <w:t> </w:t>
      </w:r>
      <w:r>
        <w:rPr>
          <w:b/>
          <w:i/>
          <w:sz w:val="24"/>
        </w:rPr>
        <w:t>Democratic</w:t>
      </w:r>
      <w:r>
        <w:rPr>
          <w:b/>
          <w:i/>
          <w:spacing w:val="86"/>
          <w:sz w:val="24"/>
        </w:rPr>
        <w:t> </w:t>
      </w:r>
      <w:r>
        <w:rPr>
          <w:b/>
          <w:i/>
          <w:sz w:val="24"/>
        </w:rPr>
        <w:t>Governance</w:t>
      </w:r>
      <w:r>
        <w:rPr>
          <w:b/>
          <w:i/>
          <w:spacing w:val="86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88"/>
          <w:sz w:val="24"/>
        </w:rPr>
        <w:t> </w:t>
      </w:r>
      <w:r>
        <w:rPr>
          <w:b/>
          <w:i/>
          <w:sz w:val="24"/>
        </w:rPr>
        <w:t>Liberia,</w:t>
      </w:r>
    </w:p>
    <w:p>
      <w:pPr>
        <w:pStyle w:val="BodyText"/>
        <w:ind w:left="958"/>
      </w:pPr>
      <w:r>
        <w:rPr/>
        <w:t>London:</w:t>
      </w:r>
      <w:r>
        <w:rPr>
          <w:spacing w:val="-1"/>
        </w:rPr>
        <w:t> </w:t>
      </w:r>
      <w:r>
        <w:rPr/>
        <w:t>Lynne</w:t>
      </w:r>
      <w:r>
        <w:rPr>
          <w:spacing w:val="-3"/>
        </w:rPr>
        <w:t> </w:t>
      </w:r>
      <w:r>
        <w:rPr/>
        <w:t>Rienner</w:t>
      </w:r>
      <w:r>
        <w:rPr>
          <w:spacing w:val="-1"/>
        </w:rPr>
        <w:t> </w:t>
      </w:r>
      <w:r>
        <w:rPr/>
        <w:t>Publishers.</w:t>
      </w:r>
    </w:p>
    <w:p>
      <w:pPr>
        <w:pStyle w:val="BodyText"/>
        <w:spacing w:before="5"/>
        <w:rPr>
          <w:sz w:val="34"/>
        </w:rPr>
      </w:pPr>
    </w:p>
    <w:p>
      <w:pPr>
        <w:spacing w:line="240" w:lineRule="auto" w:before="0"/>
        <w:ind w:left="958" w:right="830" w:hanging="720"/>
        <w:jc w:val="both"/>
        <w:rPr>
          <w:sz w:val="24"/>
        </w:rPr>
      </w:pPr>
      <w:r>
        <w:rPr>
          <w:sz w:val="24"/>
        </w:rPr>
        <w:t>Schutz, F. (2003) “What to Mark and What to Trace? The Implications of Selecting</w:t>
      </w:r>
      <w:r>
        <w:rPr>
          <w:spacing w:val="1"/>
          <w:sz w:val="24"/>
        </w:rPr>
        <w:t> </w:t>
      </w:r>
      <w:r>
        <w:rPr>
          <w:sz w:val="24"/>
        </w:rPr>
        <w:t>Categories and Type of SALWs for Inclusion I Tracing Mechanism,” in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Scope and Implications of a Tracing Mechanism for Small Arms and Light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Weapons</w:t>
      </w:r>
      <w:r>
        <w:rPr>
          <w:b/>
          <w:i/>
          <w:spacing w:val="-1"/>
          <w:sz w:val="24"/>
        </w:rPr>
        <w:t> </w:t>
      </w:r>
      <w:r>
        <w:rPr>
          <w:sz w:val="24"/>
        </w:rPr>
        <w:t>, UNIDIR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Small</w:t>
      </w:r>
      <w:r>
        <w:rPr>
          <w:spacing w:val="-1"/>
          <w:sz w:val="24"/>
        </w:rPr>
        <w:t> </w:t>
      </w:r>
      <w:r>
        <w:rPr>
          <w:sz w:val="24"/>
        </w:rPr>
        <w:t>Arms Survey, Geneva,</w:t>
      </w:r>
      <w:r>
        <w:rPr>
          <w:spacing w:val="-1"/>
          <w:sz w:val="24"/>
        </w:rPr>
        <w:t> </w:t>
      </w:r>
      <w:r>
        <w:rPr>
          <w:sz w:val="24"/>
        </w:rPr>
        <w:t>Switzerland.</w:t>
      </w:r>
    </w:p>
    <w:p>
      <w:pPr>
        <w:pStyle w:val="BodyText"/>
        <w:spacing w:before="6"/>
        <w:rPr>
          <w:sz w:val="34"/>
        </w:rPr>
      </w:pPr>
    </w:p>
    <w:p>
      <w:pPr>
        <w:pStyle w:val="BodyText"/>
        <w:ind w:left="958" w:right="836" w:hanging="720"/>
        <w:jc w:val="both"/>
      </w:pPr>
      <w:r>
        <w:rPr/>
        <w:t>Schroeder, M. and Lamb, G. (2006): “The Illicit Trade in Africa: A Global Enterprise”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Analyst,</w:t>
      </w:r>
      <w:r>
        <w:rPr>
          <w:spacing w:val="1"/>
        </w:rPr>
        <w:t> </w:t>
      </w:r>
      <w:r>
        <w:rPr>
          <w:b/>
          <w:i/>
        </w:rPr>
        <w:t>Third</w:t>
      </w:r>
      <w:r>
        <w:rPr>
          <w:b/>
          <w:i/>
          <w:spacing w:val="1"/>
        </w:rPr>
        <w:t> </w:t>
      </w:r>
      <w:r>
        <w:rPr>
          <w:b/>
          <w:i/>
        </w:rPr>
        <w:t>Quarter,</w:t>
      </w:r>
      <w:r>
        <w:rPr>
          <w:b/>
          <w:i/>
          <w:spacing w:val="1"/>
        </w:rPr>
        <w:t> </w:t>
      </w:r>
      <w:r>
        <w:rPr/>
        <w:t>Available:</w:t>
      </w:r>
      <w:r>
        <w:rPr>
          <w:spacing w:val="1"/>
        </w:rPr>
        <w:t> </w:t>
      </w:r>
      <w:hyperlink r:id="rId37">
        <w:r>
          <w:rPr>
            <w:u w:val="single"/>
          </w:rPr>
          <w:t>http://www.fsa.org/asmp/library/</w:t>
        </w:r>
      </w:hyperlink>
      <w:r>
        <w:rPr>
          <w:spacing w:val="1"/>
        </w:rPr>
        <w:t> </w:t>
      </w:r>
      <w:r>
        <w:rPr>
          <w:u w:val="single"/>
        </w:rPr>
        <w:t>articles/SchroederLamb.pdf.Accessed:29/6/2009</w:t>
      </w:r>
      <w:r>
        <w:rPr/>
        <w:t>,</w:t>
      </w:r>
      <w:r>
        <w:rPr>
          <w:spacing w:val="-1"/>
        </w:rPr>
        <w:t> </w:t>
      </w:r>
      <w:r>
        <w:rPr/>
        <w:t>11.50, A.M.</w:t>
      </w:r>
    </w:p>
    <w:p>
      <w:pPr>
        <w:pStyle w:val="BodyText"/>
        <w:spacing w:before="7"/>
        <w:rPr>
          <w:sz w:val="26"/>
        </w:rPr>
      </w:pPr>
    </w:p>
    <w:p>
      <w:pPr>
        <w:spacing w:before="90"/>
        <w:ind w:left="958" w:right="831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30368">
            <wp:simplePos x="0" y="0"/>
            <wp:positionH relativeFrom="page">
              <wp:posOffset>1141730</wp:posOffset>
            </wp:positionH>
            <wp:positionV relativeFrom="paragraph">
              <wp:posOffset>-46950</wp:posOffset>
            </wp:positionV>
            <wp:extent cx="5449165" cy="2226310"/>
            <wp:effectExtent l="0" t="0" r="0" b="0"/>
            <wp:wrapNone/>
            <wp:docPr id="68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9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Sesay, A. (ed.) (2003) </w:t>
      </w:r>
      <w:r>
        <w:rPr>
          <w:b/>
          <w:i/>
          <w:sz w:val="24"/>
        </w:rPr>
        <w:t>Civil Wars, Child Soldiers and Post-conflict Peace-building 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West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Africa, </w:t>
      </w:r>
      <w:r>
        <w:rPr>
          <w:sz w:val="24"/>
        </w:rPr>
        <w:t>(Ibadan: Published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6"/>
          <w:sz w:val="24"/>
        </w:rPr>
        <w:t> </w:t>
      </w:r>
      <w:r>
        <w:rPr>
          <w:sz w:val="24"/>
        </w:rPr>
        <w:t>College</w:t>
      </w:r>
      <w:r>
        <w:rPr>
          <w:spacing w:val="-1"/>
          <w:sz w:val="24"/>
        </w:rPr>
        <w:t> </w:t>
      </w:r>
      <w:r>
        <w:rPr>
          <w:sz w:val="24"/>
        </w:rPr>
        <w:t>Press</w:t>
      </w:r>
      <w:r>
        <w:rPr>
          <w:spacing w:val="1"/>
          <w:sz w:val="24"/>
        </w:rPr>
        <w:t> </w:t>
      </w:r>
      <w:r>
        <w:rPr>
          <w:sz w:val="24"/>
        </w:rPr>
        <w:t>and Publishers</w:t>
      </w:r>
      <w:r>
        <w:rPr>
          <w:spacing w:val="1"/>
          <w:sz w:val="24"/>
        </w:rPr>
        <w:t> </w:t>
      </w:r>
      <w:r>
        <w:rPr>
          <w:sz w:val="24"/>
        </w:rPr>
        <w:t>Ltd.)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958" w:right="831" w:hanging="720"/>
        <w:jc w:val="both"/>
        <w:rPr>
          <w:sz w:val="24"/>
        </w:rPr>
      </w:pPr>
      <w:r>
        <w:rPr>
          <w:sz w:val="24"/>
        </w:rPr>
        <w:t>Sesay, A, Ukeje, C, Gbla, O, and Ismail, O. (2009) </w:t>
      </w:r>
      <w:r>
        <w:rPr>
          <w:b/>
          <w:i/>
          <w:sz w:val="24"/>
        </w:rPr>
        <w:t>Post-War Reconstruction in Liberia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Sierra-Leone, </w:t>
      </w:r>
      <w:r>
        <w:rPr>
          <w:sz w:val="24"/>
        </w:rPr>
        <w:t>Dakar: CODESRIA.</w:t>
      </w:r>
    </w:p>
    <w:p>
      <w:pPr>
        <w:pStyle w:val="BodyText"/>
        <w:spacing w:before="60"/>
        <w:ind w:left="958" w:right="836" w:hanging="720"/>
        <w:jc w:val="both"/>
      </w:pPr>
      <w:r>
        <w:rPr/>
        <w:t>Small Arms Survey (2003): </w:t>
      </w:r>
      <w:r>
        <w:rPr>
          <w:b/>
          <w:i/>
        </w:rPr>
        <w:t>Development Denied, </w:t>
      </w:r>
      <w:r>
        <w:rPr/>
        <w:t>Geneva: Institute of Graduate Studies,</w:t>
      </w:r>
      <w:r>
        <w:rPr>
          <w:spacing w:val="1"/>
        </w:rPr>
        <w:t> </w:t>
      </w:r>
      <w:r>
        <w:rPr/>
        <w:t>Oxford</w:t>
      </w:r>
      <w:r>
        <w:rPr>
          <w:spacing w:val="-1"/>
        </w:rPr>
        <w:t> </w:t>
      </w:r>
      <w:r>
        <w:rPr/>
        <w:t>University</w:t>
      </w:r>
      <w:r>
        <w:rPr>
          <w:spacing w:val="-5"/>
        </w:rPr>
        <w:t> </w:t>
      </w:r>
      <w:r>
        <w:rPr/>
        <w:t>Press.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238"/>
      </w:pPr>
      <w:r>
        <w:rPr/>
        <w:t>Small</w:t>
      </w:r>
      <w:r>
        <w:rPr>
          <w:spacing w:val="-2"/>
        </w:rPr>
        <w:t> </w:t>
      </w:r>
      <w:r>
        <w:rPr/>
        <w:t>Arms</w:t>
      </w:r>
      <w:r>
        <w:rPr>
          <w:spacing w:val="-1"/>
        </w:rPr>
        <w:t> </w:t>
      </w:r>
      <w:r>
        <w:rPr/>
        <w:t>Survey</w:t>
      </w:r>
      <w:r>
        <w:rPr>
          <w:spacing w:val="-6"/>
        </w:rPr>
        <w:t> </w:t>
      </w:r>
      <w:r>
        <w:rPr/>
        <w:t>(2008),</w:t>
      </w:r>
      <w:r>
        <w:rPr>
          <w:spacing w:val="-1"/>
        </w:rPr>
        <w:t> </w:t>
      </w:r>
      <w:r>
        <w:rPr/>
        <w:t>“Risk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Resilience”,</w:t>
      </w:r>
      <w:r>
        <w:rPr>
          <w:spacing w:val="-2"/>
        </w:rPr>
        <w:t> </w:t>
      </w:r>
      <w:r>
        <w:rPr/>
        <w:t>Cambridge University</w:t>
      </w:r>
      <w:r>
        <w:rPr>
          <w:spacing w:val="-6"/>
        </w:rPr>
        <w:t> </w:t>
      </w:r>
      <w:r>
        <w:rPr/>
        <w:t>Press.</w:t>
      </w:r>
    </w:p>
    <w:p>
      <w:pPr>
        <w:pStyle w:val="BodyText"/>
        <w:spacing w:before="2"/>
        <w:rPr>
          <w:sz w:val="29"/>
        </w:rPr>
      </w:pPr>
    </w:p>
    <w:p>
      <w:pPr>
        <w:spacing w:before="0"/>
        <w:ind w:left="958" w:right="833" w:hanging="720"/>
        <w:jc w:val="both"/>
        <w:rPr>
          <w:sz w:val="24"/>
        </w:rPr>
      </w:pPr>
      <w:r>
        <w:rPr>
          <w:sz w:val="24"/>
        </w:rPr>
        <w:t>Sorbo, G</w:t>
      </w:r>
      <w:r>
        <w:rPr>
          <w:spacing w:val="1"/>
          <w:sz w:val="24"/>
        </w:rPr>
        <w:t> </w:t>
      </w:r>
      <w:r>
        <w:rPr>
          <w:sz w:val="24"/>
        </w:rPr>
        <w:t>and Vale, P. (ed.) (1999) </w:t>
      </w:r>
      <w:r>
        <w:rPr>
          <w:b/>
          <w:i/>
          <w:sz w:val="24"/>
        </w:rPr>
        <w:t>Out of Conflict: From War to Peace in Africa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Uppsala:</w:t>
      </w:r>
      <w:r>
        <w:rPr>
          <w:spacing w:val="-1"/>
          <w:sz w:val="24"/>
        </w:rPr>
        <w:t> </w:t>
      </w:r>
      <w:r>
        <w:rPr>
          <w:sz w:val="24"/>
        </w:rPr>
        <w:t>Nordiska Afrikaninstitutet.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958" w:right="830" w:hanging="720"/>
        <w:jc w:val="both"/>
        <w:rPr>
          <w:sz w:val="24"/>
        </w:rPr>
      </w:pPr>
      <w:r>
        <w:rPr>
          <w:sz w:val="24"/>
        </w:rPr>
        <w:t>Sorensen, G. (1997):</w:t>
      </w:r>
      <w:r>
        <w:rPr>
          <w:spacing w:val="1"/>
          <w:sz w:val="24"/>
        </w:rPr>
        <w:t> </w:t>
      </w:r>
      <w:r>
        <w:rPr>
          <w:sz w:val="24"/>
        </w:rPr>
        <w:t>“A State is not a State: Types of Statehood and Patterns of Conflict</w:t>
      </w:r>
      <w:r>
        <w:rPr>
          <w:spacing w:val="1"/>
          <w:sz w:val="24"/>
        </w:rPr>
        <w:t> </w:t>
      </w:r>
      <w:r>
        <w:rPr>
          <w:sz w:val="24"/>
        </w:rPr>
        <w:t>after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Cold</w:t>
      </w:r>
      <w:r>
        <w:rPr>
          <w:spacing w:val="1"/>
          <w:sz w:val="24"/>
        </w:rPr>
        <w:t> </w:t>
      </w:r>
      <w:r>
        <w:rPr>
          <w:sz w:val="24"/>
        </w:rPr>
        <w:t>War”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Alagappa,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Inoguchi,</w:t>
      </w:r>
      <w:r>
        <w:rPr>
          <w:spacing w:val="1"/>
          <w:sz w:val="24"/>
        </w:rPr>
        <w:t> </w:t>
      </w:r>
      <w:r>
        <w:rPr>
          <w:sz w:val="24"/>
        </w:rPr>
        <w:t>T.(eds.)</w:t>
      </w:r>
      <w:r>
        <w:rPr>
          <w:spacing w:val="60"/>
          <w:sz w:val="24"/>
        </w:rPr>
        <w:t> </w:t>
      </w:r>
      <w:r>
        <w:rPr>
          <w:b/>
          <w:i/>
          <w:sz w:val="24"/>
        </w:rPr>
        <w:t>International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Security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Management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United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Nations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York:</w:t>
      </w:r>
      <w:r>
        <w:rPr>
          <w:spacing w:val="1"/>
          <w:sz w:val="24"/>
        </w:rPr>
        <w:t> </w:t>
      </w:r>
      <w:r>
        <w:rPr>
          <w:sz w:val="24"/>
        </w:rPr>
        <w:t>United</w:t>
      </w:r>
      <w:r>
        <w:rPr>
          <w:spacing w:val="1"/>
          <w:sz w:val="24"/>
        </w:rPr>
        <w:t> </w:t>
      </w:r>
      <w:r>
        <w:rPr>
          <w:sz w:val="24"/>
        </w:rPr>
        <w:t>Nations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2" w:hanging="720"/>
        <w:jc w:val="both"/>
        <w:rPr>
          <w:sz w:val="24"/>
        </w:rPr>
      </w:pPr>
      <w:r>
        <w:rPr>
          <w:sz w:val="24"/>
        </w:rPr>
        <w:t>Stoddard, A. (2004): “Ethno-nationalism and the Failed State: Sources of Civil State</w:t>
      </w:r>
      <w:r>
        <w:rPr>
          <w:spacing w:val="1"/>
          <w:sz w:val="24"/>
        </w:rPr>
        <w:t> </w:t>
      </w:r>
      <w:r>
        <w:rPr>
          <w:sz w:val="24"/>
        </w:rPr>
        <w:t>Fragmentation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International</w:t>
      </w:r>
      <w:r>
        <w:rPr>
          <w:spacing w:val="1"/>
          <w:sz w:val="24"/>
        </w:rPr>
        <w:t> </w:t>
      </w:r>
      <w:r>
        <w:rPr>
          <w:sz w:val="24"/>
        </w:rPr>
        <w:t>Economy”,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http.//www.carleton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Cale-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merge/vz-art/vz-AbbyStoddard.htm. </w:t>
      </w:r>
      <w:r>
        <w:rPr>
          <w:sz w:val="24"/>
        </w:rPr>
        <w:t>Accessed:  10</w:t>
      </w:r>
      <w:r>
        <w:rPr>
          <w:sz w:val="24"/>
          <w:vertAlign w:val="superscript"/>
        </w:rPr>
        <w:t>th</w:t>
      </w:r>
      <w:r>
        <w:rPr>
          <w:spacing w:val="-2"/>
          <w:sz w:val="24"/>
          <w:vertAlign w:val="baseline"/>
        </w:rPr>
        <w:t> </w:t>
      </w:r>
      <w:r>
        <w:rPr>
          <w:sz w:val="24"/>
          <w:vertAlign w:val="baseline"/>
        </w:rPr>
        <w:t>Jan.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2005. 10 A.M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7" w:hanging="720"/>
        <w:jc w:val="both"/>
      </w:pPr>
      <w:r>
        <w:rPr/>
        <w:t>Stohl,</w:t>
      </w:r>
      <w:r>
        <w:rPr>
          <w:spacing w:val="1"/>
        </w:rPr>
        <w:t> </w:t>
      </w:r>
      <w:r>
        <w:rPr/>
        <w:t>R.</w:t>
      </w:r>
      <w:r>
        <w:rPr>
          <w:spacing w:val="1"/>
        </w:rPr>
        <w:t> </w:t>
      </w:r>
      <w:r>
        <w:rPr/>
        <w:t>(2004)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Tangied</w:t>
      </w:r>
      <w:r>
        <w:rPr>
          <w:spacing w:val="1"/>
        </w:rPr>
        <w:t> </w:t>
      </w:r>
      <w:r>
        <w:rPr/>
        <w:t>Web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Illicit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Trafficking”,</w:t>
      </w:r>
      <w:hyperlink r:id="rId38">
        <w:r>
          <w:rPr>
            <w:u w:val="single"/>
          </w:rPr>
          <w:t>http://www.americanprogress.org/site/pp.asp?c=biJROVF&amp;b=21773</w:t>
        </w:r>
      </w:hyperlink>
      <w:r>
        <w:rPr>
          <w:spacing w:val="-58"/>
        </w:rPr>
        <w:t> </w:t>
      </w:r>
      <w:hyperlink r:id="rId38">
        <w:r>
          <w:rPr>
            <w:u w:val="single"/>
          </w:rPr>
          <w:t>7</w:t>
        </w:r>
      </w:hyperlink>
    </w:p>
    <w:p>
      <w:pPr>
        <w:spacing w:after="0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72"/>
        <w:ind w:left="958" w:right="833" w:hanging="720"/>
        <w:jc w:val="both"/>
      </w:pPr>
      <w:r>
        <w:rPr/>
        <w:t>Stohl, R. and Myerscough, R (2007): “The Deadly Arms Trade: Small Weapons Trade</w:t>
      </w:r>
      <w:r>
        <w:rPr>
          <w:spacing w:val="1"/>
        </w:rPr>
        <w:t> </w:t>
      </w:r>
      <w:r>
        <w:rPr/>
        <w:t>Poses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Risk”,</w:t>
      </w:r>
      <w:r>
        <w:rPr>
          <w:spacing w:val="1"/>
        </w:rPr>
        <w:t> </w:t>
      </w:r>
      <w:hyperlink r:id="rId39">
        <w:r>
          <w:rPr>
            <w:u w:val="single"/>
          </w:rPr>
          <w:t>http://www.resistinc.org/newsletter/</w:t>
        </w:r>
      </w:hyperlink>
      <w:r>
        <w:rPr>
          <w:spacing w:val="1"/>
        </w:rPr>
        <w:t> </w:t>
      </w:r>
      <w:hyperlink r:id="rId39">
        <w:r>
          <w:rPr>
            <w:u w:val="single"/>
          </w:rPr>
          <w:t>issues/2007/arms_trade.html</w:t>
        </w:r>
      </w:hyperlink>
      <w:r>
        <w:rPr/>
        <w:t>.</w:t>
      </w:r>
    </w:p>
    <w:p>
      <w:pPr>
        <w:pStyle w:val="BodyText"/>
        <w:spacing w:before="7"/>
        <w:rPr>
          <w:sz w:val="26"/>
        </w:rPr>
      </w:pPr>
    </w:p>
    <w:p>
      <w:pPr>
        <w:spacing w:before="90"/>
        <w:ind w:left="958" w:right="840" w:hanging="720"/>
        <w:jc w:val="both"/>
        <w:rPr>
          <w:sz w:val="24"/>
        </w:rPr>
      </w:pPr>
      <w:r>
        <w:rPr>
          <w:sz w:val="24"/>
        </w:rPr>
        <w:t>Studdard, K (2004): “War Economies in a Regional Context: Overcoming the Challenges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Transformation”, </w:t>
      </w:r>
      <w:r>
        <w:rPr>
          <w:b/>
          <w:i/>
          <w:sz w:val="24"/>
        </w:rPr>
        <w:t>International Peace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Academy,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Policy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Report.</w:t>
      </w:r>
      <w:r>
        <w:rPr>
          <w:spacing w:val="-1"/>
          <w:sz w:val="24"/>
        </w:rPr>
        <w:t> </w:t>
      </w:r>
      <w:r>
        <w:rPr>
          <w:sz w:val="24"/>
        </w:rPr>
        <w:t>March.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3" w:hanging="720"/>
        <w:jc w:val="both"/>
        <w:rPr>
          <w:sz w:val="24"/>
        </w:rPr>
      </w:pPr>
      <w:r>
        <w:rPr>
          <w:sz w:val="24"/>
        </w:rPr>
        <w:t>Tschirgi,</w:t>
      </w:r>
      <w:r>
        <w:rPr>
          <w:spacing w:val="1"/>
          <w:sz w:val="24"/>
        </w:rPr>
        <w:t> </w:t>
      </w:r>
      <w:r>
        <w:rPr>
          <w:sz w:val="24"/>
        </w:rPr>
        <w:t>N.(2004):Post-Conflict</w:t>
      </w:r>
      <w:r>
        <w:rPr>
          <w:spacing w:val="1"/>
          <w:sz w:val="24"/>
        </w:rPr>
        <w:t> </w:t>
      </w:r>
      <w:r>
        <w:rPr>
          <w:sz w:val="24"/>
        </w:rPr>
        <w:t>Peacebuilding</w:t>
      </w:r>
      <w:r>
        <w:rPr>
          <w:spacing w:val="1"/>
          <w:sz w:val="24"/>
        </w:rPr>
        <w:t> </w:t>
      </w:r>
      <w:r>
        <w:rPr>
          <w:sz w:val="24"/>
        </w:rPr>
        <w:t>Revisited:</w:t>
      </w:r>
      <w:r>
        <w:rPr>
          <w:spacing w:val="1"/>
          <w:sz w:val="24"/>
        </w:rPr>
        <w:t> </w:t>
      </w:r>
      <w:r>
        <w:rPr>
          <w:sz w:val="24"/>
        </w:rPr>
        <w:t>Achievements,</w:t>
      </w:r>
      <w:r>
        <w:rPr>
          <w:spacing w:val="1"/>
          <w:sz w:val="24"/>
        </w:rPr>
        <w:t> </w:t>
      </w:r>
      <w:r>
        <w:rPr>
          <w:sz w:val="24"/>
        </w:rPr>
        <w:t>Limitations,</w:t>
      </w:r>
      <w:r>
        <w:rPr>
          <w:spacing w:val="-57"/>
          <w:sz w:val="24"/>
        </w:rPr>
        <w:t> </w:t>
      </w:r>
      <w:r>
        <w:rPr>
          <w:sz w:val="24"/>
        </w:rPr>
        <w:t>Challenges,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International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Peace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Academy/WSP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International,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York,</w:t>
      </w:r>
      <w:r>
        <w:rPr>
          <w:spacing w:val="1"/>
          <w:sz w:val="24"/>
        </w:rPr>
        <w:t> </w:t>
      </w:r>
      <w:r>
        <w:rPr>
          <w:sz w:val="24"/>
        </w:rPr>
        <w:t>pp.10-17.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958" w:right="833" w:hanging="720"/>
        <w:jc w:val="both"/>
        <w:rPr>
          <w:sz w:val="24"/>
        </w:rPr>
      </w:pPr>
      <w:r>
        <w:rPr>
          <w:sz w:val="24"/>
        </w:rPr>
        <w:t>Turk, V. (2009): “Capacity- Building”, in Chetail, V (ed.) </w:t>
      </w:r>
      <w:r>
        <w:rPr>
          <w:b/>
          <w:i/>
          <w:sz w:val="24"/>
        </w:rPr>
        <w:t>Post-Conflict PeaceBuilding: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Lexicon,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Oxford: Oxford University</w:t>
      </w:r>
      <w:r>
        <w:rPr>
          <w:spacing w:val="-5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spacing w:before="2"/>
        <w:rPr>
          <w:sz w:val="29"/>
        </w:rPr>
      </w:pPr>
    </w:p>
    <w:p>
      <w:pPr>
        <w:pStyle w:val="BodyText"/>
        <w:ind w:left="958" w:right="834" w:hanging="720"/>
        <w:jc w:val="both"/>
      </w:pPr>
      <w:r>
        <w:rPr/>
        <w:drawing>
          <wp:anchor distT="0" distB="0" distL="0" distR="0" allowOverlap="1" layoutInCell="1" locked="0" behindDoc="1" simplePos="0" relativeHeight="481530880">
            <wp:simplePos x="0" y="0"/>
            <wp:positionH relativeFrom="page">
              <wp:posOffset>1141730</wp:posOffset>
            </wp:positionH>
            <wp:positionV relativeFrom="paragraph">
              <wp:posOffset>284519</wp:posOffset>
            </wp:positionV>
            <wp:extent cx="5449165" cy="2226310"/>
            <wp:effectExtent l="0" t="0" r="0" b="0"/>
            <wp:wrapNone/>
            <wp:docPr id="69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9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Tarr, B. (2008): “Orientations and Challenges of Economic and Social Reconstruction in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Liberia.”</w:t>
      </w:r>
      <w:r>
        <w:rPr>
          <w:spacing w:val="1"/>
        </w:rPr>
        <w:t> </w:t>
      </w:r>
      <w:r>
        <w:rPr/>
        <w:t>Regional</w:t>
      </w:r>
      <w:r>
        <w:rPr>
          <w:spacing w:val="1"/>
        </w:rPr>
        <w:t> </w:t>
      </w:r>
      <w:r>
        <w:rPr/>
        <w:t>Workshop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Post-Conflict</w:t>
      </w:r>
      <w:r>
        <w:rPr>
          <w:spacing w:val="6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 (for the Development of a Regional Post-Conflict Reconstruction</w:t>
      </w:r>
      <w:r>
        <w:rPr>
          <w:spacing w:val="1"/>
        </w:rPr>
        <w:t> </w:t>
      </w:r>
      <w:r>
        <w:rPr/>
        <w:t>Policy),</w:t>
      </w:r>
      <w:r>
        <w:rPr>
          <w:spacing w:val="-1"/>
        </w:rPr>
        <w:t> </w:t>
      </w:r>
      <w:r>
        <w:rPr/>
        <w:t>Golf</w:t>
      </w:r>
      <w:r>
        <w:rPr>
          <w:spacing w:val="-1"/>
        </w:rPr>
        <w:t> </w:t>
      </w:r>
      <w:r>
        <w:rPr/>
        <w:t>Hotel,</w:t>
      </w:r>
      <w:r>
        <w:rPr>
          <w:spacing w:val="-1"/>
        </w:rPr>
        <w:t> </w:t>
      </w:r>
      <w:r>
        <w:rPr/>
        <w:t>Abidjan,</w:t>
      </w:r>
      <w:r>
        <w:rPr>
          <w:spacing w:val="-1"/>
        </w:rPr>
        <w:t> </w:t>
      </w:r>
      <w:r>
        <w:rPr/>
        <w:t>Cote</w:t>
      </w:r>
      <w:r>
        <w:rPr>
          <w:spacing w:val="-1"/>
        </w:rPr>
        <w:t> </w:t>
      </w:r>
      <w:r>
        <w:rPr/>
        <w:t>d‟Ivoire,</w:t>
      </w:r>
      <w:r>
        <w:rPr>
          <w:spacing w:val="-1"/>
        </w:rPr>
        <w:t> </w:t>
      </w:r>
      <w:r>
        <w:rPr/>
        <w:t>3</w:t>
      </w:r>
      <w:r>
        <w:rPr>
          <w:spacing w:val="1"/>
        </w:rPr>
        <w:t> </w:t>
      </w:r>
      <w:r>
        <w:rPr/>
        <w:t>–</w:t>
      </w:r>
      <w:r>
        <w:rPr>
          <w:spacing w:val="-1"/>
        </w:rPr>
        <w:t> </w:t>
      </w:r>
      <w:r>
        <w:rPr/>
        <w:t>5</w:t>
      </w:r>
      <w:r>
        <w:rPr>
          <w:spacing w:val="-1"/>
        </w:rPr>
        <w:t> </w:t>
      </w:r>
      <w:r>
        <w:rPr/>
        <w:t>June,</w:t>
      </w:r>
      <w:r>
        <w:rPr>
          <w:spacing w:val="-1"/>
        </w:rPr>
        <w:t> </w:t>
      </w:r>
      <w:r>
        <w:rPr/>
        <w:t>2008.</w:t>
      </w:r>
    </w:p>
    <w:p>
      <w:pPr>
        <w:pStyle w:val="BodyText"/>
        <w:spacing w:before="3"/>
        <w:rPr>
          <w:sz w:val="29"/>
        </w:rPr>
      </w:pPr>
    </w:p>
    <w:p>
      <w:pPr>
        <w:pStyle w:val="BodyText"/>
        <w:ind w:left="238"/>
        <w:jc w:val="both"/>
      </w:pPr>
      <w:r>
        <w:rPr/>
        <w:t>UNDP</w:t>
      </w:r>
      <w:r>
        <w:rPr>
          <w:spacing w:val="-4"/>
        </w:rPr>
        <w:t> </w:t>
      </w:r>
      <w:r>
        <w:rPr/>
        <w:t>Report</w:t>
      </w:r>
      <w:r>
        <w:rPr>
          <w:spacing w:val="-2"/>
        </w:rPr>
        <w:t> </w:t>
      </w:r>
      <w:r>
        <w:rPr/>
        <w:t>(2005)</w:t>
      </w:r>
      <w:r>
        <w:rPr>
          <w:spacing w:val="-3"/>
        </w:rPr>
        <w:t> </w:t>
      </w:r>
      <w:r>
        <w:rPr/>
        <w:t>“Illicit</w:t>
      </w:r>
      <w:r>
        <w:rPr>
          <w:spacing w:val="-2"/>
        </w:rPr>
        <w:t> </w:t>
      </w:r>
      <w:r>
        <w:rPr/>
        <w:t>Arms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Ghana:</w:t>
      </w:r>
      <w:r>
        <w:rPr>
          <w:spacing w:val="-2"/>
        </w:rPr>
        <w:t> </w:t>
      </w:r>
      <w:r>
        <w:rPr/>
        <w:t>A</w:t>
      </w:r>
      <w:r>
        <w:rPr>
          <w:spacing w:val="-4"/>
        </w:rPr>
        <w:t> </w:t>
      </w:r>
      <w:r>
        <w:rPr/>
        <w:t>Baseline</w:t>
      </w:r>
      <w:r>
        <w:rPr>
          <w:spacing w:val="-3"/>
        </w:rPr>
        <w:t> </w:t>
      </w:r>
      <w:r>
        <w:rPr/>
        <w:t>Assessment”.</w:t>
      </w:r>
    </w:p>
    <w:p>
      <w:pPr>
        <w:pStyle w:val="BodyText"/>
        <w:spacing w:before="3"/>
        <w:rPr>
          <w:sz w:val="29"/>
        </w:rPr>
      </w:pPr>
    </w:p>
    <w:p>
      <w:pPr>
        <w:pStyle w:val="BodyText"/>
        <w:ind w:left="958" w:right="830" w:hanging="720"/>
        <w:jc w:val="both"/>
      </w:pPr>
      <w:r>
        <w:rPr/>
        <w:t>UNDP</w:t>
      </w:r>
      <w:r>
        <w:rPr>
          <w:spacing w:val="1"/>
        </w:rPr>
        <w:t> </w:t>
      </w:r>
      <w:r>
        <w:rPr/>
        <w:t>(2007)</w:t>
      </w:r>
      <w:r>
        <w:rPr>
          <w:spacing w:val="1"/>
        </w:rPr>
        <w:t> </w:t>
      </w:r>
      <w:r>
        <w:rPr/>
        <w:t>Developing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Violence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Liberia:</w:t>
      </w:r>
      <w:r>
        <w:rPr>
          <w:spacing w:val="1"/>
        </w:rPr>
        <w:t> </w:t>
      </w:r>
      <w:r>
        <w:rPr/>
        <w:t>First</w:t>
      </w:r>
      <w:r>
        <w:rPr>
          <w:spacing w:val="-57"/>
        </w:rPr>
        <w:t> </w:t>
      </w:r>
      <w:r>
        <w:rPr/>
        <w:t>Consultative</w:t>
      </w:r>
      <w:r>
        <w:rPr>
          <w:spacing w:val="1"/>
        </w:rPr>
        <w:t> </w:t>
      </w:r>
      <w:r>
        <w:rPr/>
        <w:t>Conference-Monrovia,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Programme,</w:t>
      </w:r>
      <w:r>
        <w:rPr>
          <w:spacing w:val="1"/>
        </w:rPr>
        <w:t> </w:t>
      </w:r>
      <w:r>
        <w:rPr/>
        <w:t>UNDP-</w:t>
      </w:r>
      <w:r>
        <w:rPr>
          <w:spacing w:val="1"/>
        </w:rPr>
        <w:t> </w:t>
      </w:r>
      <w:r>
        <w:rPr/>
        <w:t>Liberia.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6" w:hanging="720"/>
        <w:jc w:val="both"/>
      </w:pPr>
      <w:r>
        <w:rPr/>
        <w:t>UNDP (2008) “How to Guide: The Establishment of and Functioning of National 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Commissions”,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Progrmme,</w:t>
      </w:r>
      <w:r>
        <w:rPr>
          <w:spacing w:val="-1"/>
        </w:rPr>
        <w:t> </w:t>
      </w:r>
      <w:r>
        <w:rPr/>
        <w:t>Geneva, April.</w:t>
      </w:r>
    </w:p>
    <w:p>
      <w:pPr>
        <w:pStyle w:val="BodyText"/>
        <w:spacing w:before="60"/>
        <w:ind w:left="238"/>
        <w:jc w:val="both"/>
      </w:pPr>
      <w:r>
        <w:rPr/>
        <w:t>United</w:t>
      </w:r>
      <w:r>
        <w:rPr>
          <w:spacing w:val="-1"/>
        </w:rPr>
        <w:t> </w:t>
      </w:r>
      <w:r>
        <w:rPr/>
        <w:t>Nations Statistics</w:t>
      </w:r>
      <w:r>
        <w:rPr>
          <w:spacing w:val="-4"/>
        </w:rPr>
        <w:t> </w:t>
      </w:r>
      <w:r>
        <w:rPr/>
        <w:t>Division 2002.</w:t>
      </w:r>
    </w:p>
    <w:p>
      <w:pPr>
        <w:pStyle w:val="BodyText"/>
        <w:spacing w:before="3"/>
        <w:rPr>
          <w:sz w:val="29"/>
        </w:rPr>
      </w:pPr>
    </w:p>
    <w:p>
      <w:pPr>
        <w:pStyle w:val="BodyText"/>
        <w:ind w:left="958" w:right="837" w:hanging="720"/>
        <w:jc w:val="both"/>
      </w:pPr>
      <w:r>
        <w:rPr/>
        <w:t>United Nations, Report of the United Nations Conference on the Illicit Trade in Small</w:t>
      </w:r>
      <w:r>
        <w:rPr>
          <w:spacing w:val="1"/>
        </w:rPr>
        <w:t> </w:t>
      </w:r>
      <w:r>
        <w:rPr/>
        <w:t>Arms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-1"/>
        </w:rPr>
        <w:t> </w:t>
      </w:r>
      <w:r>
        <w:rPr/>
        <w:t>Weapons in</w:t>
      </w:r>
      <w:r>
        <w:rPr>
          <w:spacing w:val="-1"/>
        </w:rPr>
        <w:t> </w:t>
      </w:r>
      <w:r>
        <w:rPr/>
        <w:t>All</w:t>
      </w:r>
      <w:r>
        <w:rPr>
          <w:spacing w:val="2"/>
        </w:rPr>
        <w:t> </w:t>
      </w:r>
      <w:r>
        <w:rPr/>
        <w:t>Its Aspects,</w:t>
      </w:r>
      <w:r>
        <w:rPr>
          <w:spacing w:val="-1"/>
        </w:rPr>
        <w:t> </w:t>
      </w:r>
      <w:r>
        <w:rPr/>
        <w:t>New</w:t>
      </w:r>
      <w:r>
        <w:rPr>
          <w:spacing w:val="1"/>
        </w:rPr>
        <w:t> </w:t>
      </w:r>
      <w:r>
        <w:rPr/>
        <w:t>York,</w:t>
      </w:r>
      <w:r>
        <w:rPr>
          <w:spacing w:val="-1"/>
        </w:rPr>
        <w:t> </w:t>
      </w:r>
      <w:r>
        <w:rPr/>
        <w:t>9-20, July</w:t>
      </w:r>
      <w:r>
        <w:rPr>
          <w:spacing w:val="-5"/>
        </w:rPr>
        <w:t> </w:t>
      </w:r>
      <w:r>
        <w:rPr/>
        <w:t>2001.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238"/>
      </w:pPr>
      <w:r>
        <w:rPr/>
        <w:t>United</w:t>
      </w:r>
      <w:r>
        <w:rPr>
          <w:spacing w:val="31"/>
        </w:rPr>
        <w:t> </w:t>
      </w:r>
      <w:r>
        <w:rPr/>
        <w:t>Nations</w:t>
      </w:r>
      <w:r>
        <w:rPr>
          <w:spacing w:val="33"/>
        </w:rPr>
        <w:t> </w:t>
      </w:r>
      <w:r>
        <w:rPr/>
        <w:t>Security</w:t>
      </w:r>
      <w:r>
        <w:rPr>
          <w:spacing w:val="30"/>
        </w:rPr>
        <w:t> </w:t>
      </w:r>
      <w:r>
        <w:rPr/>
        <w:t>Council,</w:t>
      </w:r>
      <w:r>
        <w:rPr>
          <w:spacing w:val="32"/>
        </w:rPr>
        <w:t> </w:t>
      </w:r>
      <w:r>
        <w:rPr/>
        <w:t>Small</w:t>
      </w:r>
      <w:r>
        <w:rPr>
          <w:spacing w:val="33"/>
        </w:rPr>
        <w:t> </w:t>
      </w:r>
      <w:r>
        <w:rPr/>
        <w:t>Arms</w:t>
      </w:r>
      <w:r>
        <w:rPr>
          <w:spacing w:val="34"/>
        </w:rPr>
        <w:t> </w:t>
      </w:r>
      <w:r>
        <w:rPr/>
        <w:t>Report</w:t>
      </w:r>
      <w:r>
        <w:rPr>
          <w:spacing w:val="33"/>
        </w:rPr>
        <w:t> </w:t>
      </w:r>
      <w:r>
        <w:rPr/>
        <w:t>of</w:t>
      </w:r>
      <w:r>
        <w:rPr>
          <w:spacing w:val="33"/>
        </w:rPr>
        <w:t> </w:t>
      </w:r>
      <w:r>
        <w:rPr/>
        <w:t>the</w:t>
      </w:r>
      <w:r>
        <w:rPr>
          <w:spacing w:val="32"/>
        </w:rPr>
        <w:t> </w:t>
      </w:r>
      <w:r>
        <w:rPr/>
        <w:t>Secretary-General,</w:t>
      </w:r>
      <w:r>
        <w:rPr>
          <w:spacing w:val="36"/>
        </w:rPr>
        <w:t> </w:t>
      </w:r>
      <w:r>
        <w:rPr/>
        <w:t>7</w:t>
      </w:r>
      <w:r>
        <w:rPr>
          <w:spacing w:val="34"/>
        </w:rPr>
        <w:t> </w:t>
      </w:r>
      <w:r>
        <w:rPr/>
        <w:t>Feb.</w:t>
      </w:r>
    </w:p>
    <w:p>
      <w:pPr>
        <w:pStyle w:val="BodyText"/>
        <w:ind w:left="958"/>
      </w:pPr>
      <w:r>
        <w:rPr/>
        <w:t>2005,</w:t>
      </w:r>
      <w:r>
        <w:rPr>
          <w:spacing w:val="-1"/>
        </w:rPr>
        <w:t> </w:t>
      </w:r>
      <w:r>
        <w:rPr/>
        <w:t>S/2005/69.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spacing w:before="1"/>
        <w:ind w:left="958" w:right="831" w:hanging="720"/>
        <w:jc w:val="both"/>
      </w:pPr>
      <w:r>
        <w:rPr/>
        <w:t>United Nations General</w:t>
      </w:r>
      <w:r>
        <w:rPr>
          <w:spacing w:val="1"/>
        </w:rPr>
        <w:t> </w:t>
      </w:r>
      <w:r>
        <w:rPr/>
        <w:t>Assembly, Report of the Secretary-General Sixtieth Session,</w:t>
      </w:r>
      <w:r>
        <w:rPr>
          <w:spacing w:val="1"/>
        </w:rPr>
        <w:t> </w:t>
      </w:r>
      <w:r>
        <w:rPr/>
        <w:t>Assistance to States for curbing illicit traffic in small arms and collecting them ,</w:t>
      </w:r>
      <w:r>
        <w:rPr>
          <w:spacing w:val="1"/>
        </w:rPr>
        <w:t> </w:t>
      </w:r>
      <w:r>
        <w:rPr/>
        <w:t>The</w:t>
      </w:r>
      <w:r>
        <w:rPr>
          <w:spacing w:val="-3"/>
        </w:rPr>
        <w:t> </w:t>
      </w:r>
      <w:r>
        <w:rPr/>
        <w:t>illicit</w:t>
      </w:r>
      <w:r>
        <w:rPr>
          <w:spacing w:val="-1"/>
        </w:rPr>
        <w:t> </w:t>
      </w:r>
      <w:r>
        <w:rPr/>
        <w:t>trade</w:t>
      </w:r>
      <w:r>
        <w:rPr>
          <w:spacing w:val="-2"/>
        </w:rPr>
        <w:t> </w:t>
      </w:r>
      <w:r>
        <w:rPr/>
        <w:t>in</w:t>
      </w:r>
      <w:r>
        <w:rPr>
          <w:spacing w:val="-1"/>
        </w:rPr>
        <w:t> </w:t>
      </w:r>
      <w:r>
        <w:rPr/>
        <w:t>small arms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light</w:t>
      </w:r>
      <w:r>
        <w:rPr>
          <w:spacing w:val="-1"/>
        </w:rPr>
        <w:t> </w:t>
      </w:r>
      <w:r>
        <w:rPr/>
        <w:t>weapons in</w:t>
      </w:r>
      <w:r>
        <w:rPr>
          <w:spacing w:val="-1"/>
        </w:rPr>
        <w:t> </w:t>
      </w:r>
      <w:r>
        <w:rPr/>
        <w:t>all</w:t>
      </w:r>
      <w:r>
        <w:rPr>
          <w:spacing w:val="-1"/>
        </w:rPr>
        <w:t> </w:t>
      </w:r>
      <w:r>
        <w:rPr/>
        <w:t>its</w:t>
      </w:r>
      <w:r>
        <w:rPr>
          <w:spacing w:val="-1"/>
        </w:rPr>
        <w:t> </w:t>
      </w:r>
      <w:r>
        <w:rPr/>
        <w:t>aspects,2005,A/60/161.</w:t>
      </w:r>
    </w:p>
    <w:p>
      <w:pPr>
        <w:spacing w:after="0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72"/>
        <w:ind w:left="958" w:right="829" w:hanging="720"/>
        <w:jc w:val="both"/>
      </w:pPr>
      <w:r>
        <w:rPr/>
        <w:t>United Nations Department of Economics and Social Affairs and UNDP (2007): The</w:t>
      </w:r>
      <w:r>
        <w:rPr>
          <w:spacing w:val="1"/>
        </w:rPr>
        <w:t> </w:t>
      </w:r>
      <w:r>
        <w:rPr/>
        <w:t>Challenges of Restoring Governance in Crisis and Post-Conflict Countries, 7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Global Forum on Reinventing Government , Building Trust in Government, 26-</w:t>
      </w:r>
      <w:r>
        <w:rPr>
          <w:spacing w:val="1"/>
          <w:vertAlign w:val="baseline"/>
        </w:rPr>
        <w:t> </w:t>
      </w:r>
      <w:r>
        <w:rPr>
          <w:vertAlign w:val="baseline"/>
        </w:rPr>
        <w:t>29, June, Vienna, Austria.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spacing w:line="532" w:lineRule="auto"/>
        <w:ind w:left="238" w:right="6033"/>
      </w:pPr>
      <w:r>
        <w:rPr/>
        <w:t>UN</w:t>
      </w:r>
      <w:r>
        <w:rPr>
          <w:spacing w:val="-4"/>
        </w:rPr>
        <w:t> </w:t>
      </w:r>
      <w:r>
        <w:rPr/>
        <w:t>Security</w:t>
      </w:r>
      <w:r>
        <w:rPr>
          <w:spacing w:val="-8"/>
        </w:rPr>
        <w:t> </w:t>
      </w:r>
      <w:r>
        <w:rPr/>
        <w:t>Resolution</w:t>
      </w:r>
      <w:r>
        <w:rPr>
          <w:spacing w:val="-3"/>
        </w:rPr>
        <w:t> </w:t>
      </w:r>
      <w:r>
        <w:rPr/>
        <w:t>1181,</w:t>
      </w:r>
      <w:r>
        <w:rPr>
          <w:spacing w:val="-3"/>
        </w:rPr>
        <w:t> </w:t>
      </w:r>
      <w:r>
        <w:rPr/>
        <w:t>1998</w:t>
      </w:r>
      <w:r>
        <w:rPr>
          <w:spacing w:val="-57"/>
        </w:rPr>
        <w:t> </w:t>
      </w:r>
      <w:r>
        <w:rPr/>
        <w:t>UN</w:t>
      </w:r>
      <w:r>
        <w:rPr>
          <w:spacing w:val="-1"/>
        </w:rPr>
        <w:t> </w:t>
      </w:r>
      <w:r>
        <w:rPr/>
        <w:t>Security</w:t>
      </w:r>
      <w:r>
        <w:rPr>
          <w:spacing w:val="-5"/>
        </w:rPr>
        <w:t> </w:t>
      </w:r>
      <w:r>
        <w:rPr/>
        <w:t>Resolution1260, 1990</w:t>
      </w:r>
    </w:p>
    <w:p>
      <w:pPr>
        <w:spacing w:before="0"/>
        <w:ind w:left="958" w:right="834" w:hanging="720"/>
        <w:jc w:val="both"/>
        <w:rPr>
          <w:sz w:val="24"/>
        </w:rPr>
      </w:pPr>
      <w:r>
        <w:rPr>
          <w:sz w:val="24"/>
        </w:rPr>
        <w:t>Weiss, T (2005) “Perpetrating Power: Small Arms in Post-conflict Sierra-Leone and</w:t>
      </w:r>
      <w:r>
        <w:rPr>
          <w:spacing w:val="1"/>
          <w:sz w:val="24"/>
        </w:rPr>
        <w:t> </w:t>
      </w:r>
      <w:r>
        <w:rPr>
          <w:sz w:val="24"/>
        </w:rPr>
        <w:t>Liberia”,</w:t>
      </w:r>
      <w:r>
        <w:rPr>
          <w:spacing w:val="-1"/>
          <w:sz w:val="24"/>
        </w:rPr>
        <w:t> </w:t>
      </w:r>
      <w:r>
        <w:rPr>
          <w:b/>
          <w:i/>
          <w:sz w:val="24"/>
        </w:rPr>
        <w:t>Institute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for Security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Studies</w:t>
      </w:r>
      <w:r>
        <w:rPr>
          <w:b/>
          <w:i/>
          <w:spacing w:val="2"/>
          <w:sz w:val="24"/>
        </w:rPr>
        <w:t> </w:t>
      </w:r>
      <w:r>
        <w:rPr>
          <w:sz w:val="24"/>
        </w:rPr>
        <w:t>Monograph</w:t>
      </w:r>
      <w:r>
        <w:rPr>
          <w:spacing w:val="-1"/>
          <w:sz w:val="24"/>
        </w:rPr>
        <w:t> </w:t>
      </w:r>
      <w:r>
        <w:rPr>
          <w:sz w:val="24"/>
        </w:rPr>
        <w:t>Series, No.116,</w:t>
      </w:r>
      <w:r>
        <w:rPr>
          <w:spacing w:val="-1"/>
          <w:sz w:val="24"/>
        </w:rPr>
        <w:t> </w:t>
      </w:r>
      <w:r>
        <w:rPr>
          <w:sz w:val="24"/>
        </w:rPr>
        <w:t>June.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958" w:right="835" w:hanging="720"/>
        <w:jc w:val="both"/>
      </w:pPr>
      <w:r>
        <w:rPr/>
        <w:t>Weiss, T. (2004):</w:t>
      </w:r>
      <w:r>
        <w:rPr>
          <w:spacing w:val="1"/>
        </w:rPr>
        <w:t> </w:t>
      </w:r>
      <w:r>
        <w:rPr/>
        <w:t>“Guns in the Borderlands: Reducing the Demand for Small Arms” ISS,</w:t>
      </w:r>
      <w:r>
        <w:rPr>
          <w:spacing w:val="-58"/>
        </w:rPr>
        <w:t> </w:t>
      </w:r>
      <w:r>
        <w:rPr/>
        <w:t>Monograph</w:t>
      </w:r>
      <w:r>
        <w:rPr>
          <w:spacing w:val="-1"/>
        </w:rPr>
        <w:t> </w:t>
      </w:r>
      <w:r>
        <w:rPr/>
        <w:t>Series, No.95 Jan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958" w:right="832" w:hanging="720"/>
        <w:jc w:val="both"/>
      </w:pPr>
      <w:r>
        <w:rPr/>
        <w:drawing>
          <wp:anchor distT="0" distB="0" distL="0" distR="0" allowOverlap="1" layoutInCell="1" locked="0" behindDoc="1" simplePos="0" relativeHeight="481531392">
            <wp:simplePos x="0" y="0"/>
            <wp:positionH relativeFrom="page">
              <wp:posOffset>1141730</wp:posOffset>
            </wp:positionH>
            <wp:positionV relativeFrom="paragraph">
              <wp:posOffset>71794</wp:posOffset>
            </wp:positionV>
            <wp:extent cx="5449165" cy="2226310"/>
            <wp:effectExtent l="0" t="0" r="0" b="0"/>
            <wp:wrapNone/>
            <wp:docPr id="69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9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Williams, P. (1999): “The Dark side of global civil society: The role of and impact of</w:t>
      </w:r>
      <w:r>
        <w:rPr>
          <w:spacing w:val="1"/>
        </w:rPr>
        <w:t> </w:t>
      </w:r>
      <w:r>
        <w:rPr/>
        <w:t>Transnational</w:t>
      </w:r>
      <w:r>
        <w:rPr>
          <w:spacing w:val="1"/>
        </w:rPr>
        <w:t> </w:t>
      </w:r>
      <w:r>
        <w:rPr/>
        <w:t>Criminal</w:t>
      </w:r>
      <w:r>
        <w:rPr>
          <w:spacing w:val="1"/>
        </w:rPr>
        <w:t> </w:t>
      </w:r>
      <w:r>
        <w:rPr/>
        <w:t>Organizations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threat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Security”,</w:t>
      </w:r>
      <w:r>
        <w:rPr>
          <w:spacing w:val="1"/>
        </w:rPr>
        <w:t> </w:t>
      </w:r>
      <w:r>
        <w:rPr/>
        <w:t>Alagappa, M and Inoguchi, T. (ed.) </w:t>
      </w:r>
      <w:r>
        <w:rPr>
          <w:b/>
          <w:i/>
        </w:rPr>
        <w:t>International Security Management and the</w:t>
      </w:r>
      <w:r>
        <w:rPr>
          <w:b/>
          <w:i/>
          <w:spacing w:val="1"/>
        </w:rPr>
        <w:t> </w:t>
      </w:r>
      <w:r>
        <w:rPr>
          <w:b/>
          <w:i/>
        </w:rPr>
        <w:t>United</w:t>
      </w:r>
      <w:r>
        <w:rPr>
          <w:b/>
          <w:i/>
          <w:spacing w:val="-1"/>
        </w:rPr>
        <w:t> </w:t>
      </w:r>
      <w:r>
        <w:rPr>
          <w:b/>
          <w:i/>
        </w:rPr>
        <w:t>Nations</w:t>
      </w:r>
      <w:r>
        <w:rPr>
          <w:b/>
        </w:rPr>
        <w:t>, </w:t>
      </w:r>
      <w:r>
        <w:rPr/>
        <w:t>New York: United Nations University</w:t>
      </w:r>
      <w:r>
        <w:rPr>
          <w:spacing w:val="-6"/>
        </w:rPr>
        <w:t> </w:t>
      </w:r>
      <w:r>
        <w:rPr/>
        <w:t>Press.</w:t>
      </w:r>
    </w:p>
    <w:p>
      <w:pPr>
        <w:pStyle w:val="BodyText"/>
        <w:rPr>
          <w:sz w:val="26"/>
        </w:rPr>
      </w:pPr>
    </w:p>
    <w:p>
      <w:pPr>
        <w:pStyle w:val="BodyText"/>
        <w:spacing w:before="7"/>
        <w:rPr>
          <w:sz w:val="22"/>
        </w:rPr>
      </w:pPr>
    </w:p>
    <w:p>
      <w:pPr>
        <w:pStyle w:val="BodyText"/>
        <w:spacing w:line="410" w:lineRule="auto"/>
        <w:ind w:left="238" w:right="2518"/>
      </w:pPr>
      <w:r>
        <w:rPr>
          <w:b/>
        </w:rPr>
        <w:t>Internet Sources</w:t>
      </w:r>
      <w:r>
        <w:rPr>
          <w:b/>
          <w:spacing w:val="1"/>
        </w:rPr>
        <w:t> </w:t>
      </w:r>
      <w:hyperlink r:id="rId40">
        <w:r>
          <w:rPr>
            <w:u w:val="single"/>
          </w:rPr>
          <w:t>http://www.defencelink.millexesec/adr95/appendix_j.htm</w:t>
        </w:r>
      </w:hyperlink>
      <w:r>
        <w:rPr>
          <w:spacing w:val="1"/>
        </w:rPr>
        <w:t> </w:t>
      </w:r>
      <w:hyperlink r:id="rId41">
        <w:r>
          <w:rPr/>
          <w:t>http://www.resistinc.org/newsletters/issues/2007/arms_trade.html</w:t>
        </w:r>
      </w:hyperlink>
      <w:r>
        <w:rPr>
          <w:spacing w:val="1"/>
        </w:rPr>
        <w:t> </w:t>
      </w:r>
      <w:hyperlink r:id="rId42">
        <w:r>
          <w:rPr>
            <w:u w:val="single"/>
          </w:rPr>
          <w:t>http://wwwglobalpolicy/org./security/small arms/2002/032 iuseeds.htm</w:t>
        </w:r>
      </w:hyperlink>
      <w:r>
        <w:rPr>
          <w:spacing w:val="1"/>
        </w:rPr>
        <w:t> </w:t>
      </w:r>
      <w:hyperlink r:id="rId43">
        <w:r>
          <w:rPr>
            <w:u w:val="single"/>
          </w:rPr>
          <w:t>http://www.smallarmssurvey.org/fils/portall/spotlight</w:t>
        </w:r>
        <w:r>
          <w:rPr>
            <w:spacing w:val="-15"/>
            <w:u w:val="single"/>
          </w:rPr>
          <w:t> </w:t>
        </w:r>
        <w:r>
          <w:rPr>
            <w:u w:val="single"/>
          </w:rPr>
          <w:t>country/afica.html</w:t>
        </w:r>
      </w:hyperlink>
      <w:r>
        <w:rPr>
          <w:spacing w:val="-57"/>
        </w:rPr>
        <w:t> </w:t>
      </w:r>
      <w:hyperlink r:id="rId44">
        <w:r>
          <w:rPr>
            <w:u w:val="single"/>
          </w:rPr>
          <w:t>http://www.athinsgtonmonthly.com/feature/2001/0201.silverstein.htm</w:t>
        </w:r>
      </w:hyperlink>
      <w:r>
        <w:rPr>
          <w:spacing w:val="1"/>
        </w:rPr>
        <w:t> </w:t>
      </w:r>
      <w:hyperlink r:id="rId45">
        <w:r>
          <w:rPr>
            <w:u w:val="single"/>
          </w:rPr>
          <w:t>www.icef.org/infobycountry/Liberia</w:t>
        </w:r>
      </w:hyperlink>
      <w:r>
        <w:rPr>
          <w:spacing w:val="1"/>
        </w:rPr>
        <w:t> </w:t>
      </w:r>
      <w:hyperlink r:id="rId24">
        <w:r>
          <w:rPr>
            <w:u w:val="single"/>
          </w:rPr>
          <w:t>http://www.americanprogress.org/sitepp.asp</w:t>
        </w:r>
      </w:hyperlink>
      <w:r>
        <w:rPr/>
        <w:t>?</w:t>
      </w:r>
    </w:p>
    <w:p>
      <w:pPr>
        <w:pStyle w:val="BodyText"/>
        <w:spacing w:line="412" w:lineRule="auto" w:before="13"/>
        <w:ind w:left="238" w:right="2949"/>
      </w:pPr>
      <w:r>
        <w:rPr>
          <w:u w:val="single"/>
        </w:rPr>
        <w:t>http://www.africa-union/home/welcome/htm</w:t>
      </w:r>
      <w:r>
        <w:rPr/>
        <w:t>.</w:t>
      </w:r>
      <w:r>
        <w:rPr>
          <w:spacing w:val="1"/>
        </w:rPr>
        <w:t> </w:t>
      </w:r>
      <w:hyperlink r:id="rId46">
        <w:r>
          <w:rPr>
            <w:spacing w:val="-1"/>
            <w:u w:val="single"/>
          </w:rPr>
          <w:t>http://www.disarmament.UN.Org/cab/small</w:t>
        </w:r>
        <w:r>
          <w:rPr>
            <w:spacing w:val="12"/>
            <w:u w:val="single"/>
          </w:rPr>
          <w:t> </w:t>
        </w:r>
        <w:r>
          <w:rPr>
            <w:u w:val="single"/>
          </w:rPr>
          <w:t>arms/sg.htm</w:t>
        </w:r>
      </w:hyperlink>
      <w:r>
        <w:rPr>
          <w:spacing w:val="-57"/>
        </w:rPr>
        <w:t> </w:t>
      </w:r>
      <w:r>
        <w:rPr>
          <w:u w:val="single"/>
        </w:rPr>
        <w:t>URL:http:// </w:t>
      </w:r>
      <w:hyperlink r:id="rId47">
        <w:r>
          <w:rPr>
            <w:u w:val="single"/>
          </w:rPr>
          <w:t>www.grip.org/bdg/g107/len.pdf</w:t>
        </w:r>
      </w:hyperlink>
    </w:p>
    <w:p>
      <w:pPr>
        <w:pStyle w:val="BodyText"/>
        <w:spacing w:line="410" w:lineRule="auto"/>
        <w:ind w:left="238" w:right="2190"/>
      </w:pPr>
      <w:r>
        <w:rPr/>
        <w:t>http:fas.or/assump/campaigns/small</w:t>
      </w:r>
      <w:r>
        <w:rPr>
          <w:spacing w:val="-5"/>
        </w:rPr>
        <w:t> </w:t>
      </w:r>
      <w:r>
        <w:rPr/>
        <w:t>arms/issuesbrief</w:t>
      </w:r>
      <w:r>
        <w:rPr>
          <w:spacing w:val="-4"/>
        </w:rPr>
        <w:t> </w:t>
      </w:r>
      <w:r>
        <w:rPr/>
        <w:t>3arms</w:t>
      </w:r>
      <w:r>
        <w:rPr>
          <w:spacing w:val="-5"/>
        </w:rPr>
        <w:t> </w:t>
      </w:r>
      <w:r>
        <w:rPr/>
        <w:t>trafficking.html</w:t>
      </w:r>
      <w:r>
        <w:rPr>
          <w:spacing w:val="-57"/>
        </w:rPr>
        <w:t> </w:t>
      </w:r>
      <w:hyperlink r:id="rId41">
        <w:r>
          <w:rPr>
            <w:u w:val="single"/>
          </w:rPr>
          <w:t>http://www.resistinc.org/newsletters/issues/2007/arms_trade.html</w:t>
        </w:r>
      </w:hyperlink>
    </w:p>
    <w:p>
      <w:pPr>
        <w:spacing w:after="0" w:line="410" w:lineRule="auto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spacing w:before="77"/>
        <w:ind w:left="227" w:right="823"/>
        <w:jc w:val="center"/>
      </w:pPr>
      <w:r>
        <w:rPr/>
        <w:t>CHAPTER</w:t>
      </w:r>
      <w:r>
        <w:rPr>
          <w:spacing w:val="-2"/>
        </w:rPr>
        <w:t> </w:t>
      </w:r>
      <w:r>
        <w:rPr/>
        <w:t>SIX</w:t>
      </w:r>
    </w:p>
    <w:p>
      <w:pPr>
        <w:pStyle w:val="BodyText"/>
        <w:rPr>
          <w:b/>
        </w:rPr>
      </w:pPr>
    </w:p>
    <w:p>
      <w:pPr>
        <w:pStyle w:val="ListParagraph"/>
        <w:numPr>
          <w:ilvl w:val="1"/>
          <w:numId w:val="59"/>
        </w:numPr>
        <w:tabs>
          <w:tab w:pos="958" w:val="left" w:leader="none"/>
        </w:tabs>
        <w:spacing w:line="240" w:lineRule="auto" w:before="0" w:after="0"/>
        <w:ind w:left="958" w:right="0" w:hanging="720"/>
        <w:jc w:val="both"/>
        <w:rPr>
          <w:b/>
          <w:sz w:val="24"/>
        </w:rPr>
      </w:pPr>
      <w:r>
        <w:rPr>
          <w:b/>
          <w:sz w:val="24"/>
        </w:rPr>
        <w:t>SUMMARY,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CONCLUSION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AND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RECOMMENDATIONS</w:t>
      </w:r>
    </w:p>
    <w:p>
      <w:pPr>
        <w:pStyle w:val="BodyText"/>
        <w:rPr>
          <w:b/>
        </w:rPr>
      </w:pPr>
    </w:p>
    <w:p>
      <w:pPr>
        <w:pStyle w:val="Heading3"/>
        <w:numPr>
          <w:ilvl w:val="1"/>
          <w:numId w:val="59"/>
        </w:numPr>
        <w:tabs>
          <w:tab w:pos="958" w:val="left" w:leader="none"/>
        </w:tabs>
        <w:spacing w:line="240" w:lineRule="auto" w:before="0" w:after="0"/>
        <w:ind w:left="958" w:right="0" w:hanging="720"/>
        <w:jc w:val="both"/>
      </w:pPr>
      <w:r>
        <w:rPr/>
        <w:t>Summary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38" w:right="833" w:firstLine="719"/>
        <w:jc w:val="both"/>
      </w:pPr>
      <w:r>
        <w:rPr/>
        <w:drawing>
          <wp:anchor distT="0" distB="0" distL="0" distR="0" allowOverlap="1" layoutInCell="1" locked="0" behindDoc="1" simplePos="0" relativeHeight="481531904">
            <wp:simplePos x="0" y="0"/>
            <wp:positionH relativeFrom="page">
              <wp:posOffset>1141730</wp:posOffset>
            </wp:positionH>
            <wp:positionV relativeFrom="paragraph">
              <wp:posOffset>1954315</wp:posOffset>
            </wp:positionV>
            <wp:extent cx="5449165" cy="2226310"/>
            <wp:effectExtent l="0" t="0" r="0" b="0"/>
            <wp:wrapNone/>
            <wp:docPr id="69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9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phenomenon of SALW proliferation has aroused scholarly interest in the last</w:t>
      </w:r>
      <w:r>
        <w:rPr>
          <w:spacing w:val="1"/>
        </w:rPr>
        <w:t> </w:t>
      </w:r>
      <w:r>
        <w:rPr/>
        <w:t>one decade. The upsurge of internal armed conflicts in Africa coincided with the end 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Cold</w:t>
      </w:r>
      <w:r>
        <w:rPr>
          <w:spacing w:val="1"/>
        </w:rPr>
        <w:t> </w:t>
      </w:r>
      <w:r>
        <w:rPr/>
        <w:t>War.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witnessed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its</w:t>
      </w:r>
      <w:r>
        <w:rPr>
          <w:spacing w:val="1"/>
        </w:rPr>
        <w:t> </w:t>
      </w:r>
      <w:r>
        <w:rPr/>
        <w:t>attendant</w:t>
      </w:r>
      <w:r>
        <w:rPr>
          <w:spacing w:val="-57"/>
        </w:rPr>
        <w:t> </w:t>
      </w:r>
      <w:r>
        <w:rPr/>
        <w:t>consequences of accumulations of weapons, which manifests in regional insecurity and</w:t>
      </w:r>
      <w:r>
        <w:rPr>
          <w:spacing w:val="1"/>
        </w:rPr>
        <w:t> </w:t>
      </w:r>
      <w:r>
        <w:rPr/>
        <w:t>international disorder. The study focuses on the challenges of proliferation of SALW to</w:t>
      </w:r>
      <w:r>
        <w:rPr>
          <w:spacing w:val="1"/>
        </w:rPr>
        <w:t> </w:t>
      </w:r>
      <w:r>
        <w:rPr/>
        <w:t>peace-building in Liberia and Sierra Leone. It was motivated because of the level of</w:t>
      </w:r>
      <w:r>
        <w:rPr>
          <w:spacing w:val="1"/>
        </w:rPr>
        <w:t> </w:t>
      </w:r>
      <w:r>
        <w:rPr/>
        <w:t>insecurity in the Mano River region after the wars in these countries. Besides, there has</w:t>
      </w:r>
      <w:r>
        <w:rPr>
          <w:spacing w:val="1"/>
        </w:rPr>
        <w:t> </w:t>
      </w:r>
      <w:r>
        <w:rPr/>
        <w:t>been much emphasis on the need to address the supply of SALW thereby neglecting the</w:t>
      </w:r>
      <w:r>
        <w:rPr>
          <w:spacing w:val="1"/>
        </w:rPr>
        <w:t> </w:t>
      </w:r>
      <w:r>
        <w:rPr/>
        <w:t>demand-side argument for arms. With the estimated figure of 600 million SALW in</w:t>
      </w:r>
      <w:r>
        <w:rPr>
          <w:spacing w:val="1"/>
        </w:rPr>
        <w:t> </w:t>
      </w:r>
      <w:r>
        <w:rPr/>
        <w:t>circulation around the world, out of which 100 million are found in Africa, while 8</w:t>
      </w:r>
      <w:r>
        <w:rPr>
          <w:spacing w:val="1"/>
        </w:rPr>
        <w:t> </w:t>
      </w:r>
      <w:r>
        <w:rPr/>
        <w:t>million are found in the West Africa, calls for an in-depth research to be able to unravel</w:t>
      </w:r>
      <w:r>
        <w:rPr>
          <w:spacing w:val="1"/>
        </w:rPr>
        <w:t> </w:t>
      </w:r>
      <w:r>
        <w:rPr/>
        <w:t>the problem. It argues that since Africa hosted larger number of civil wars means that the</w:t>
      </w:r>
      <w:r>
        <w:rPr>
          <w:spacing w:val="1"/>
        </w:rPr>
        <w:t> </w:t>
      </w:r>
      <w:r>
        <w:rPr/>
        <w:t>continent retains majority of small arms and light weapons in the world. Hence, there is a</w:t>
      </w:r>
      <w:r>
        <w:rPr>
          <w:spacing w:val="1"/>
        </w:rPr>
        <w:t> </w:t>
      </w:r>
      <w:r>
        <w:rPr/>
        <w:t>linkage between intensity and duration of armed conflict and the proliferation of SALW.</w:t>
      </w:r>
      <w:r>
        <w:rPr>
          <w:spacing w:val="1"/>
        </w:rPr>
        <w:t> </w:t>
      </w:r>
      <w:r>
        <w:rPr/>
        <w:t>The research central thesis is that continual availability and demand for SALW poses a</w:t>
      </w:r>
      <w:r>
        <w:rPr>
          <w:spacing w:val="1"/>
        </w:rPr>
        <w:t> </w:t>
      </w:r>
      <w:r>
        <w:rPr/>
        <w:t>major challenge for post-conflict peace-building and reconstruction in Liberia and Sierra</w:t>
      </w:r>
      <w:r>
        <w:rPr>
          <w:spacing w:val="1"/>
        </w:rPr>
        <w:t> </w:t>
      </w:r>
      <w:r>
        <w:rPr/>
        <w:t>Leone.</w:t>
      </w:r>
    </w:p>
    <w:p>
      <w:pPr>
        <w:pStyle w:val="BodyText"/>
        <w:spacing w:line="480" w:lineRule="auto" w:before="2"/>
        <w:ind w:left="238" w:right="837" w:firstLine="719"/>
        <w:jc w:val="both"/>
      </w:pPr>
      <w:r>
        <w:rPr/>
        <w:t>The problematic of this research is based on the destabilizing accumulation and</w:t>
      </w:r>
      <w:r>
        <w:rPr>
          <w:spacing w:val="1"/>
        </w:rPr>
        <w:t> </w:t>
      </w:r>
      <w:r>
        <w:rPr/>
        <w:t>uncontrolled spread of SALW, which affects people and communities. SALW involves</w:t>
      </w:r>
      <w:r>
        <w:rPr>
          <w:spacing w:val="1"/>
        </w:rPr>
        <w:t> </w:t>
      </w:r>
      <w:r>
        <w:rPr/>
        <w:t>wide</w:t>
      </w:r>
      <w:r>
        <w:rPr>
          <w:spacing w:val="14"/>
        </w:rPr>
        <w:t> </w:t>
      </w:r>
      <w:r>
        <w:rPr/>
        <w:t>dispersion</w:t>
      </w:r>
      <w:r>
        <w:rPr>
          <w:spacing w:val="17"/>
        </w:rPr>
        <w:t> </w:t>
      </w:r>
      <w:r>
        <w:rPr/>
        <w:t>as</w:t>
      </w:r>
      <w:r>
        <w:rPr>
          <w:spacing w:val="15"/>
        </w:rPr>
        <w:t> </w:t>
      </w:r>
      <w:r>
        <w:rPr/>
        <w:t>such,</w:t>
      </w:r>
      <w:r>
        <w:rPr>
          <w:spacing w:val="18"/>
        </w:rPr>
        <w:t> </w:t>
      </w:r>
      <w:r>
        <w:rPr/>
        <w:t>there</w:t>
      </w:r>
      <w:r>
        <w:rPr>
          <w:spacing w:val="17"/>
        </w:rPr>
        <w:t> </w:t>
      </w:r>
      <w:r>
        <w:rPr/>
        <w:t>are</w:t>
      </w:r>
      <w:r>
        <w:rPr>
          <w:spacing w:val="17"/>
        </w:rPr>
        <w:t> </w:t>
      </w:r>
      <w:r>
        <w:rPr/>
        <w:t>a</w:t>
      </w:r>
      <w:r>
        <w:rPr>
          <w:spacing w:val="14"/>
        </w:rPr>
        <w:t> </w:t>
      </w:r>
      <w:r>
        <w:rPr/>
        <w:t>far</w:t>
      </w:r>
      <w:r>
        <w:rPr>
          <w:spacing w:val="18"/>
        </w:rPr>
        <w:t> </w:t>
      </w:r>
      <w:r>
        <w:rPr/>
        <w:t>greater</w:t>
      </w:r>
      <w:r>
        <w:rPr>
          <w:spacing w:val="15"/>
        </w:rPr>
        <w:t> </w:t>
      </w:r>
      <w:r>
        <w:rPr/>
        <w:t>number</w:t>
      </w:r>
      <w:r>
        <w:rPr>
          <w:spacing w:val="14"/>
        </w:rPr>
        <w:t> </w:t>
      </w:r>
      <w:r>
        <w:rPr/>
        <w:t>of</w:t>
      </w:r>
      <w:r>
        <w:rPr>
          <w:spacing w:val="18"/>
        </w:rPr>
        <w:t> </w:t>
      </w:r>
      <w:r>
        <w:rPr/>
        <w:t>actions</w:t>
      </w:r>
      <w:r>
        <w:rPr>
          <w:spacing w:val="15"/>
        </w:rPr>
        <w:t> </w:t>
      </w:r>
      <w:r>
        <w:rPr/>
        <w:t>involved</w:t>
      </w:r>
      <w:r>
        <w:rPr>
          <w:spacing w:val="16"/>
        </w:rPr>
        <w:t> </w:t>
      </w:r>
      <w:r>
        <w:rPr/>
        <w:t>and</w:t>
      </w:r>
      <w:r>
        <w:rPr>
          <w:spacing w:val="15"/>
        </w:rPr>
        <w:t> </w:t>
      </w:r>
      <w:r>
        <w:rPr/>
        <w:t>multiple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0"/>
        <w:jc w:val="both"/>
      </w:pPr>
      <w:r>
        <w:rPr/>
        <w:t>dimensions: illicit trafficking, which is difficult to control and monitor, while illicit trade</w:t>
      </w:r>
      <w:r>
        <w:rPr>
          <w:spacing w:val="1"/>
        </w:rPr>
        <w:t> </w:t>
      </w:r>
      <w:r>
        <w:rPr/>
        <w:t>in arms also problematic owing to the fact that government sanctioned transfers augment</w:t>
      </w:r>
      <w:r>
        <w:rPr>
          <w:spacing w:val="1"/>
        </w:rPr>
        <w:t> </w:t>
      </w:r>
      <w:r>
        <w:rPr/>
        <w:t>the</w:t>
      </w:r>
      <w:r>
        <w:rPr>
          <w:spacing w:val="48"/>
        </w:rPr>
        <w:t> </w:t>
      </w:r>
      <w:r>
        <w:rPr/>
        <w:t>flow</w:t>
      </w:r>
      <w:r>
        <w:rPr>
          <w:spacing w:val="48"/>
        </w:rPr>
        <w:t> </w:t>
      </w:r>
      <w:r>
        <w:rPr/>
        <w:t>of</w:t>
      </w:r>
      <w:r>
        <w:rPr>
          <w:spacing w:val="48"/>
        </w:rPr>
        <w:t> </w:t>
      </w:r>
      <w:r>
        <w:rPr/>
        <w:t>weapons;</w:t>
      </w:r>
      <w:r>
        <w:rPr>
          <w:spacing w:val="49"/>
        </w:rPr>
        <w:t> </w:t>
      </w:r>
      <w:r>
        <w:rPr/>
        <w:t>circulation</w:t>
      </w:r>
      <w:r>
        <w:rPr>
          <w:spacing w:val="49"/>
        </w:rPr>
        <w:t> </w:t>
      </w:r>
      <w:r>
        <w:rPr/>
        <w:t>and</w:t>
      </w:r>
      <w:r>
        <w:rPr>
          <w:spacing w:val="50"/>
        </w:rPr>
        <w:t> </w:t>
      </w:r>
      <w:r>
        <w:rPr/>
        <w:t>surplus</w:t>
      </w:r>
      <w:r>
        <w:rPr>
          <w:spacing w:val="49"/>
        </w:rPr>
        <w:t> </w:t>
      </w:r>
      <w:r>
        <w:rPr/>
        <w:t>lead</w:t>
      </w:r>
      <w:r>
        <w:rPr>
          <w:spacing w:val="49"/>
        </w:rPr>
        <w:t> </w:t>
      </w:r>
      <w:r>
        <w:rPr/>
        <w:t>to</w:t>
      </w:r>
      <w:r>
        <w:rPr>
          <w:spacing w:val="49"/>
        </w:rPr>
        <w:t> </w:t>
      </w:r>
      <w:r>
        <w:rPr/>
        <w:t>availability</w:t>
      </w:r>
      <w:r>
        <w:rPr>
          <w:spacing w:val="41"/>
        </w:rPr>
        <w:t> </w:t>
      </w:r>
      <w:r>
        <w:rPr/>
        <w:t>and</w:t>
      </w:r>
      <w:r>
        <w:rPr>
          <w:spacing w:val="49"/>
        </w:rPr>
        <w:t> </w:t>
      </w:r>
      <w:r>
        <w:rPr/>
        <w:t>uncontrolled</w:t>
      </w:r>
      <w:r>
        <w:rPr>
          <w:spacing w:val="50"/>
        </w:rPr>
        <w:t> </w:t>
      </w:r>
      <w:r>
        <w:rPr/>
        <w:t>of</w:t>
      </w:r>
      <w:r>
        <w:rPr>
          <w:spacing w:val="-58"/>
        </w:rPr>
        <w:t> </w:t>
      </w:r>
      <w:r>
        <w:rPr/>
        <w:t>stocks and not necessarily the production of new weapons that constitute the central</w:t>
      </w:r>
      <w:r>
        <w:rPr>
          <w:spacing w:val="1"/>
        </w:rPr>
        <w:t> </w:t>
      </w:r>
      <w:r>
        <w:rPr/>
        <w:t>problem.</w:t>
      </w:r>
    </w:p>
    <w:p>
      <w:pPr>
        <w:pStyle w:val="BodyText"/>
        <w:spacing w:line="480" w:lineRule="auto"/>
        <w:ind w:left="238" w:right="834" w:firstLine="719"/>
        <w:jc w:val="both"/>
      </w:pPr>
      <w:r>
        <w:rPr/>
        <w:drawing>
          <wp:anchor distT="0" distB="0" distL="0" distR="0" allowOverlap="1" layoutInCell="1" locked="0" behindDoc="1" simplePos="0" relativeHeight="481532416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69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69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research problematic is that once arms make their way into a zone of conflict</w:t>
      </w:r>
      <w:r>
        <w:rPr>
          <w:spacing w:val="1"/>
        </w:rPr>
        <w:t> </w:t>
      </w:r>
      <w:r>
        <w:rPr/>
        <w:t>it becomes difficult to remove them completely after the end of the conflict. Again, the</w:t>
      </w:r>
      <w:r>
        <w:rPr>
          <w:spacing w:val="1"/>
        </w:rPr>
        <w:t> </w:t>
      </w:r>
      <w:r>
        <w:rPr/>
        <w:t>spread of SALW across the Mano River region areas provide shadow market for small</w:t>
      </w:r>
      <w:r>
        <w:rPr>
          <w:spacing w:val="1"/>
        </w:rPr>
        <w:t> </w:t>
      </w:r>
      <w:r>
        <w:rPr/>
        <w:t>arms trafficking and smuggling of other illicit goods. The problem associated with the</w:t>
      </w:r>
      <w:r>
        <w:rPr>
          <w:spacing w:val="1"/>
        </w:rPr>
        <w:t> </w:t>
      </w:r>
      <w:r>
        <w:rPr/>
        <w:t>regional networks of arms supply is that it serves as alternative source for weapons</w:t>
      </w:r>
      <w:r>
        <w:rPr>
          <w:spacing w:val="1"/>
        </w:rPr>
        <w:t> </w:t>
      </w:r>
      <w:r>
        <w:rPr/>
        <w:t>circulation within the region. This network of criminal activity is attributed to the porous</w:t>
      </w:r>
      <w:r>
        <w:rPr>
          <w:spacing w:val="1"/>
        </w:rPr>
        <w:t> </w:t>
      </w:r>
      <w:r>
        <w:rPr/>
        <w:t>nature of borders of West Africa and the Mano River region. The borders are poorly</w:t>
      </w:r>
      <w:r>
        <w:rPr>
          <w:spacing w:val="1"/>
        </w:rPr>
        <w:t> </w:t>
      </w:r>
      <w:r>
        <w:rPr/>
        <w:t>manned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corrupt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agents</w:t>
      </w:r>
      <w:r>
        <w:rPr>
          <w:spacing w:val="1"/>
        </w:rPr>
        <w:t> </w:t>
      </w:r>
      <w:r>
        <w:rPr/>
        <w:t>who</w:t>
      </w:r>
      <w:r>
        <w:rPr>
          <w:spacing w:val="1"/>
        </w:rPr>
        <w:t> </w:t>
      </w:r>
      <w:r>
        <w:rPr/>
        <w:t>xtort</w:t>
      </w:r>
      <w:r>
        <w:rPr>
          <w:spacing w:val="1"/>
        </w:rPr>
        <w:t> </w:t>
      </w:r>
      <w:r>
        <w:rPr/>
        <w:t>money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arms</w:t>
      </w:r>
      <w:r>
        <w:rPr>
          <w:spacing w:val="60"/>
        </w:rPr>
        <w:t> </w:t>
      </w:r>
      <w:r>
        <w:rPr/>
        <w:t>traffickers.</w:t>
      </w:r>
      <w:r>
        <w:rPr>
          <w:spacing w:val="60"/>
        </w:rPr>
        <w:t> </w:t>
      </w:r>
      <w:r>
        <w:rPr/>
        <w:t>It</w:t>
      </w:r>
      <w:r>
        <w:rPr>
          <w:spacing w:val="60"/>
        </w:rPr>
        <w:t> </w:t>
      </w:r>
      <w:r>
        <w:rPr/>
        <w:t>is</w:t>
      </w:r>
      <w:r>
        <w:rPr>
          <w:spacing w:val="1"/>
        </w:rPr>
        <w:t> </w:t>
      </w:r>
      <w:r>
        <w:rPr/>
        <w:t>estimated that about 150 illegal crossing points were identified to and from Sierra Leone</w:t>
      </w:r>
      <w:r>
        <w:rPr>
          <w:spacing w:val="1"/>
        </w:rPr>
        <w:t> </w:t>
      </w:r>
      <w:r>
        <w:rPr/>
        <w:t>and Guinea and Liberia. The networks of cross-border crimes such as trafficking in drugs,</w:t>
      </w:r>
      <w:r>
        <w:rPr>
          <w:spacing w:val="-57"/>
        </w:rPr>
        <w:t> </w:t>
      </w:r>
      <w:r>
        <w:rPr/>
        <w:t>gold, diamonds, arms and money laundering brings into contact a number of individuals</w:t>
      </w:r>
      <w:r>
        <w:rPr>
          <w:spacing w:val="1"/>
        </w:rPr>
        <w:t> </w:t>
      </w:r>
      <w:r>
        <w:rPr/>
        <w:t>organized</w:t>
      </w:r>
      <w:r>
        <w:rPr>
          <w:spacing w:val="-1"/>
        </w:rPr>
        <w:t> </w:t>
      </w:r>
      <w:r>
        <w:rPr/>
        <w:t>into groups,</w:t>
      </w:r>
      <w:r>
        <w:rPr>
          <w:spacing w:val="1"/>
        </w:rPr>
        <w:t> </w:t>
      </w:r>
      <w:r>
        <w:rPr/>
        <w:t>gangs or</w:t>
      </w:r>
      <w:r>
        <w:rPr>
          <w:spacing w:val="1"/>
        </w:rPr>
        <w:t> </w:t>
      </w:r>
      <w:r>
        <w:rPr/>
        <w:t>rings.</w:t>
      </w:r>
    </w:p>
    <w:p>
      <w:pPr>
        <w:pStyle w:val="BodyText"/>
        <w:spacing w:before="3"/>
        <w:rPr>
          <w:sz w:val="26"/>
        </w:rPr>
      </w:pPr>
    </w:p>
    <w:p>
      <w:pPr>
        <w:pStyle w:val="BodyText"/>
        <w:spacing w:line="480" w:lineRule="auto"/>
        <w:ind w:left="238" w:right="832" w:firstLine="719"/>
        <w:jc w:val="both"/>
      </w:pPr>
      <w:r>
        <w:rPr/>
        <w:t>The problem that confronts Liberia and Sierra Leone today is lack of capacity to</w:t>
      </w:r>
      <w:r>
        <w:rPr>
          <w:spacing w:val="1"/>
        </w:rPr>
        <w:t> </w:t>
      </w:r>
      <w:r>
        <w:rPr/>
        <w:t>manage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stockpiles.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spread</w:t>
      </w:r>
      <w:r>
        <w:rPr>
          <w:spacing w:val="1"/>
        </w:rPr>
        <w:t> </w:t>
      </w:r>
      <w:r>
        <w:rPr/>
        <w:t>across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manifestation of the weak institutions that are responsible for the management of arms</w:t>
      </w:r>
      <w:r>
        <w:rPr>
          <w:spacing w:val="1"/>
        </w:rPr>
        <w:t> </w:t>
      </w:r>
      <w:r>
        <w:rPr/>
        <w:t>and ammunitions in the armories. Governments of both countries have limited capacity to</w:t>
      </w:r>
      <w:r>
        <w:rPr>
          <w:spacing w:val="-57"/>
        </w:rPr>
        <w:t> </w:t>
      </w:r>
      <w:r>
        <w:rPr/>
        <w:t>act on various issues and even to address the root causes of the conflict. The nefarious</w:t>
      </w:r>
      <w:r>
        <w:rPr>
          <w:spacing w:val="1"/>
        </w:rPr>
        <w:t> </w:t>
      </w:r>
      <w:r>
        <w:rPr/>
        <w:t>activity</w:t>
      </w:r>
      <w:r>
        <w:rPr>
          <w:spacing w:val="35"/>
        </w:rPr>
        <w:t> </w:t>
      </w:r>
      <w:r>
        <w:rPr/>
        <w:t>of</w:t>
      </w:r>
      <w:r>
        <w:rPr>
          <w:spacing w:val="40"/>
        </w:rPr>
        <w:t> </w:t>
      </w:r>
      <w:r>
        <w:rPr/>
        <w:t>peace-spoilers</w:t>
      </w:r>
      <w:r>
        <w:rPr>
          <w:spacing w:val="40"/>
        </w:rPr>
        <w:t> </w:t>
      </w:r>
      <w:r>
        <w:rPr/>
        <w:t>such</w:t>
      </w:r>
      <w:r>
        <w:rPr>
          <w:spacing w:val="40"/>
        </w:rPr>
        <w:t> </w:t>
      </w:r>
      <w:r>
        <w:rPr/>
        <w:t>as</w:t>
      </w:r>
      <w:r>
        <w:rPr>
          <w:spacing w:val="40"/>
        </w:rPr>
        <w:t> </w:t>
      </w:r>
      <w:r>
        <w:rPr/>
        <w:t>the</w:t>
      </w:r>
      <w:r>
        <w:rPr>
          <w:spacing w:val="41"/>
        </w:rPr>
        <w:t> </w:t>
      </w:r>
      <w:r>
        <w:rPr/>
        <w:t>private</w:t>
      </w:r>
      <w:r>
        <w:rPr>
          <w:spacing w:val="39"/>
        </w:rPr>
        <w:t> </w:t>
      </w:r>
      <w:r>
        <w:rPr/>
        <w:t>security</w:t>
      </w:r>
      <w:r>
        <w:rPr>
          <w:spacing w:val="39"/>
        </w:rPr>
        <w:t> </w:t>
      </w:r>
      <w:r>
        <w:rPr/>
        <w:t>companies,</w:t>
      </w:r>
      <w:r>
        <w:rPr>
          <w:spacing w:val="40"/>
        </w:rPr>
        <w:t> </w:t>
      </w:r>
      <w:r>
        <w:rPr/>
        <w:t>the</w:t>
      </w:r>
      <w:r>
        <w:rPr>
          <w:spacing w:val="41"/>
        </w:rPr>
        <w:t> </w:t>
      </w:r>
      <w:r>
        <w:rPr/>
        <w:t>unintegrated</w:t>
      </w:r>
      <w:r>
        <w:rPr>
          <w:spacing w:val="40"/>
        </w:rPr>
        <w:t> </w:t>
      </w:r>
      <w:r>
        <w:rPr/>
        <w:t>ex-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5"/>
        <w:jc w:val="both"/>
      </w:pPr>
      <w:r>
        <w:rPr/>
        <w:t>combatants and internally displaced persons have become a problem. These groups of</w:t>
      </w:r>
      <w:r>
        <w:rPr>
          <w:spacing w:val="1"/>
        </w:rPr>
        <w:t> </w:t>
      </w:r>
      <w:r>
        <w:rPr/>
        <w:t>people continue to exploit the weakness in the informal sector through regional networks</w:t>
      </w:r>
      <w:r>
        <w:rPr>
          <w:spacing w:val="1"/>
        </w:rPr>
        <w:t> </w:t>
      </w:r>
      <w:r>
        <w:rPr/>
        <w:t>and the support of the dispossessed population to expand their power and challenge the</w:t>
      </w:r>
      <w:r>
        <w:rPr>
          <w:spacing w:val="1"/>
        </w:rPr>
        <w:t> </w:t>
      </w:r>
      <w:r>
        <w:rPr/>
        <w:t>authority</w:t>
      </w:r>
      <w:r>
        <w:rPr>
          <w:spacing w:val="-5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post-conflict order.</w:t>
      </w:r>
    </w:p>
    <w:p>
      <w:pPr>
        <w:pStyle w:val="BodyText"/>
        <w:spacing w:before="1"/>
        <w:rPr>
          <w:sz w:val="26"/>
        </w:rPr>
      </w:pPr>
    </w:p>
    <w:p>
      <w:pPr>
        <w:pStyle w:val="BodyText"/>
        <w:spacing w:line="480" w:lineRule="auto"/>
        <w:ind w:left="238" w:right="830" w:firstLine="719"/>
        <w:jc w:val="both"/>
      </w:pPr>
      <w:r>
        <w:rPr/>
        <w:drawing>
          <wp:anchor distT="0" distB="0" distL="0" distR="0" allowOverlap="1" layoutInCell="1" locked="0" behindDoc="1" simplePos="0" relativeHeight="481532928">
            <wp:simplePos x="0" y="0"/>
            <wp:positionH relativeFrom="page">
              <wp:posOffset>1141730</wp:posOffset>
            </wp:positionH>
            <wp:positionV relativeFrom="paragraph">
              <wp:posOffset>1412661</wp:posOffset>
            </wp:positionV>
            <wp:extent cx="5449165" cy="2226310"/>
            <wp:effectExtent l="0" t="0" r="0" b="0"/>
            <wp:wrapNone/>
            <wp:docPr id="69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However, the problems of proliferation and trafficking in SALW only show that</w:t>
      </w:r>
      <w:r>
        <w:rPr>
          <w:spacing w:val="1"/>
        </w:rPr>
        <w:t> </w:t>
      </w:r>
      <w:r>
        <w:rPr/>
        <w:t>programmes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demobilization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reintegration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ex-combatants</w:t>
      </w:r>
      <w:r>
        <w:rPr>
          <w:spacing w:val="1"/>
        </w:rPr>
        <w:t> </w:t>
      </w:r>
      <w:r>
        <w:rPr/>
        <w:t>are</w:t>
      </w:r>
      <w:r>
        <w:rPr>
          <w:spacing w:val="61"/>
        </w:rPr>
        <w:t> </w:t>
      </w:r>
      <w:r>
        <w:rPr/>
        <w:t>rarely</w:t>
      </w:r>
      <w:r>
        <w:rPr>
          <w:spacing w:val="1"/>
        </w:rPr>
        <w:t> </w:t>
      </w:r>
      <w:r>
        <w:rPr/>
        <w:t>accompanied by effective disarmament. The problem of incomplete disarmament has left</w:t>
      </w:r>
      <w:r>
        <w:rPr>
          <w:spacing w:val="1"/>
        </w:rPr>
        <w:t> </w:t>
      </w:r>
      <w:r>
        <w:rPr/>
        <w:t>behind some caches of arms in the hands of civilians. The growing insecurity in both</w:t>
      </w:r>
      <w:r>
        <w:rPr>
          <w:spacing w:val="1"/>
        </w:rPr>
        <w:t> </w:t>
      </w:r>
      <w:r>
        <w:rPr/>
        <w:t>countries manifests clearly with the number of unemployed</w:t>
      </w:r>
      <w:r>
        <w:rPr>
          <w:spacing w:val="60"/>
        </w:rPr>
        <w:t> </w:t>
      </w:r>
      <w:r>
        <w:rPr/>
        <w:t>youth, child soldiers and</w:t>
      </w:r>
      <w:r>
        <w:rPr>
          <w:spacing w:val="1"/>
        </w:rPr>
        <w:t> </w:t>
      </w:r>
      <w:r>
        <w:rPr/>
        <w:t>local arms producers in the sub-region. It was estimated that approximately 75,000 to</w:t>
      </w:r>
      <w:r>
        <w:rPr>
          <w:spacing w:val="1"/>
        </w:rPr>
        <w:t> </w:t>
      </w:r>
      <w:r>
        <w:rPr/>
        <w:t>125,000</w:t>
      </w:r>
      <w:r>
        <w:rPr>
          <w:spacing w:val="-1"/>
        </w:rPr>
        <w:t> </w:t>
      </w:r>
      <w:r>
        <w:rPr/>
        <w:t>small arms are</w:t>
      </w:r>
      <w:r>
        <w:rPr>
          <w:spacing w:val="-2"/>
        </w:rPr>
        <w:t> </w:t>
      </w:r>
      <w:r>
        <w:rPr/>
        <w:t>produced in Ghana</w:t>
      </w:r>
      <w:r>
        <w:rPr>
          <w:spacing w:val="3"/>
        </w:rPr>
        <w:t> </w:t>
      </w:r>
      <w:r>
        <w:rPr/>
        <w:t>yearly.</w:t>
      </w:r>
    </w:p>
    <w:p>
      <w:pPr>
        <w:pStyle w:val="BodyText"/>
        <w:spacing w:before="2"/>
        <w:rPr>
          <w:sz w:val="26"/>
        </w:rPr>
      </w:pPr>
    </w:p>
    <w:p>
      <w:pPr>
        <w:pStyle w:val="BodyText"/>
        <w:spacing w:line="480" w:lineRule="auto" w:before="1"/>
        <w:ind w:left="238" w:right="832" w:firstLine="719"/>
        <w:jc w:val="both"/>
      </w:pPr>
      <w:r>
        <w:rPr/>
        <w:t>The research has general aim, which is to examine the challenges of proliferation</w:t>
      </w:r>
      <w:r>
        <w:rPr>
          <w:spacing w:val="1"/>
        </w:rPr>
        <w:t> </w:t>
      </w:r>
      <w:r>
        <w:rPr/>
        <w:t>of SALW to post-conflict peace-building in Liberia and Sierra Leone, while specific</w:t>
      </w:r>
      <w:r>
        <w:rPr>
          <w:spacing w:val="1"/>
        </w:rPr>
        <w:t> </w:t>
      </w:r>
      <w:r>
        <w:rPr/>
        <w:t>objectives are four, to examine how</w:t>
      </w:r>
      <w:r>
        <w:rPr>
          <w:spacing w:val="1"/>
        </w:rPr>
        <w:t> </w:t>
      </w:r>
      <w:r>
        <w:rPr/>
        <w:t>proliferation of SALW hampers post-conflict peace-</w:t>
      </w:r>
      <w:r>
        <w:rPr>
          <w:spacing w:val="-57"/>
        </w:rPr>
        <w:t> </w:t>
      </w:r>
      <w:r>
        <w:rPr/>
        <w:t>building in both countries; it examines the adverse effects of this proliferation of SALW;</w:t>
      </w:r>
      <w:r>
        <w:rPr>
          <w:spacing w:val="1"/>
        </w:rPr>
        <w:t> </w:t>
      </w:r>
      <w:r>
        <w:rPr/>
        <w:t>it further evaluate the effectiveness of legal and institutional framework in combating</w:t>
      </w:r>
      <w:r>
        <w:rPr>
          <w:spacing w:val="1"/>
        </w:rPr>
        <w:t> </w:t>
      </w:r>
      <w:r>
        <w:rPr/>
        <w:t>trafficking, illicit trade in and misuse of SALW; and it critically assessed the measures</w:t>
      </w:r>
      <w:r>
        <w:rPr>
          <w:spacing w:val="1"/>
        </w:rPr>
        <w:t> </w:t>
      </w:r>
      <w:r>
        <w:rPr/>
        <w:t>adopted in peace-building in both countries. Besides the aim and objectives, there are</w:t>
      </w:r>
      <w:r>
        <w:rPr>
          <w:spacing w:val="1"/>
        </w:rPr>
        <w:t> </w:t>
      </w:r>
      <w:r>
        <w:rPr/>
        <w:t>certain assumptions that guided the research These assumptions are: that the proliferation</w:t>
      </w:r>
      <w:r>
        <w:rPr>
          <w:spacing w:val="1"/>
        </w:rPr>
        <w:t> </w:t>
      </w:r>
      <w:r>
        <w:rPr/>
        <w:t>of SALW in both countries leads to high level of insecurity in the Mano River region</w:t>
      </w:r>
      <w:r>
        <w:rPr>
          <w:spacing w:val="1"/>
        </w:rPr>
        <w:t> </w:t>
      </w:r>
      <w:r>
        <w:rPr/>
        <w:t>areas; that increase volume of small arms and light weapons affects socio-economic and</w:t>
      </w:r>
      <w:r>
        <w:rPr>
          <w:spacing w:val="1"/>
        </w:rPr>
        <w:t> </w:t>
      </w:r>
      <w:r>
        <w:rPr/>
        <w:t>political</w:t>
      </w:r>
      <w:r>
        <w:rPr>
          <w:spacing w:val="2"/>
        </w:rPr>
        <w:t> </w:t>
      </w:r>
      <w:r>
        <w:rPr/>
        <w:t>development</w:t>
      </w:r>
      <w:r>
        <w:rPr>
          <w:spacing w:val="3"/>
        </w:rPr>
        <w:t> </w:t>
      </w:r>
      <w:r>
        <w:rPr/>
        <w:t>and</w:t>
      </w:r>
      <w:r>
        <w:rPr>
          <w:spacing w:val="3"/>
        </w:rPr>
        <w:t> </w:t>
      </w:r>
      <w:r>
        <w:rPr/>
        <w:t>that</w:t>
      </w:r>
      <w:r>
        <w:rPr>
          <w:spacing w:val="3"/>
        </w:rPr>
        <w:t> </w:t>
      </w:r>
      <w:r>
        <w:rPr/>
        <w:t>the</w:t>
      </w:r>
      <w:r>
        <w:rPr>
          <w:spacing w:val="2"/>
        </w:rPr>
        <w:t> </w:t>
      </w:r>
      <w:r>
        <w:rPr/>
        <w:t>absence</w:t>
      </w:r>
      <w:r>
        <w:rPr>
          <w:spacing w:val="1"/>
        </w:rPr>
        <w:t> </w:t>
      </w:r>
      <w:r>
        <w:rPr/>
        <w:t>of</w:t>
      </w:r>
      <w:r>
        <w:rPr>
          <w:spacing w:val="2"/>
        </w:rPr>
        <w:t> </w:t>
      </w:r>
      <w:r>
        <w:rPr/>
        <w:t>strong security</w:t>
      </w:r>
      <w:r>
        <w:rPr>
          <w:spacing w:val="-2"/>
        </w:rPr>
        <w:t> </w:t>
      </w:r>
      <w:r>
        <w:rPr/>
        <w:t>partnership</w:t>
      </w:r>
      <w:r>
        <w:rPr>
          <w:spacing w:val="2"/>
        </w:rPr>
        <w:t> </w:t>
      </w:r>
      <w:r>
        <w:rPr/>
        <w:t>among</w:t>
      </w:r>
      <w:r>
        <w:rPr>
          <w:spacing w:val="1"/>
        </w:rPr>
        <w:t> </w:t>
      </w:r>
      <w:r>
        <w:rPr/>
        <w:t>members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3"/>
        <w:jc w:val="both"/>
      </w:pPr>
      <w:r>
        <w:rPr/>
        <w:t>of the Mano River Union contributes to the illicit trafficking, proliferation and misuse of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region.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assumptions</w:t>
      </w:r>
      <w:r>
        <w:rPr>
          <w:spacing w:val="1"/>
        </w:rPr>
        <w:t> </w:t>
      </w:r>
      <w:r>
        <w:rPr/>
        <w:t>four</w:t>
      </w:r>
      <w:r>
        <w:rPr>
          <w:spacing w:val="1"/>
        </w:rPr>
        <w:t> </w:t>
      </w:r>
      <w:r>
        <w:rPr/>
        <w:t>research</w:t>
      </w:r>
      <w:r>
        <w:rPr>
          <w:spacing w:val="-57"/>
        </w:rPr>
        <w:t> </w:t>
      </w:r>
      <w:r>
        <w:rPr/>
        <w:t>questions were drawn. These questions were further analyzed in the section on data</w:t>
      </w:r>
      <w:r>
        <w:rPr>
          <w:spacing w:val="1"/>
        </w:rPr>
        <w:t> </w:t>
      </w:r>
      <w:r>
        <w:rPr/>
        <w:t>analysis.</w:t>
      </w:r>
    </w:p>
    <w:p>
      <w:pPr>
        <w:pStyle w:val="BodyText"/>
        <w:spacing w:line="480" w:lineRule="auto"/>
        <w:ind w:left="238" w:right="835" w:firstLine="719"/>
        <w:jc w:val="both"/>
      </w:pPr>
      <w:r>
        <w:rPr/>
        <w:drawing>
          <wp:anchor distT="0" distB="0" distL="0" distR="0" allowOverlap="1" layoutInCell="1" locked="0" behindDoc="1" simplePos="0" relativeHeight="481533440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70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study covers the period 2002 to 2009. The researcher was confronted with the</w:t>
      </w:r>
      <w:r>
        <w:rPr>
          <w:spacing w:val="-57"/>
        </w:rPr>
        <w:t> </w:t>
      </w:r>
      <w:r>
        <w:rPr/>
        <w:t>problem of how to obtain information from the respondents because they were afraid of</w:t>
      </w:r>
      <w:r>
        <w:rPr>
          <w:spacing w:val="1"/>
        </w:rPr>
        <w:t> </w:t>
      </w:r>
      <w:r>
        <w:rPr/>
        <w:t>being implicated or misquoted. Because of the security situation in both countries the</w:t>
      </w:r>
      <w:r>
        <w:rPr>
          <w:spacing w:val="1"/>
        </w:rPr>
        <w:t> </w:t>
      </w:r>
      <w:r>
        <w:rPr/>
        <w:t>respondents</w:t>
      </w:r>
      <w:r>
        <w:rPr>
          <w:spacing w:val="1"/>
        </w:rPr>
        <w:t> </w:t>
      </w:r>
      <w:r>
        <w:rPr/>
        <w:t>were</w:t>
      </w:r>
      <w:r>
        <w:rPr>
          <w:spacing w:val="1"/>
        </w:rPr>
        <w:t> </w:t>
      </w:r>
      <w:r>
        <w:rPr/>
        <w:t>drawn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capital</w:t>
      </w:r>
      <w:r>
        <w:rPr>
          <w:spacing w:val="1"/>
        </w:rPr>
        <w:t> </w:t>
      </w:r>
      <w:r>
        <w:rPr/>
        <w:t>Monrovia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Freetown.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researcher</w:t>
      </w:r>
      <w:r>
        <w:rPr>
          <w:spacing w:val="1"/>
        </w:rPr>
        <w:t> </w:t>
      </w:r>
      <w:r>
        <w:rPr/>
        <w:t>restricted the field work to the two cities – Freetown and Monrovia where data could be</w:t>
      </w:r>
      <w:r>
        <w:rPr>
          <w:spacing w:val="1"/>
        </w:rPr>
        <w:t> </w:t>
      </w:r>
      <w:r>
        <w:rPr/>
        <w:t>easily</w:t>
      </w:r>
      <w:r>
        <w:rPr>
          <w:spacing w:val="-5"/>
        </w:rPr>
        <w:t> </w:t>
      </w:r>
      <w:r>
        <w:rPr/>
        <w:t>obtained.</w:t>
      </w:r>
    </w:p>
    <w:p>
      <w:pPr>
        <w:pStyle w:val="BodyText"/>
        <w:spacing w:line="480" w:lineRule="auto" w:before="1"/>
        <w:ind w:left="238" w:right="833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significant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many</w:t>
      </w:r>
      <w:r>
        <w:rPr>
          <w:spacing w:val="1"/>
        </w:rPr>
        <w:t> </w:t>
      </w:r>
      <w:r>
        <w:rPr/>
        <w:t>respects.</w:t>
      </w:r>
      <w:r>
        <w:rPr>
          <w:spacing w:val="1"/>
        </w:rPr>
        <w:t> </w:t>
      </w:r>
      <w:r>
        <w:rPr/>
        <w:t>First,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enhance</w:t>
      </w:r>
      <w:r>
        <w:rPr>
          <w:spacing w:val="1"/>
        </w:rPr>
        <w:t> </w:t>
      </w:r>
      <w:r>
        <w:rPr/>
        <w:t>our</w:t>
      </w:r>
      <w:r>
        <w:rPr>
          <w:spacing w:val="1"/>
        </w:rPr>
        <w:t> </w:t>
      </w:r>
      <w:r>
        <w:rPr/>
        <w:t>understanding of the problem of SALW in the Mano river area and the whole of West</w:t>
      </w:r>
      <w:r>
        <w:rPr>
          <w:spacing w:val="1"/>
        </w:rPr>
        <w:t> </w:t>
      </w:r>
      <w:r>
        <w:rPr/>
        <w:t>Africa sub-region. It provides an insight to the measures to post-conflict peaces-building.</w:t>
      </w:r>
      <w:r>
        <w:rPr>
          <w:spacing w:val="1"/>
        </w:rPr>
        <w:t> </w:t>
      </w:r>
      <w:r>
        <w:rPr/>
        <w:t>It also evaluates the legal and institutional frameworks put in place for combating illicit</w:t>
      </w:r>
      <w:r>
        <w:rPr>
          <w:spacing w:val="1"/>
        </w:rPr>
        <w:t> </w:t>
      </w:r>
      <w:r>
        <w:rPr/>
        <w:t>trade in and trafficking of SALW. The study will also assist policy makers with better</w:t>
      </w:r>
      <w:r>
        <w:rPr>
          <w:spacing w:val="1"/>
        </w:rPr>
        <w:t> </w:t>
      </w:r>
      <w:r>
        <w:rPr/>
        <w:t>understanding of linking small arms control as</w:t>
      </w:r>
      <w:r>
        <w:rPr>
          <w:spacing w:val="1"/>
        </w:rPr>
        <w:t> </w:t>
      </w:r>
      <w:r>
        <w:rPr/>
        <w:t>conflict prevention, management and</w:t>
      </w:r>
      <w:r>
        <w:rPr>
          <w:spacing w:val="1"/>
        </w:rPr>
        <w:t> </w:t>
      </w:r>
      <w:r>
        <w:rPr/>
        <w:t>peace-building measures not only in the Mano River basin area but the rest of the world.</w:t>
      </w:r>
      <w:r>
        <w:rPr>
          <w:spacing w:val="1"/>
        </w:rPr>
        <w:t> </w:t>
      </w:r>
      <w:r>
        <w:rPr/>
        <w:t>The study also takes into cognizance the global dimension of arms proliferation. The</w:t>
      </w:r>
      <w:r>
        <w:rPr>
          <w:spacing w:val="1"/>
        </w:rPr>
        <w:t> </w:t>
      </w:r>
      <w:r>
        <w:rPr/>
        <w:t>study adopts institutional analysis as a framework for understanding the phenomenon of</w:t>
      </w:r>
      <w:r>
        <w:rPr>
          <w:spacing w:val="1"/>
        </w:rPr>
        <w:t> </w:t>
      </w:r>
      <w:r>
        <w:rPr/>
        <w:t>SALW proliferation and peace-building process. This study most significantly provides</w:t>
      </w:r>
      <w:r>
        <w:rPr>
          <w:spacing w:val="1"/>
        </w:rPr>
        <w:t> </w:t>
      </w:r>
      <w:r>
        <w:rPr/>
        <w:t>useful</w:t>
      </w:r>
      <w:r>
        <w:rPr>
          <w:spacing w:val="16"/>
        </w:rPr>
        <w:t> </w:t>
      </w:r>
      <w:r>
        <w:rPr/>
        <w:t>reference</w:t>
      </w:r>
      <w:r>
        <w:rPr>
          <w:spacing w:val="17"/>
        </w:rPr>
        <w:t> </w:t>
      </w:r>
      <w:r>
        <w:rPr/>
        <w:t>to</w:t>
      </w:r>
      <w:r>
        <w:rPr>
          <w:spacing w:val="17"/>
        </w:rPr>
        <w:t> </w:t>
      </w:r>
      <w:r>
        <w:rPr/>
        <w:t>policy</w:t>
      </w:r>
      <w:r>
        <w:rPr>
          <w:spacing w:val="13"/>
        </w:rPr>
        <w:t> </w:t>
      </w:r>
      <w:r>
        <w:rPr/>
        <w:t>makers</w:t>
      </w:r>
      <w:r>
        <w:rPr>
          <w:spacing w:val="16"/>
        </w:rPr>
        <w:t> </w:t>
      </w:r>
      <w:r>
        <w:rPr/>
        <w:t>in</w:t>
      </w:r>
      <w:r>
        <w:rPr>
          <w:spacing w:val="17"/>
        </w:rPr>
        <w:t> </w:t>
      </w:r>
      <w:r>
        <w:rPr/>
        <w:t>the</w:t>
      </w:r>
      <w:r>
        <w:rPr>
          <w:spacing w:val="15"/>
        </w:rPr>
        <w:t> </w:t>
      </w:r>
      <w:r>
        <w:rPr/>
        <w:t>sub-region,</w:t>
      </w:r>
      <w:r>
        <w:rPr>
          <w:spacing w:val="16"/>
        </w:rPr>
        <w:t> </w:t>
      </w:r>
      <w:r>
        <w:rPr/>
        <w:t>especially</w:t>
      </w:r>
      <w:r>
        <w:rPr>
          <w:spacing w:val="11"/>
        </w:rPr>
        <w:t> </w:t>
      </w:r>
      <w:r>
        <w:rPr/>
        <w:t>in</w:t>
      </w:r>
      <w:r>
        <w:rPr>
          <w:spacing w:val="16"/>
        </w:rPr>
        <w:t> </w:t>
      </w:r>
      <w:r>
        <w:rPr/>
        <w:t>the</w:t>
      </w:r>
      <w:r>
        <w:rPr>
          <w:spacing w:val="18"/>
        </w:rPr>
        <w:t> </w:t>
      </w:r>
      <w:r>
        <w:rPr/>
        <w:t>Niger</w:t>
      </w:r>
      <w:r>
        <w:rPr>
          <w:spacing w:val="15"/>
        </w:rPr>
        <w:t> </w:t>
      </w:r>
      <w:r>
        <w:rPr/>
        <w:t>Delta</w:t>
      </w:r>
      <w:r>
        <w:rPr>
          <w:spacing w:val="16"/>
        </w:rPr>
        <w:t> </w:t>
      </w:r>
      <w:r>
        <w:rPr/>
        <w:t>region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Nigeria.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0" w:firstLine="719"/>
        <w:jc w:val="both"/>
      </w:pPr>
      <w:r>
        <w:rPr/>
        <w:t>Chapter two of the work is devoted to the reviews of relevant literature. These are</w:t>
      </w:r>
      <w:r>
        <w:rPr>
          <w:spacing w:val="1"/>
        </w:rPr>
        <w:t> </w:t>
      </w:r>
      <w:r>
        <w:rPr/>
        <w:t>works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related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conflict,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reconstruction. From the existing works reviewed in this study showed that they did not</w:t>
      </w:r>
      <w:r>
        <w:rPr>
          <w:spacing w:val="1"/>
        </w:rPr>
        <w:t> </w:t>
      </w:r>
      <w:r>
        <w:rPr/>
        <w:t>cover the various issues involved in this present study. It was observed that these works</w:t>
      </w:r>
      <w:r>
        <w:rPr>
          <w:spacing w:val="1"/>
        </w:rPr>
        <w:t> </w:t>
      </w:r>
      <w:r>
        <w:rPr/>
        <w:t>did not approach the issues the manner the present study has done and even few of the</w:t>
      </w:r>
      <w:r>
        <w:rPr>
          <w:spacing w:val="1"/>
        </w:rPr>
        <w:t> </w:t>
      </w:r>
      <w:r>
        <w:rPr/>
        <w:t>works that attempted to approach the issues, approached them from different perspectives</w:t>
      </w:r>
      <w:r>
        <w:rPr>
          <w:spacing w:val="-57"/>
        </w:rPr>
        <w:t> </w:t>
      </w:r>
      <w:r>
        <w:rPr/>
        <w:t>hence, the justification of the present study. The theoretical framework flows from the</w:t>
      </w:r>
      <w:r>
        <w:rPr>
          <w:spacing w:val="1"/>
        </w:rPr>
        <w:t> </w:t>
      </w:r>
      <w:r>
        <w:rPr/>
        <w:t>literature</w:t>
      </w:r>
      <w:r>
        <w:rPr>
          <w:spacing w:val="-3"/>
        </w:rPr>
        <w:t> </w:t>
      </w:r>
      <w:r>
        <w:rPr/>
        <w:t>reviewed.</w:t>
      </w:r>
    </w:p>
    <w:p>
      <w:pPr>
        <w:pStyle w:val="BodyText"/>
        <w:spacing w:line="480" w:lineRule="auto" w:before="1"/>
        <w:ind w:left="238" w:right="831" w:firstLine="719"/>
        <w:jc w:val="both"/>
      </w:pPr>
      <w:r>
        <w:rPr/>
        <w:drawing>
          <wp:anchor distT="0" distB="0" distL="0" distR="0" allowOverlap="1" layoutInCell="1" locked="0" behindDoc="1" simplePos="0" relativeHeight="481533952">
            <wp:simplePos x="0" y="0"/>
            <wp:positionH relativeFrom="page">
              <wp:posOffset>1141730</wp:posOffset>
            </wp:positionH>
            <wp:positionV relativeFrom="paragraph">
              <wp:posOffset>201334</wp:posOffset>
            </wp:positionV>
            <wp:extent cx="5449165" cy="2226310"/>
            <wp:effectExtent l="0" t="0" r="0" b="0"/>
            <wp:wrapNone/>
            <wp:docPr id="70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Three theories emerge from it. These are theory of greed and grievance, theory of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needs,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transformation.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theory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greed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grievance explains the motivation behind rebellion, which is essentially the available or</w:t>
      </w:r>
      <w:r>
        <w:rPr>
          <w:spacing w:val="1"/>
        </w:rPr>
        <w:t> </w:t>
      </w:r>
      <w:r>
        <w:rPr/>
        <w:t>abundance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capturable</w:t>
      </w:r>
      <w:r>
        <w:rPr>
          <w:spacing w:val="1"/>
        </w:rPr>
        <w:t> </w:t>
      </w:r>
      <w:r>
        <w:rPr/>
        <w:t>natural</w:t>
      </w:r>
      <w:r>
        <w:rPr>
          <w:spacing w:val="1"/>
        </w:rPr>
        <w:t> </w:t>
      </w:r>
      <w:r>
        <w:rPr/>
        <w:t>resource</w:t>
      </w:r>
      <w:r>
        <w:rPr>
          <w:spacing w:val="1"/>
        </w:rPr>
        <w:t> </w:t>
      </w:r>
      <w:r>
        <w:rPr/>
        <w:t>rents.</w:t>
      </w:r>
      <w:r>
        <w:rPr>
          <w:spacing w:val="1"/>
        </w:rPr>
        <w:t> </w:t>
      </w:r>
      <w:r>
        <w:rPr/>
        <w:t>Greed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factor</w:t>
      </w:r>
      <w:r>
        <w:rPr>
          <w:spacing w:val="1"/>
        </w:rPr>
        <w:t> </w:t>
      </w:r>
      <w:r>
        <w:rPr/>
        <w:t>responsible for the civil war in Liberia and Sierra Leone. The grievance that is associated</w:t>
      </w:r>
      <w:r>
        <w:rPr>
          <w:spacing w:val="1"/>
        </w:rPr>
        <w:t> </w:t>
      </w:r>
      <w:r>
        <w:rPr/>
        <w:t>with greed is based on the understanding of relative deprivation. The motivation for</w:t>
      </w:r>
      <w:r>
        <w:rPr>
          <w:spacing w:val="1"/>
        </w:rPr>
        <w:t> </w:t>
      </w:r>
      <w:r>
        <w:rPr/>
        <w:t>rebellion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diamond mines.</w:t>
      </w:r>
      <w:r>
        <w:rPr>
          <w:spacing w:val="1"/>
        </w:rPr>
        <w:t> </w:t>
      </w:r>
      <w:r>
        <w:rPr/>
        <w:t>Economic</w:t>
      </w:r>
      <w:r>
        <w:rPr>
          <w:spacing w:val="1"/>
        </w:rPr>
        <w:t> </w:t>
      </w:r>
      <w:r>
        <w:rPr/>
        <w:t>grievance</w:t>
      </w:r>
      <w:r>
        <w:rPr>
          <w:spacing w:val="1"/>
        </w:rPr>
        <w:t> </w:t>
      </w:r>
      <w:r>
        <w:rPr/>
        <w:t>centres</w:t>
      </w:r>
      <w:r>
        <w:rPr>
          <w:spacing w:val="60"/>
        </w:rPr>
        <w:t> </w:t>
      </w:r>
      <w:r>
        <w:rPr/>
        <w:t>on</w:t>
      </w:r>
      <w:r>
        <w:rPr>
          <w:spacing w:val="-58"/>
        </w:rPr>
        <w:t> </w:t>
      </w:r>
      <w:r>
        <w:rPr/>
        <w:t>severe poverty and infrastructure decay and declining economy. It is the conditions of</w:t>
      </w:r>
      <w:r>
        <w:rPr>
          <w:spacing w:val="1"/>
        </w:rPr>
        <w:t> </w:t>
      </w:r>
      <w:r>
        <w:rPr/>
        <w:t>injustice,</w:t>
      </w:r>
      <w:r>
        <w:rPr>
          <w:spacing w:val="1"/>
        </w:rPr>
        <w:t> </w:t>
      </w:r>
      <w:r>
        <w:rPr/>
        <w:t>predation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repression</w:t>
      </w:r>
      <w:r>
        <w:rPr>
          <w:spacing w:val="1"/>
        </w:rPr>
        <w:t> </w:t>
      </w:r>
      <w:r>
        <w:rPr/>
        <w:t>fuelled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resource</w:t>
      </w:r>
      <w:r>
        <w:rPr>
          <w:spacing w:val="1"/>
        </w:rPr>
        <w:t> </w:t>
      </w:r>
      <w:r>
        <w:rPr/>
        <w:t>greed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brought</w:t>
      </w:r>
      <w:r>
        <w:rPr>
          <w:spacing w:val="1"/>
        </w:rPr>
        <w:t> </w:t>
      </w:r>
      <w:r>
        <w:rPr/>
        <w:t>about</w:t>
      </w:r>
      <w:r>
        <w:rPr>
          <w:spacing w:val="1"/>
        </w:rPr>
        <w:t> </w:t>
      </w:r>
      <w:r>
        <w:rPr/>
        <w:t>the</w:t>
      </w:r>
      <w:r>
        <w:rPr>
          <w:spacing w:val="-57"/>
        </w:rPr>
        <w:t> </w:t>
      </w:r>
      <w:r>
        <w:rPr/>
        <w:t>conflicts.</w:t>
      </w:r>
    </w:p>
    <w:p>
      <w:pPr>
        <w:pStyle w:val="BodyText"/>
        <w:spacing w:line="480" w:lineRule="auto" w:before="1"/>
        <w:ind w:left="238" w:right="833" w:firstLine="719"/>
        <w:jc w:val="both"/>
      </w:pPr>
      <w:r>
        <w:rPr/>
        <w:t>The human needs theory provides an inclusive motive for conflicts in Liberia and</w:t>
      </w:r>
      <w:r>
        <w:rPr>
          <w:spacing w:val="1"/>
        </w:rPr>
        <w:t> </w:t>
      </w:r>
      <w:r>
        <w:rPr/>
        <w:t>Sierra Leone. It helps to enhance our understanding of structural violence and how such</w:t>
      </w:r>
      <w:r>
        <w:rPr>
          <w:spacing w:val="1"/>
        </w:rPr>
        <w:t> </w:t>
      </w:r>
      <w:r>
        <w:rPr/>
        <w:t>problem could be tackled. The conflicts in Liberia and Sierra Leone have been triggered</w:t>
      </w:r>
      <w:r>
        <w:rPr>
          <w:spacing w:val="1"/>
        </w:rPr>
        <w:t> </w:t>
      </w:r>
      <w:r>
        <w:rPr/>
        <w:t>by the politics of exclusion and hegemonic rule that denied majority of the citizens‟</w:t>
      </w:r>
      <w:r>
        <w:rPr>
          <w:spacing w:val="1"/>
        </w:rPr>
        <w:t> </w:t>
      </w:r>
      <w:r>
        <w:rPr/>
        <w:t>political</w:t>
      </w:r>
      <w:r>
        <w:rPr>
          <w:spacing w:val="15"/>
        </w:rPr>
        <w:t> </w:t>
      </w:r>
      <w:r>
        <w:rPr/>
        <w:t>participation,</w:t>
      </w:r>
      <w:r>
        <w:rPr>
          <w:spacing w:val="14"/>
        </w:rPr>
        <w:t> </w:t>
      </w:r>
      <w:r>
        <w:rPr/>
        <w:t>autonomy,</w:t>
      </w:r>
      <w:r>
        <w:rPr>
          <w:spacing w:val="15"/>
        </w:rPr>
        <w:t> </w:t>
      </w:r>
      <w:r>
        <w:rPr/>
        <w:t>etc.</w:t>
      </w:r>
      <w:r>
        <w:rPr>
          <w:spacing w:val="14"/>
        </w:rPr>
        <w:t> </w:t>
      </w:r>
      <w:r>
        <w:rPr/>
        <w:t>Conflict</w:t>
      </w:r>
      <w:r>
        <w:rPr>
          <w:spacing w:val="15"/>
        </w:rPr>
        <w:t> </w:t>
      </w:r>
      <w:r>
        <w:rPr/>
        <w:t>transformation</w:t>
      </w:r>
      <w:r>
        <w:rPr>
          <w:spacing w:val="16"/>
        </w:rPr>
        <w:t> </w:t>
      </w:r>
      <w:r>
        <w:rPr/>
        <w:t>theory</w:t>
      </w:r>
      <w:r>
        <w:rPr>
          <w:spacing w:val="9"/>
        </w:rPr>
        <w:t> </w:t>
      </w:r>
      <w:r>
        <w:rPr/>
        <w:t>is</w:t>
      </w:r>
      <w:r>
        <w:rPr>
          <w:spacing w:val="15"/>
        </w:rPr>
        <w:t> </w:t>
      </w:r>
      <w:r>
        <w:rPr/>
        <w:t>an</w:t>
      </w:r>
      <w:r>
        <w:rPr>
          <w:spacing w:val="17"/>
        </w:rPr>
        <w:t> </w:t>
      </w:r>
      <w:r>
        <w:rPr/>
        <w:t>actor-oriented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2"/>
        <w:jc w:val="both"/>
      </w:pPr>
      <w:r>
        <w:rPr/>
        <w:t>model of peace-building. The theory addresses the roots of conflict and relationships</w:t>
      </w:r>
      <w:r>
        <w:rPr>
          <w:spacing w:val="1"/>
        </w:rPr>
        <w:t> </w:t>
      </w:r>
      <w:r>
        <w:rPr/>
        <w:t>among conflict parties and society. The work adopts institutional analysis based on social</w:t>
      </w:r>
      <w:r>
        <w:rPr>
          <w:spacing w:val="-57"/>
        </w:rPr>
        <w:t> </w:t>
      </w:r>
      <w:r>
        <w:rPr/>
        <w:t>contract framework. The social contract provides a discursive and practical consensus</w:t>
      </w:r>
      <w:r>
        <w:rPr>
          <w:spacing w:val="1"/>
        </w:rPr>
        <w:t> </w:t>
      </w:r>
      <w:r>
        <w:rPr/>
        <w:t>regarding peace-building in post-conflict societies. The central argument in this theory is</w:t>
      </w:r>
      <w:r>
        <w:rPr>
          <w:spacing w:val="1"/>
        </w:rPr>
        <w:t> </w:t>
      </w:r>
      <w:r>
        <w:rPr/>
        <w:t>that there is a contract of governance between the state and citizens as constitutive, and</w:t>
      </w:r>
      <w:r>
        <w:rPr>
          <w:spacing w:val="1"/>
        </w:rPr>
        <w:t> </w:t>
      </w:r>
      <w:r>
        <w:rPr/>
        <w:t>resulting</w:t>
      </w:r>
      <w:r>
        <w:rPr>
          <w:spacing w:val="1"/>
        </w:rPr>
        <w:t> </w:t>
      </w:r>
      <w:r>
        <w:rPr/>
        <w:t>elements,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been</w:t>
      </w:r>
      <w:r>
        <w:rPr>
          <w:spacing w:val="1"/>
        </w:rPr>
        <w:t> </w:t>
      </w:r>
      <w:r>
        <w:rPr/>
        <w:t>applied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war-torn</w:t>
      </w:r>
      <w:r>
        <w:rPr>
          <w:spacing w:val="1"/>
        </w:rPr>
        <w:t> </w:t>
      </w:r>
      <w:r>
        <w:rPr/>
        <w:t>societies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state-building</w:t>
      </w:r>
      <w:r>
        <w:rPr>
          <w:spacing w:val="1"/>
        </w:rPr>
        <w:t> </w:t>
      </w:r>
      <w:r>
        <w:rPr/>
        <w:t>appears as the necessary</w:t>
      </w:r>
      <w:r>
        <w:rPr>
          <w:spacing w:val="-3"/>
        </w:rPr>
        <w:t> </w:t>
      </w:r>
      <w:r>
        <w:rPr/>
        <w:t>instrument to accomplish it.</w:t>
      </w:r>
    </w:p>
    <w:p>
      <w:pPr>
        <w:pStyle w:val="BodyText"/>
        <w:spacing w:line="480" w:lineRule="auto" w:before="1"/>
        <w:ind w:left="238" w:right="832" w:firstLine="719"/>
        <w:jc w:val="both"/>
      </w:pPr>
      <w:r>
        <w:rPr/>
        <w:drawing>
          <wp:anchor distT="0" distB="0" distL="0" distR="0" allowOverlap="1" layoutInCell="1" locked="0" behindDoc="1" simplePos="0" relativeHeight="481534464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70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Chapters three and four focus on research methods and data interpretations. The</w:t>
      </w:r>
      <w:r>
        <w:rPr>
          <w:spacing w:val="1"/>
        </w:rPr>
        <w:t> </w:t>
      </w:r>
      <w:r>
        <w:rPr/>
        <w:t>study employed non-experimental research</w:t>
      </w:r>
      <w:r>
        <w:rPr>
          <w:spacing w:val="1"/>
        </w:rPr>
        <w:t> </w:t>
      </w:r>
      <w:r>
        <w:rPr/>
        <w:t>design.</w:t>
      </w:r>
      <w:r>
        <w:rPr>
          <w:spacing w:val="1"/>
        </w:rPr>
        <w:t> </w:t>
      </w:r>
      <w:r>
        <w:rPr/>
        <w:t>The research</w:t>
      </w:r>
      <w:r>
        <w:rPr>
          <w:spacing w:val="1"/>
        </w:rPr>
        <w:t> </w:t>
      </w:r>
      <w:r>
        <w:rPr/>
        <w:t>is a combination of</w:t>
      </w:r>
      <w:r>
        <w:rPr>
          <w:spacing w:val="1"/>
        </w:rPr>
        <w:t> </w:t>
      </w:r>
      <w:r>
        <w:rPr/>
        <w:t>historical, analytical and comparative methods. The study location was Freetown (Sierra</w:t>
      </w:r>
      <w:r>
        <w:rPr>
          <w:spacing w:val="1"/>
        </w:rPr>
        <w:t> </w:t>
      </w:r>
      <w:r>
        <w:rPr/>
        <w:t>Leone) and Monrovia (Liberia). The research adopted two main sampling techniques,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purposive</w:t>
      </w:r>
      <w:r>
        <w:rPr>
          <w:spacing w:val="1"/>
        </w:rPr>
        <w:t> </w:t>
      </w:r>
      <w:r>
        <w:rPr/>
        <w:t>sampling</w:t>
      </w:r>
      <w:r>
        <w:rPr>
          <w:spacing w:val="1"/>
        </w:rPr>
        <w:t> </w:t>
      </w:r>
      <w:r>
        <w:rPr/>
        <w:t>technique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interview</w:t>
      </w:r>
      <w:r>
        <w:rPr>
          <w:spacing w:val="1"/>
        </w:rPr>
        <w:t> </w:t>
      </w:r>
      <w:r>
        <w:rPr/>
        <w:t>guides.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</w:t>
      </w:r>
      <w:r>
        <w:rPr>
          <w:spacing w:val="1"/>
        </w:rPr>
        <w:t> </w:t>
      </w:r>
      <w:r>
        <w:rPr/>
        <w:t>involves</w:t>
      </w:r>
      <w:r>
        <w:rPr>
          <w:spacing w:val="1"/>
        </w:rPr>
        <w:t> </w:t>
      </w:r>
      <w:r>
        <w:rPr/>
        <w:t>literature/documentary search, and fieldwork. Data was collected through key-informant</w:t>
      </w:r>
      <w:r>
        <w:rPr>
          <w:spacing w:val="1"/>
        </w:rPr>
        <w:t> </w:t>
      </w:r>
      <w:r>
        <w:rPr/>
        <w:t>interview and</w:t>
      </w:r>
      <w:r>
        <w:rPr>
          <w:spacing w:val="1"/>
        </w:rPr>
        <w:t> </w:t>
      </w:r>
      <w:r>
        <w:rPr/>
        <w:t>Focus</w:t>
      </w:r>
      <w:r>
        <w:rPr>
          <w:spacing w:val="1"/>
        </w:rPr>
        <w:t> </w:t>
      </w:r>
      <w:r>
        <w:rPr/>
        <w:t>Group Discussion (FGDs). Respondents were carefully selected</w:t>
      </w:r>
      <w:r>
        <w:rPr>
          <w:spacing w:val="1"/>
        </w:rPr>
        <w:t> </w:t>
      </w:r>
      <w:r>
        <w:rPr/>
        <w:t>through the process of purposive sampling technique. In chapter four, which is data</w:t>
      </w:r>
      <w:r>
        <w:rPr>
          <w:spacing w:val="1"/>
        </w:rPr>
        <w:t> </w:t>
      </w:r>
      <w:r>
        <w:rPr/>
        <w:t>interpretation</w:t>
      </w:r>
      <w:r>
        <w:rPr>
          <w:spacing w:val="1"/>
        </w:rPr>
        <w:t> </w:t>
      </w:r>
      <w:r>
        <w:rPr/>
        <w:t>and analysis, responses</w:t>
      </w:r>
      <w:r>
        <w:rPr>
          <w:spacing w:val="60"/>
        </w:rPr>
        <w:t> </w:t>
      </w:r>
      <w:r>
        <w:rPr/>
        <w:t>were grouped or categorized according to ideas,</w:t>
      </w:r>
      <w:r>
        <w:rPr>
          <w:spacing w:val="1"/>
        </w:rPr>
        <w:t> </w:t>
      </w:r>
      <w:r>
        <w:rPr/>
        <w:t>and phrases used by respondents based on content analysis. The findings of the analysis</w:t>
      </w:r>
      <w:r>
        <w:rPr>
          <w:spacing w:val="1"/>
        </w:rPr>
        <w:t> </w:t>
      </w:r>
      <w:r>
        <w:rPr/>
        <w:t>were matched with the pattern in the documentary evidence. The outcome of this pattern-</w:t>
      </w:r>
      <w:r>
        <w:rPr>
          <w:spacing w:val="1"/>
        </w:rPr>
        <w:t> </w:t>
      </w:r>
      <w:r>
        <w:rPr/>
        <w:t>matching</w:t>
      </w:r>
      <w:r>
        <w:rPr>
          <w:spacing w:val="-3"/>
        </w:rPr>
        <w:t> </w:t>
      </w:r>
      <w:r>
        <w:rPr/>
        <w:t>was to enable interpretation</w:t>
      </w:r>
      <w:r>
        <w:rPr>
          <w:spacing w:val="-1"/>
        </w:rPr>
        <w:t> </w:t>
      </w:r>
      <w:r>
        <w:rPr/>
        <w:t>of data in the light</w:t>
      </w:r>
      <w:r>
        <w:rPr>
          <w:spacing w:val="-1"/>
        </w:rPr>
        <w:t> </w:t>
      </w:r>
      <w:r>
        <w:rPr/>
        <w:t>of research questions.</w:t>
      </w:r>
    </w:p>
    <w:p>
      <w:pPr>
        <w:pStyle w:val="BodyText"/>
        <w:spacing w:before="2"/>
        <w:rPr>
          <w:sz w:val="26"/>
        </w:rPr>
      </w:pPr>
    </w:p>
    <w:p>
      <w:pPr>
        <w:pStyle w:val="BodyText"/>
        <w:spacing w:line="480" w:lineRule="auto" w:before="1"/>
        <w:ind w:left="238" w:right="834" w:firstLine="719"/>
        <w:jc w:val="both"/>
      </w:pPr>
      <w:r>
        <w:rPr/>
        <w:t>From the interviews it was found that cross border activities make post-conflict</w:t>
      </w:r>
      <w:r>
        <w:rPr>
          <w:spacing w:val="1"/>
        </w:rPr>
        <w:t> </w:t>
      </w:r>
      <w:r>
        <w:rPr/>
        <w:t>peace-building efforts problematic. The responses from both the key informant interviews</w:t>
      </w:r>
      <w:r>
        <w:rPr>
          <w:spacing w:val="-57"/>
        </w:rPr>
        <w:t> </w:t>
      </w:r>
      <w:r>
        <w:rPr/>
        <w:t>and the FGDs revealed that continual availability of small arms and light weapons, cross</w:t>
      </w:r>
      <w:r>
        <w:rPr>
          <w:spacing w:val="1"/>
        </w:rPr>
        <w:t> </w:t>
      </w:r>
      <w:r>
        <w:rPr/>
        <w:t>border</w:t>
      </w:r>
      <w:r>
        <w:rPr>
          <w:spacing w:val="20"/>
        </w:rPr>
        <w:t> </w:t>
      </w:r>
      <w:r>
        <w:rPr/>
        <w:t>activities,</w:t>
      </w:r>
      <w:r>
        <w:rPr>
          <w:spacing w:val="21"/>
        </w:rPr>
        <w:t> </w:t>
      </w:r>
      <w:r>
        <w:rPr/>
        <w:t>private</w:t>
      </w:r>
      <w:r>
        <w:rPr>
          <w:spacing w:val="20"/>
        </w:rPr>
        <w:t> </w:t>
      </w:r>
      <w:r>
        <w:rPr/>
        <w:t>security</w:t>
      </w:r>
      <w:r>
        <w:rPr>
          <w:spacing w:val="16"/>
        </w:rPr>
        <w:t> </w:t>
      </w:r>
      <w:r>
        <w:rPr/>
        <w:t>companies</w:t>
      </w:r>
      <w:r>
        <w:rPr>
          <w:spacing w:val="21"/>
        </w:rPr>
        <w:t> </w:t>
      </w:r>
      <w:r>
        <w:rPr/>
        <w:t>and</w:t>
      </w:r>
      <w:r>
        <w:rPr>
          <w:spacing w:val="21"/>
        </w:rPr>
        <w:t> </w:t>
      </w:r>
      <w:r>
        <w:rPr/>
        <w:t>local</w:t>
      </w:r>
      <w:r>
        <w:rPr>
          <w:spacing w:val="21"/>
        </w:rPr>
        <w:t> </w:t>
      </w:r>
      <w:r>
        <w:rPr/>
        <w:t>arms</w:t>
      </w:r>
      <w:r>
        <w:rPr>
          <w:spacing w:val="21"/>
        </w:rPr>
        <w:t> </w:t>
      </w:r>
      <w:r>
        <w:rPr/>
        <w:t>producers</w:t>
      </w:r>
      <w:r>
        <w:rPr>
          <w:spacing w:val="21"/>
        </w:rPr>
        <w:t> </w:t>
      </w:r>
      <w:r>
        <w:rPr/>
        <w:t>pose</w:t>
      </w:r>
      <w:r>
        <w:rPr>
          <w:spacing w:val="20"/>
        </w:rPr>
        <w:t> </w:t>
      </w:r>
      <w:r>
        <w:rPr/>
        <w:t>major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28"/>
        <w:jc w:val="both"/>
      </w:pPr>
      <w:r>
        <w:rPr/>
        <w:drawing>
          <wp:anchor distT="0" distB="0" distL="0" distR="0" allowOverlap="1" layoutInCell="1" locked="0" behindDoc="1" simplePos="0" relativeHeight="481534976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70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0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challenge to peace-building. These views were supported by documentary evidence in</w:t>
      </w:r>
      <w:r>
        <w:rPr>
          <w:spacing w:val="1"/>
        </w:rPr>
        <w:t> </w:t>
      </w:r>
      <w:r>
        <w:rPr/>
        <w:t>scholarly works.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study also</w:t>
      </w:r>
      <w:r>
        <w:rPr>
          <w:spacing w:val="1"/>
        </w:rPr>
        <w:t> </w:t>
      </w:r>
      <w:r>
        <w:rPr/>
        <w:t>found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affects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countries as it increase the rate of crime, culture of violence, poverty, insecurity, social</w:t>
      </w:r>
      <w:r>
        <w:rPr>
          <w:spacing w:val="1"/>
        </w:rPr>
        <w:t> </w:t>
      </w:r>
      <w:r>
        <w:rPr/>
        <w:t>amenities and human security. Documentary evidence supports these views expressed by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respondents.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reveled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impediments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implementation of legal agreements for combating trafficking in and misuse of SALW.</w:t>
      </w:r>
      <w:r>
        <w:rPr>
          <w:spacing w:val="1"/>
        </w:rPr>
        <w:t> </w:t>
      </w:r>
      <w:r>
        <w:rPr/>
        <w:t>Some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impediments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lack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cooperation</w:t>
      </w:r>
      <w:r>
        <w:rPr>
          <w:spacing w:val="1"/>
        </w:rPr>
        <w:t> </w:t>
      </w:r>
      <w:r>
        <w:rPr/>
        <w:t>among</w:t>
      </w:r>
      <w:r>
        <w:rPr>
          <w:spacing w:val="1"/>
        </w:rPr>
        <w:t> </w:t>
      </w:r>
      <w:r>
        <w:rPr/>
        <w:t>states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signatories to the UN Protocol on Firearms, lack of effective enforcement machinery, and</w:t>
      </w:r>
      <w:r>
        <w:rPr>
          <w:spacing w:val="-57"/>
        </w:rPr>
        <w:t> </w:t>
      </w:r>
      <w:r>
        <w:rPr/>
        <w:t>non-binding nature of international legal instrument, poor stockpile management, etc. The</w:t>
      </w:r>
      <w:r>
        <w:rPr>
          <w:spacing w:val="-57"/>
        </w:rPr>
        <w:t> </w:t>
      </w:r>
      <w:r>
        <w:rPr/>
        <w:t>study</w:t>
      </w:r>
      <w:r>
        <w:rPr>
          <w:spacing w:val="49"/>
        </w:rPr>
        <w:t> </w:t>
      </w:r>
      <w:r>
        <w:rPr/>
        <w:t>also</w:t>
      </w:r>
      <w:r>
        <w:rPr>
          <w:spacing w:val="54"/>
        </w:rPr>
        <w:t> </w:t>
      </w:r>
      <w:r>
        <w:rPr/>
        <w:t>found</w:t>
      </w:r>
      <w:r>
        <w:rPr>
          <w:spacing w:val="53"/>
        </w:rPr>
        <w:t> </w:t>
      </w:r>
      <w:r>
        <w:rPr/>
        <w:t>that</w:t>
      </w:r>
      <w:r>
        <w:rPr>
          <w:spacing w:val="54"/>
        </w:rPr>
        <w:t> </w:t>
      </w:r>
      <w:r>
        <w:rPr/>
        <w:t>the</w:t>
      </w:r>
      <w:r>
        <w:rPr>
          <w:spacing w:val="53"/>
        </w:rPr>
        <w:t> </w:t>
      </w:r>
      <w:r>
        <w:rPr/>
        <w:t>perceptions</w:t>
      </w:r>
      <w:r>
        <w:rPr>
          <w:spacing w:val="54"/>
        </w:rPr>
        <w:t> </w:t>
      </w:r>
      <w:r>
        <w:rPr/>
        <w:t>of</w:t>
      </w:r>
      <w:r>
        <w:rPr>
          <w:spacing w:val="54"/>
        </w:rPr>
        <w:t> </w:t>
      </w:r>
      <w:r>
        <w:rPr/>
        <w:t>the</w:t>
      </w:r>
      <w:r>
        <w:rPr>
          <w:spacing w:val="53"/>
        </w:rPr>
        <w:t> </w:t>
      </w:r>
      <w:r>
        <w:rPr/>
        <w:t>respondents</w:t>
      </w:r>
      <w:r>
        <w:rPr>
          <w:spacing w:val="54"/>
        </w:rPr>
        <w:t> </w:t>
      </w:r>
      <w:r>
        <w:rPr/>
        <w:t>as</w:t>
      </w:r>
      <w:r>
        <w:rPr>
          <w:spacing w:val="54"/>
        </w:rPr>
        <w:t> </w:t>
      </w:r>
      <w:r>
        <w:rPr/>
        <w:t>regards</w:t>
      </w:r>
      <w:r>
        <w:rPr>
          <w:spacing w:val="53"/>
        </w:rPr>
        <w:t> </w:t>
      </w:r>
      <w:r>
        <w:rPr/>
        <w:t>the</w:t>
      </w:r>
      <w:r>
        <w:rPr>
          <w:spacing w:val="53"/>
        </w:rPr>
        <w:t> </w:t>
      </w:r>
      <w:r>
        <w:rPr/>
        <w:t>post-conflict</w:t>
      </w:r>
      <w:r>
        <w:rPr>
          <w:spacing w:val="-57"/>
        </w:rPr>
        <w:t> </w:t>
      </w:r>
      <w:r>
        <w:rPr/>
        <w:t>peace- building measures shows that the disarmament and demobilization (DD) process</w:t>
      </w:r>
      <w:r>
        <w:rPr>
          <w:spacing w:val="1"/>
        </w:rPr>
        <w:t> </w:t>
      </w:r>
      <w:r>
        <w:rPr/>
        <w:t>was successful, despite the fact that some weapons are still in the hands of civilians in</w:t>
      </w:r>
      <w:r>
        <w:rPr>
          <w:spacing w:val="1"/>
        </w:rPr>
        <w:t> </w:t>
      </w:r>
      <w:r>
        <w:rPr/>
        <w:t>both countries. It was found that reintegration process is not completed yet as there are</w:t>
      </w:r>
      <w:r>
        <w:rPr>
          <w:spacing w:val="1"/>
        </w:rPr>
        <w:t> </w:t>
      </w:r>
      <w:r>
        <w:rPr/>
        <w:t>some ex-combatants who have no home to go to and no means of survival and the</w:t>
      </w:r>
      <w:r>
        <w:rPr>
          <w:spacing w:val="1"/>
        </w:rPr>
        <w:t> </w:t>
      </w:r>
      <w:r>
        <w:rPr/>
        <w:t>damaged economy</w:t>
      </w:r>
      <w:r>
        <w:rPr>
          <w:spacing w:val="-5"/>
        </w:rPr>
        <w:t> </w:t>
      </w:r>
      <w:r>
        <w:rPr/>
        <w:t>has not being</w:t>
      </w:r>
      <w:r>
        <w:rPr>
          <w:spacing w:val="-3"/>
        </w:rPr>
        <w:t> </w:t>
      </w:r>
      <w:r>
        <w:rPr/>
        <w:t>addressed.</w:t>
      </w:r>
    </w:p>
    <w:p>
      <w:pPr>
        <w:pStyle w:val="BodyText"/>
        <w:spacing w:line="480" w:lineRule="auto" w:before="2"/>
        <w:ind w:left="238" w:right="835" w:firstLine="719"/>
        <w:jc w:val="both"/>
      </w:pPr>
      <w:r>
        <w:rPr/>
        <w:t>Chapter five focuses on the conflict in a more holistic manner. It provides the key</w:t>
      </w:r>
      <w:r>
        <w:rPr>
          <w:spacing w:val="1"/>
        </w:rPr>
        <w:t> </w:t>
      </w:r>
      <w:r>
        <w:rPr/>
        <w:t>narratives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analyses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conflicts.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discusses</w:t>
      </w:r>
      <w:r>
        <w:rPr>
          <w:spacing w:val="27"/>
        </w:rPr>
        <w:t> </w:t>
      </w:r>
      <w:r>
        <w:rPr/>
        <w:t>the</w:t>
      </w:r>
      <w:r>
        <w:rPr>
          <w:spacing w:val="28"/>
        </w:rPr>
        <w:t> </w:t>
      </w:r>
      <w:r>
        <w:rPr/>
        <w:t>background</w:t>
      </w:r>
      <w:r>
        <w:rPr>
          <w:spacing w:val="27"/>
        </w:rPr>
        <w:t> </w:t>
      </w:r>
      <w:r>
        <w:rPr/>
        <w:t>to</w:t>
      </w:r>
      <w:r>
        <w:rPr>
          <w:spacing w:val="29"/>
        </w:rPr>
        <w:t> </w:t>
      </w:r>
      <w:r>
        <w:rPr/>
        <w:t>the</w:t>
      </w:r>
      <w:r>
        <w:rPr>
          <w:spacing w:val="27"/>
        </w:rPr>
        <w:t> </w:t>
      </w:r>
      <w:r>
        <w:rPr/>
        <w:t>conflicts</w:t>
      </w:r>
      <w:r>
        <w:rPr>
          <w:spacing w:val="28"/>
        </w:rPr>
        <w:t> </w:t>
      </w:r>
      <w:r>
        <w:rPr/>
        <w:t>in</w:t>
      </w:r>
      <w:r>
        <w:rPr>
          <w:spacing w:val="29"/>
        </w:rPr>
        <w:t> </w:t>
      </w:r>
      <w:r>
        <w:rPr/>
        <w:t>both</w:t>
      </w:r>
      <w:r>
        <w:rPr>
          <w:spacing w:val="28"/>
        </w:rPr>
        <w:t> </w:t>
      </w:r>
      <w:r>
        <w:rPr/>
        <w:t>countries</w:t>
      </w:r>
      <w:r>
        <w:rPr>
          <w:spacing w:val="28"/>
        </w:rPr>
        <w:t> </w:t>
      </w:r>
      <w:r>
        <w:rPr/>
        <w:t>and</w:t>
      </w:r>
      <w:r>
        <w:rPr>
          <w:spacing w:val="28"/>
        </w:rPr>
        <w:t> </w:t>
      </w:r>
      <w:r>
        <w:rPr/>
        <w:t>came</w:t>
      </w:r>
      <w:r>
        <w:rPr>
          <w:spacing w:val="27"/>
        </w:rPr>
        <w:t> </w:t>
      </w:r>
      <w:r>
        <w:rPr/>
        <w:t>to</w:t>
      </w:r>
      <w:r>
        <w:rPr>
          <w:spacing w:val="31"/>
        </w:rPr>
        <w:t> </w:t>
      </w:r>
      <w:r>
        <w:rPr/>
        <w:t>the</w:t>
      </w:r>
      <w:r>
        <w:rPr>
          <w:spacing w:val="27"/>
        </w:rPr>
        <w:t> </w:t>
      </w:r>
      <w:r>
        <w:rPr/>
        <w:t>conclusion</w:t>
      </w:r>
      <w:r>
        <w:rPr>
          <w:spacing w:val="-57"/>
        </w:rPr>
        <w:t> </w:t>
      </w:r>
      <w:r>
        <w:rPr/>
        <w:t>that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conflicts</w:t>
      </w:r>
      <w:r>
        <w:rPr>
          <w:spacing w:val="1"/>
        </w:rPr>
        <w:t> </w:t>
      </w:r>
      <w:r>
        <w:rPr/>
        <w:t>share</w:t>
      </w:r>
      <w:r>
        <w:rPr>
          <w:spacing w:val="1"/>
        </w:rPr>
        <w:t> </w:t>
      </w:r>
      <w:r>
        <w:rPr/>
        <w:t>certain</w:t>
      </w:r>
      <w:r>
        <w:rPr>
          <w:spacing w:val="1"/>
        </w:rPr>
        <w:t> </w:t>
      </w:r>
      <w:r>
        <w:rPr/>
        <w:t>characteristics.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common</w:t>
      </w:r>
      <w:r>
        <w:rPr>
          <w:spacing w:val="1"/>
        </w:rPr>
        <w:t> </w:t>
      </w:r>
      <w:r>
        <w:rPr/>
        <w:t>elements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two</w:t>
      </w:r>
      <w:r>
        <w:rPr>
          <w:spacing w:val="1"/>
        </w:rPr>
        <w:t> </w:t>
      </w:r>
      <w:r>
        <w:rPr/>
        <w:t>of</w:t>
      </w:r>
      <w:r>
        <w:rPr>
          <w:spacing w:val="-57"/>
        </w:rPr>
        <w:t> </w:t>
      </w:r>
      <w:r>
        <w:rPr/>
        <w:t>conflicts were the use of child soldiers, the struggle to control the natural resources, the</w:t>
      </w:r>
      <w:r>
        <w:rPr>
          <w:spacing w:val="1"/>
        </w:rPr>
        <w:t> </w:t>
      </w:r>
      <w:r>
        <w:rPr/>
        <w:t>role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proxy</w:t>
      </w:r>
      <w:r>
        <w:rPr>
          <w:spacing w:val="1"/>
        </w:rPr>
        <w:t> </w:t>
      </w:r>
      <w:r>
        <w:rPr/>
        <w:t>actors,</w:t>
      </w:r>
      <w:r>
        <w:rPr>
          <w:spacing w:val="1"/>
        </w:rPr>
        <w:t> </w:t>
      </w:r>
      <w:r>
        <w:rPr/>
        <w:t>etc.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issue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proliferation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addressed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conceptualizing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provided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</w:t>
      </w:r>
      <w:r>
        <w:rPr>
          <w:spacing w:val="1"/>
        </w:rPr>
        <w:t> </w:t>
      </w:r>
      <w:r>
        <w:rPr/>
        <w:t>Panel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Government</w:t>
      </w:r>
      <w:r>
        <w:rPr>
          <w:spacing w:val="23"/>
        </w:rPr>
        <w:t> </w:t>
      </w:r>
      <w:r>
        <w:rPr/>
        <w:t>Experts</w:t>
      </w:r>
      <w:r>
        <w:rPr>
          <w:spacing w:val="23"/>
        </w:rPr>
        <w:t> </w:t>
      </w:r>
      <w:r>
        <w:rPr/>
        <w:t>on</w:t>
      </w:r>
      <w:r>
        <w:rPr>
          <w:spacing w:val="25"/>
        </w:rPr>
        <w:t> </w:t>
      </w:r>
      <w:r>
        <w:rPr/>
        <w:t>small</w:t>
      </w:r>
      <w:r>
        <w:rPr>
          <w:spacing w:val="24"/>
        </w:rPr>
        <w:t> </w:t>
      </w:r>
      <w:r>
        <w:rPr/>
        <w:t>arms</w:t>
      </w:r>
      <w:r>
        <w:rPr>
          <w:spacing w:val="23"/>
        </w:rPr>
        <w:t> </w:t>
      </w:r>
      <w:r>
        <w:rPr/>
        <w:t>report</w:t>
      </w:r>
      <w:r>
        <w:rPr>
          <w:spacing w:val="22"/>
        </w:rPr>
        <w:t> </w:t>
      </w:r>
      <w:r>
        <w:rPr/>
        <w:t>of</w:t>
      </w:r>
      <w:r>
        <w:rPr>
          <w:spacing w:val="23"/>
        </w:rPr>
        <w:t> </w:t>
      </w:r>
      <w:r>
        <w:rPr/>
        <w:t>1997</w:t>
      </w:r>
      <w:r>
        <w:rPr>
          <w:spacing w:val="23"/>
        </w:rPr>
        <w:t> </w:t>
      </w:r>
      <w:r>
        <w:rPr/>
        <w:t>and</w:t>
      </w:r>
      <w:r>
        <w:rPr>
          <w:spacing w:val="22"/>
        </w:rPr>
        <w:t> </w:t>
      </w:r>
      <w:r>
        <w:rPr/>
        <w:t>ECOWAS</w:t>
      </w:r>
      <w:r>
        <w:rPr>
          <w:spacing w:val="24"/>
        </w:rPr>
        <w:t> </w:t>
      </w:r>
      <w:r>
        <w:rPr/>
        <w:t>Convention</w:t>
      </w:r>
      <w:r>
        <w:rPr>
          <w:spacing w:val="23"/>
        </w:rPr>
        <w:t> </w:t>
      </w:r>
      <w:r>
        <w:rPr/>
        <w:t>of</w:t>
      </w:r>
      <w:r>
        <w:rPr>
          <w:spacing w:val="22"/>
        </w:rPr>
        <w:t> </w:t>
      </w:r>
      <w:r>
        <w:rPr/>
        <w:t>2006.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4"/>
        <w:jc w:val="both"/>
      </w:pPr>
      <w:r>
        <w:rPr/>
        <w:t>The study categorizes the sources of SALW to internal and external sources. The internal</w:t>
      </w:r>
      <w:r>
        <w:rPr>
          <w:spacing w:val="1"/>
        </w:rPr>
        <w:t> </w:t>
      </w:r>
      <w:r>
        <w:rPr/>
        <w:t>sources are: local fabrication of weapons, civil war leftover weapons, governments and</w:t>
      </w:r>
      <w:r>
        <w:rPr>
          <w:spacing w:val="1"/>
        </w:rPr>
        <w:t> </w:t>
      </w:r>
      <w:r>
        <w:rPr/>
        <w:t>armed groups in neighbouring states, smuggling through the porous border, theft and</w:t>
      </w:r>
      <w:r>
        <w:rPr>
          <w:spacing w:val="1"/>
        </w:rPr>
        <w:t> </w:t>
      </w:r>
      <w:r>
        <w:rPr/>
        <w:t>sabotage; while external sources include: army in peace-keeping operations, stockpiles</w:t>
      </w:r>
      <w:r>
        <w:rPr>
          <w:spacing w:val="1"/>
        </w:rPr>
        <w:t> </w:t>
      </w:r>
      <w:r>
        <w:rPr/>
        <w:t>from the ex-Soviet Union, the USA and their allies, foreign manufacturers include USA,</w:t>
      </w:r>
      <w:r>
        <w:rPr>
          <w:spacing w:val="1"/>
        </w:rPr>
        <w:t> </w:t>
      </w:r>
      <w:r>
        <w:rPr/>
        <w:t>Switzerland, Germany etc, the breakup and deregulation of arms industries in eastern and</w:t>
      </w:r>
      <w:r>
        <w:rPr>
          <w:spacing w:val="1"/>
        </w:rPr>
        <w:t> </w:t>
      </w:r>
      <w:r>
        <w:rPr/>
        <w:t>central</w:t>
      </w:r>
      <w:r>
        <w:rPr>
          <w:spacing w:val="-1"/>
        </w:rPr>
        <w:t> </w:t>
      </w:r>
      <w:r>
        <w:rPr/>
        <w:t>Europe.</w:t>
      </w:r>
    </w:p>
    <w:p>
      <w:pPr>
        <w:pStyle w:val="BodyText"/>
        <w:spacing w:line="480" w:lineRule="auto" w:before="1"/>
        <w:ind w:left="238" w:right="831" w:firstLine="719"/>
        <w:jc w:val="both"/>
      </w:pPr>
      <w:r>
        <w:rPr/>
        <w:drawing>
          <wp:anchor distT="0" distB="0" distL="0" distR="0" allowOverlap="1" layoutInCell="1" locked="0" behindDoc="1" simplePos="0" relativeHeight="481535488">
            <wp:simplePos x="0" y="0"/>
            <wp:positionH relativeFrom="page">
              <wp:posOffset>1141730</wp:posOffset>
            </wp:positionH>
            <wp:positionV relativeFrom="paragraph">
              <wp:posOffset>551854</wp:posOffset>
            </wp:positionV>
            <wp:extent cx="5449165" cy="2226310"/>
            <wp:effectExtent l="0" t="0" r="0" b="0"/>
            <wp:wrapNone/>
            <wp:docPr id="70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1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However, there are certain</w:t>
      </w:r>
      <w:r>
        <w:rPr>
          <w:spacing w:val="1"/>
        </w:rPr>
        <w:t> </w:t>
      </w:r>
      <w:r>
        <w:rPr/>
        <w:t>prevailing conditions</w:t>
      </w:r>
      <w:r>
        <w:rPr>
          <w:spacing w:val="60"/>
        </w:rPr>
        <w:t> </w:t>
      </w:r>
      <w:r>
        <w:rPr/>
        <w:t>that encourage the proliferation</w:t>
      </w:r>
      <w:r>
        <w:rPr>
          <w:spacing w:val="1"/>
        </w:rPr>
        <w:t> </w:t>
      </w:r>
      <w:r>
        <w:rPr/>
        <w:t>of SALW in Liberia and Sierra Leone. These are the nature of the institutions of the state,</w:t>
      </w:r>
      <w:r>
        <w:rPr>
          <w:spacing w:val="-57"/>
        </w:rPr>
        <w:t> </w:t>
      </w:r>
      <w:r>
        <w:rPr/>
        <w:t>legal,</w:t>
      </w:r>
      <w:r>
        <w:rPr>
          <w:spacing w:val="1"/>
        </w:rPr>
        <w:t> </w:t>
      </w:r>
      <w:r>
        <w:rPr/>
        <w:t>socio-economic</w:t>
      </w:r>
      <w:r>
        <w:rPr>
          <w:spacing w:val="1"/>
        </w:rPr>
        <w:t> </w:t>
      </w:r>
      <w:r>
        <w:rPr/>
        <w:t>conditions.</w:t>
      </w:r>
      <w:r>
        <w:rPr>
          <w:spacing w:val="1"/>
        </w:rPr>
        <w:t> </w:t>
      </w:r>
      <w:r>
        <w:rPr/>
        <w:t>Besides</w:t>
      </w:r>
      <w:r>
        <w:rPr>
          <w:spacing w:val="1"/>
        </w:rPr>
        <w:t> </w:t>
      </w:r>
      <w:r>
        <w:rPr/>
        <w:t>these</w:t>
      </w:r>
      <w:r>
        <w:rPr>
          <w:spacing w:val="1"/>
        </w:rPr>
        <w:t> </w:t>
      </w:r>
      <w:r>
        <w:rPr/>
        <w:t>conditions,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are</w:t>
      </w:r>
      <w:r>
        <w:rPr>
          <w:spacing w:val="1"/>
        </w:rPr>
        <w:t> </w:t>
      </w:r>
      <w:r>
        <w:rPr/>
        <w:t>factors</w:t>
      </w:r>
      <w:r>
        <w:rPr>
          <w:spacing w:val="60"/>
        </w:rPr>
        <w:t> </w:t>
      </w:r>
      <w:r>
        <w:rPr/>
        <w:t>that</w:t>
      </w:r>
      <w:r>
        <w:rPr>
          <w:spacing w:val="1"/>
        </w:rPr>
        <w:t> </w:t>
      </w:r>
      <w:r>
        <w:rPr/>
        <w:t>influence the demand for SALW. These factors can be linked with global nature of arms</w:t>
      </w:r>
      <w:r>
        <w:rPr>
          <w:spacing w:val="1"/>
        </w:rPr>
        <w:t> </w:t>
      </w:r>
      <w:r>
        <w:rPr/>
        <w:t>trade. Global dimension of the proliferation of SALW underscores the current crisis in</w:t>
      </w:r>
      <w:r>
        <w:rPr>
          <w:spacing w:val="1"/>
        </w:rPr>
        <w:t> </w:t>
      </w:r>
      <w:r>
        <w:rPr/>
        <w:t>different regions of the world. Our understanding of arms trade and transfer help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illuminate the danger posed to peace-building in post-war societies. Global arms trade is</w:t>
      </w:r>
      <w:r>
        <w:rPr>
          <w:spacing w:val="1"/>
        </w:rPr>
        <w:t> </w:t>
      </w:r>
      <w:r>
        <w:rPr/>
        <w:t>characterized by diversion. That is, from the stocks of civilian users and state security this</w:t>
      </w:r>
      <w:r>
        <w:rPr>
          <w:spacing w:val="-57"/>
        </w:rPr>
        <w:t> </w:t>
      </w:r>
      <w:r>
        <w:rPr/>
        <w:t>contributes</w:t>
      </w:r>
      <w:r>
        <w:rPr>
          <w:spacing w:val="-1"/>
        </w:rPr>
        <w:t> </w:t>
      </w:r>
      <w:r>
        <w:rPr/>
        <w:t>to the</w:t>
      </w:r>
      <w:r>
        <w:rPr>
          <w:spacing w:val="-1"/>
        </w:rPr>
        <w:t> </w:t>
      </w:r>
      <w:r>
        <w:rPr/>
        <w:t>illicit arms proliferation.</w:t>
      </w:r>
    </w:p>
    <w:p>
      <w:pPr>
        <w:pStyle w:val="BodyText"/>
        <w:spacing w:line="480" w:lineRule="auto" w:before="1"/>
        <w:ind w:left="238" w:right="833" w:firstLine="719"/>
        <w:jc w:val="both"/>
      </w:pPr>
      <w:r>
        <w:rPr/>
        <w:t>The analyses of the adverse effects of proliferation of SALW show from four</w:t>
      </w:r>
      <w:r>
        <w:rPr>
          <w:spacing w:val="1"/>
        </w:rPr>
        <w:t> </w:t>
      </w:r>
      <w:r>
        <w:rPr/>
        <w:t>perspectives namely: political, social, economic and human security. It further examines</w:t>
      </w:r>
      <w:r>
        <w:rPr>
          <w:spacing w:val="1"/>
        </w:rPr>
        <w:t> </w:t>
      </w:r>
      <w:r>
        <w:rPr/>
        <w:t>the</w:t>
      </w:r>
      <w:r>
        <w:rPr>
          <w:spacing w:val="52"/>
        </w:rPr>
        <w:t> </w:t>
      </w:r>
      <w:r>
        <w:rPr/>
        <w:t>institutional</w:t>
      </w:r>
      <w:r>
        <w:rPr>
          <w:spacing w:val="53"/>
        </w:rPr>
        <w:t> </w:t>
      </w:r>
      <w:r>
        <w:rPr/>
        <w:t>and</w:t>
      </w:r>
      <w:r>
        <w:rPr>
          <w:spacing w:val="52"/>
        </w:rPr>
        <w:t> </w:t>
      </w:r>
      <w:r>
        <w:rPr/>
        <w:t>legal</w:t>
      </w:r>
      <w:r>
        <w:rPr>
          <w:spacing w:val="53"/>
        </w:rPr>
        <w:t> </w:t>
      </w:r>
      <w:r>
        <w:rPr/>
        <w:t>instruments</w:t>
      </w:r>
      <w:r>
        <w:rPr>
          <w:spacing w:val="53"/>
        </w:rPr>
        <w:t> </w:t>
      </w:r>
      <w:r>
        <w:rPr/>
        <w:t>at</w:t>
      </w:r>
      <w:r>
        <w:rPr>
          <w:spacing w:val="52"/>
        </w:rPr>
        <w:t> </w:t>
      </w:r>
      <w:r>
        <w:rPr/>
        <w:t>the</w:t>
      </w:r>
      <w:r>
        <w:rPr>
          <w:spacing w:val="52"/>
        </w:rPr>
        <w:t> </w:t>
      </w:r>
      <w:r>
        <w:rPr/>
        <w:t>global,</w:t>
      </w:r>
      <w:r>
        <w:rPr>
          <w:spacing w:val="53"/>
        </w:rPr>
        <w:t> </w:t>
      </w:r>
      <w:r>
        <w:rPr/>
        <w:t>regional</w:t>
      </w:r>
      <w:r>
        <w:rPr>
          <w:spacing w:val="53"/>
        </w:rPr>
        <w:t> </w:t>
      </w:r>
      <w:r>
        <w:rPr/>
        <w:t>and</w:t>
      </w:r>
      <w:r>
        <w:rPr>
          <w:spacing w:val="52"/>
        </w:rPr>
        <w:t> </w:t>
      </w:r>
      <w:r>
        <w:rPr/>
        <w:t>sub-regional</w:t>
      </w:r>
      <w:r>
        <w:rPr>
          <w:spacing w:val="54"/>
        </w:rPr>
        <w:t> </w:t>
      </w:r>
      <w:r>
        <w:rPr/>
        <w:t>levels</w:t>
      </w:r>
      <w:r>
        <w:rPr>
          <w:spacing w:val="-58"/>
        </w:rPr>
        <w:t> </w:t>
      </w:r>
      <w:r>
        <w:rPr/>
        <w:t>aimed at controlling proliferation, trafficking, trade in and misuse of SALW. Thus, the</w:t>
      </w:r>
      <w:r>
        <w:rPr>
          <w:spacing w:val="1"/>
        </w:rPr>
        <w:t> </w:t>
      </w:r>
      <w:r>
        <w:rPr/>
        <w:t>UN Firearms Protocol, UNPOA, ECOWAS Moratorium and Convention were evaluated.</w:t>
      </w:r>
      <w:r>
        <w:rPr>
          <w:spacing w:val="1"/>
        </w:rPr>
        <w:t> </w:t>
      </w:r>
      <w:r>
        <w:rPr/>
        <w:t>Further attempt was made to assess the various control measures for the supply, demand</w:t>
      </w:r>
      <w:r>
        <w:rPr>
          <w:spacing w:val="1"/>
        </w:rPr>
        <w:t> </w:t>
      </w:r>
      <w:r>
        <w:rPr/>
        <w:t>and</w:t>
      </w:r>
      <w:r>
        <w:rPr>
          <w:spacing w:val="17"/>
        </w:rPr>
        <w:t> </w:t>
      </w:r>
      <w:r>
        <w:rPr/>
        <w:t>misuse</w:t>
      </w:r>
      <w:r>
        <w:rPr>
          <w:spacing w:val="17"/>
        </w:rPr>
        <w:t> </w:t>
      </w:r>
      <w:r>
        <w:rPr/>
        <w:t>of</w:t>
      </w:r>
      <w:r>
        <w:rPr>
          <w:spacing w:val="17"/>
        </w:rPr>
        <w:t> </w:t>
      </w:r>
      <w:r>
        <w:rPr/>
        <w:t>SALW.</w:t>
      </w:r>
      <w:r>
        <w:rPr>
          <w:spacing w:val="17"/>
        </w:rPr>
        <w:t> </w:t>
      </w:r>
      <w:r>
        <w:rPr/>
        <w:t>These</w:t>
      </w:r>
      <w:r>
        <w:rPr>
          <w:spacing w:val="17"/>
        </w:rPr>
        <w:t> </w:t>
      </w:r>
      <w:r>
        <w:rPr/>
        <w:t>measures</w:t>
      </w:r>
      <w:r>
        <w:rPr>
          <w:spacing w:val="17"/>
        </w:rPr>
        <w:t> </w:t>
      </w:r>
      <w:r>
        <w:rPr/>
        <w:t>for</w:t>
      </w:r>
      <w:r>
        <w:rPr>
          <w:spacing w:val="17"/>
        </w:rPr>
        <w:t> </w:t>
      </w:r>
      <w:r>
        <w:rPr/>
        <w:t>the</w:t>
      </w:r>
      <w:r>
        <w:rPr>
          <w:spacing w:val="20"/>
        </w:rPr>
        <w:t> </w:t>
      </w:r>
      <w:r>
        <w:rPr/>
        <w:t>control</w:t>
      </w:r>
      <w:r>
        <w:rPr>
          <w:spacing w:val="18"/>
        </w:rPr>
        <w:t> </w:t>
      </w:r>
      <w:r>
        <w:rPr/>
        <w:t>of</w:t>
      </w:r>
      <w:r>
        <w:rPr>
          <w:spacing w:val="17"/>
        </w:rPr>
        <w:t> </w:t>
      </w:r>
      <w:r>
        <w:rPr/>
        <w:t>supply,</w:t>
      </w:r>
      <w:r>
        <w:rPr>
          <w:spacing w:val="17"/>
        </w:rPr>
        <w:t> </w:t>
      </w:r>
      <w:r>
        <w:rPr/>
        <w:t>demand</w:t>
      </w:r>
      <w:r>
        <w:rPr>
          <w:spacing w:val="19"/>
        </w:rPr>
        <w:t> </w:t>
      </w:r>
      <w:r>
        <w:rPr/>
        <w:t>and</w:t>
      </w:r>
      <w:r>
        <w:rPr>
          <w:spacing w:val="17"/>
        </w:rPr>
        <w:t> </w:t>
      </w:r>
      <w:r>
        <w:rPr/>
        <w:t>misuse</w:t>
      </w:r>
      <w:r>
        <w:rPr>
          <w:spacing w:val="17"/>
        </w:rPr>
        <w:t> </w:t>
      </w:r>
      <w:r>
        <w:rPr/>
        <w:t>of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7"/>
        <w:jc w:val="both"/>
      </w:pPr>
      <w:r>
        <w:rPr/>
        <w:t>SALW are inextricably linked. Thus, successful</w:t>
      </w:r>
      <w:r>
        <w:rPr>
          <w:spacing w:val="60"/>
        </w:rPr>
        <w:t> </w:t>
      </w:r>
      <w:r>
        <w:rPr/>
        <w:t>attempts at controlling the spread of</w:t>
      </w:r>
      <w:r>
        <w:rPr>
          <w:spacing w:val="1"/>
        </w:rPr>
        <w:t> </w:t>
      </w:r>
      <w:r>
        <w:rPr/>
        <w:t>these weapons must be based on identifying relevant activities within all these three</w:t>
      </w:r>
      <w:r>
        <w:rPr>
          <w:spacing w:val="1"/>
        </w:rPr>
        <w:t> </w:t>
      </w:r>
      <w:r>
        <w:rPr/>
        <w:t>dimensions.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alternative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SALW</w:t>
      </w:r>
      <w:r>
        <w:rPr>
          <w:spacing w:val="1"/>
        </w:rPr>
        <w:t> </w:t>
      </w:r>
      <w:r>
        <w:rPr/>
        <w:t>proliferation,</w:t>
      </w:r>
      <w:r>
        <w:rPr>
          <w:spacing w:val="1"/>
        </w:rPr>
        <w:t> </w:t>
      </w:r>
      <w:r>
        <w:rPr/>
        <w:t>trafficking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misuse was adopted, which is the building of regional and state capacity. However, this</w:t>
      </w:r>
      <w:r>
        <w:rPr>
          <w:spacing w:val="1"/>
        </w:rPr>
        <w:t> </w:t>
      </w:r>
      <w:r>
        <w:rPr/>
        <w:t>strategy</w:t>
      </w:r>
      <w:r>
        <w:rPr>
          <w:spacing w:val="-6"/>
        </w:rPr>
        <w:t> </w:t>
      </w:r>
      <w:r>
        <w:rPr/>
        <w:t>can be</w:t>
      </w:r>
      <w:r>
        <w:rPr>
          <w:spacing w:val="-1"/>
        </w:rPr>
        <w:t> </w:t>
      </w:r>
      <w:r>
        <w:rPr/>
        <w:t>achieved</w:t>
      </w:r>
      <w:r>
        <w:rPr>
          <w:spacing w:val="2"/>
        </w:rPr>
        <w:t> </w:t>
      </w:r>
      <w:r>
        <w:rPr/>
        <w:t>through different approaches.</w:t>
      </w:r>
    </w:p>
    <w:p>
      <w:pPr>
        <w:pStyle w:val="BodyText"/>
        <w:spacing w:line="480" w:lineRule="auto"/>
        <w:ind w:left="238" w:right="832" w:firstLine="719"/>
        <w:jc w:val="both"/>
      </w:pPr>
      <w:r>
        <w:rPr/>
        <w:drawing>
          <wp:anchor distT="0" distB="0" distL="0" distR="0" allowOverlap="1" layoutInCell="1" locked="0" behindDoc="1" simplePos="0" relativeHeight="481536000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71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1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last section in this chapter takes a critical look at the challenges of peace</w:t>
      </w:r>
      <w:r>
        <w:rPr>
          <w:spacing w:val="1"/>
        </w:rPr>
        <w:t> </w:t>
      </w:r>
      <w:r>
        <w:rPr/>
        <w:t>building. It assesses post-conflict peace-building measures in totality and situated them</w:t>
      </w:r>
      <w:r>
        <w:rPr>
          <w:spacing w:val="1"/>
        </w:rPr>
        <w:t> </w:t>
      </w:r>
      <w:r>
        <w:rPr/>
        <w:t>within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context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Leone.</w:t>
      </w:r>
      <w:r>
        <w:rPr>
          <w:spacing w:val="1"/>
        </w:rPr>
        <w:t> </w:t>
      </w:r>
      <w:r>
        <w:rPr/>
        <w:t>Empirical</w:t>
      </w:r>
      <w:r>
        <w:rPr>
          <w:spacing w:val="1"/>
        </w:rPr>
        <w:t> </w:t>
      </w:r>
      <w:r>
        <w:rPr/>
        <w:t>analysis</w:t>
      </w:r>
      <w:r>
        <w:rPr>
          <w:spacing w:val="1"/>
        </w:rPr>
        <w:t> </w:t>
      </w:r>
      <w:r>
        <w:rPr/>
        <w:t>was</w:t>
      </w:r>
      <w:r>
        <w:rPr>
          <w:spacing w:val="1"/>
        </w:rPr>
        <w:t> </w:t>
      </w:r>
      <w:r>
        <w:rPr/>
        <w:t>made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disarmament,</w:t>
      </w:r>
      <w:r>
        <w:rPr>
          <w:spacing w:val="1"/>
        </w:rPr>
        <w:t> </w:t>
      </w:r>
      <w:r>
        <w:rPr/>
        <w:t>demobilization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reintegration,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sector</w:t>
      </w:r>
      <w:r>
        <w:rPr>
          <w:spacing w:val="1"/>
        </w:rPr>
        <w:t> </w:t>
      </w:r>
      <w:r>
        <w:rPr/>
        <w:t>reform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justice,</w:t>
      </w:r>
      <w:r>
        <w:rPr>
          <w:spacing w:val="1"/>
        </w:rPr>
        <w:t> </w:t>
      </w:r>
      <w:r>
        <w:rPr/>
        <w:t>reconciliation and human rights. The challenges of peace building were discussed. The</w:t>
      </w:r>
      <w:r>
        <w:rPr>
          <w:spacing w:val="1"/>
        </w:rPr>
        <w:t> </w:t>
      </w:r>
      <w:r>
        <w:rPr/>
        <w:t>work</w:t>
      </w:r>
      <w:r>
        <w:rPr>
          <w:spacing w:val="-1"/>
        </w:rPr>
        <w:t> </w:t>
      </w:r>
      <w:r>
        <w:rPr/>
        <w:t>made</w:t>
      </w:r>
      <w:r>
        <w:rPr>
          <w:spacing w:val="-2"/>
        </w:rPr>
        <w:t> </w:t>
      </w:r>
      <w:r>
        <w:rPr/>
        <w:t>some recommendations and conclusion</w:t>
      </w:r>
      <w:r>
        <w:rPr>
          <w:spacing w:val="-1"/>
        </w:rPr>
        <w:t> </w:t>
      </w:r>
      <w:r>
        <w:rPr/>
        <w:t>to justify</w:t>
      </w:r>
      <w:r>
        <w:rPr>
          <w:spacing w:val="-9"/>
        </w:rPr>
        <w:t> </w:t>
      </w:r>
      <w:r>
        <w:rPr/>
        <w:t>the</w:t>
      </w:r>
      <w:r>
        <w:rPr>
          <w:spacing w:val="-1"/>
        </w:rPr>
        <w:t> </w:t>
      </w:r>
      <w:r>
        <w:rPr/>
        <w:t>research</w:t>
      </w:r>
      <w:r>
        <w:rPr>
          <w:spacing w:val="2"/>
        </w:rPr>
        <w:t> </w:t>
      </w:r>
      <w:r>
        <w:rPr/>
        <w:t>objectives.</w:t>
      </w:r>
    </w:p>
    <w:p>
      <w:pPr>
        <w:pStyle w:val="BodyText"/>
        <w:spacing w:before="7"/>
        <w:rPr>
          <w:sz w:val="26"/>
        </w:rPr>
      </w:pPr>
    </w:p>
    <w:p>
      <w:pPr>
        <w:pStyle w:val="Heading3"/>
        <w:ind w:left="238"/>
        <w:jc w:val="left"/>
      </w:pPr>
      <w:r>
        <w:rPr/>
        <w:t>Summary</w:t>
      </w:r>
      <w:r>
        <w:rPr>
          <w:spacing w:val="-3"/>
        </w:rPr>
        <w:t> </w:t>
      </w:r>
      <w:r>
        <w:rPr/>
        <w:t>of Findings/</w:t>
      </w:r>
      <w:r>
        <w:rPr>
          <w:spacing w:val="-5"/>
        </w:rPr>
        <w:t> </w:t>
      </w:r>
      <w:r>
        <w:rPr/>
        <w:t>Theoretical</w:t>
      </w:r>
      <w:r>
        <w:rPr>
          <w:spacing w:val="-2"/>
        </w:rPr>
        <w:t> </w:t>
      </w:r>
      <w:r>
        <w:rPr/>
        <w:t>Deduction</w:t>
      </w:r>
    </w:p>
    <w:p>
      <w:pPr>
        <w:pStyle w:val="BodyText"/>
        <w:spacing w:before="8"/>
        <w:rPr>
          <w:b/>
          <w:sz w:val="25"/>
        </w:rPr>
      </w:pPr>
    </w:p>
    <w:p>
      <w:pPr>
        <w:pStyle w:val="BodyText"/>
        <w:ind w:left="958"/>
      </w:pPr>
      <w:r>
        <w:rPr/>
        <w:t>These</w:t>
      </w:r>
      <w:r>
        <w:rPr>
          <w:spacing w:val="9"/>
        </w:rPr>
        <w:t> </w:t>
      </w:r>
      <w:r>
        <w:rPr/>
        <w:t>findings</w:t>
      </w:r>
      <w:r>
        <w:rPr>
          <w:spacing w:val="10"/>
        </w:rPr>
        <w:t> </w:t>
      </w:r>
      <w:r>
        <w:rPr/>
        <w:t>from</w:t>
      </w:r>
      <w:r>
        <w:rPr>
          <w:spacing w:val="8"/>
        </w:rPr>
        <w:t> </w:t>
      </w:r>
      <w:r>
        <w:rPr/>
        <w:t>the</w:t>
      </w:r>
      <w:r>
        <w:rPr>
          <w:spacing w:val="9"/>
        </w:rPr>
        <w:t> </w:t>
      </w:r>
      <w:r>
        <w:rPr/>
        <w:t>case</w:t>
      </w:r>
      <w:r>
        <w:rPr>
          <w:spacing w:val="9"/>
        </w:rPr>
        <w:t> </w:t>
      </w:r>
      <w:r>
        <w:rPr/>
        <w:t>studies</w:t>
      </w:r>
      <w:r>
        <w:rPr>
          <w:spacing w:val="8"/>
        </w:rPr>
        <w:t> </w:t>
      </w:r>
      <w:r>
        <w:rPr/>
        <w:t>of</w:t>
      </w:r>
      <w:r>
        <w:rPr>
          <w:spacing w:val="12"/>
        </w:rPr>
        <w:t> </w:t>
      </w:r>
      <w:r>
        <w:rPr/>
        <w:t>Liberia</w:t>
      </w:r>
      <w:r>
        <w:rPr>
          <w:spacing w:val="10"/>
        </w:rPr>
        <w:t> </w:t>
      </w:r>
      <w:r>
        <w:rPr/>
        <w:t>and</w:t>
      </w:r>
      <w:r>
        <w:rPr>
          <w:spacing w:val="8"/>
        </w:rPr>
        <w:t> </w:t>
      </w:r>
      <w:r>
        <w:rPr/>
        <w:t>Sierra</w:t>
      </w:r>
      <w:r>
        <w:rPr>
          <w:spacing w:val="11"/>
        </w:rPr>
        <w:t> </w:t>
      </w:r>
      <w:r>
        <w:rPr/>
        <w:t>Leone</w:t>
      </w:r>
      <w:r>
        <w:rPr>
          <w:spacing w:val="7"/>
        </w:rPr>
        <w:t> </w:t>
      </w:r>
      <w:r>
        <w:rPr/>
        <w:t>are</w:t>
      </w:r>
      <w:r>
        <w:rPr>
          <w:spacing w:val="8"/>
        </w:rPr>
        <w:t> </w:t>
      </w:r>
      <w:r>
        <w:rPr/>
        <w:t>summarized</w:t>
      </w:r>
    </w:p>
    <w:p>
      <w:pPr>
        <w:pStyle w:val="BodyText"/>
      </w:pPr>
    </w:p>
    <w:p>
      <w:pPr>
        <w:pStyle w:val="BodyText"/>
        <w:ind w:left="238"/>
      </w:pPr>
      <w:r>
        <w:rPr/>
        <w:t>below:</w:t>
      </w:r>
    </w:p>
    <w:p>
      <w:pPr>
        <w:pStyle w:val="BodyText"/>
      </w:pPr>
    </w:p>
    <w:p>
      <w:pPr>
        <w:pStyle w:val="ListParagraph"/>
        <w:numPr>
          <w:ilvl w:val="0"/>
          <w:numId w:val="60"/>
        </w:numPr>
        <w:tabs>
          <w:tab w:pos="598" w:val="left" w:leader="none"/>
        </w:tabs>
        <w:spacing w:line="480" w:lineRule="auto" w:before="0" w:after="0"/>
        <w:ind w:left="598" w:right="832" w:hanging="360"/>
        <w:jc w:val="both"/>
        <w:rPr>
          <w:sz w:val="24"/>
        </w:rPr>
      </w:pPr>
      <w:r>
        <w:rPr>
          <w:sz w:val="24"/>
        </w:rPr>
        <w:t>The research found that the proliferation of SALW is as a result of the unregulated</w:t>
      </w:r>
      <w:r>
        <w:rPr>
          <w:spacing w:val="1"/>
          <w:sz w:val="24"/>
        </w:rPr>
        <w:t> </w:t>
      </w:r>
      <w:r>
        <w:rPr>
          <w:sz w:val="24"/>
        </w:rPr>
        <w:t>activities of private security companies, porous nature of the borders, local arms</w:t>
      </w:r>
      <w:r>
        <w:rPr>
          <w:spacing w:val="1"/>
          <w:sz w:val="24"/>
        </w:rPr>
        <w:t> </w:t>
      </w:r>
      <w:r>
        <w:rPr>
          <w:sz w:val="24"/>
        </w:rPr>
        <w:t>producers. This view was shared by 90 per cent of respondents in both key-informant</w:t>
      </w:r>
      <w:r>
        <w:rPr>
          <w:spacing w:val="1"/>
          <w:sz w:val="24"/>
        </w:rPr>
        <w:t> </w:t>
      </w:r>
      <w:r>
        <w:rPr>
          <w:sz w:val="24"/>
        </w:rPr>
        <w:t>interviews and focus group discussions. It was the availability of these weapons that</w:t>
      </w:r>
      <w:r>
        <w:rPr>
          <w:spacing w:val="1"/>
          <w:sz w:val="24"/>
        </w:rPr>
        <w:t> </w:t>
      </w:r>
      <w:r>
        <w:rPr>
          <w:sz w:val="24"/>
        </w:rPr>
        <w:t>increases the demand. It was revealed that continual spread of SALW threatens the</w:t>
      </w:r>
      <w:r>
        <w:rPr>
          <w:spacing w:val="1"/>
          <w:sz w:val="24"/>
        </w:rPr>
        <w:t> </w:t>
      </w:r>
      <w:r>
        <w:rPr>
          <w:sz w:val="24"/>
        </w:rPr>
        <w:t>security of Liberia and Sierra Leone. The study found a causal relationship between</w:t>
      </w:r>
      <w:r>
        <w:rPr>
          <w:spacing w:val="1"/>
          <w:sz w:val="24"/>
        </w:rPr>
        <w:t> </w:t>
      </w:r>
      <w:r>
        <w:rPr>
          <w:sz w:val="24"/>
        </w:rPr>
        <w:t>conflict and the availability of SALW, which poses major challenge to peace-building</w:t>
      </w:r>
      <w:r>
        <w:rPr>
          <w:spacing w:val="-57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both countries.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ListParagraph"/>
        <w:numPr>
          <w:ilvl w:val="0"/>
          <w:numId w:val="60"/>
        </w:numPr>
        <w:tabs>
          <w:tab w:pos="548" w:val="left" w:leader="none"/>
        </w:tabs>
        <w:spacing w:line="480" w:lineRule="auto" w:before="72" w:after="0"/>
        <w:ind w:left="598" w:right="832" w:hanging="36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36512">
            <wp:simplePos x="0" y="0"/>
            <wp:positionH relativeFrom="page">
              <wp:posOffset>1141730</wp:posOffset>
            </wp:positionH>
            <wp:positionV relativeFrom="paragraph">
              <wp:posOffset>3050960</wp:posOffset>
            </wp:positionV>
            <wp:extent cx="5449165" cy="2226310"/>
            <wp:effectExtent l="0" t="0" r="0" b="0"/>
            <wp:wrapNone/>
            <wp:docPr id="71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1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The proliferation of SALW adversely affects post-conflict Liberia and Sierra Leone as</w:t>
      </w:r>
      <w:r>
        <w:rPr>
          <w:spacing w:val="-57"/>
          <w:sz w:val="24"/>
        </w:rPr>
        <w:t> </w:t>
      </w:r>
      <w:r>
        <w:rPr>
          <w:sz w:val="24"/>
        </w:rPr>
        <w:t>it has contributed to high crime rate, poverty, culture of violence, decline of the</w:t>
      </w:r>
      <w:r>
        <w:rPr>
          <w:spacing w:val="1"/>
          <w:sz w:val="24"/>
        </w:rPr>
        <w:t> </w:t>
      </w:r>
      <w:r>
        <w:rPr>
          <w:sz w:val="24"/>
        </w:rPr>
        <w:t>economy, destruction of social amenities. The proliferation of SALW affects socio-</w:t>
      </w:r>
      <w:r>
        <w:rPr>
          <w:spacing w:val="1"/>
          <w:sz w:val="24"/>
        </w:rPr>
        <w:t> </w:t>
      </w:r>
      <w:r>
        <w:rPr>
          <w:sz w:val="24"/>
        </w:rPr>
        <w:t>economic and political development as can be seen from the level of poverty and the</w:t>
      </w:r>
      <w:r>
        <w:rPr>
          <w:spacing w:val="1"/>
          <w:sz w:val="24"/>
        </w:rPr>
        <w:t> </w:t>
      </w:r>
      <w:r>
        <w:rPr>
          <w:sz w:val="24"/>
        </w:rPr>
        <w:t>culture of violence, which it gave birth to as identified by 93.3 per cent and 83.3 per</w:t>
      </w:r>
      <w:r>
        <w:rPr>
          <w:spacing w:val="1"/>
          <w:sz w:val="24"/>
        </w:rPr>
        <w:t> </w:t>
      </w:r>
      <w:r>
        <w:rPr>
          <w:sz w:val="24"/>
        </w:rPr>
        <w:t>cent</w:t>
      </w:r>
      <w:r>
        <w:rPr>
          <w:spacing w:val="1"/>
          <w:sz w:val="24"/>
        </w:rPr>
        <w:t> </w:t>
      </w:r>
      <w:r>
        <w:rPr>
          <w:sz w:val="24"/>
        </w:rPr>
        <w:t>of respondents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both</w:t>
      </w:r>
      <w:r>
        <w:rPr>
          <w:spacing w:val="1"/>
          <w:sz w:val="24"/>
        </w:rPr>
        <w:t> </w:t>
      </w:r>
      <w:r>
        <w:rPr>
          <w:sz w:val="24"/>
        </w:rPr>
        <w:t>countries</w:t>
      </w:r>
      <w:r>
        <w:rPr>
          <w:spacing w:val="1"/>
          <w:sz w:val="24"/>
        </w:rPr>
        <w:t> </w:t>
      </w:r>
      <w:r>
        <w:rPr>
          <w:sz w:val="24"/>
        </w:rPr>
        <w:t>respectively.</w:t>
      </w:r>
      <w:r>
        <w:rPr>
          <w:spacing w:val="1"/>
          <w:sz w:val="24"/>
        </w:rPr>
        <w:t> </w:t>
      </w:r>
      <w:r>
        <w:rPr>
          <w:sz w:val="24"/>
        </w:rPr>
        <w:t>The proliferation</w:t>
      </w:r>
      <w:r>
        <w:rPr>
          <w:spacing w:val="60"/>
          <w:sz w:val="24"/>
        </w:rPr>
        <w:t> </w:t>
      </w:r>
      <w:r>
        <w:rPr>
          <w:sz w:val="24"/>
        </w:rPr>
        <w:t>of SALW</w:t>
      </w:r>
      <w:r>
        <w:rPr>
          <w:spacing w:val="1"/>
          <w:sz w:val="24"/>
        </w:rPr>
        <w:t> </w:t>
      </w:r>
      <w:r>
        <w:rPr>
          <w:sz w:val="24"/>
        </w:rPr>
        <w:t>have resulted in a number of cross-border crimes, smuggling of mineral resources</w:t>
      </w:r>
      <w:r>
        <w:rPr>
          <w:spacing w:val="1"/>
          <w:sz w:val="24"/>
        </w:rPr>
        <w:t> </w:t>
      </w:r>
      <w:r>
        <w:rPr>
          <w:sz w:val="24"/>
        </w:rPr>
        <w:t>across the borders leading to loss of revenue by the government, the loss of human</w:t>
      </w:r>
      <w:r>
        <w:rPr>
          <w:spacing w:val="1"/>
          <w:sz w:val="24"/>
        </w:rPr>
        <w:t> </w:t>
      </w:r>
      <w:r>
        <w:rPr>
          <w:sz w:val="24"/>
        </w:rPr>
        <w:t>lives, displacement of   young men and women. All this undermine human security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poses challenges to post-conflict peace-building.</w:t>
      </w:r>
    </w:p>
    <w:p>
      <w:pPr>
        <w:pStyle w:val="ListParagraph"/>
        <w:numPr>
          <w:ilvl w:val="0"/>
          <w:numId w:val="60"/>
        </w:numPr>
        <w:tabs>
          <w:tab w:pos="598" w:val="left" w:leader="none"/>
        </w:tabs>
        <w:spacing w:line="480" w:lineRule="auto" w:before="1" w:after="0"/>
        <w:ind w:left="598" w:right="832" w:hanging="300"/>
        <w:jc w:val="both"/>
        <w:rPr>
          <w:sz w:val="24"/>
        </w:rPr>
      </w:pPr>
      <w:r>
        <w:rPr>
          <w:sz w:val="24"/>
        </w:rPr>
        <w:t>The institutional and legal limitations have continued to pose a serious challenge to</w:t>
      </w:r>
      <w:r>
        <w:rPr>
          <w:spacing w:val="1"/>
          <w:sz w:val="24"/>
        </w:rPr>
        <w:t> </w:t>
      </w:r>
      <w:r>
        <w:rPr>
          <w:sz w:val="24"/>
        </w:rPr>
        <w:t>peace-building as it creates the conditions that encourage the proliferation SALW in</w:t>
      </w:r>
      <w:r>
        <w:rPr>
          <w:spacing w:val="1"/>
          <w:sz w:val="24"/>
        </w:rPr>
        <w:t> </w:t>
      </w:r>
      <w:r>
        <w:rPr>
          <w:sz w:val="24"/>
        </w:rPr>
        <w:t>the Mano River basin area and the whole of West Africa region. The study identifies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lack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political</w:t>
      </w:r>
      <w:r>
        <w:rPr>
          <w:spacing w:val="1"/>
          <w:sz w:val="24"/>
        </w:rPr>
        <w:t> </w:t>
      </w:r>
      <w:r>
        <w:rPr>
          <w:sz w:val="24"/>
        </w:rPr>
        <w:t>will,</w:t>
      </w:r>
      <w:r>
        <w:rPr>
          <w:spacing w:val="1"/>
          <w:sz w:val="24"/>
        </w:rPr>
        <w:t> </w:t>
      </w:r>
      <w:r>
        <w:rPr>
          <w:sz w:val="24"/>
        </w:rPr>
        <w:t>inadequate</w:t>
      </w:r>
      <w:r>
        <w:rPr>
          <w:spacing w:val="1"/>
          <w:sz w:val="24"/>
        </w:rPr>
        <w:t> </w:t>
      </w:r>
      <w:r>
        <w:rPr>
          <w:sz w:val="24"/>
        </w:rPr>
        <w:t>funding,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lack</w:t>
      </w:r>
      <w:r>
        <w:rPr>
          <w:spacing w:val="1"/>
          <w:sz w:val="24"/>
        </w:rPr>
        <w:t> </w:t>
      </w:r>
      <w:r>
        <w:rPr>
          <w:sz w:val="24"/>
        </w:rPr>
        <w:t>adequate</w:t>
      </w:r>
      <w:r>
        <w:rPr>
          <w:spacing w:val="1"/>
          <w:sz w:val="24"/>
        </w:rPr>
        <w:t> </w:t>
      </w:r>
      <w:r>
        <w:rPr>
          <w:sz w:val="24"/>
        </w:rPr>
        <w:t>knowledge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expertise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security</w:t>
      </w:r>
      <w:r>
        <w:rPr>
          <w:spacing w:val="1"/>
          <w:sz w:val="24"/>
        </w:rPr>
        <w:t> </w:t>
      </w:r>
      <w:r>
        <w:rPr>
          <w:sz w:val="24"/>
        </w:rPr>
        <w:t>personnel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modern</w:t>
      </w:r>
      <w:r>
        <w:rPr>
          <w:spacing w:val="1"/>
          <w:sz w:val="24"/>
        </w:rPr>
        <w:t> </w:t>
      </w:r>
      <w:r>
        <w:rPr>
          <w:sz w:val="24"/>
        </w:rPr>
        <w:t>tracing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marking</w:t>
      </w:r>
      <w:r>
        <w:rPr>
          <w:spacing w:val="1"/>
          <w:sz w:val="24"/>
        </w:rPr>
        <w:t> </w:t>
      </w:r>
      <w:r>
        <w:rPr>
          <w:sz w:val="24"/>
        </w:rPr>
        <w:t>methods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SALW.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limitations</w:t>
      </w:r>
      <w:r>
        <w:rPr>
          <w:spacing w:val="1"/>
          <w:sz w:val="24"/>
        </w:rPr>
        <w:t> </w:t>
      </w:r>
      <w:r>
        <w:rPr>
          <w:sz w:val="24"/>
        </w:rPr>
        <w:t>arise</w:t>
      </w:r>
      <w:r>
        <w:rPr>
          <w:spacing w:val="1"/>
          <w:sz w:val="24"/>
        </w:rPr>
        <w:t> </w:t>
      </w:r>
      <w:r>
        <w:rPr>
          <w:sz w:val="24"/>
        </w:rPr>
        <w:t>from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fact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existing</w:t>
      </w:r>
      <w:r>
        <w:rPr>
          <w:spacing w:val="1"/>
          <w:sz w:val="24"/>
        </w:rPr>
        <w:t> </w:t>
      </w:r>
      <w:r>
        <w:rPr>
          <w:sz w:val="24"/>
        </w:rPr>
        <w:t>international</w:t>
      </w:r>
      <w:r>
        <w:rPr>
          <w:spacing w:val="1"/>
          <w:sz w:val="24"/>
        </w:rPr>
        <w:t> </w:t>
      </w:r>
      <w:r>
        <w:rPr>
          <w:sz w:val="24"/>
        </w:rPr>
        <w:t>legal</w:t>
      </w:r>
      <w:r>
        <w:rPr>
          <w:spacing w:val="1"/>
          <w:sz w:val="24"/>
        </w:rPr>
        <w:t> </w:t>
      </w:r>
      <w:r>
        <w:rPr>
          <w:sz w:val="24"/>
        </w:rPr>
        <w:t>instruments are not binding on states and therefore cannot be enforced. This view was</w:t>
      </w:r>
      <w:r>
        <w:rPr>
          <w:spacing w:val="-57"/>
          <w:sz w:val="24"/>
        </w:rPr>
        <w:t> </w:t>
      </w:r>
      <w:r>
        <w:rPr>
          <w:sz w:val="24"/>
        </w:rPr>
        <w:t>corroborated by 96.7 per cent of respondents in both countries, while 93.3 per cent</w:t>
      </w:r>
      <w:r>
        <w:rPr>
          <w:spacing w:val="1"/>
          <w:sz w:val="24"/>
        </w:rPr>
        <w:t> </w:t>
      </w:r>
      <w:r>
        <w:rPr>
          <w:sz w:val="24"/>
        </w:rPr>
        <w:t>identified lack of cooperation among states in the implementation of various arms</w:t>
      </w:r>
      <w:r>
        <w:rPr>
          <w:spacing w:val="1"/>
          <w:sz w:val="24"/>
        </w:rPr>
        <w:t> </w:t>
      </w:r>
      <w:r>
        <w:rPr>
          <w:sz w:val="24"/>
        </w:rPr>
        <w:t>control agreement and 90 per cent believed that it was lack of political will to enforce</w:t>
      </w:r>
      <w:r>
        <w:rPr>
          <w:spacing w:val="1"/>
          <w:sz w:val="24"/>
        </w:rPr>
        <w:t> </w:t>
      </w:r>
      <w:r>
        <w:rPr>
          <w:sz w:val="24"/>
        </w:rPr>
        <w:t>those measures that are impediments to controlling the spread SALW in different</w:t>
      </w:r>
      <w:r>
        <w:rPr>
          <w:spacing w:val="1"/>
          <w:sz w:val="24"/>
        </w:rPr>
        <w:t> </w:t>
      </w:r>
      <w:r>
        <w:rPr>
          <w:sz w:val="24"/>
        </w:rPr>
        <w:t>regions of the world. It was revealed that there is need for vigorous campaign by the</w:t>
      </w:r>
      <w:r>
        <w:rPr>
          <w:spacing w:val="1"/>
          <w:sz w:val="24"/>
        </w:rPr>
        <w:t> </w:t>
      </w:r>
      <w:r>
        <w:rPr>
          <w:sz w:val="24"/>
        </w:rPr>
        <w:t>government</w:t>
      </w:r>
      <w:r>
        <w:rPr>
          <w:spacing w:val="48"/>
          <w:sz w:val="24"/>
        </w:rPr>
        <w:t> </w:t>
      </w:r>
      <w:r>
        <w:rPr>
          <w:sz w:val="24"/>
        </w:rPr>
        <w:t>in</w:t>
      </w:r>
      <w:r>
        <w:rPr>
          <w:spacing w:val="48"/>
          <w:sz w:val="24"/>
        </w:rPr>
        <w:t> </w:t>
      </w:r>
      <w:r>
        <w:rPr>
          <w:sz w:val="24"/>
        </w:rPr>
        <w:t>collaboration</w:t>
      </w:r>
      <w:r>
        <w:rPr>
          <w:spacing w:val="49"/>
          <w:sz w:val="24"/>
        </w:rPr>
        <w:t> </w:t>
      </w:r>
      <w:r>
        <w:rPr>
          <w:sz w:val="24"/>
        </w:rPr>
        <w:t>with</w:t>
      </w:r>
      <w:r>
        <w:rPr>
          <w:spacing w:val="48"/>
          <w:sz w:val="24"/>
        </w:rPr>
        <w:t> </w:t>
      </w:r>
      <w:r>
        <w:rPr>
          <w:sz w:val="24"/>
        </w:rPr>
        <w:t>civil</w:t>
      </w:r>
      <w:r>
        <w:rPr>
          <w:spacing w:val="46"/>
          <w:sz w:val="24"/>
        </w:rPr>
        <w:t> </w:t>
      </w:r>
      <w:r>
        <w:rPr>
          <w:sz w:val="24"/>
        </w:rPr>
        <w:t>society</w:t>
      </w:r>
      <w:r>
        <w:rPr>
          <w:spacing w:val="44"/>
          <w:sz w:val="24"/>
        </w:rPr>
        <w:t> </w:t>
      </w:r>
      <w:r>
        <w:rPr>
          <w:sz w:val="24"/>
        </w:rPr>
        <w:t>organizations,</w:t>
      </w:r>
      <w:r>
        <w:rPr>
          <w:spacing w:val="48"/>
          <w:sz w:val="24"/>
        </w:rPr>
        <w:t> </w:t>
      </w:r>
      <w:r>
        <w:rPr>
          <w:sz w:val="24"/>
        </w:rPr>
        <w:t>religious</w:t>
      </w:r>
      <w:r>
        <w:rPr>
          <w:spacing w:val="49"/>
          <w:sz w:val="24"/>
        </w:rPr>
        <w:t> </w:t>
      </w:r>
      <w:r>
        <w:rPr>
          <w:sz w:val="24"/>
        </w:rPr>
        <w:t>bodies</w:t>
      </w:r>
      <w:r>
        <w:rPr>
          <w:spacing w:val="47"/>
          <w:sz w:val="24"/>
        </w:rPr>
        <w:t> </w:t>
      </w:r>
      <w:r>
        <w:rPr>
          <w:sz w:val="24"/>
        </w:rPr>
        <w:t>and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598" w:right="834"/>
        <w:jc w:val="both"/>
      </w:pPr>
      <w:r>
        <w:rPr/>
        <w:t>other non-governmental organizations for attitudinal change in trafficking and trading</w:t>
      </w:r>
      <w:r>
        <w:rPr>
          <w:spacing w:val="-57"/>
        </w:rPr>
        <w:t> </w:t>
      </w:r>
      <w:r>
        <w:rPr/>
        <w:t>in small arms; establishing skill acquisition programme as part of the reintegration</w:t>
      </w:r>
      <w:r>
        <w:rPr>
          <w:spacing w:val="1"/>
        </w:rPr>
        <w:t> </w:t>
      </w:r>
      <w:r>
        <w:rPr/>
        <w:t>measures,</w:t>
      </w:r>
      <w:r>
        <w:rPr>
          <w:spacing w:val="1"/>
        </w:rPr>
        <w:t> </w:t>
      </w:r>
      <w:r>
        <w:rPr/>
        <w:t>which</w:t>
      </w:r>
      <w:r>
        <w:rPr>
          <w:spacing w:val="1"/>
        </w:rPr>
        <w:t> </w:t>
      </w:r>
      <w:r>
        <w:rPr/>
        <w:t>will</w:t>
      </w:r>
      <w:r>
        <w:rPr>
          <w:spacing w:val="1"/>
        </w:rPr>
        <w:t> </w:t>
      </w:r>
      <w:r>
        <w:rPr/>
        <w:t>help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reduce</w:t>
      </w:r>
      <w:r>
        <w:rPr>
          <w:spacing w:val="1"/>
        </w:rPr>
        <w:t> </w:t>
      </w:r>
      <w:r>
        <w:rPr/>
        <w:t>poverty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unemployment,</w:t>
      </w:r>
      <w:r>
        <w:rPr>
          <w:spacing w:val="61"/>
        </w:rPr>
        <w:t> </w:t>
      </w:r>
      <w:r>
        <w:rPr/>
        <w:t>thereby</w:t>
      </w:r>
      <w:r>
        <w:rPr>
          <w:spacing w:val="1"/>
        </w:rPr>
        <w:t> </w:t>
      </w:r>
      <w:r>
        <w:rPr/>
        <w:t>discouraging</w:t>
      </w:r>
      <w:r>
        <w:rPr>
          <w:spacing w:val="-4"/>
        </w:rPr>
        <w:t> </w:t>
      </w:r>
      <w:r>
        <w:rPr/>
        <w:t>illegal trafficking</w:t>
      </w:r>
      <w:r>
        <w:rPr>
          <w:spacing w:val="-3"/>
        </w:rPr>
        <w:t> </w:t>
      </w:r>
      <w:r>
        <w:rPr/>
        <w:t>in SALW.</w:t>
      </w:r>
    </w:p>
    <w:p>
      <w:pPr>
        <w:pStyle w:val="ListParagraph"/>
        <w:numPr>
          <w:ilvl w:val="0"/>
          <w:numId w:val="60"/>
        </w:numPr>
        <w:tabs>
          <w:tab w:pos="567" w:val="left" w:leader="none"/>
        </w:tabs>
        <w:spacing w:line="480" w:lineRule="auto" w:before="0" w:after="0"/>
        <w:ind w:left="598" w:right="830" w:hanging="30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37024">
            <wp:simplePos x="0" y="0"/>
            <wp:positionH relativeFrom="page">
              <wp:posOffset>1141730</wp:posOffset>
            </wp:positionH>
            <wp:positionV relativeFrom="paragraph">
              <wp:posOffset>1603161</wp:posOffset>
            </wp:positionV>
            <wp:extent cx="5449165" cy="2226310"/>
            <wp:effectExtent l="0" t="0" r="0" b="0"/>
            <wp:wrapNone/>
            <wp:docPr id="71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1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The measures adopted in peace-building in Liberia and Sierra Leone such as DDR,</w:t>
      </w:r>
      <w:r>
        <w:rPr>
          <w:spacing w:val="1"/>
          <w:sz w:val="24"/>
        </w:rPr>
        <w:t> </w:t>
      </w:r>
      <w:r>
        <w:rPr>
          <w:sz w:val="24"/>
        </w:rPr>
        <w:t>Security Sector Reform and Justice, Reconciliation and Human Rights were found to</w:t>
      </w:r>
      <w:r>
        <w:rPr>
          <w:spacing w:val="1"/>
          <w:sz w:val="24"/>
        </w:rPr>
        <w:t> </w:t>
      </w:r>
      <w:r>
        <w:rPr>
          <w:sz w:val="24"/>
        </w:rPr>
        <w:t>have contributed to peace-building. It was found that peace-building measures anchor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certain</w:t>
      </w:r>
      <w:r>
        <w:rPr>
          <w:spacing w:val="1"/>
          <w:sz w:val="24"/>
        </w:rPr>
        <w:t> </w:t>
      </w:r>
      <w:r>
        <w:rPr>
          <w:sz w:val="24"/>
        </w:rPr>
        <w:t>security</w:t>
      </w:r>
      <w:r>
        <w:rPr>
          <w:spacing w:val="1"/>
          <w:sz w:val="24"/>
        </w:rPr>
        <w:t> </w:t>
      </w:r>
      <w:r>
        <w:rPr>
          <w:sz w:val="24"/>
        </w:rPr>
        <w:t>management</w:t>
      </w:r>
      <w:r>
        <w:rPr>
          <w:spacing w:val="1"/>
          <w:sz w:val="24"/>
        </w:rPr>
        <w:t> </w:t>
      </w:r>
      <w:r>
        <w:rPr>
          <w:sz w:val="24"/>
        </w:rPr>
        <w:t>such</w:t>
      </w:r>
      <w:r>
        <w:rPr>
          <w:spacing w:val="1"/>
          <w:sz w:val="24"/>
        </w:rPr>
        <w:t> </w:t>
      </w:r>
      <w:r>
        <w:rPr>
          <w:sz w:val="24"/>
        </w:rPr>
        <w:t>as</w:t>
      </w:r>
      <w:r>
        <w:rPr>
          <w:spacing w:val="1"/>
          <w:sz w:val="24"/>
        </w:rPr>
        <w:t> </w:t>
      </w:r>
      <w:r>
        <w:rPr>
          <w:sz w:val="24"/>
        </w:rPr>
        <w:t>stockpile</w:t>
      </w:r>
      <w:r>
        <w:rPr>
          <w:spacing w:val="1"/>
          <w:sz w:val="24"/>
        </w:rPr>
        <w:t> </w:t>
      </w:r>
      <w:r>
        <w:rPr>
          <w:sz w:val="24"/>
        </w:rPr>
        <w:t>management,</w:t>
      </w:r>
      <w:r>
        <w:rPr>
          <w:spacing w:val="1"/>
          <w:sz w:val="24"/>
        </w:rPr>
        <w:t> </w:t>
      </w:r>
      <w:r>
        <w:rPr>
          <w:sz w:val="24"/>
        </w:rPr>
        <w:t>security</w:t>
      </w:r>
      <w:r>
        <w:rPr>
          <w:spacing w:val="60"/>
          <w:sz w:val="24"/>
        </w:rPr>
        <w:t> </w:t>
      </w:r>
      <w:r>
        <w:rPr>
          <w:sz w:val="24"/>
        </w:rPr>
        <w:t>sector</w:t>
      </w:r>
      <w:r>
        <w:rPr>
          <w:spacing w:val="1"/>
          <w:sz w:val="24"/>
        </w:rPr>
        <w:t> </w:t>
      </w:r>
      <w:r>
        <w:rPr>
          <w:sz w:val="24"/>
        </w:rPr>
        <w:t>reform, addressing porous borders to prevent cross-border smuggling of arms. The</w:t>
      </w:r>
      <w:r>
        <w:rPr>
          <w:spacing w:val="1"/>
          <w:sz w:val="24"/>
        </w:rPr>
        <w:t> </w:t>
      </w:r>
      <w:r>
        <w:rPr>
          <w:sz w:val="24"/>
        </w:rPr>
        <w:t>study revealed that the DDR was not complete because there are still some SALW in</w:t>
      </w:r>
      <w:r>
        <w:rPr>
          <w:spacing w:val="1"/>
          <w:sz w:val="24"/>
        </w:rPr>
        <w:t> </w:t>
      </w:r>
      <w:r>
        <w:rPr>
          <w:sz w:val="24"/>
        </w:rPr>
        <w:t>circulation.</w:t>
      </w:r>
      <w:r>
        <w:rPr>
          <w:spacing w:val="1"/>
          <w:sz w:val="24"/>
        </w:rPr>
        <w:t> </w:t>
      </w:r>
      <w:r>
        <w:rPr>
          <w:sz w:val="24"/>
        </w:rPr>
        <w:t>Reintegration</w:t>
      </w:r>
      <w:r>
        <w:rPr>
          <w:spacing w:val="1"/>
          <w:sz w:val="24"/>
        </w:rPr>
        <w:t> </w:t>
      </w:r>
      <w:r>
        <w:rPr>
          <w:sz w:val="24"/>
        </w:rPr>
        <w:t>process</w:t>
      </w:r>
      <w:r>
        <w:rPr>
          <w:spacing w:val="1"/>
          <w:sz w:val="24"/>
        </w:rPr>
        <w:t> </w:t>
      </w:r>
      <w:r>
        <w:rPr>
          <w:sz w:val="24"/>
        </w:rPr>
        <w:t>was</w:t>
      </w:r>
      <w:r>
        <w:rPr>
          <w:spacing w:val="1"/>
          <w:sz w:val="24"/>
        </w:rPr>
        <w:t> </w:t>
      </w:r>
      <w:r>
        <w:rPr>
          <w:sz w:val="24"/>
        </w:rPr>
        <w:t>found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be</w:t>
      </w:r>
      <w:r>
        <w:rPr>
          <w:spacing w:val="1"/>
          <w:sz w:val="24"/>
        </w:rPr>
        <w:t> </w:t>
      </w:r>
      <w:r>
        <w:rPr>
          <w:sz w:val="24"/>
        </w:rPr>
        <w:t>inclusive</w:t>
      </w:r>
      <w:r>
        <w:rPr>
          <w:spacing w:val="1"/>
          <w:sz w:val="24"/>
        </w:rPr>
        <w:t> </w:t>
      </w:r>
      <w:r>
        <w:rPr>
          <w:sz w:val="24"/>
        </w:rPr>
        <w:t>by</w:t>
      </w:r>
      <w:r>
        <w:rPr>
          <w:spacing w:val="1"/>
          <w:sz w:val="24"/>
        </w:rPr>
        <w:t> </w:t>
      </w:r>
      <w:r>
        <w:rPr>
          <w:sz w:val="24"/>
        </w:rPr>
        <w:t>96.7</w:t>
      </w:r>
      <w:r>
        <w:rPr>
          <w:spacing w:val="1"/>
          <w:sz w:val="24"/>
        </w:rPr>
        <w:t> </w:t>
      </w:r>
      <w:r>
        <w:rPr>
          <w:sz w:val="24"/>
        </w:rPr>
        <w:t>percent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respondents,</w:t>
      </w:r>
      <w:r>
        <w:rPr>
          <w:spacing w:val="58"/>
          <w:sz w:val="24"/>
        </w:rPr>
        <w:t> </w:t>
      </w:r>
      <w:r>
        <w:rPr>
          <w:sz w:val="24"/>
        </w:rPr>
        <w:t>while</w:t>
      </w:r>
      <w:r>
        <w:rPr>
          <w:spacing w:val="59"/>
          <w:sz w:val="24"/>
        </w:rPr>
        <w:t> </w:t>
      </w:r>
      <w:r>
        <w:rPr>
          <w:sz w:val="24"/>
        </w:rPr>
        <w:t>100</w:t>
      </w:r>
      <w:r>
        <w:rPr>
          <w:spacing w:val="57"/>
          <w:sz w:val="24"/>
        </w:rPr>
        <w:t> </w:t>
      </w:r>
      <w:r>
        <w:rPr>
          <w:sz w:val="24"/>
        </w:rPr>
        <w:t>per</w:t>
      </w:r>
      <w:r>
        <w:rPr>
          <w:spacing w:val="59"/>
          <w:sz w:val="24"/>
        </w:rPr>
        <w:t> </w:t>
      </w:r>
      <w:r>
        <w:rPr>
          <w:sz w:val="24"/>
        </w:rPr>
        <w:t>cent</w:t>
      </w:r>
      <w:r>
        <w:rPr>
          <w:spacing w:val="57"/>
          <w:sz w:val="24"/>
        </w:rPr>
        <w:t> </w:t>
      </w:r>
      <w:r>
        <w:rPr>
          <w:sz w:val="24"/>
        </w:rPr>
        <w:t>of</w:t>
      </w:r>
      <w:r>
        <w:rPr>
          <w:spacing w:val="58"/>
          <w:sz w:val="24"/>
        </w:rPr>
        <w:t> </w:t>
      </w:r>
      <w:r>
        <w:rPr>
          <w:sz w:val="24"/>
        </w:rPr>
        <w:t>respondents</w:t>
      </w:r>
      <w:r>
        <w:rPr>
          <w:spacing w:val="58"/>
          <w:sz w:val="24"/>
        </w:rPr>
        <w:t> </w:t>
      </w:r>
      <w:r>
        <w:rPr>
          <w:sz w:val="24"/>
        </w:rPr>
        <w:t>agreed</w:t>
      </w:r>
      <w:r>
        <w:rPr>
          <w:spacing w:val="57"/>
          <w:sz w:val="24"/>
        </w:rPr>
        <w:t> </w:t>
      </w:r>
      <w:r>
        <w:rPr>
          <w:sz w:val="24"/>
        </w:rPr>
        <w:t>that</w:t>
      </w:r>
      <w:r>
        <w:rPr>
          <w:spacing w:val="57"/>
          <w:sz w:val="24"/>
        </w:rPr>
        <w:t> </w:t>
      </w:r>
      <w:r>
        <w:rPr>
          <w:sz w:val="24"/>
        </w:rPr>
        <w:t>the</w:t>
      </w:r>
      <w:r>
        <w:rPr>
          <w:spacing w:val="58"/>
          <w:sz w:val="24"/>
        </w:rPr>
        <w:t> </w:t>
      </w:r>
      <w:r>
        <w:rPr>
          <w:sz w:val="24"/>
        </w:rPr>
        <w:t>Truth</w:t>
      </w:r>
      <w:r>
        <w:rPr>
          <w:spacing w:val="57"/>
          <w:sz w:val="24"/>
        </w:rPr>
        <w:t> </w:t>
      </w:r>
      <w:r>
        <w:rPr>
          <w:sz w:val="24"/>
        </w:rPr>
        <w:t>and</w:t>
      </w:r>
      <w:r>
        <w:rPr>
          <w:spacing w:val="-58"/>
          <w:sz w:val="24"/>
        </w:rPr>
        <w:t> </w:t>
      </w:r>
      <w:r>
        <w:rPr>
          <w:sz w:val="24"/>
        </w:rPr>
        <w:t>Reconciliation Commission was a success as it brought various warring factions to</w:t>
      </w:r>
      <w:r>
        <w:rPr>
          <w:spacing w:val="1"/>
          <w:sz w:val="24"/>
        </w:rPr>
        <w:t> </w:t>
      </w:r>
      <w:r>
        <w:rPr>
          <w:sz w:val="24"/>
        </w:rPr>
        <w:t>live in peace. It was revealed that there is a discrepancy between the number of ex-</w:t>
      </w:r>
      <w:r>
        <w:rPr>
          <w:spacing w:val="1"/>
          <w:sz w:val="24"/>
        </w:rPr>
        <w:t> </w:t>
      </w:r>
      <w:r>
        <w:rPr>
          <w:sz w:val="24"/>
        </w:rPr>
        <w:t>combatants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entered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disarmament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demobilization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number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weapons surrendered by the various armed groups in Liberia and Sierra Leone.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left-over weapons hidden in the bush poses a serious challenge to peace-building. The</w:t>
      </w:r>
      <w:r>
        <w:rPr>
          <w:spacing w:val="-57"/>
          <w:sz w:val="24"/>
        </w:rPr>
        <w:t> </w:t>
      </w:r>
      <w:r>
        <w:rPr>
          <w:sz w:val="24"/>
        </w:rPr>
        <w:t>inability to ascertain the quantity of small arms and light weapons in the circulation</w:t>
      </w:r>
      <w:r>
        <w:rPr>
          <w:spacing w:val="1"/>
          <w:sz w:val="24"/>
        </w:rPr>
        <w:t> </w:t>
      </w:r>
      <w:r>
        <w:rPr>
          <w:sz w:val="24"/>
        </w:rPr>
        <w:t>makes it difficult to know the quantity in the civilian hands. The study found that the</w:t>
      </w:r>
      <w:r>
        <w:rPr>
          <w:spacing w:val="1"/>
          <w:sz w:val="24"/>
        </w:rPr>
        <w:t> </w:t>
      </w:r>
      <w:r>
        <w:rPr>
          <w:sz w:val="24"/>
        </w:rPr>
        <w:t>non-involvement of local people and civil society groups in the disarmament process</w:t>
      </w:r>
      <w:r>
        <w:rPr>
          <w:spacing w:val="1"/>
          <w:sz w:val="24"/>
        </w:rPr>
        <w:t> </w:t>
      </w:r>
      <w:r>
        <w:rPr>
          <w:sz w:val="24"/>
        </w:rPr>
        <w:t>has</w:t>
      </w:r>
      <w:r>
        <w:rPr>
          <w:spacing w:val="-1"/>
          <w:sz w:val="24"/>
        </w:rPr>
        <w:t> </w:t>
      </w:r>
      <w:r>
        <w:rPr>
          <w:sz w:val="24"/>
        </w:rPr>
        <w:t>made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fight against</w:t>
      </w:r>
      <w:r>
        <w:rPr>
          <w:spacing w:val="-1"/>
          <w:sz w:val="24"/>
        </w:rPr>
        <w:t> </w:t>
      </w:r>
      <w:r>
        <w:rPr>
          <w:sz w:val="24"/>
        </w:rPr>
        <w:t>small</w:t>
      </w:r>
      <w:r>
        <w:rPr>
          <w:spacing w:val="-1"/>
          <w:sz w:val="24"/>
        </w:rPr>
        <w:t> </w:t>
      </w:r>
      <w:r>
        <w:rPr>
          <w:sz w:val="24"/>
        </w:rPr>
        <w:t>arms and</w:t>
      </w:r>
      <w:r>
        <w:rPr>
          <w:spacing w:val="-1"/>
          <w:sz w:val="24"/>
        </w:rPr>
        <w:t> </w:t>
      </w:r>
      <w:r>
        <w:rPr>
          <w:sz w:val="24"/>
        </w:rPr>
        <w:t>light</w:t>
      </w:r>
      <w:r>
        <w:rPr>
          <w:spacing w:val="-1"/>
          <w:sz w:val="24"/>
        </w:rPr>
        <w:t> </w:t>
      </w:r>
      <w:r>
        <w:rPr>
          <w:sz w:val="24"/>
        </w:rPr>
        <w:t>weapons proliferation</w:t>
      </w:r>
      <w:r>
        <w:rPr>
          <w:spacing w:val="-1"/>
          <w:sz w:val="24"/>
        </w:rPr>
        <w:t> </w:t>
      </w:r>
      <w:r>
        <w:rPr>
          <w:sz w:val="24"/>
        </w:rPr>
        <w:t>an</w:t>
      </w:r>
      <w:r>
        <w:rPr>
          <w:spacing w:val="-1"/>
          <w:sz w:val="24"/>
        </w:rPr>
        <w:t> </w:t>
      </w:r>
      <w:r>
        <w:rPr>
          <w:sz w:val="24"/>
        </w:rPr>
        <w:t>uphill task.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numPr>
          <w:ilvl w:val="1"/>
          <w:numId w:val="59"/>
        </w:numPr>
        <w:tabs>
          <w:tab w:pos="958" w:val="left" w:leader="none"/>
        </w:tabs>
        <w:spacing w:line="240" w:lineRule="auto" w:before="77" w:after="0"/>
        <w:ind w:left="958" w:right="0" w:hanging="720"/>
        <w:jc w:val="both"/>
      </w:pPr>
      <w:r>
        <w:rPr/>
        <w:t>Contributions</w:t>
      </w:r>
      <w:r>
        <w:rPr>
          <w:spacing w:val="-2"/>
        </w:rPr>
        <w:t> </w:t>
      </w:r>
      <w:r>
        <w:rPr/>
        <w:t>to</w:t>
      </w:r>
      <w:r>
        <w:rPr>
          <w:spacing w:val="-2"/>
        </w:rPr>
        <w:t> </w:t>
      </w:r>
      <w:r>
        <w:rPr/>
        <w:t>Knowledge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spacing w:line="480" w:lineRule="auto" w:before="1"/>
        <w:ind w:left="238" w:right="832" w:firstLine="719"/>
        <w:jc w:val="both"/>
      </w:pPr>
      <w:r>
        <w:rPr/>
        <w:t>From the findings, the present study has made the following six contributions to</w:t>
      </w:r>
      <w:r>
        <w:rPr>
          <w:spacing w:val="1"/>
        </w:rPr>
        <w:t> </w:t>
      </w:r>
      <w:r>
        <w:rPr/>
        <w:t>the understanding of conflict and the proliferation of SALW in the Mano River basin and</w:t>
      </w:r>
      <w:r>
        <w:rPr>
          <w:spacing w:val="1"/>
        </w:rPr>
        <w:t> </w:t>
      </w:r>
      <w:r>
        <w:rPr/>
        <w:t>challenges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peace-building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reconstruction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Sierra-Leone.</w:t>
      </w:r>
      <w:r>
        <w:rPr>
          <w:spacing w:val="1"/>
        </w:rPr>
        <w:t> </w:t>
      </w:r>
      <w:r>
        <w:rPr/>
        <w:t>On</w:t>
      </w:r>
      <w:r>
        <w:rPr>
          <w:spacing w:val="60"/>
        </w:rPr>
        <w:t> </w:t>
      </w:r>
      <w:r>
        <w:rPr/>
        <w:t>a</w:t>
      </w:r>
      <w:r>
        <w:rPr>
          <w:spacing w:val="1"/>
        </w:rPr>
        <w:t> </w:t>
      </w:r>
      <w:r>
        <w:rPr/>
        <w:t>general note the study provides a theoretical argument for conflict and the proliferation of</w:t>
      </w:r>
      <w:r>
        <w:rPr>
          <w:spacing w:val="-57"/>
        </w:rPr>
        <w:t> </w:t>
      </w:r>
      <w:r>
        <w:rPr/>
        <w:t>SALW.</w:t>
      </w:r>
      <w:r>
        <w:rPr>
          <w:spacing w:val="-1"/>
        </w:rPr>
        <w:t> </w:t>
      </w:r>
      <w:r>
        <w:rPr/>
        <w:t>Thus, the six</w:t>
      </w:r>
      <w:r>
        <w:rPr>
          <w:spacing w:val="2"/>
        </w:rPr>
        <w:t> </w:t>
      </w:r>
      <w:r>
        <w:rPr/>
        <w:t>contributions helped to</w:t>
      </w:r>
      <w:r>
        <w:rPr>
          <w:spacing w:val="-1"/>
        </w:rPr>
        <w:t> </w:t>
      </w:r>
      <w:r>
        <w:rPr/>
        <w:t>fill the</w:t>
      </w:r>
      <w:r>
        <w:rPr>
          <w:spacing w:val="-1"/>
        </w:rPr>
        <w:t> </w:t>
      </w:r>
      <w:r>
        <w:rPr/>
        <w:t>gap</w:t>
      </w:r>
      <w:r>
        <w:rPr>
          <w:spacing w:val="-1"/>
        </w:rPr>
        <w:t> </w:t>
      </w:r>
      <w:r>
        <w:rPr/>
        <w:t>in other studies:</w:t>
      </w:r>
    </w:p>
    <w:p>
      <w:pPr>
        <w:pStyle w:val="ListParagraph"/>
        <w:numPr>
          <w:ilvl w:val="0"/>
          <w:numId w:val="61"/>
        </w:numPr>
        <w:tabs>
          <w:tab w:pos="598" w:val="left" w:leader="none"/>
        </w:tabs>
        <w:spacing w:line="480" w:lineRule="auto" w:before="0" w:after="0"/>
        <w:ind w:left="598" w:right="831" w:hanging="36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37536">
            <wp:simplePos x="0" y="0"/>
            <wp:positionH relativeFrom="page">
              <wp:posOffset>1141730</wp:posOffset>
            </wp:positionH>
            <wp:positionV relativeFrom="paragraph">
              <wp:posOffset>901739</wp:posOffset>
            </wp:positionV>
            <wp:extent cx="5449165" cy="2226310"/>
            <wp:effectExtent l="0" t="0" r="0" b="0"/>
            <wp:wrapNone/>
            <wp:docPr id="71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1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study</w:t>
      </w:r>
      <w:r>
        <w:rPr>
          <w:spacing w:val="1"/>
          <w:sz w:val="24"/>
        </w:rPr>
        <w:t> </w:t>
      </w:r>
      <w:r>
        <w:rPr>
          <w:sz w:val="24"/>
        </w:rPr>
        <w:t>has</w:t>
      </w:r>
      <w:r>
        <w:rPr>
          <w:spacing w:val="1"/>
          <w:sz w:val="24"/>
        </w:rPr>
        <w:t> </w:t>
      </w:r>
      <w:r>
        <w:rPr>
          <w:sz w:val="24"/>
        </w:rPr>
        <w:t>provided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more</w:t>
      </w:r>
      <w:r>
        <w:rPr>
          <w:spacing w:val="1"/>
          <w:sz w:val="24"/>
        </w:rPr>
        <w:t> </w:t>
      </w:r>
      <w:r>
        <w:rPr>
          <w:sz w:val="24"/>
        </w:rPr>
        <w:t>comprehensive</w:t>
      </w:r>
      <w:r>
        <w:rPr>
          <w:spacing w:val="1"/>
          <w:sz w:val="24"/>
        </w:rPr>
        <w:t> </w:t>
      </w:r>
      <w:r>
        <w:rPr>
          <w:sz w:val="24"/>
        </w:rPr>
        <w:t>analysis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challenges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proliferation</w:t>
      </w:r>
      <w:r>
        <w:rPr>
          <w:spacing w:val="21"/>
          <w:sz w:val="24"/>
        </w:rPr>
        <w:t> </w:t>
      </w:r>
      <w:r>
        <w:rPr>
          <w:sz w:val="24"/>
        </w:rPr>
        <w:t>of</w:t>
      </w:r>
      <w:r>
        <w:rPr>
          <w:spacing w:val="22"/>
          <w:sz w:val="24"/>
        </w:rPr>
        <w:t> </w:t>
      </w:r>
      <w:r>
        <w:rPr>
          <w:sz w:val="24"/>
        </w:rPr>
        <w:t>SALW</w:t>
      </w:r>
      <w:r>
        <w:rPr>
          <w:spacing w:val="22"/>
          <w:sz w:val="24"/>
        </w:rPr>
        <w:t> </w:t>
      </w:r>
      <w:r>
        <w:rPr>
          <w:sz w:val="24"/>
        </w:rPr>
        <w:t>to</w:t>
      </w:r>
      <w:r>
        <w:rPr>
          <w:spacing w:val="22"/>
          <w:sz w:val="24"/>
        </w:rPr>
        <w:t> </w:t>
      </w:r>
      <w:r>
        <w:rPr>
          <w:sz w:val="24"/>
        </w:rPr>
        <w:t>peace-building.</w:t>
      </w:r>
      <w:r>
        <w:rPr>
          <w:spacing w:val="25"/>
          <w:sz w:val="24"/>
        </w:rPr>
        <w:t> </w:t>
      </w:r>
      <w:r>
        <w:rPr>
          <w:sz w:val="24"/>
        </w:rPr>
        <w:t>Besides,</w:t>
      </w:r>
      <w:r>
        <w:rPr>
          <w:spacing w:val="22"/>
          <w:sz w:val="24"/>
        </w:rPr>
        <w:t> </w:t>
      </w:r>
      <w:r>
        <w:rPr>
          <w:sz w:val="24"/>
        </w:rPr>
        <w:t>it</w:t>
      </w:r>
      <w:r>
        <w:rPr>
          <w:spacing w:val="23"/>
          <w:sz w:val="24"/>
        </w:rPr>
        <w:t> </w:t>
      </w:r>
      <w:r>
        <w:rPr>
          <w:sz w:val="24"/>
        </w:rPr>
        <w:t>provides</w:t>
      </w:r>
      <w:r>
        <w:rPr>
          <w:spacing w:val="21"/>
          <w:sz w:val="24"/>
        </w:rPr>
        <w:t> </w:t>
      </w:r>
      <w:r>
        <w:rPr>
          <w:sz w:val="24"/>
        </w:rPr>
        <w:t>a</w:t>
      </w:r>
      <w:r>
        <w:rPr>
          <w:spacing w:val="21"/>
          <w:sz w:val="24"/>
        </w:rPr>
        <w:t> </w:t>
      </w:r>
      <w:r>
        <w:rPr>
          <w:sz w:val="24"/>
        </w:rPr>
        <w:t>clear</w:t>
      </w:r>
      <w:r>
        <w:rPr>
          <w:spacing w:val="22"/>
          <w:sz w:val="24"/>
        </w:rPr>
        <w:t> </w:t>
      </w:r>
      <w:r>
        <w:rPr>
          <w:sz w:val="24"/>
        </w:rPr>
        <w:t>understanding</w:t>
      </w:r>
      <w:r>
        <w:rPr>
          <w:spacing w:val="-58"/>
          <w:sz w:val="24"/>
        </w:rPr>
        <w:t> </w:t>
      </w:r>
      <w:r>
        <w:rPr>
          <w:sz w:val="24"/>
        </w:rPr>
        <w:t>of the nature and causes of conflict and the proliferation of SALW in the Mano River</w:t>
      </w:r>
      <w:r>
        <w:rPr>
          <w:spacing w:val="1"/>
          <w:sz w:val="24"/>
        </w:rPr>
        <w:t> </w:t>
      </w:r>
      <w:r>
        <w:rPr>
          <w:sz w:val="24"/>
        </w:rPr>
        <w:t>basin and West African region. The study shows that continual spread of weapons 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Mano</w:t>
      </w:r>
      <w:r>
        <w:rPr>
          <w:spacing w:val="1"/>
          <w:sz w:val="24"/>
        </w:rPr>
        <w:t> </w:t>
      </w:r>
      <w:r>
        <w:rPr>
          <w:sz w:val="24"/>
        </w:rPr>
        <w:t>River</w:t>
      </w:r>
      <w:r>
        <w:rPr>
          <w:spacing w:val="1"/>
          <w:sz w:val="24"/>
        </w:rPr>
        <w:t> </w:t>
      </w:r>
      <w:r>
        <w:rPr>
          <w:sz w:val="24"/>
        </w:rPr>
        <w:t>region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West</w:t>
      </w:r>
      <w:r>
        <w:rPr>
          <w:spacing w:val="1"/>
          <w:sz w:val="24"/>
        </w:rPr>
        <w:t> </w:t>
      </w:r>
      <w:r>
        <w:rPr>
          <w:sz w:val="24"/>
        </w:rPr>
        <w:t>African</w:t>
      </w:r>
      <w:r>
        <w:rPr>
          <w:spacing w:val="1"/>
          <w:sz w:val="24"/>
        </w:rPr>
        <w:t> </w:t>
      </w:r>
      <w:r>
        <w:rPr>
          <w:sz w:val="24"/>
        </w:rPr>
        <w:t>sub-region</w:t>
      </w:r>
      <w:r>
        <w:rPr>
          <w:spacing w:val="1"/>
          <w:sz w:val="24"/>
        </w:rPr>
        <w:t> </w:t>
      </w:r>
      <w:r>
        <w:rPr>
          <w:sz w:val="24"/>
        </w:rPr>
        <w:t>will</w:t>
      </w:r>
      <w:r>
        <w:rPr>
          <w:spacing w:val="1"/>
          <w:sz w:val="24"/>
        </w:rPr>
        <w:t> </w:t>
      </w:r>
      <w:r>
        <w:rPr>
          <w:sz w:val="24"/>
        </w:rPr>
        <w:t>remain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source</w:t>
      </w:r>
      <w:r>
        <w:rPr>
          <w:spacing w:val="60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insecurity</w:t>
      </w:r>
      <w:r>
        <w:rPr>
          <w:spacing w:val="-4"/>
          <w:sz w:val="24"/>
        </w:rPr>
        <w:t> </w:t>
      </w:r>
      <w:r>
        <w:rPr>
          <w:sz w:val="24"/>
        </w:rPr>
        <w:t>and a</w:t>
      </w:r>
      <w:r>
        <w:rPr>
          <w:spacing w:val="-1"/>
          <w:sz w:val="24"/>
        </w:rPr>
        <w:t> </w:t>
      </w:r>
      <w:r>
        <w:rPr>
          <w:sz w:val="24"/>
        </w:rPr>
        <w:t>threat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2"/>
          <w:sz w:val="24"/>
        </w:rPr>
        <w:t> </w:t>
      </w:r>
      <w:r>
        <w:rPr>
          <w:sz w:val="24"/>
        </w:rPr>
        <w:t>regional and</w:t>
      </w:r>
      <w:r>
        <w:rPr>
          <w:spacing w:val="-1"/>
          <w:sz w:val="24"/>
        </w:rPr>
        <w:t> </w:t>
      </w:r>
      <w:r>
        <w:rPr>
          <w:sz w:val="24"/>
        </w:rPr>
        <w:t>international</w:t>
      </w:r>
      <w:r>
        <w:rPr>
          <w:spacing w:val="1"/>
          <w:sz w:val="24"/>
        </w:rPr>
        <w:t> </w:t>
      </w:r>
      <w:r>
        <w:rPr>
          <w:sz w:val="24"/>
        </w:rPr>
        <w:t>peace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security.</w:t>
      </w:r>
    </w:p>
    <w:p>
      <w:pPr>
        <w:pStyle w:val="ListParagraph"/>
        <w:numPr>
          <w:ilvl w:val="0"/>
          <w:numId w:val="61"/>
        </w:numPr>
        <w:tabs>
          <w:tab w:pos="598" w:val="left" w:leader="none"/>
        </w:tabs>
        <w:spacing w:line="480" w:lineRule="auto" w:before="1" w:after="0"/>
        <w:ind w:left="598" w:right="831" w:hanging="360"/>
        <w:jc w:val="both"/>
        <w:rPr>
          <w:sz w:val="24"/>
        </w:rPr>
      </w:pPr>
      <w:r>
        <w:rPr>
          <w:sz w:val="24"/>
        </w:rPr>
        <w:t>The study has contributed to the understanding of effects of proliferation of SALW to</w:t>
      </w:r>
      <w:r>
        <w:rPr>
          <w:spacing w:val="-57"/>
          <w:sz w:val="24"/>
        </w:rPr>
        <w:t> </w:t>
      </w:r>
      <w:r>
        <w:rPr>
          <w:sz w:val="24"/>
        </w:rPr>
        <w:t>socio-economic and political development and human security of Liberia and Sierra</w:t>
      </w:r>
      <w:r>
        <w:rPr>
          <w:spacing w:val="1"/>
          <w:sz w:val="24"/>
        </w:rPr>
        <w:t> </w:t>
      </w:r>
      <w:r>
        <w:rPr>
          <w:sz w:val="24"/>
        </w:rPr>
        <w:t>Leone. To this extent, it strongly believes that the root causes of conflicts in this</w:t>
      </w:r>
      <w:r>
        <w:rPr>
          <w:spacing w:val="1"/>
          <w:sz w:val="24"/>
        </w:rPr>
        <w:t> </w:t>
      </w:r>
      <w:r>
        <w:rPr>
          <w:sz w:val="24"/>
        </w:rPr>
        <w:t>region, which are basically poverty, unemployment and the control of resources, must</w:t>
      </w:r>
      <w:r>
        <w:rPr>
          <w:spacing w:val="-57"/>
          <w:sz w:val="24"/>
        </w:rPr>
        <w:t> </w:t>
      </w:r>
      <w:r>
        <w:rPr>
          <w:sz w:val="24"/>
        </w:rPr>
        <w:t>be</w:t>
      </w:r>
      <w:r>
        <w:rPr>
          <w:spacing w:val="-2"/>
          <w:sz w:val="24"/>
        </w:rPr>
        <w:t> </w:t>
      </w:r>
      <w:r>
        <w:rPr>
          <w:sz w:val="24"/>
        </w:rPr>
        <w:t>addressed for</w:t>
      </w:r>
      <w:r>
        <w:rPr>
          <w:spacing w:val="-2"/>
          <w:sz w:val="24"/>
        </w:rPr>
        <w:t> </w:t>
      </w:r>
      <w:r>
        <w:rPr>
          <w:sz w:val="24"/>
        </w:rPr>
        <w:t>durable</w:t>
      </w:r>
      <w:r>
        <w:rPr>
          <w:spacing w:val="1"/>
          <w:sz w:val="24"/>
        </w:rPr>
        <w:t> </w:t>
      </w:r>
      <w:r>
        <w:rPr>
          <w:sz w:val="24"/>
        </w:rPr>
        <w:t>peace</w:t>
      </w:r>
      <w:r>
        <w:rPr>
          <w:spacing w:val="-1"/>
          <w:sz w:val="24"/>
        </w:rPr>
        <w:t> </w:t>
      </w:r>
      <w:r>
        <w:rPr>
          <w:sz w:val="24"/>
        </w:rPr>
        <w:t>to be established.</w:t>
      </w:r>
    </w:p>
    <w:p>
      <w:pPr>
        <w:pStyle w:val="ListParagraph"/>
        <w:numPr>
          <w:ilvl w:val="0"/>
          <w:numId w:val="61"/>
        </w:numPr>
        <w:tabs>
          <w:tab w:pos="598" w:val="left" w:leader="none"/>
        </w:tabs>
        <w:spacing w:line="480" w:lineRule="auto" w:before="1" w:after="0"/>
        <w:ind w:left="598" w:right="834" w:hanging="360"/>
        <w:jc w:val="both"/>
        <w:rPr>
          <w:sz w:val="24"/>
        </w:rPr>
      </w:pPr>
      <w:r>
        <w:rPr>
          <w:sz w:val="24"/>
        </w:rPr>
        <w:t>It</w:t>
      </w:r>
      <w:r>
        <w:rPr>
          <w:spacing w:val="1"/>
          <w:sz w:val="24"/>
        </w:rPr>
        <w:t> </w:t>
      </w:r>
      <w:r>
        <w:rPr>
          <w:sz w:val="24"/>
        </w:rPr>
        <w:t>has</w:t>
      </w:r>
      <w:r>
        <w:rPr>
          <w:spacing w:val="1"/>
          <w:sz w:val="24"/>
        </w:rPr>
        <w:t> </w:t>
      </w:r>
      <w:r>
        <w:rPr>
          <w:sz w:val="24"/>
        </w:rPr>
        <w:t>provided</w:t>
      </w:r>
      <w:r>
        <w:rPr>
          <w:spacing w:val="1"/>
          <w:sz w:val="24"/>
        </w:rPr>
        <w:t> </w:t>
      </w:r>
      <w:r>
        <w:rPr>
          <w:sz w:val="24"/>
        </w:rPr>
        <w:t>retrospective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critical</w:t>
      </w:r>
      <w:r>
        <w:rPr>
          <w:spacing w:val="1"/>
          <w:sz w:val="24"/>
        </w:rPr>
        <w:t> </w:t>
      </w:r>
      <w:r>
        <w:rPr>
          <w:sz w:val="24"/>
        </w:rPr>
        <w:t>insights</w:t>
      </w:r>
      <w:r>
        <w:rPr>
          <w:spacing w:val="1"/>
          <w:sz w:val="24"/>
        </w:rPr>
        <w:t> </w:t>
      </w:r>
      <w:r>
        <w:rPr>
          <w:sz w:val="24"/>
        </w:rPr>
        <w:t>into</w:t>
      </w:r>
      <w:r>
        <w:rPr>
          <w:spacing w:val="1"/>
          <w:sz w:val="24"/>
        </w:rPr>
        <w:t> </w:t>
      </w:r>
      <w:r>
        <w:rPr>
          <w:sz w:val="24"/>
        </w:rPr>
        <w:t>regional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60"/>
          <w:sz w:val="24"/>
        </w:rPr>
        <w:t> </w:t>
      </w:r>
      <w:r>
        <w:rPr>
          <w:sz w:val="24"/>
        </w:rPr>
        <w:t>international</w:t>
      </w:r>
      <w:r>
        <w:rPr>
          <w:spacing w:val="-57"/>
          <w:sz w:val="24"/>
        </w:rPr>
        <w:t> </w:t>
      </w:r>
      <w:r>
        <w:rPr>
          <w:sz w:val="24"/>
        </w:rPr>
        <w:t>efforts</w:t>
      </w:r>
      <w:r>
        <w:rPr>
          <w:spacing w:val="1"/>
          <w:sz w:val="24"/>
        </w:rPr>
        <w:t> </w:t>
      </w:r>
      <w:r>
        <w:rPr>
          <w:sz w:val="24"/>
        </w:rPr>
        <w:t>at</w:t>
      </w:r>
      <w:r>
        <w:rPr>
          <w:spacing w:val="1"/>
          <w:sz w:val="24"/>
        </w:rPr>
        <w:t> </w:t>
      </w:r>
      <w:r>
        <w:rPr>
          <w:sz w:val="24"/>
        </w:rPr>
        <w:t>addressing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problem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small</w:t>
      </w:r>
      <w:r>
        <w:rPr>
          <w:spacing w:val="1"/>
          <w:sz w:val="24"/>
        </w:rPr>
        <w:t> </w:t>
      </w:r>
      <w:r>
        <w:rPr>
          <w:sz w:val="24"/>
        </w:rPr>
        <w:t>arms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light</w:t>
      </w:r>
      <w:r>
        <w:rPr>
          <w:spacing w:val="1"/>
          <w:sz w:val="24"/>
        </w:rPr>
        <w:t> </w:t>
      </w:r>
      <w:r>
        <w:rPr>
          <w:sz w:val="24"/>
        </w:rPr>
        <w:t>weapons,</w:t>
      </w:r>
      <w:r>
        <w:rPr>
          <w:spacing w:val="1"/>
          <w:sz w:val="24"/>
        </w:rPr>
        <w:t> </w:t>
      </w:r>
      <w:r>
        <w:rPr>
          <w:sz w:val="24"/>
        </w:rPr>
        <w:t>focusing</w:t>
      </w:r>
      <w:r>
        <w:rPr>
          <w:spacing w:val="1"/>
          <w:sz w:val="24"/>
        </w:rPr>
        <w:t> </w:t>
      </w:r>
      <w:r>
        <w:rPr>
          <w:sz w:val="24"/>
        </w:rPr>
        <w:t>particularly on ECOWAS and UN, which have primary responsibility for promoting</w:t>
      </w:r>
      <w:r>
        <w:rPr>
          <w:spacing w:val="1"/>
          <w:sz w:val="24"/>
        </w:rPr>
        <w:t> </w:t>
      </w:r>
      <w:r>
        <w:rPr>
          <w:sz w:val="24"/>
        </w:rPr>
        <w:t>peace</w:t>
      </w:r>
      <w:r>
        <w:rPr>
          <w:spacing w:val="-2"/>
          <w:sz w:val="24"/>
        </w:rPr>
        <w:t> </w:t>
      </w:r>
      <w:r>
        <w:rPr>
          <w:sz w:val="24"/>
        </w:rPr>
        <w:t>and security.</w:t>
      </w:r>
    </w:p>
    <w:p>
      <w:pPr>
        <w:spacing w:after="0" w:line="480" w:lineRule="auto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ListParagraph"/>
        <w:numPr>
          <w:ilvl w:val="0"/>
          <w:numId w:val="61"/>
        </w:numPr>
        <w:tabs>
          <w:tab w:pos="598" w:val="left" w:leader="none"/>
        </w:tabs>
        <w:spacing w:line="480" w:lineRule="auto" w:before="72" w:after="0"/>
        <w:ind w:left="598" w:right="832" w:hanging="360"/>
        <w:jc w:val="both"/>
        <w:rPr>
          <w:sz w:val="24"/>
        </w:rPr>
      </w:pPr>
      <w:r>
        <w:rPr>
          <w:sz w:val="24"/>
        </w:rPr>
        <w:t>The study demonstrates that the fight against the proliferation of SALW must</w:t>
      </w:r>
      <w:r>
        <w:rPr>
          <w:spacing w:val="60"/>
          <w:sz w:val="24"/>
        </w:rPr>
        <w:t> </w:t>
      </w:r>
      <w:r>
        <w:rPr>
          <w:sz w:val="24"/>
        </w:rPr>
        <w:t>take</w:t>
      </w:r>
      <w:r>
        <w:rPr>
          <w:spacing w:val="1"/>
          <w:sz w:val="24"/>
        </w:rPr>
        <w:t> </w:t>
      </w:r>
      <w:r>
        <w:rPr>
          <w:sz w:val="24"/>
        </w:rPr>
        <w:t>into cognizance the demand aspect, which is not addressed in various international</w:t>
      </w:r>
      <w:r>
        <w:rPr>
          <w:spacing w:val="1"/>
          <w:sz w:val="24"/>
        </w:rPr>
        <w:t> </w:t>
      </w:r>
      <w:r>
        <w:rPr>
          <w:sz w:val="24"/>
        </w:rPr>
        <w:t>legal</w:t>
      </w:r>
      <w:r>
        <w:rPr>
          <w:spacing w:val="-1"/>
          <w:sz w:val="24"/>
        </w:rPr>
        <w:t> </w:t>
      </w:r>
      <w:r>
        <w:rPr>
          <w:sz w:val="24"/>
        </w:rPr>
        <w:t>instruments.</w:t>
      </w:r>
    </w:p>
    <w:p>
      <w:pPr>
        <w:pStyle w:val="ListParagraph"/>
        <w:numPr>
          <w:ilvl w:val="0"/>
          <w:numId w:val="61"/>
        </w:numPr>
        <w:tabs>
          <w:tab w:pos="658" w:val="left" w:leader="none"/>
        </w:tabs>
        <w:spacing w:line="480" w:lineRule="auto" w:before="0" w:after="0"/>
        <w:ind w:left="598" w:right="830" w:hanging="36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38048">
            <wp:simplePos x="0" y="0"/>
            <wp:positionH relativeFrom="page">
              <wp:posOffset>1141730</wp:posOffset>
            </wp:positionH>
            <wp:positionV relativeFrom="paragraph">
              <wp:posOffset>1953680</wp:posOffset>
            </wp:positionV>
            <wp:extent cx="5449165" cy="2226310"/>
            <wp:effectExtent l="0" t="0" r="0" b="0"/>
            <wp:wrapNone/>
            <wp:docPr id="71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ab/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study</w:t>
      </w:r>
      <w:r>
        <w:rPr>
          <w:spacing w:val="1"/>
          <w:sz w:val="24"/>
        </w:rPr>
        <w:t> </w:t>
      </w:r>
      <w:r>
        <w:rPr>
          <w:sz w:val="24"/>
        </w:rPr>
        <w:t>has</w:t>
      </w:r>
      <w:r>
        <w:rPr>
          <w:spacing w:val="1"/>
          <w:sz w:val="24"/>
        </w:rPr>
        <w:t> </w:t>
      </w:r>
      <w:r>
        <w:rPr>
          <w:sz w:val="24"/>
        </w:rPr>
        <w:t>suggested</w:t>
      </w:r>
      <w:r>
        <w:rPr>
          <w:spacing w:val="1"/>
          <w:sz w:val="24"/>
        </w:rPr>
        <w:t> </w:t>
      </w:r>
      <w:r>
        <w:rPr>
          <w:sz w:val="24"/>
        </w:rPr>
        <w:t>alternative</w:t>
      </w:r>
      <w:r>
        <w:rPr>
          <w:spacing w:val="1"/>
          <w:sz w:val="24"/>
        </w:rPr>
        <w:t> </w:t>
      </w:r>
      <w:r>
        <w:rPr>
          <w:sz w:val="24"/>
        </w:rPr>
        <w:t>strategy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dealing</w:t>
      </w:r>
      <w:r>
        <w:rPr>
          <w:spacing w:val="1"/>
          <w:sz w:val="24"/>
        </w:rPr>
        <w:t> </w:t>
      </w:r>
      <w:r>
        <w:rPr>
          <w:sz w:val="24"/>
        </w:rPr>
        <w:t>with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issue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proliferation of SALW through the critical evaluation of the institutions. Therefore,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study</w:t>
      </w:r>
      <w:r>
        <w:rPr>
          <w:spacing w:val="1"/>
          <w:sz w:val="24"/>
        </w:rPr>
        <w:t> </w:t>
      </w:r>
      <w:r>
        <w:rPr>
          <w:sz w:val="24"/>
        </w:rPr>
        <w:t>suggests</w:t>
      </w:r>
      <w:r>
        <w:rPr>
          <w:spacing w:val="1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alternative</w:t>
      </w:r>
      <w:r>
        <w:rPr>
          <w:spacing w:val="1"/>
          <w:sz w:val="24"/>
        </w:rPr>
        <w:t> </w:t>
      </w:r>
      <w:r>
        <w:rPr>
          <w:sz w:val="24"/>
        </w:rPr>
        <w:t>strategy,</w:t>
      </w:r>
      <w:r>
        <w:rPr>
          <w:spacing w:val="1"/>
          <w:sz w:val="24"/>
        </w:rPr>
        <w:t> </w:t>
      </w:r>
      <w:r>
        <w:rPr>
          <w:sz w:val="24"/>
        </w:rPr>
        <w:t>which</w:t>
      </w:r>
      <w:r>
        <w:rPr>
          <w:spacing w:val="1"/>
          <w:sz w:val="24"/>
        </w:rPr>
        <w:t> </w:t>
      </w:r>
      <w:r>
        <w:rPr>
          <w:sz w:val="24"/>
        </w:rPr>
        <w:t>is</w:t>
      </w:r>
      <w:r>
        <w:rPr>
          <w:spacing w:val="1"/>
          <w:sz w:val="24"/>
        </w:rPr>
        <w:t> </w:t>
      </w:r>
      <w:r>
        <w:rPr>
          <w:sz w:val="24"/>
        </w:rPr>
        <w:t>building</w:t>
      </w:r>
      <w:r>
        <w:rPr>
          <w:spacing w:val="1"/>
          <w:sz w:val="24"/>
        </w:rPr>
        <w:t> </w:t>
      </w:r>
      <w:r>
        <w:rPr>
          <w:sz w:val="24"/>
        </w:rPr>
        <w:t>regional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60"/>
          <w:sz w:val="24"/>
        </w:rPr>
        <w:t> </w:t>
      </w:r>
      <w:r>
        <w:rPr>
          <w:sz w:val="24"/>
        </w:rPr>
        <w:t>state</w:t>
      </w:r>
      <w:r>
        <w:rPr>
          <w:spacing w:val="1"/>
          <w:sz w:val="24"/>
        </w:rPr>
        <w:t> </w:t>
      </w:r>
      <w:r>
        <w:rPr>
          <w:sz w:val="24"/>
        </w:rPr>
        <w:t>capacity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tackling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problem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SALW</w:t>
      </w:r>
      <w:r>
        <w:rPr>
          <w:spacing w:val="1"/>
          <w:sz w:val="24"/>
        </w:rPr>
        <w:t> </w:t>
      </w:r>
      <w:r>
        <w:rPr>
          <w:sz w:val="24"/>
        </w:rPr>
        <w:t>proliferation.</w:t>
      </w:r>
      <w:r>
        <w:rPr>
          <w:spacing w:val="1"/>
          <w:sz w:val="24"/>
        </w:rPr>
        <w:t> </w:t>
      </w:r>
      <w:r>
        <w:rPr>
          <w:sz w:val="24"/>
        </w:rPr>
        <w:t>This</w:t>
      </w:r>
      <w:r>
        <w:rPr>
          <w:spacing w:val="1"/>
          <w:sz w:val="24"/>
        </w:rPr>
        <w:t> </w:t>
      </w:r>
      <w:r>
        <w:rPr>
          <w:sz w:val="24"/>
        </w:rPr>
        <w:t>focuses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strengthening of institutions such as National Commission and National Focal Points,</w:t>
      </w:r>
      <w:r>
        <w:rPr>
          <w:spacing w:val="1"/>
          <w:sz w:val="24"/>
        </w:rPr>
        <w:t> </w:t>
      </w:r>
      <w:r>
        <w:rPr>
          <w:sz w:val="24"/>
        </w:rPr>
        <w:t>regional civil society organizations to assist in the fight against the proliferation of</w:t>
      </w:r>
      <w:r>
        <w:rPr>
          <w:spacing w:val="1"/>
          <w:sz w:val="24"/>
        </w:rPr>
        <w:t> </w:t>
      </w:r>
      <w:r>
        <w:rPr>
          <w:sz w:val="24"/>
        </w:rPr>
        <w:t>SALW at both state and regional levels.</w:t>
      </w:r>
    </w:p>
    <w:p>
      <w:pPr>
        <w:pStyle w:val="ListParagraph"/>
        <w:numPr>
          <w:ilvl w:val="0"/>
          <w:numId w:val="61"/>
        </w:numPr>
        <w:tabs>
          <w:tab w:pos="598" w:val="left" w:leader="none"/>
        </w:tabs>
        <w:spacing w:line="480" w:lineRule="auto" w:before="1" w:after="0"/>
        <w:ind w:left="598" w:right="841" w:hanging="36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study</w:t>
      </w:r>
      <w:r>
        <w:rPr>
          <w:spacing w:val="1"/>
          <w:sz w:val="24"/>
        </w:rPr>
        <w:t> </w:t>
      </w:r>
      <w:r>
        <w:rPr>
          <w:sz w:val="24"/>
        </w:rPr>
        <w:t>has</w:t>
      </w:r>
      <w:r>
        <w:rPr>
          <w:spacing w:val="1"/>
          <w:sz w:val="24"/>
        </w:rPr>
        <w:t> </w:t>
      </w:r>
      <w:r>
        <w:rPr>
          <w:sz w:val="24"/>
        </w:rPr>
        <w:t>also</w:t>
      </w:r>
      <w:r>
        <w:rPr>
          <w:spacing w:val="1"/>
          <w:sz w:val="24"/>
        </w:rPr>
        <w:t> </w:t>
      </w:r>
      <w:r>
        <w:rPr>
          <w:sz w:val="24"/>
        </w:rPr>
        <w:t>created</w:t>
      </w:r>
      <w:r>
        <w:rPr>
          <w:spacing w:val="1"/>
          <w:sz w:val="24"/>
        </w:rPr>
        <w:t> </w:t>
      </w:r>
      <w:r>
        <w:rPr>
          <w:sz w:val="24"/>
        </w:rPr>
        <w:t>greater</w:t>
      </w:r>
      <w:r>
        <w:rPr>
          <w:spacing w:val="1"/>
          <w:sz w:val="24"/>
        </w:rPr>
        <w:t> </w:t>
      </w:r>
      <w:r>
        <w:rPr>
          <w:sz w:val="24"/>
        </w:rPr>
        <w:t>awareness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phenomenon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SALW</w:t>
      </w:r>
      <w:r>
        <w:rPr>
          <w:spacing w:val="1"/>
          <w:sz w:val="24"/>
        </w:rPr>
        <w:t> </w:t>
      </w:r>
      <w:r>
        <w:rPr>
          <w:sz w:val="24"/>
        </w:rPr>
        <w:t>proliferation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Mano</w:t>
      </w:r>
      <w:r>
        <w:rPr>
          <w:spacing w:val="1"/>
          <w:sz w:val="24"/>
        </w:rPr>
        <w:t> </w:t>
      </w:r>
      <w:r>
        <w:rPr>
          <w:sz w:val="24"/>
        </w:rPr>
        <w:t>River</w:t>
      </w:r>
      <w:r>
        <w:rPr>
          <w:spacing w:val="-3"/>
          <w:sz w:val="24"/>
        </w:rPr>
        <w:t> </w:t>
      </w:r>
      <w:r>
        <w:rPr>
          <w:sz w:val="24"/>
        </w:rPr>
        <w:t>region and</w:t>
      </w:r>
      <w:r>
        <w:rPr>
          <w:spacing w:val="-1"/>
          <w:sz w:val="24"/>
        </w:rPr>
        <w:t> </w:t>
      </w:r>
      <w:r>
        <w:rPr>
          <w:sz w:val="24"/>
        </w:rPr>
        <w:t>West</w:t>
      </w:r>
      <w:r>
        <w:rPr>
          <w:spacing w:val="1"/>
          <w:sz w:val="24"/>
        </w:rPr>
        <w:t> </w:t>
      </w:r>
      <w:r>
        <w:rPr>
          <w:sz w:val="24"/>
        </w:rPr>
        <w:t>Africa</w:t>
      </w:r>
      <w:r>
        <w:rPr>
          <w:spacing w:val="1"/>
          <w:sz w:val="24"/>
        </w:rPr>
        <w:t> </w:t>
      </w:r>
      <w:r>
        <w:rPr>
          <w:sz w:val="24"/>
        </w:rPr>
        <w:t>region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general.</w:t>
      </w:r>
    </w:p>
    <w:p>
      <w:pPr>
        <w:pStyle w:val="BodyText"/>
        <w:spacing w:before="5"/>
      </w:pPr>
    </w:p>
    <w:p>
      <w:pPr>
        <w:pStyle w:val="Heading3"/>
        <w:numPr>
          <w:ilvl w:val="1"/>
          <w:numId w:val="62"/>
        </w:numPr>
        <w:tabs>
          <w:tab w:pos="838" w:val="left" w:leader="none"/>
        </w:tabs>
        <w:spacing w:line="240" w:lineRule="auto" w:before="0" w:after="0"/>
        <w:ind w:left="838" w:right="0" w:hanging="600"/>
        <w:jc w:val="both"/>
      </w:pPr>
      <w:r>
        <w:rPr/>
        <w:t>Conclusion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113" w:firstLine="779"/>
        <w:jc w:val="both"/>
      </w:pPr>
      <w:r>
        <w:rPr/>
        <w:t>This work concludes that poor management of stockpiles and porous borders are major</w:t>
      </w:r>
      <w:r>
        <w:rPr>
          <w:spacing w:val="1"/>
        </w:rPr>
        <w:t> </w:t>
      </w:r>
      <w:r>
        <w:rPr/>
        <w:t>factors for the proliferation of SALW in the Mano River basin and West Africa sub-region as a</w:t>
      </w:r>
      <w:r>
        <w:rPr>
          <w:spacing w:val="1"/>
        </w:rPr>
        <w:t> </w:t>
      </w:r>
      <w:r>
        <w:rPr/>
        <w:t>whole. The campaign against illicit trafficking, and misuse of small arms and light weapons can</w:t>
      </w:r>
      <w:r>
        <w:rPr>
          <w:spacing w:val="1"/>
        </w:rPr>
        <w:t> </w:t>
      </w:r>
      <w:r>
        <w:rPr/>
        <w:t>only be successful when the demand- measures are</w:t>
      </w:r>
      <w:r>
        <w:rPr>
          <w:spacing w:val="1"/>
        </w:rPr>
        <w:t> </w:t>
      </w:r>
      <w:r>
        <w:rPr/>
        <w:t>strictly pursued and form the core of the</w:t>
      </w:r>
      <w:r>
        <w:rPr>
          <w:spacing w:val="1"/>
        </w:rPr>
        <w:t> </w:t>
      </w:r>
      <w:r>
        <w:rPr/>
        <w:t>campaign. It is practically impossible to ban the production and transfer of SALW. There are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economic consequences</w:t>
      </w:r>
      <w:r>
        <w:rPr>
          <w:spacing w:val="60"/>
        </w:rPr>
        <w:t> </w:t>
      </w:r>
      <w:r>
        <w:rPr/>
        <w:t>for the reduction of arms production but the transfer aspect</w:t>
      </w:r>
      <w:r>
        <w:rPr>
          <w:spacing w:val="1"/>
        </w:rPr>
        <w:t> </w:t>
      </w:r>
      <w:r>
        <w:rPr/>
        <w:t>should</w:t>
      </w:r>
      <w:r>
        <w:rPr>
          <w:spacing w:val="-1"/>
        </w:rPr>
        <w:t> </w:t>
      </w:r>
      <w:r>
        <w:rPr/>
        <w:t>be</w:t>
      </w:r>
      <w:r>
        <w:rPr>
          <w:spacing w:val="-1"/>
        </w:rPr>
        <w:t> </w:t>
      </w:r>
      <w:r>
        <w:rPr/>
        <w:t>regulated</w:t>
      </w:r>
      <w:r>
        <w:rPr>
          <w:spacing w:val="-1"/>
        </w:rPr>
        <w:t> </w:t>
      </w:r>
      <w:r>
        <w:rPr/>
        <w:t>through the end-users, tracing,</w:t>
      </w:r>
      <w:r>
        <w:rPr>
          <w:spacing w:val="2"/>
        </w:rPr>
        <w:t> </w:t>
      </w:r>
      <w:r>
        <w:rPr/>
        <w:t>marking,</w:t>
      </w:r>
      <w:r>
        <w:rPr>
          <w:spacing w:val="1"/>
        </w:rPr>
        <w:t> </w:t>
      </w:r>
      <w:r>
        <w:rPr/>
        <w:t>and recording.</w:t>
      </w:r>
    </w:p>
    <w:p>
      <w:pPr>
        <w:pStyle w:val="BodyText"/>
        <w:spacing w:line="480" w:lineRule="auto" w:before="1"/>
        <w:ind w:left="238" w:right="838" w:firstLine="719"/>
        <w:jc w:val="both"/>
      </w:pPr>
      <w:r>
        <w:rPr/>
        <w:t>It</w:t>
      </w:r>
      <w:r>
        <w:rPr>
          <w:spacing w:val="1"/>
        </w:rPr>
        <w:t> </w:t>
      </w:r>
      <w:r>
        <w:rPr/>
        <w:t>must</w:t>
      </w:r>
      <w:r>
        <w:rPr>
          <w:spacing w:val="1"/>
        </w:rPr>
        <w:t> </w:t>
      </w:r>
      <w:r>
        <w:rPr/>
        <w:t>be acknowledged</w:t>
      </w:r>
      <w:r>
        <w:rPr>
          <w:spacing w:val="1"/>
        </w:rPr>
        <w:t> </w:t>
      </w:r>
      <w:r>
        <w:rPr/>
        <w:t>that</w:t>
      </w:r>
      <w:r>
        <w:rPr>
          <w:spacing w:val="1"/>
        </w:rPr>
        <w:t> </w:t>
      </w:r>
      <w:r>
        <w:rPr/>
        <w:t>legitimate use of SALW</w:t>
      </w:r>
      <w:r>
        <w:rPr>
          <w:spacing w:val="1"/>
        </w:rPr>
        <w:t> </w:t>
      </w:r>
      <w:r>
        <w:rPr/>
        <w:t>for security purposes</w:t>
      </w:r>
      <w:r>
        <w:rPr>
          <w:spacing w:val="1"/>
        </w:rPr>
        <w:t> </w:t>
      </w:r>
      <w:r>
        <w:rPr/>
        <w:t>should be allowed, but there is need for proper monitoring of the use to avoid a situation</w:t>
      </w:r>
      <w:r>
        <w:rPr>
          <w:spacing w:val="1"/>
        </w:rPr>
        <w:t> </w:t>
      </w:r>
      <w:r>
        <w:rPr/>
        <w:t>where</w:t>
      </w:r>
      <w:r>
        <w:rPr>
          <w:spacing w:val="6"/>
        </w:rPr>
        <w:t> </w:t>
      </w:r>
      <w:r>
        <w:rPr/>
        <w:t>these</w:t>
      </w:r>
      <w:r>
        <w:rPr>
          <w:spacing w:val="7"/>
        </w:rPr>
        <w:t> </w:t>
      </w:r>
      <w:r>
        <w:rPr/>
        <w:t>arms</w:t>
      </w:r>
      <w:r>
        <w:rPr>
          <w:spacing w:val="10"/>
        </w:rPr>
        <w:t> </w:t>
      </w:r>
      <w:r>
        <w:rPr/>
        <w:t>go</w:t>
      </w:r>
      <w:r>
        <w:rPr>
          <w:spacing w:val="8"/>
        </w:rPr>
        <w:t> </w:t>
      </w:r>
      <w:r>
        <w:rPr/>
        <w:t>to</w:t>
      </w:r>
      <w:r>
        <w:rPr>
          <w:spacing w:val="10"/>
        </w:rPr>
        <w:t> </w:t>
      </w:r>
      <w:r>
        <w:rPr/>
        <w:t>wrong</w:t>
      </w:r>
      <w:r>
        <w:rPr>
          <w:spacing w:val="6"/>
        </w:rPr>
        <w:t> </w:t>
      </w:r>
      <w:r>
        <w:rPr/>
        <w:t>hands.</w:t>
      </w:r>
      <w:r>
        <w:rPr>
          <w:spacing w:val="8"/>
        </w:rPr>
        <w:t> </w:t>
      </w:r>
      <w:r>
        <w:rPr/>
        <w:t>Consequently,</w:t>
      </w:r>
      <w:r>
        <w:rPr>
          <w:spacing w:val="8"/>
        </w:rPr>
        <w:t> </w:t>
      </w:r>
      <w:r>
        <w:rPr/>
        <w:t>the</w:t>
      </w:r>
      <w:r>
        <w:rPr>
          <w:spacing w:val="7"/>
        </w:rPr>
        <w:t> </w:t>
      </w:r>
      <w:r>
        <w:rPr/>
        <w:t>agreement</w:t>
      </w:r>
      <w:r>
        <w:rPr>
          <w:spacing w:val="8"/>
        </w:rPr>
        <w:t> </w:t>
      </w:r>
      <w:r>
        <w:rPr/>
        <w:t>on</w:t>
      </w:r>
      <w:r>
        <w:rPr>
          <w:spacing w:val="8"/>
        </w:rPr>
        <w:t> </w:t>
      </w:r>
      <w:r>
        <w:rPr/>
        <w:t>arms</w:t>
      </w:r>
      <w:r>
        <w:rPr>
          <w:spacing w:val="9"/>
        </w:rPr>
        <w:t> </w:t>
      </w:r>
      <w:r>
        <w:rPr/>
        <w:t>transfers</w:t>
      </w:r>
      <w:r>
        <w:rPr>
          <w:spacing w:val="7"/>
        </w:rPr>
        <w:t> </w:t>
      </w:r>
      <w:r>
        <w:rPr/>
        <w:t>can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4"/>
        <w:jc w:val="both"/>
      </w:pPr>
      <w:r>
        <w:rPr/>
        <w:t>only be undertaken by the government and not by the so-called arm merchants who are</w:t>
      </w:r>
      <w:r>
        <w:rPr>
          <w:spacing w:val="1"/>
        </w:rPr>
        <w:t> </w:t>
      </w:r>
      <w:r>
        <w:rPr/>
        <w:t>only</w:t>
      </w:r>
      <w:r>
        <w:rPr>
          <w:spacing w:val="-6"/>
        </w:rPr>
        <w:t> </w:t>
      </w:r>
      <w:r>
        <w:rPr/>
        <w:t>interested in selling arms to those</w:t>
      </w:r>
      <w:r>
        <w:rPr>
          <w:spacing w:val="-1"/>
        </w:rPr>
        <w:t> </w:t>
      </w:r>
      <w:r>
        <w:rPr/>
        <w:t>who have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money.</w:t>
      </w:r>
    </w:p>
    <w:p>
      <w:pPr>
        <w:pStyle w:val="BodyText"/>
        <w:spacing w:line="480" w:lineRule="auto"/>
        <w:ind w:left="238" w:right="835" w:firstLine="719"/>
        <w:jc w:val="both"/>
      </w:pPr>
      <w:r>
        <w:rPr/>
        <w:drawing>
          <wp:anchor distT="0" distB="0" distL="0" distR="0" allowOverlap="1" layoutInCell="1" locked="0" behindDoc="1" simplePos="0" relativeHeight="481538560">
            <wp:simplePos x="0" y="0"/>
            <wp:positionH relativeFrom="page">
              <wp:posOffset>1141730</wp:posOffset>
            </wp:positionH>
            <wp:positionV relativeFrom="paragraph">
              <wp:posOffset>2304200</wp:posOffset>
            </wp:positionV>
            <wp:extent cx="5449165" cy="2226310"/>
            <wp:effectExtent l="0" t="0" r="0" b="0"/>
            <wp:wrapNone/>
            <wp:docPr id="72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current ECOWAS Convention on small arms and light weapons must be</w:t>
      </w:r>
      <w:r>
        <w:rPr>
          <w:spacing w:val="1"/>
        </w:rPr>
        <w:t> </w:t>
      </w:r>
      <w:r>
        <w:rPr/>
        <w:t>obeyed</w:t>
      </w:r>
      <w:r>
        <w:rPr>
          <w:spacing w:val="1"/>
        </w:rPr>
        <w:t> </w:t>
      </w:r>
      <w:r>
        <w:rPr/>
        <w:t>by</w:t>
      </w:r>
      <w:r>
        <w:rPr>
          <w:spacing w:val="1"/>
        </w:rPr>
        <w:t> </w:t>
      </w:r>
      <w:r>
        <w:rPr/>
        <w:t>member</w:t>
      </w:r>
      <w:r>
        <w:rPr>
          <w:spacing w:val="1"/>
        </w:rPr>
        <w:t> </w:t>
      </w:r>
      <w:r>
        <w:rPr/>
        <w:t>states.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end,</w:t>
      </w:r>
      <w:r>
        <w:rPr>
          <w:spacing w:val="1"/>
        </w:rPr>
        <w:t> </w:t>
      </w:r>
      <w:r>
        <w:rPr/>
        <w:t>there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need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domestication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this</w:t>
      </w:r>
      <w:r>
        <w:rPr>
          <w:spacing w:val="1"/>
        </w:rPr>
        <w:t> </w:t>
      </w:r>
      <w:r>
        <w:rPr/>
        <w:t>convention in the national laws of the members. Similarly, the UN will reposition itself</w:t>
      </w:r>
      <w:r>
        <w:rPr>
          <w:spacing w:val="1"/>
        </w:rPr>
        <w:t> </w:t>
      </w:r>
      <w:r>
        <w:rPr/>
        <w:t>more than ever before to ensure the full implementation of the various protocols on illicit</w:t>
      </w:r>
      <w:r>
        <w:rPr>
          <w:spacing w:val="1"/>
        </w:rPr>
        <w:t> </w:t>
      </w:r>
      <w:r>
        <w:rPr/>
        <w:t>trafficking of small arms and light weapons. It is a known fact that the enforcement</w:t>
      </w:r>
      <w:r>
        <w:rPr>
          <w:spacing w:val="1"/>
        </w:rPr>
        <w:t> </w:t>
      </w:r>
      <w:r>
        <w:rPr/>
        <w:t>capacity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instrument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such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arm</w:t>
      </w:r>
      <w:r>
        <w:rPr>
          <w:spacing w:val="1"/>
        </w:rPr>
        <w:t> </w:t>
      </w:r>
      <w:r>
        <w:rPr/>
        <w:t>embargoes is affected by geographical loopholes and inconsistencies as some states have</w:t>
      </w:r>
      <w:r>
        <w:rPr>
          <w:spacing w:val="1"/>
        </w:rPr>
        <w:t> </w:t>
      </w:r>
      <w:r>
        <w:rPr/>
        <w:t>strict regulation on small arms possession while others may not and this will create room</w:t>
      </w:r>
      <w:r>
        <w:rPr>
          <w:spacing w:val="1"/>
        </w:rPr>
        <w:t> </w:t>
      </w:r>
      <w:r>
        <w:rPr/>
        <w:t>for</w:t>
      </w:r>
      <w:r>
        <w:rPr>
          <w:spacing w:val="-3"/>
        </w:rPr>
        <w:t> </w:t>
      </w:r>
      <w:r>
        <w:rPr/>
        <w:t>traffickers who buy</w:t>
      </w:r>
      <w:r>
        <w:rPr>
          <w:spacing w:val="-5"/>
        </w:rPr>
        <w:t> </w:t>
      </w:r>
      <w:r>
        <w:rPr/>
        <w:t>weapons from the</w:t>
      </w:r>
      <w:r>
        <w:rPr>
          <w:spacing w:val="-1"/>
        </w:rPr>
        <w:t> </w:t>
      </w:r>
      <w:r>
        <w:rPr/>
        <w:t>state</w:t>
      </w:r>
      <w:r>
        <w:rPr>
          <w:spacing w:val="-1"/>
        </w:rPr>
        <w:t> </w:t>
      </w:r>
      <w:r>
        <w:rPr/>
        <w:t>that has weak law on arms possession.</w:t>
      </w:r>
    </w:p>
    <w:p>
      <w:pPr>
        <w:pStyle w:val="BodyText"/>
        <w:spacing w:line="480" w:lineRule="auto" w:before="2"/>
        <w:ind w:left="238" w:right="832" w:firstLine="719"/>
        <w:jc w:val="both"/>
      </w:pPr>
      <w:r>
        <w:rPr/>
        <w:t>Finally,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availability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continuous</w:t>
      </w:r>
      <w:r>
        <w:rPr>
          <w:spacing w:val="1"/>
        </w:rPr>
        <w:t> </w:t>
      </w:r>
      <w:r>
        <w:rPr/>
        <w:t>spread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60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 in the Mano River basin will continue to be a threat to peace and security in the</w:t>
      </w:r>
      <w:r>
        <w:rPr>
          <w:spacing w:val="1"/>
        </w:rPr>
        <w:t> </w:t>
      </w:r>
      <w:r>
        <w:rPr/>
        <w:t>region except a strong security partnership is forged between members of the Mano River</w:t>
      </w:r>
      <w:r>
        <w:rPr>
          <w:spacing w:val="-57"/>
        </w:rPr>
        <w:t> </w:t>
      </w:r>
      <w:r>
        <w:rPr/>
        <w:t>Union and ECOWAS members in general by tightening the porous borders of the sub-</w:t>
      </w:r>
      <w:r>
        <w:rPr>
          <w:spacing w:val="1"/>
        </w:rPr>
        <w:t> </w:t>
      </w:r>
      <w:r>
        <w:rPr/>
        <w:t>region. The measures to reduce existing and future destabilizing accumulations of SALW</w:t>
      </w:r>
      <w:r>
        <w:rPr>
          <w:spacing w:val="-57"/>
        </w:rPr>
        <w:t> </w:t>
      </w:r>
      <w:r>
        <w:rPr/>
        <w:t>must have full respect to the principles of the rule of law, democracy and human rights as</w:t>
      </w:r>
      <w:r>
        <w:rPr>
          <w:spacing w:val="-57"/>
        </w:rPr>
        <w:t> </w:t>
      </w:r>
      <w:r>
        <w:rPr/>
        <w:t>these</w:t>
      </w:r>
      <w:r>
        <w:rPr>
          <w:spacing w:val="-3"/>
        </w:rPr>
        <w:t> </w:t>
      </w:r>
      <w:r>
        <w:rPr/>
        <w:t>values</w:t>
      </w:r>
      <w:r>
        <w:rPr>
          <w:spacing w:val="1"/>
        </w:rPr>
        <w:t> </w:t>
      </w:r>
      <w:r>
        <w:rPr/>
        <w:t>guarantee</w:t>
      </w:r>
      <w:r>
        <w:rPr>
          <w:spacing w:val="-1"/>
        </w:rPr>
        <w:t> </w:t>
      </w:r>
      <w:r>
        <w:rPr/>
        <w:t>sustainability</w:t>
      </w:r>
      <w:r>
        <w:rPr>
          <w:spacing w:val="-8"/>
        </w:rPr>
        <w:t> </w:t>
      </w:r>
      <w:r>
        <w:rPr/>
        <w:t>of peace</w:t>
      </w:r>
      <w:r>
        <w:rPr>
          <w:spacing w:val="1"/>
        </w:rPr>
        <w:t> </w:t>
      </w:r>
      <w:r>
        <w:rPr/>
        <w:t>and</w:t>
      </w:r>
      <w:r>
        <w:rPr>
          <w:spacing w:val="2"/>
        </w:rPr>
        <w:t> </w:t>
      </w:r>
      <w:r>
        <w:rPr/>
        <w:t>development.</w:t>
      </w:r>
    </w:p>
    <w:p>
      <w:pPr>
        <w:pStyle w:val="BodyText"/>
        <w:spacing w:before="5"/>
      </w:pPr>
    </w:p>
    <w:p>
      <w:pPr>
        <w:pStyle w:val="Heading3"/>
        <w:numPr>
          <w:ilvl w:val="1"/>
          <w:numId w:val="62"/>
        </w:numPr>
        <w:tabs>
          <w:tab w:pos="958" w:val="left" w:leader="none"/>
        </w:tabs>
        <w:spacing w:line="240" w:lineRule="auto" w:before="0" w:after="0"/>
        <w:ind w:left="958" w:right="0" w:hanging="720"/>
        <w:jc w:val="both"/>
      </w:pPr>
      <w:r>
        <w:rPr/>
        <w:t>Implications</w:t>
      </w:r>
      <w:r>
        <w:rPr>
          <w:spacing w:val="-2"/>
        </w:rPr>
        <w:t> </w:t>
      </w:r>
      <w:r>
        <w:rPr/>
        <w:t>of</w:t>
      </w:r>
      <w:r>
        <w:rPr>
          <w:spacing w:val="-1"/>
        </w:rPr>
        <w:t> </w:t>
      </w:r>
      <w:r>
        <w:rPr/>
        <w:t>the</w:t>
      </w:r>
      <w:r>
        <w:rPr>
          <w:spacing w:val="-3"/>
        </w:rPr>
        <w:t> </w:t>
      </w:r>
      <w:r>
        <w:rPr/>
        <w:t>Study</w:t>
      </w:r>
      <w:r>
        <w:rPr>
          <w:spacing w:val="-2"/>
        </w:rPr>
        <w:t> </w:t>
      </w:r>
      <w:r>
        <w:rPr/>
        <w:t>for</w:t>
      </w:r>
      <w:r>
        <w:rPr>
          <w:spacing w:val="-3"/>
        </w:rPr>
        <w:t> </w:t>
      </w:r>
      <w:r>
        <w:rPr/>
        <w:t>Policy/Policy</w:t>
      </w:r>
      <w:r>
        <w:rPr>
          <w:spacing w:val="-2"/>
        </w:rPr>
        <w:t> </w:t>
      </w:r>
      <w:r>
        <w:rPr/>
        <w:t>Recommendations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29" w:firstLine="719"/>
        <w:jc w:val="both"/>
      </w:pPr>
      <w:r>
        <w:rPr/>
        <w:t>International concern over the adverse effects of small arms proliferation in the</w:t>
      </w:r>
      <w:r>
        <w:rPr>
          <w:spacing w:val="1"/>
        </w:rPr>
        <w:t> </w:t>
      </w:r>
      <w:r>
        <w:rPr/>
        <w:t>war-torn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Sierra</w:t>
      </w:r>
      <w:r>
        <w:rPr>
          <w:spacing w:val="1"/>
        </w:rPr>
        <w:t> </w:t>
      </w:r>
      <w:r>
        <w:rPr/>
        <w:t>Leone</w:t>
      </w:r>
      <w:r>
        <w:rPr>
          <w:spacing w:val="1"/>
        </w:rPr>
        <w:t> </w:t>
      </w:r>
      <w:r>
        <w:rPr/>
        <w:t>is</w:t>
      </w:r>
      <w:r>
        <w:rPr>
          <w:spacing w:val="1"/>
        </w:rPr>
        <w:t> </w:t>
      </w:r>
      <w:r>
        <w:rPr/>
        <w:t>steadily increasing</w:t>
      </w:r>
      <w:r>
        <w:rPr>
          <w:spacing w:val="1"/>
        </w:rPr>
        <w:t> </w:t>
      </w:r>
      <w:r>
        <w:rPr/>
        <w:t>since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end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wars.</w:t>
      </w:r>
      <w:r>
        <w:rPr>
          <w:spacing w:val="1"/>
        </w:rPr>
        <w:t> </w:t>
      </w:r>
      <w:r>
        <w:rPr/>
        <w:t>Initiatives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addresses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problem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had</w:t>
      </w:r>
      <w:r>
        <w:rPr>
          <w:spacing w:val="1"/>
        </w:rPr>
        <w:t> </w:t>
      </w:r>
      <w:r>
        <w:rPr/>
        <w:t>limited</w:t>
      </w:r>
      <w:r>
        <w:rPr>
          <w:spacing w:val="1"/>
        </w:rPr>
        <w:t> </w:t>
      </w:r>
      <w:r>
        <w:rPr/>
        <w:t>impact.</w:t>
      </w:r>
      <w:r>
        <w:rPr>
          <w:spacing w:val="1"/>
        </w:rPr>
        <w:t> </w:t>
      </w:r>
      <w:r>
        <w:rPr/>
        <w:t>It</w:t>
      </w:r>
      <w:r>
        <w:rPr>
          <w:spacing w:val="1"/>
        </w:rPr>
        <w:t> </w:t>
      </w:r>
      <w:r>
        <w:rPr/>
        <w:t>appears</w:t>
      </w:r>
      <w:r>
        <w:rPr>
          <w:spacing w:val="60"/>
        </w:rPr>
        <w:t> </w:t>
      </w:r>
      <w:r>
        <w:rPr/>
        <w:t>to</w:t>
      </w:r>
      <w:r>
        <w:rPr>
          <w:spacing w:val="60"/>
        </w:rPr>
        <w:t> </w:t>
      </w:r>
      <w:r>
        <w:rPr/>
        <w:t>many</w:t>
      </w:r>
      <w:r>
        <w:rPr>
          <w:spacing w:val="1"/>
        </w:rPr>
        <w:t> </w:t>
      </w:r>
      <w:r>
        <w:rPr/>
        <w:t>observers</w:t>
      </w:r>
      <w:r>
        <w:rPr>
          <w:spacing w:val="1"/>
        </w:rPr>
        <w:t> </w:t>
      </w:r>
      <w:r>
        <w:rPr/>
        <w:t>that there</w:t>
      </w:r>
      <w:r>
        <w:rPr>
          <w:spacing w:val="-1"/>
        </w:rPr>
        <w:t> </w:t>
      </w:r>
      <w:r>
        <w:rPr/>
        <w:t>is no</w:t>
      </w:r>
      <w:r>
        <w:rPr>
          <w:spacing w:val="2"/>
        </w:rPr>
        <w:t> </w:t>
      </w:r>
      <w:r>
        <w:rPr/>
        <w:t>magic solutions that</w:t>
      </w:r>
      <w:r>
        <w:rPr>
          <w:spacing w:val="3"/>
        </w:rPr>
        <w:t> </w:t>
      </w:r>
      <w:r>
        <w:rPr/>
        <w:t>can</w:t>
      </w:r>
      <w:r>
        <w:rPr>
          <w:spacing w:val="2"/>
        </w:rPr>
        <w:t> </w:t>
      </w:r>
      <w:r>
        <w:rPr/>
        <w:t>stop the</w:t>
      </w:r>
      <w:r>
        <w:rPr>
          <w:spacing w:val="-1"/>
        </w:rPr>
        <w:t> </w:t>
      </w:r>
      <w:r>
        <w:rPr/>
        <w:t>network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demand and supply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3"/>
        <w:jc w:val="both"/>
      </w:pPr>
      <w:r>
        <w:rPr/>
        <w:t>of small arms and light weapon. As more and</w:t>
      </w:r>
      <w:r>
        <w:rPr>
          <w:spacing w:val="1"/>
        </w:rPr>
        <w:t> </w:t>
      </w:r>
      <w:r>
        <w:rPr/>
        <w:t>more people are entrenched into the</w:t>
      </w:r>
      <w:r>
        <w:rPr>
          <w:spacing w:val="1"/>
        </w:rPr>
        <w:t> </w:t>
      </w:r>
      <w:r>
        <w:rPr/>
        <w:t>business of trafficking and smuggling of arms, it becomes inevitable that they become</w:t>
      </w:r>
      <w:r>
        <w:rPr>
          <w:spacing w:val="1"/>
        </w:rPr>
        <w:t> </w:t>
      </w:r>
      <w:r>
        <w:rPr/>
        <w:t>linked to arms brokers in different parts of the globe. This emphasizes the need for a</w:t>
      </w:r>
      <w:r>
        <w:rPr>
          <w:spacing w:val="1"/>
        </w:rPr>
        <w:t> </w:t>
      </w:r>
      <w:r>
        <w:rPr/>
        <w:t>long-term commitment to a broader comprehensive framework that seeks to build on the</w:t>
      </w:r>
      <w:r>
        <w:rPr>
          <w:spacing w:val="1"/>
        </w:rPr>
        <w:t> </w:t>
      </w:r>
      <w:r>
        <w:rPr/>
        <w:t>measures so far adopted by the UN and ECOWAS in the control of SALW. The study</w:t>
      </w:r>
      <w:r>
        <w:rPr>
          <w:spacing w:val="1"/>
        </w:rPr>
        <w:t> </w:t>
      </w:r>
      <w:r>
        <w:rPr/>
        <w:t>therefore</w:t>
      </w:r>
      <w:r>
        <w:rPr>
          <w:spacing w:val="-2"/>
        </w:rPr>
        <w:t> </w:t>
      </w:r>
      <w:r>
        <w:rPr/>
        <w:t>makes the</w:t>
      </w:r>
      <w:r>
        <w:rPr>
          <w:spacing w:val="-1"/>
        </w:rPr>
        <w:t> </w:t>
      </w:r>
      <w:r>
        <w:rPr/>
        <w:t>following</w:t>
      </w:r>
      <w:r>
        <w:rPr>
          <w:spacing w:val="-3"/>
        </w:rPr>
        <w:t> </w:t>
      </w:r>
      <w:r>
        <w:rPr/>
        <w:t>recommendations:</w:t>
      </w:r>
    </w:p>
    <w:p>
      <w:pPr>
        <w:pStyle w:val="Heading3"/>
        <w:numPr>
          <w:ilvl w:val="0"/>
          <w:numId w:val="63"/>
        </w:numPr>
        <w:tabs>
          <w:tab w:pos="486" w:val="left" w:leader="none"/>
        </w:tabs>
        <w:spacing w:line="240" w:lineRule="auto" w:before="6" w:after="0"/>
        <w:ind w:left="485" w:right="0" w:hanging="248"/>
        <w:jc w:val="both"/>
      </w:pPr>
      <w:r>
        <w:rPr/>
        <w:t>Concerted</w:t>
      </w:r>
      <w:r>
        <w:rPr>
          <w:spacing w:val="-2"/>
        </w:rPr>
        <w:t> </w:t>
      </w:r>
      <w:r>
        <w:rPr/>
        <w:t>International</w:t>
      </w:r>
      <w:r>
        <w:rPr>
          <w:spacing w:val="-2"/>
        </w:rPr>
        <w:t> </w:t>
      </w:r>
      <w:r>
        <w:rPr/>
        <w:t>Action</w:t>
      </w:r>
      <w:r>
        <w:rPr>
          <w:spacing w:val="-1"/>
        </w:rPr>
        <w:t> </w:t>
      </w:r>
      <w:r>
        <w:rPr/>
        <w:t>is required</w:t>
      </w:r>
      <w:r>
        <w:rPr>
          <w:spacing w:val="-2"/>
        </w:rPr>
        <w:t> </w:t>
      </w:r>
      <w:r>
        <w:rPr/>
        <w:t>to</w:t>
      </w:r>
      <w:r>
        <w:rPr>
          <w:spacing w:val="-1"/>
        </w:rPr>
        <w:t> </w:t>
      </w:r>
      <w:r>
        <w:rPr/>
        <w:t>halt</w:t>
      </w:r>
      <w:r>
        <w:rPr>
          <w:spacing w:val="-2"/>
        </w:rPr>
        <w:t> </w:t>
      </w:r>
      <w:r>
        <w:rPr/>
        <w:t>the</w:t>
      </w:r>
      <w:r>
        <w:rPr>
          <w:spacing w:val="-3"/>
        </w:rPr>
        <w:t> </w:t>
      </w:r>
      <w:r>
        <w:rPr/>
        <w:t>spread</w:t>
      </w:r>
      <w:r>
        <w:rPr>
          <w:spacing w:val="-1"/>
        </w:rPr>
        <w:t> </w:t>
      </w:r>
      <w:r>
        <w:rPr/>
        <w:t>of</w:t>
      </w:r>
      <w:r>
        <w:rPr>
          <w:spacing w:val="-1"/>
        </w:rPr>
        <w:t> </w:t>
      </w:r>
      <w:r>
        <w:rPr/>
        <w:t>SALW.</w:t>
      </w:r>
    </w:p>
    <w:p>
      <w:pPr>
        <w:pStyle w:val="BodyText"/>
        <w:spacing w:before="6"/>
        <w:rPr>
          <w:b/>
          <w:sz w:val="23"/>
        </w:rPr>
      </w:pPr>
    </w:p>
    <w:p>
      <w:pPr>
        <w:pStyle w:val="BodyText"/>
        <w:ind w:left="238"/>
        <w:jc w:val="both"/>
      </w:pPr>
      <w:r>
        <w:rPr/>
        <w:t>Measures</w:t>
      </w:r>
      <w:r>
        <w:rPr>
          <w:spacing w:val="-1"/>
        </w:rPr>
        <w:t> </w:t>
      </w:r>
      <w:r>
        <w:rPr/>
        <w:t>that</w:t>
      </w:r>
      <w:r>
        <w:rPr>
          <w:spacing w:val="-1"/>
        </w:rPr>
        <w:t> </w:t>
      </w:r>
      <w:r>
        <w:rPr/>
        <w:t>will</w:t>
      </w:r>
      <w:r>
        <w:rPr>
          <w:spacing w:val="-1"/>
        </w:rPr>
        <w:t> </w:t>
      </w:r>
      <w:r>
        <w:rPr/>
        <w:t>assist</w:t>
      </w:r>
      <w:r>
        <w:rPr>
          <w:spacing w:val="-1"/>
        </w:rPr>
        <w:t> </w:t>
      </w:r>
      <w:r>
        <w:rPr/>
        <w:t>include:</w:t>
      </w:r>
    </w:p>
    <w:p>
      <w:pPr>
        <w:pStyle w:val="BodyText"/>
        <w:spacing w:before="3"/>
      </w:pP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0" w:after="0"/>
        <w:ind w:left="598" w:right="839" w:hanging="36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39072">
            <wp:simplePos x="0" y="0"/>
            <wp:positionH relativeFrom="page">
              <wp:posOffset>1141730</wp:posOffset>
            </wp:positionH>
            <wp:positionV relativeFrom="paragraph">
              <wp:posOffset>199175</wp:posOffset>
            </wp:positionV>
            <wp:extent cx="5449165" cy="2226310"/>
            <wp:effectExtent l="0" t="0" r="0" b="0"/>
            <wp:wrapNone/>
            <wp:docPr id="72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Establishing proper link between foreign policy, national security and development</w:t>
      </w:r>
      <w:r>
        <w:rPr>
          <w:spacing w:val="1"/>
          <w:sz w:val="24"/>
        </w:rPr>
        <w:t> </w:t>
      </w:r>
      <w:r>
        <w:rPr>
          <w:sz w:val="24"/>
        </w:rPr>
        <w:t>objectives.</w:t>
      </w:r>
    </w:p>
    <w:p>
      <w:pPr>
        <w:pStyle w:val="ListParagraph"/>
        <w:numPr>
          <w:ilvl w:val="0"/>
          <w:numId w:val="56"/>
        </w:numPr>
        <w:tabs>
          <w:tab w:pos="658" w:val="left" w:leader="none"/>
        </w:tabs>
        <w:spacing w:line="360" w:lineRule="auto" w:before="0" w:after="0"/>
        <w:ind w:left="598" w:right="836" w:hanging="360"/>
        <w:jc w:val="both"/>
        <w:rPr>
          <w:sz w:val="24"/>
        </w:rPr>
      </w:pPr>
      <w:r>
        <w:rPr/>
        <w:tab/>
      </w:r>
      <w:r>
        <w:rPr>
          <w:sz w:val="24"/>
        </w:rPr>
        <w:t>Encouraging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adoption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implementation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UN</w:t>
      </w:r>
      <w:r>
        <w:rPr>
          <w:spacing w:val="1"/>
          <w:sz w:val="24"/>
        </w:rPr>
        <w:t> </w:t>
      </w:r>
      <w:r>
        <w:rPr>
          <w:sz w:val="24"/>
        </w:rPr>
        <w:t>Comprehensive</w:t>
      </w:r>
      <w:r>
        <w:rPr>
          <w:spacing w:val="60"/>
          <w:sz w:val="24"/>
        </w:rPr>
        <w:t> </w:t>
      </w:r>
      <w:r>
        <w:rPr>
          <w:sz w:val="24"/>
        </w:rPr>
        <w:t>Arms</w:t>
      </w:r>
      <w:r>
        <w:rPr>
          <w:spacing w:val="-57"/>
          <w:sz w:val="24"/>
        </w:rPr>
        <w:t> </w:t>
      </w:r>
      <w:r>
        <w:rPr>
          <w:sz w:val="24"/>
        </w:rPr>
        <w:t>Trade</w:t>
      </w:r>
      <w:r>
        <w:rPr>
          <w:spacing w:val="-2"/>
          <w:sz w:val="24"/>
        </w:rPr>
        <w:t> </w:t>
      </w:r>
      <w:r>
        <w:rPr>
          <w:sz w:val="24"/>
        </w:rPr>
        <w:t>Treaty.</w:t>
      </w:r>
    </w:p>
    <w:p>
      <w:pPr>
        <w:pStyle w:val="ListParagraph"/>
        <w:numPr>
          <w:ilvl w:val="0"/>
          <w:numId w:val="56"/>
        </w:numPr>
        <w:tabs>
          <w:tab w:pos="658" w:val="left" w:leader="none"/>
        </w:tabs>
        <w:spacing w:line="360" w:lineRule="auto" w:before="0" w:after="0"/>
        <w:ind w:left="598" w:right="838" w:hanging="360"/>
        <w:jc w:val="both"/>
        <w:rPr>
          <w:sz w:val="24"/>
        </w:rPr>
      </w:pPr>
      <w:r>
        <w:rPr/>
        <w:tab/>
      </w:r>
      <w:r>
        <w:rPr>
          <w:sz w:val="24"/>
        </w:rPr>
        <w:t>Assisting Liberia and Sierra Leone as failed states to develop their infrastructure</w:t>
      </w:r>
      <w:r>
        <w:rPr>
          <w:spacing w:val="1"/>
          <w:sz w:val="24"/>
        </w:rPr>
        <w:t> </w:t>
      </w:r>
      <w:r>
        <w:rPr>
          <w:sz w:val="24"/>
        </w:rPr>
        <w:t>facilities</w:t>
      </w:r>
      <w:r>
        <w:rPr>
          <w:spacing w:val="-1"/>
          <w:sz w:val="24"/>
        </w:rPr>
        <w:t> </w:t>
      </w:r>
      <w:r>
        <w:rPr>
          <w:sz w:val="24"/>
        </w:rPr>
        <w:t>and other</w:t>
      </w:r>
      <w:r>
        <w:rPr>
          <w:spacing w:val="-2"/>
          <w:sz w:val="24"/>
        </w:rPr>
        <w:t> </w:t>
      </w:r>
      <w:r>
        <w:rPr>
          <w:sz w:val="24"/>
        </w:rPr>
        <w:t>state</w:t>
      </w:r>
      <w:r>
        <w:rPr>
          <w:spacing w:val="1"/>
          <w:sz w:val="24"/>
        </w:rPr>
        <w:t> </w:t>
      </w:r>
      <w:r>
        <w:rPr>
          <w:sz w:val="24"/>
        </w:rPr>
        <w:t>building</w:t>
      </w:r>
      <w:r>
        <w:rPr>
          <w:spacing w:val="-2"/>
          <w:sz w:val="24"/>
        </w:rPr>
        <w:t> </w:t>
      </w:r>
      <w:r>
        <w:rPr>
          <w:sz w:val="24"/>
        </w:rPr>
        <w:t>processes.</w:t>
      </w:r>
    </w:p>
    <w:p>
      <w:pPr>
        <w:pStyle w:val="ListParagraph"/>
        <w:numPr>
          <w:ilvl w:val="0"/>
          <w:numId w:val="56"/>
        </w:numPr>
        <w:tabs>
          <w:tab w:pos="658" w:val="left" w:leader="none"/>
        </w:tabs>
        <w:spacing w:line="360" w:lineRule="auto" w:before="1" w:after="0"/>
        <w:ind w:left="598" w:right="835" w:hanging="360"/>
        <w:jc w:val="both"/>
        <w:rPr>
          <w:sz w:val="24"/>
        </w:rPr>
      </w:pPr>
      <w:r>
        <w:rPr/>
        <w:tab/>
      </w:r>
      <w:r>
        <w:rPr>
          <w:sz w:val="24"/>
        </w:rPr>
        <w:t>Ensuring that there is coherence and co-ordination of the UN peace-building projects</w:t>
      </w:r>
      <w:r>
        <w:rPr>
          <w:spacing w:val="1"/>
          <w:sz w:val="24"/>
        </w:rPr>
        <w:t> </w:t>
      </w:r>
      <w:r>
        <w:rPr>
          <w:sz w:val="24"/>
        </w:rPr>
        <w:t>in the</w:t>
      </w:r>
      <w:r>
        <w:rPr>
          <w:spacing w:val="-1"/>
          <w:sz w:val="24"/>
        </w:rPr>
        <w:t> </w:t>
      </w:r>
      <w:r>
        <w:rPr>
          <w:sz w:val="24"/>
        </w:rPr>
        <w:t>war-torn society</w:t>
      </w:r>
    </w:p>
    <w:p>
      <w:pPr>
        <w:pStyle w:val="ListParagraph"/>
        <w:numPr>
          <w:ilvl w:val="0"/>
          <w:numId w:val="56"/>
        </w:numPr>
        <w:tabs>
          <w:tab w:pos="658" w:val="left" w:leader="none"/>
        </w:tabs>
        <w:spacing w:line="360" w:lineRule="auto" w:before="0" w:after="0"/>
        <w:ind w:left="598" w:right="835" w:hanging="360"/>
        <w:jc w:val="both"/>
        <w:rPr>
          <w:sz w:val="24"/>
        </w:rPr>
      </w:pPr>
      <w:r>
        <w:rPr/>
        <w:tab/>
      </w:r>
      <w:r>
        <w:rPr>
          <w:sz w:val="24"/>
        </w:rPr>
        <w:t>Showing</w:t>
      </w:r>
      <w:r>
        <w:rPr>
          <w:spacing w:val="1"/>
          <w:sz w:val="24"/>
        </w:rPr>
        <w:t> </w:t>
      </w:r>
      <w:r>
        <w:rPr>
          <w:sz w:val="24"/>
        </w:rPr>
        <w:t>more</w:t>
      </w:r>
      <w:r>
        <w:rPr>
          <w:spacing w:val="1"/>
          <w:sz w:val="24"/>
        </w:rPr>
        <w:t> </w:t>
      </w:r>
      <w:r>
        <w:rPr>
          <w:sz w:val="24"/>
        </w:rPr>
        <w:t>commitment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post-conflict</w:t>
      </w:r>
      <w:r>
        <w:rPr>
          <w:spacing w:val="1"/>
          <w:sz w:val="24"/>
        </w:rPr>
        <w:t> </w:t>
      </w:r>
      <w:r>
        <w:rPr>
          <w:sz w:val="24"/>
        </w:rPr>
        <w:t>reconstruction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long-term</w:t>
      </w:r>
      <w:r>
        <w:rPr>
          <w:spacing w:val="1"/>
          <w:sz w:val="24"/>
        </w:rPr>
        <w:t> </w:t>
      </w:r>
      <w:r>
        <w:rPr>
          <w:sz w:val="24"/>
        </w:rPr>
        <w:t>peace-</w:t>
      </w:r>
      <w:r>
        <w:rPr>
          <w:spacing w:val="-57"/>
          <w:sz w:val="24"/>
        </w:rPr>
        <w:t> </w:t>
      </w:r>
      <w:r>
        <w:rPr>
          <w:sz w:val="24"/>
        </w:rPr>
        <w:t>building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reconstruction,</w:t>
      </w:r>
      <w:r>
        <w:rPr>
          <w:spacing w:val="1"/>
          <w:sz w:val="24"/>
        </w:rPr>
        <w:t> </w:t>
      </w:r>
      <w:r>
        <w:rPr>
          <w:sz w:val="24"/>
        </w:rPr>
        <w:t>specifically building</w:t>
      </w:r>
      <w:r>
        <w:rPr>
          <w:spacing w:val="1"/>
          <w:sz w:val="24"/>
        </w:rPr>
        <w:t> </w:t>
      </w:r>
      <w:r>
        <w:rPr>
          <w:sz w:val="24"/>
        </w:rPr>
        <w:t>accountable</w:t>
      </w:r>
      <w:r>
        <w:rPr>
          <w:spacing w:val="1"/>
          <w:sz w:val="24"/>
        </w:rPr>
        <w:t> </w:t>
      </w:r>
      <w:r>
        <w:rPr>
          <w:sz w:val="24"/>
        </w:rPr>
        <w:t>military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police</w:t>
      </w:r>
      <w:r>
        <w:rPr>
          <w:spacing w:val="1"/>
          <w:sz w:val="24"/>
        </w:rPr>
        <w:t> </w:t>
      </w:r>
      <w:r>
        <w:rPr>
          <w:sz w:val="24"/>
        </w:rPr>
        <w:t>force along</w:t>
      </w:r>
      <w:r>
        <w:rPr>
          <w:spacing w:val="-3"/>
          <w:sz w:val="24"/>
        </w:rPr>
        <w:t> </w:t>
      </w:r>
      <w:r>
        <w:rPr>
          <w:sz w:val="24"/>
        </w:rPr>
        <w:t>with a functioning</w:t>
      </w:r>
      <w:r>
        <w:rPr>
          <w:spacing w:val="-2"/>
          <w:sz w:val="24"/>
        </w:rPr>
        <w:t> </w:t>
      </w:r>
      <w:r>
        <w:rPr>
          <w:sz w:val="24"/>
        </w:rPr>
        <w:t>independent judiciary.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0" w:after="0"/>
        <w:ind w:left="598" w:right="835" w:hanging="360"/>
        <w:jc w:val="both"/>
        <w:rPr>
          <w:sz w:val="24"/>
        </w:rPr>
      </w:pPr>
      <w:r>
        <w:rPr>
          <w:sz w:val="24"/>
        </w:rPr>
        <w:t>Expanding foreign aid programmes that target the illicit arms trade, i.e. funding that</w:t>
      </w:r>
      <w:r>
        <w:rPr>
          <w:spacing w:val="1"/>
          <w:sz w:val="24"/>
        </w:rPr>
        <w:t> </w:t>
      </w:r>
      <w:r>
        <w:rPr>
          <w:sz w:val="24"/>
        </w:rPr>
        <w:t>should be geared towards acquiring vehicles, equipment and training needed to better</w:t>
      </w:r>
      <w:r>
        <w:rPr>
          <w:spacing w:val="1"/>
          <w:sz w:val="24"/>
        </w:rPr>
        <w:t> </w:t>
      </w:r>
      <w:r>
        <w:rPr>
          <w:sz w:val="24"/>
        </w:rPr>
        <w:t>control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seaports,</w:t>
      </w:r>
      <w:r>
        <w:rPr>
          <w:spacing w:val="2"/>
          <w:sz w:val="24"/>
        </w:rPr>
        <w:t> </w:t>
      </w:r>
      <w:r>
        <w:rPr>
          <w:sz w:val="24"/>
        </w:rPr>
        <w:t>airspace,</w:t>
      </w:r>
      <w:r>
        <w:rPr>
          <w:spacing w:val="2"/>
          <w:sz w:val="24"/>
        </w:rPr>
        <w:t> </w:t>
      </w:r>
      <w:r>
        <w:rPr>
          <w:sz w:val="24"/>
        </w:rPr>
        <w:t>and land</w:t>
      </w:r>
      <w:r>
        <w:rPr>
          <w:spacing w:val="1"/>
          <w:sz w:val="24"/>
        </w:rPr>
        <w:t> </w:t>
      </w:r>
      <w:r>
        <w:rPr>
          <w:sz w:val="24"/>
        </w:rPr>
        <w:t>borders.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0" w:after="0"/>
        <w:ind w:left="598" w:right="839" w:hanging="360"/>
        <w:jc w:val="both"/>
        <w:rPr>
          <w:sz w:val="24"/>
        </w:rPr>
      </w:pPr>
      <w:r>
        <w:rPr>
          <w:sz w:val="24"/>
        </w:rPr>
        <w:t>Cracking down on violations of UN arms embargoes to Liberia and Sierra Leone.</w:t>
      </w:r>
      <w:r>
        <w:rPr>
          <w:spacing w:val="1"/>
          <w:sz w:val="24"/>
        </w:rPr>
        <w:t> </w:t>
      </w:r>
      <w:r>
        <w:rPr>
          <w:sz w:val="24"/>
        </w:rPr>
        <w:t>Thus, the international community needs to address these shortcomings by cutting off</w:t>
      </w:r>
      <w:r>
        <w:rPr>
          <w:spacing w:val="-57"/>
          <w:sz w:val="24"/>
        </w:rPr>
        <w:t> </w:t>
      </w:r>
      <w:r>
        <w:rPr>
          <w:sz w:val="24"/>
        </w:rPr>
        <w:t>arms</w:t>
      </w:r>
      <w:r>
        <w:rPr>
          <w:spacing w:val="-1"/>
          <w:sz w:val="24"/>
        </w:rPr>
        <w:t> </w:t>
      </w:r>
      <w:r>
        <w:rPr>
          <w:sz w:val="24"/>
        </w:rPr>
        <w:t>transfers to regimes</w:t>
      </w:r>
      <w:r>
        <w:rPr>
          <w:spacing w:val="1"/>
          <w:sz w:val="24"/>
        </w:rPr>
        <w:t> </w:t>
      </w:r>
      <w:r>
        <w:rPr>
          <w:sz w:val="24"/>
        </w:rPr>
        <w:t>that repeatedly</w:t>
      </w:r>
      <w:r>
        <w:rPr>
          <w:spacing w:val="-5"/>
          <w:sz w:val="24"/>
        </w:rPr>
        <w:t> </w:t>
      </w:r>
      <w:r>
        <w:rPr>
          <w:sz w:val="24"/>
        </w:rPr>
        <w:t>violate</w:t>
      </w:r>
      <w:r>
        <w:rPr>
          <w:spacing w:val="-2"/>
          <w:sz w:val="24"/>
        </w:rPr>
        <w:t> </w:t>
      </w:r>
      <w:r>
        <w:rPr>
          <w:sz w:val="24"/>
        </w:rPr>
        <w:t>UN arms embargoes.</w:t>
      </w:r>
    </w:p>
    <w:p>
      <w:pPr>
        <w:spacing w:after="0" w:line="360" w:lineRule="auto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numPr>
          <w:ilvl w:val="0"/>
          <w:numId w:val="63"/>
        </w:numPr>
        <w:tabs>
          <w:tab w:pos="486" w:val="left" w:leader="none"/>
        </w:tabs>
        <w:spacing w:line="480" w:lineRule="auto" w:before="77" w:after="0"/>
        <w:ind w:left="598" w:right="841" w:hanging="360"/>
        <w:jc w:val="both"/>
      </w:pPr>
      <w:r>
        <w:rPr/>
        <w:t>Understanding the root causes of the conflict that brought about the phenomenon</w:t>
      </w:r>
      <w:r>
        <w:rPr>
          <w:spacing w:val="-57"/>
        </w:rPr>
        <w:t> </w:t>
      </w:r>
      <w:r>
        <w:rPr/>
        <w:t>of arms proliferation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 Mano River</w:t>
      </w:r>
      <w:r>
        <w:rPr>
          <w:spacing w:val="-1"/>
        </w:rPr>
        <w:t> </w:t>
      </w:r>
      <w:r>
        <w:rPr/>
        <w:t>basin</w:t>
      </w:r>
      <w:r>
        <w:rPr>
          <w:spacing w:val="1"/>
        </w:rPr>
        <w:t> </w:t>
      </w:r>
      <w:r>
        <w:rPr/>
        <w:t>area.</w:t>
      </w:r>
    </w:p>
    <w:p>
      <w:pPr>
        <w:pStyle w:val="BodyText"/>
        <w:spacing w:line="480" w:lineRule="auto"/>
        <w:ind w:left="238" w:right="830" w:firstLine="719"/>
        <w:jc w:val="both"/>
      </w:pPr>
      <w:r>
        <w:rPr/>
        <w:t>The research</w:t>
      </w:r>
      <w:r>
        <w:rPr>
          <w:spacing w:val="1"/>
        </w:rPr>
        <w:t> </w:t>
      </w:r>
      <w:r>
        <w:rPr/>
        <w:t>has</w:t>
      </w:r>
      <w:r>
        <w:rPr>
          <w:spacing w:val="1"/>
        </w:rPr>
        <w:t> </w:t>
      </w:r>
      <w:r>
        <w:rPr/>
        <w:t>identified</w:t>
      </w:r>
      <w:r>
        <w:rPr>
          <w:spacing w:val="1"/>
        </w:rPr>
        <w:t> </w:t>
      </w:r>
      <w:r>
        <w:rPr/>
        <w:t>patrimonialism</w:t>
      </w:r>
      <w:r>
        <w:rPr>
          <w:spacing w:val="1"/>
        </w:rPr>
        <w:t> </w:t>
      </w:r>
      <w:r>
        <w:rPr/>
        <w:t>and neo-patrimonialism,</w:t>
      </w:r>
      <w:r>
        <w:rPr>
          <w:spacing w:val="1"/>
        </w:rPr>
        <w:t> </w:t>
      </w:r>
      <w:r>
        <w:rPr/>
        <w:t>inequality</w:t>
      </w:r>
      <w:r>
        <w:rPr>
          <w:spacing w:val="1"/>
        </w:rPr>
        <w:t> </w:t>
      </w:r>
      <w:r>
        <w:rPr/>
        <w:t>between</w:t>
      </w:r>
      <w:r>
        <w:rPr>
          <w:spacing w:val="1"/>
        </w:rPr>
        <w:t> </w:t>
      </w:r>
      <w:r>
        <w:rPr/>
        <w:t>groups,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exclusion,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marginalization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youth,</w:t>
      </w:r>
      <w:r>
        <w:rPr>
          <w:spacing w:val="1"/>
        </w:rPr>
        <w:t> </w:t>
      </w:r>
      <w:r>
        <w:rPr/>
        <w:t>poverty,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corruption in the public service as the root causes of the conflict. Therefore, there is need</w:t>
      </w:r>
      <w:r>
        <w:rPr>
          <w:spacing w:val="1"/>
        </w:rPr>
        <w:t> </w:t>
      </w:r>
      <w:r>
        <w:rPr/>
        <w:t>to target on development assistance that will address these problems. It follows therefore,</w:t>
      </w:r>
      <w:r>
        <w:rPr>
          <w:spacing w:val="1"/>
        </w:rPr>
        <w:t> </w:t>
      </w:r>
      <w:r>
        <w:rPr/>
        <w:t>that</w:t>
      </w:r>
      <w:r>
        <w:rPr>
          <w:spacing w:val="-1"/>
        </w:rPr>
        <w:t> </w:t>
      </w:r>
      <w:r>
        <w:rPr/>
        <w:t>development programmes</w:t>
      </w:r>
      <w:r>
        <w:rPr>
          <w:spacing w:val="-1"/>
        </w:rPr>
        <w:t> </w:t>
      </w:r>
      <w:r>
        <w:rPr/>
        <w:t>should aim</w:t>
      </w:r>
      <w:r>
        <w:rPr>
          <w:spacing w:val="-1"/>
        </w:rPr>
        <w:t> </w:t>
      </w:r>
      <w:r>
        <w:rPr/>
        <w:t>to mitigate</w:t>
      </w:r>
      <w:r>
        <w:rPr>
          <w:spacing w:val="-1"/>
        </w:rPr>
        <w:t> </w:t>
      </w:r>
      <w:r>
        <w:rPr/>
        <w:t>theses</w:t>
      </w:r>
      <w:r>
        <w:rPr>
          <w:spacing w:val="-1"/>
        </w:rPr>
        <w:t> </w:t>
      </w:r>
      <w:r>
        <w:rPr/>
        <w:t>problems such</w:t>
      </w:r>
      <w:r>
        <w:rPr>
          <w:spacing w:val="-1"/>
        </w:rPr>
        <w:t> </w:t>
      </w:r>
      <w:r>
        <w:rPr/>
        <w:t>as:</w:t>
      </w:r>
    </w:p>
    <w:p>
      <w:pPr>
        <w:pStyle w:val="ListParagraph"/>
        <w:numPr>
          <w:ilvl w:val="0"/>
          <w:numId w:val="56"/>
        </w:numPr>
        <w:tabs>
          <w:tab w:pos="597" w:val="left" w:leader="none"/>
          <w:tab w:pos="598" w:val="left" w:leader="none"/>
        </w:tabs>
        <w:spacing w:line="240" w:lineRule="auto" w:before="0" w:after="0"/>
        <w:ind w:left="598" w:right="0" w:hanging="360"/>
        <w:jc w:val="left"/>
        <w:rPr>
          <w:sz w:val="24"/>
        </w:rPr>
      </w:pPr>
      <w:r>
        <w:rPr>
          <w:sz w:val="24"/>
        </w:rPr>
        <w:t>Prioritizing</w:t>
      </w:r>
      <w:r>
        <w:rPr>
          <w:spacing w:val="-3"/>
          <w:sz w:val="24"/>
        </w:rPr>
        <w:t> </w:t>
      </w:r>
      <w:r>
        <w:rPr>
          <w:sz w:val="24"/>
        </w:rPr>
        <w:t>poverty</w:t>
      </w:r>
      <w:r>
        <w:rPr>
          <w:spacing w:val="-6"/>
          <w:sz w:val="24"/>
        </w:rPr>
        <w:t> </w:t>
      </w:r>
      <w:r>
        <w:rPr>
          <w:sz w:val="24"/>
        </w:rPr>
        <w:t>reduction</w:t>
      </w:r>
      <w:r>
        <w:rPr>
          <w:spacing w:val="-1"/>
          <w:sz w:val="24"/>
        </w:rPr>
        <w:t> </w:t>
      </w:r>
      <w:r>
        <w:rPr>
          <w:sz w:val="24"/>
        </w:rPr>
        <w:t>programme.</w:t>
      </w:r>
    </w:p>
    <w:p>
      <w:pPr>
        <w:pStyle w:val="ListParagraph"/>
        <w:numPr>
          <w:ilvl w:val="0"/>
          <w:numId w:val="56"/>
        </w:numPr>
        <w:tabs>
          <w:tab w:pos="597" w:val="left" w:leader="none"/>
          <w:tab w:pos="598" w:val="left" w:leader="none"/>
        </w:tabs>
        <w:spacing w:line="360" w:lineRule="auto" w:before="135" w:after="0"/>
        <w:ind w:left="598" w:right="838" w:hanging="360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39584">
            <wp:simplePos x="0" y="0"/>
            <wp:positionH relativeFrom="page">
              <wp:posOffset>1141730</wp:posOffset>
            </wp:positionH>
            <wp:positionV relativeFrom="paragraph">
              <wp:posOffset>373292</wp:posOffset>
            </wp:positionV>
            <wp:extent cx="5449165" cy="2226310"/>
            <wp:effectExtent l="0" t="0" r="0" b="0"/>
            <wp:wrapNone/>
            <wp:docPr id="72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Ensuring</w:t>
      </w:r>
      <w:r>
        <w:rPr>
          <w:spacing w:val="35"/>
          <w:sz w:val="24"/>
        </w:rPr>
        <w:t> </w:t>
      </w:r>
      <w:r>
        <w:rPr>
          <w:sz w:val="24"/>
        </w:rPr>
        <w:t>equitable</w:t>
      </w:r>
      <w:r>
        <w:rPr>
          <w:spacing w:val="34"/>
          <w:sz w:val="24"/>
        </w:rPr>
        <w:t> </w:t>
      </w:r>
      <w:r>
        <w:rPr>
          <w:sz w:val="24"/>
        </w:rPr>
        <w:t>distribution</w:t>
      </w:r>
      <w:r>
        <w:rPr>
          <w:spacing w:val="35"/>
          <w:sz w:val="24"/>
        </w:rPr>
        <w:t> </w:t>
      </w:r>
      <w:r>
        <w:rPr>
          <w:sz w:val="24"/>
        </w:rPr>
        <w:t>of</w:t>
      </w:r>
      <w:r>
        <w:rPr>
          <w:spacing w:val="34"/>
          <w:sz w:val="24"/>
        </w:rPr>
        <w:t> </w:t>
      </w:r>
      <w:r>
        <w:rPr>
          <w:sz w:val="24"/>
        </w:rPr>
        <w:t>resources</w:t>
      </w:r>
      <w:r>
        <w:rPr>
          <w:spacing w:val="36"/>
          <w:sz w:val="24"/>
        </w:rPr>
        <w:t> </w:t>
      </w:r>
      <w:r>
        <w:rPr>
          <w:sz w:val="24"/>
        </w:rPr>
        <w:t>to</w:t>
      </w:r>
      <w:r>
        <w:rPr>
          <w:spacing w:val="35"/>
          <w:sz w:val="24"/>
        </w:rPr>
        <w:t> </w:t>
      </w:r>
      <w:r>
        <w:rPr>
          <w:sz w:val="24"/>
        </w:rPr>
        <w:t>all</w:t>
      </w:r>
      <w:r>
        <w:rPr>
          <w:spacing w:val="35"/>
          <w:sz w:val="24"/>
        </w:rPr>
        <w:t> </w:t>
      </w:r>
      <w:r>
        <w:rPr>
          <w:sz w:val="24"/>
        </w:rPr>
        <w:t>groups</w:t>
      </w:r>
      <w:r>
        <w:rPr>
          <w:spacing w:val="35"/>
          <w:sz w:val="24"/>
        </w:rPr>
        <w:t> </w:t>
      </w:r>
      <w:r>
        <w:rPr>
          <w:sz w:val="24"/>
        </w:rPr>
        <w:t>to</w:t>
      </w:r>
      <w:r>
        <w:rPr>
          <w:spacing w:val="35"/>
          <w:sz w:val="24"/>
        </w:rPr>
        <w:t> </w:t>
      </w:r>
      <w:r>
        <w:rPr>
          <w:sz w:val="24"/>
        </w:rPr>
        <w:t>bridge</w:t>
      </w:r>
      <w:r>
        <w:rPr>
          <w:spacing w:val="34"/>
          <w:sz w:val="24"/>
        </w:rPr>
        <w:t> </w:t>
      </w:r>
      <w:r>
        <w:rPr>
          <w:sz w:val="24"/>
        </w:rPr>
        <w:t>the</w:t>
      </w:r>
      <w:r>
        <w:rPr>
          <w:spacing w:val="36"/>
          <w:sz w:val="24"/>
        </w:rPr>
        <w:t> </w:t>
      </w:r>
      <w:r>
        <w:rPr>
          <w:sz w:val="24"/>
        </w:rPr>
        <w:t>problem</w:t>
      </w:r>
      <w:r>
        <w:rPr>
          <w:spacing w:val="35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inequality.</w:t>
      </w:r>
    </w:p>
    <w:p>
      <w:pPr>
        <w:pStyle w:val="ListParagraph"/>
        <w:numPr>
          <w:ilvl w:val="0"/>
          <w:numId w:val="56"/>
        </w:numPr>
        <w:tabs>
          <w:tab w:pos="597" w:val="left" w:leader="none"/>
          <w:tab w:pos="598" w:val="left" w:leader="none"/>
        </w:tabs>
        <w:spacing w:line="360" w:lineRule="auto" w:before="0" w:after="0"/>
        <w:ind w:left="598" w:right="839" w:hanging="360"/>
        <w:jc w:val="left"/>
        <w:rPr>
          <w:sz w:val="24"/>
        </w:rPr>
      </w:pPr>
      <w:r>
        <w:rPr>
          <w:sz w:val="24"/>
        </w:rPr>
        <w:t>Ensuring</w:t>
      </w:r>
      <w:r>
        <w:rPr>
          <w:spacing w:val="17"/>
          <w:sz w:val="24"/>
        </w:rPr>
        <w:t> </w:t>
      </w:r>
      <w:r>
        <w:rPr>
          <w:sz w:val="24"/>
        </w:rPr>
        <w:t>that</w:t>
      </w:r>
      <w:r>
        <w:rPr>
          <w:spacing w:val="20"/>
          <w:sz w:val="24"/>
        </w:rPr>
        <w:t> </w:t>
      </w:r>
      <w:r>
        <w:rPr>
          <w:sz w:val="24"/>
        </w:rPr>
        <w:t>development</w:t>
      </w:r>
      <w:r>
        <w:rPr>
          <w:spacing w:val="20"/>
          <w:sz w:val="24"/>
        </w:rPr>
        <w:t> </w:t>
      </w:r>
      <w:r>
        <w:rPr>
          <w:sz w:val="24"/>
        </w:rPr>
        <w:t>of</w:t>
      </w:r>
      <w:r>
        <w:rPr>
          <w:spacing w:val="19"/>
          <w:sz w:val="24"/>
        </w:rPr>
        <w:t> </w:t>
      </w:r>
      <w:r>
        <w:rPr>
          <w:sz w:val="24"/>
        </w:rPr>
        <w:t>the</w:t>
      </w:r>
      <w:r>
        <w:rPr>
          <w:spacing w:val="19"/>
          <w:sz w:val="24"/>
        </w:rPr>
        <w:t> </w:t>
      </w:r>
      <w:r>
        <w:rPr>
          <w:sz w:val="24"/>
        </w:rPr>
        <w:t>communities,</w:t>
      </w:r>
      <w:r>
        <w:rPr>
          <w:spacing w:val="20"/>
          <w:sz w:val="24"/>
        </w:rPr>
        <w:t> </w:t>
      </w:r>
      <w:r>
        <w:rPr>
          <w:sz w:val="24"/>
        </w:rPr>
        <w:t>districts,</w:t>
      </w:r>
      <w:r>
        <w:rPr>
          <w:spacing w:val="21"/>
          <w:sz w:val="24"/>
        </w:rPr>
        <w:t> </w:t>
      </w:r>
      <w:r>
        <w:rPr>
          <w:sz w:val="24"/>
        </w:rPr>
        <w:t>counties</w:t>
      </w:r>
      <w:r>
        <w:rPr>
          <w:spacing w:val="20"/>
          <w:sz w:val="24"/>
        </w:rPr>
        <w:t> </w:t>
      </w:r>
      <w:r>
        <w:rPr>
          <w:sz w:val="24"/>
        </w:rPr>
        <w:t>are</w:t>
      </w:r>
      <w:r>
        <w:rPr>
          <w:spacing w:val="18"/>
          <w:sz w:val="24"/>
        </w:rPr>
        <w:t> </w:t>
      </w:r>
      <w:r>
        <w:rPr>
          <w:sz w:val="24"/>
        </w:rPr>
        <w:t>evenly</w:t>
      </w:r>
      <w:r>
        <w:rPr>
          <w:spacing w:val="15"/>
          <w:sz w:val="24"/>
        </w:rPr>
        <w:t> </w:t>
      </w:r>
      <w:r>
        <w:rPr>
          <w:sz w:val="24"/>
        </w:rPr>
        <w:t>carried</w:t>
      </w:r>
      <w:r>
        <w:rPr>
          <w:spacing w:val="-57"/>
          <w:sz w:val="24"/>
        </w:rPr>
        <w:t> </w:t>
      </w:r>
      <w:r>
        <w:rPr>
          <w:sz w:val="24"/>
        </w:rPr>
        <w:t>out</w:t>
      </w:r>
      <w:r>
        <w:rPr>
          <w:spacing w:val="-1"/>
          <w:sz w:val="24"/>
        </w:rPr>
        <w:t> </w:t>
      </w:r>
      <w:r>
        <w:rPr>
          <w:sz w:val="24"/>
        </w:rPr>
        <w:t>in both countries.</w:t>
      </w:r>
    </w:p>
    <w:p>
      <w:pPr>
        <w:pStyle w:val="ListParagraph"/>
        <w:numPr>
          <w:ilvl w:val="0"/>
          <w:numId w:val="56"/>
        </w:numPr>
        <w:tabs>
          <w:tab w:pos="597" w:val="left" w:leader="none"/>
          <w:tab w:pos="598" w:val="left" w:leader="none"/>
        </w:tabs>
        <w:spacing w:line="360" w:lineRule="auto" w:before="1" w:after="0"/>
        <w:ind w:left="598" w:right="833" w:hanging="360"/>
        <w:jc w:val="left"/>
        <w:rPr>
          <w:sz w:val="24"/>
        </w:rPr>
      </w:pPr>
      <w:r>
        <w:rPr>
          <w:sz w:val="24"/>
        </w:rPr>
        <w:t>Targeting</w:t>
      </w:r>
      <w:r>
        <w:rPr>
          <w:spacing w:val="25"/>
          <w:sz w:val="24"/>
        </w:rPr>
        <w:t> </w:t>
      </w:r>
      <w:r>
        <w:rPr>
          <w:sz w:val="24"/>
        </w:rPr>
        <w:t>development</w:t>
      </w:r>
      <w:r>
        <w:rPr>
          <w:spacing w:val="30"/>
          <w:sz w:val="24"/>
        </w:rPr>
        <w:t> </w:t>
      </w:r>
      <w:r>
        <w:rPr>
          <w:sz w:val="24"/>
        </w:rPr>
        <w:t>assistance</w:t>
      </w:r>
      <w:r>
        <w:rPr>
          <w:spacing w:val="27"/>
          <w:sz w:val="24"/>
        </w:rPr>
        <w:t> </w:t>
      </w:r>
      <w:r>
        <w:rPr>
          <w:sz w:val="24"/>
        </w:rPr>
        <w:t>programmes</w:t>
      </w:r>
      <w:r>
        <w:rPr>
          <w:spacing w:val="27"/>
          <w:sz w:val="24"/>
        </w:rPr>
        <w:t> </w:t>
      </w:r>
      <w:r>
        <w:rPr>
          <w:sz w:val="24"/>
        </w:rPr>
        <w:t>that</w:t>
      </w:r>
      <w:r>
        <w:rPr>
          <w:spacing w:val="29"/>
          <w:sz w:val="24"/>
        </w:rPr>
        <w:t> </w:t>
      </w:r>
      <w:r>
        <w:rPr>
          <w:sz w:val="24"/>
        </w:rPr>
        <w:t>will</w:t>
      </w:r>
      <w:r>
        <w:rPr>
          <w:spacing w:val="28"/>
          <w:sz w:val="24"/>
        </w:rPr>
        <w:t> </w:t>
      </w:r>
      <w:r>
        <w:rPr>
          <w:sz w:val="24"/>
        </w:rPr>
        <w:t>build</w:t>
      </w:r>
      <w:r>
        <w:rPr>
          <w:spacing w:val="28"/>
          <w:sz w:val="24"/>
        </w:rPr>
        <w:t> </w:t>
      </w:r>
      <w:r>
        <w:rPr>
          <w:sz w:val="24"/>
        </w:rPr>
        <w:t>inclusive</w:t>
      </w:r>
      <w:r>
        <w:rPr>
          <w:spacing w:val="26"/>
          <w:sz w:val="24"/>
        </w:rPr>
        <w:t> </w:t>
      </w:r>
      <w:r>
        <w:rPr>
          <w:sz w:val="24"/>
        </w:rPr>
        <w:t>government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prevent social and political exclusion.</w:t>
      </w:r>
    </w:p>
    <w:p>
      <w:pPr>
        <w:pStyle w:val="ListParagraph"/>
        <w:numPr>
          <w:ilvl w:val="0"/>
          <w:numId w:val="56"/>
        </w:numPr>
        <w:tabs>
          <w:tab w:pos="597" w:val="left" w:leader="none"/>
          <w:tab w:pos="598" w:val="left" w:leader="none"/>
        </w:tabs>
        <w:spacing w:line="360" w:lineRule="auto" w:before="0" w:after="0"/>
        <w:ind w:left="598" w:right="838" w:hanging="360"/>
        <w:jc w:val="left"/>
        <w:rPr>
          <w:sz w:val="24"/>
        </w:rPr>
      </w:pPr>
      <w:r>
        <w:rPr>
          <w:sz w:val="24"/>
        </w:rPr>
        <w:t>Providing</w:t>
      </w:r>
      <w:r>
        <w:rPr>
          <w:spacing w:val="35"/>
          <w:sz w:val="24"/>
        </w:rPr>
        <w:t> </w:t>
      </w:r>
      <w:r>
        <w:rPr>
          <w:sz w:val="24"/>
        </w:rPr>
        <w:t>capacity</w:t>
      </w:r>
      <w:r>
        <w:rPr>
          <w:spacing w:val="32"/>
          <w:sz w:val="24"/>
        </w:rPr>
        <w:t> </w:t>
      </w:r>
      <w:r>
        <w:rPr>
          <w:sz w:val="24"/>
        </w:rPr>
        <w:t>building</w:t>
      </w:r>
      <w:r>
        <w:rPr>
          <w:spacing w:val="35"/>
          <w:sz w:val="24"/>
        </w:rPr>
        <w:t> </w:t>
      </w:r>
      <w:r>
        <w:rPr>
          <w:sz w:val="24"/>
        </w:rPr>
        <w:t>support</w:t>
      </w:r>
      <w:r>
        <w:rPr>
          <w:spacing w:val="37"/>
          <w:sz w:val="24"/>
        </w:rPr>
        <w:t> </w:t>
      </w:r>
      <w:r>
        <w:rPr>
          <w:sz w:val="24"/>
        </w:rPr>
        <w:t>to</w:t>
      </w:r>
      <w:r>
        <w:rPr>
          <w:spacing w:val="37"/>
          <w:sz w:val="24"/>
        </w:rPr>
        <w:t> </w:t>
      </w:r>
      <w:r>
        <w:rPr>
          <w:sz w:val="24"/>
        </w:rPr>
        <w:t>the</w:t>
      </w:r>
      <w:r>
        <w:rPr>
          <w:spacing w:val="37"/>
          <w:sz w:val="24"/>
        </w:rPr>
        <w:t> </w:t>
      </w:r>
      <w:r>
        <w:rPr>
          <w:sz w:val="24"/>
        </w:rPr>
        <w:t>institutions</w:t>
      </w:r>
      <w:r>
        <w:rPr>
          <w:spacing w:val="37"/>
          <w:sz w:val="24"/>
        </w:rPr>
        <w:t> </w:t>
      </w:r>
      <w:r>
        <w:rPr>
          <w:sz w:val="24"/>
        </w:rPr>
        <w:t>such</w:t>
      </w:r>
      <w:r>
        <w:rPr>
          <w:spacing w:val="36"/>
          <w:sz w:val="24"/>
        </w:rPr>
        <w:t> </w:t>
      </w:r>
      <w:r>
        <w:rPr>
          <w:sz w:val="24"/>
        </w:rPr>
        <w:t>as</w:t>
      </w:r>
      <w:r>
        <w:rPr>
          <w:spacing w:val="37"/>
          <w:sz w:val="24"/>
        </w:rPr>
        <w:t> </w:t>
      </w:r>
      <w:r>
        <w:rPr>
          <w:sz w:val="24"/>
        </w:rPr>
        <w:t>the</w:t>
      </w:r>
      <w:r>
        <w:rPr>
          <w:spacing w:val="36"/>
          <w:sz w:val="24"/>
        </w:rPr>
        <w:t> </w:t>
      </w:r>
      <w:r>
        <w:rPr>
          <w:sz w:val="24"/>
        </w:rPr>
        <w:t>military,</w:t>
      </w:r>
      <w:r>
        <w:rPr>
          <w:spacing w:val="37"/>
          <w:sz w:val="24"/>
        </w:rPr>
        <w:t> </w:t>
      </w:r>
      <w:r>
        <w:rPr>
          <w:sz w:val="24"/>
        </w:rPr>
        <w:t>police,</w:t>
      </w:r>
      <w:r>
        <w:rPr>
          <w:spacing w:val="-57"/>
          <w:sz w:val="24"/>
        </w:rPr>
        <w:t> </w:t>
      </w:r>
      <w:r>
        <w:rPr>
          <w:sz w:val="24"/>
        </w:rPr>
        <w:t>judiciary</w:t>
      </w:r>
      <w:r>
        <w:rPr>
          <w:spacing w:val="-4"/>
          <w:sz w:val="24"/>
        </w:rPr>
        <w:t> </w:t>
      </w:r>
      <w:r>
        <w:rPr>
          <w:sz w:val="24"/>
        </w:rPr>
        <w:t>and the par-military</w:t>
      </w:r>
      <w:r>
        <w:rPr>
          <w:spacing w:val="-5"/>
          <w:sz w:val="24"/>
        </w:rPr>
        <w:t> </w:t>
      </w:r>
      <w:r>
        <w:rPr>
          <w:sz w:val="24"/>
        </w:rPr>
        <w:t>security</w:t>
      </w:r>
      <w:r>
        <w:rPr>
          <w:spacing w:val="-6"/>
          <w:sz w:val="24"/>
        </w:rPr>
        <w:t> </w:t>
      </w:r>
      <w:r>
        <w:rPr>
          <w:sz w:val="24"/>
        </w:rPr>
        <w:t>services in</w:t>
      </w:r>
      <w:r>
        <w:rPr>
          <w:spacing w:val="2"/>
          <w:sz w:val="24"/>
        </w:rPr>
        <w:t> </w:t>
      </w:r>
      <w:r>
        <w:rPr>
          <w:sz w:val="24"/>
        </w:rPr>
        <w:t>Liberia</w:t>
      </w:r>
      <w:r>
        <w:rPr>
          <w:spacing w:val="-3"/>
          <w:sz w:val="24"/>
        </w:rPr>
        <w:t> </w:t>
      </w:r>
      <w:r>
        <w:rPr>
          <w:sz w:val="24"/>
        </w:rPr>
        <w:t>and Sierra Leone.</w:t>
      </w:r>
    </w:p>
    <w:p>
      <w:pPr>
        <w:pStyle w:val="ListParagraph"/>
        <w:numPr>
          <w:ilvl w:val="0"/>
          <w:numId w:val="56"/>
        </w:numPr>
        <w:tabs>
          <w:tab w:pos="597" w:val="left" w:leader="none"/>
          <w:tab w:pos="598" w:val="left" w:leader="none"/>
        </w:tabs>
        <w:spacing w:line="240" w:lineRule="auto" w:before="0" w:after="0"/>
        <w:ind w:left="598" w:right="0" w:hanging="360"/>
        <w:jc w:val="left"/>
        <w:rPr>
          <w:sz w:val="24"/>
        </w:rPr>
      </w:pPr>
      <w:r>
        <w:rPr>
          <w:sz w:val="24"/>
        </w:rPr>
        <w:t>Engaging</w:t>
      </w:r>
      <w:r>
        <w:rPr>
          <w:spacing w:val="-4"/>
          <w:sz w:val="24"/>
        </w:rPr>
        <w:t> </w:t>
      </w:r>
      <w:r>
        <w:rPr>
          <w:sz w:val="24"/>
        </w:rPr>
        <w:t>the private</w:t>
      </w:r>
      <w:r>
        <w:rPr>
          <w:spacing w:val="-1"/>
          <w:sz w:val="24"/>
        </w:rPr>
        <w:t> </w:t>
      </w:r>
      <w:r>
        <w:rPr>
          <w:sz w:val="24"/>
        </w:rPr>
        <w:t>sector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development</w:t>
      </w:r>
      <w:r>
        <w:rPr>
          <w:spacing w:val="-1"/>
          <w:sz w:val="24"/>
        </w:rPr>
        <w:t> </w:t>
      </w:r>
      <w:r>
        <w:rPr>
          <w:sz w:val="24"/>
        </w:rPr>
        <w:t>and post-conflict</w:t>
      </w:r>
      <w:r>
        <w:rPr>
          <w:spacing w:val="-1"/>
          <w:sz w:val="24"/>
        </w:rPr>
        <w:t> </w:t>
      </w:r>
      <w:r>
        <w:rPr>
          <w:sz w:val="24"/>
        </w:rPr>
        <w:t>reconstruction.</w:t>
      </w:r>
    </w:p>
    <w:p>
      <w:pPr>
        <w:pStyle w:val="ListParagraph"/>
        <w:numPr>
          <w:ilvl w:val="0"/>
          <w:numId w:val="56"/>
        </w:numPr>
        <w:tabs>
          <w:tab w:pos="597" w:val="left" w:leader="none"/>
          <w:tab w:pos="598" w:val="left" w:leader="none"/>
        </w:tabs>
        <w:spacing w:line="360" w:lineRule="auto" w:before="139" w:after="0"/>
        <w:ind w:left="598" w:right="840" w:hanging="360"/>
        <w:jc w:val="left"/>
        <w:rPr>
          <w:sz w:val="24"/>
        </w:rPr>
      </w:pPr>
      <w:r>
        <w:rPr>
          <w:sz w:val="24"/>
        </w:rPr>
        <w:t>Integrating</w:t>
      </w:r>
      <w:r>
        <w:rPr>
          <w:spacing w:val="33"/>
          <w:sz w:val="24"/>
        </w:rPr>
        <w:t> </w:t>
      </w:r>
      <w:r>
        <w:rPr>
          <w:sz w:val="24"/>
        </w:rPr>
        <w:t>security</w:t>
      </w:r>
      <w:r>
        <w:rPr>
          <w:spacing w:val="34"/>
          <w:sz w:val="24"/>
        </w:rPr>
        <w:t> </w:t>
      </w:r>
      <w:r>
        <w:rPr>
          <w:sz w:val="24"/>
        </w:rPr>
        <w:t>governance</w:t>
      </w:r>
      <w:r>
        <w:rPr>
          <w:spacing w:val="35"/>
          <w:sz w:val="24"/>
        </w:rPr>
        <w:t> </w:t>
      </w:r>
      <w:r>
        <w:rPr>
          <w:sz w:val="24"/>
        </w:rPr>
        <w:t>within</w:t>
      </w:r>
      <w:r>
        <w:rPr>
          <w:spacing w:val="37"/>
          <w:sz w:val="24"/>
        </w:rPr>
        <w:t> </w:t>
      </w:r>
      <w:r>
        <w:rPr>
          <w:sz w:val="24"/>
        </w:rPr>
        <w:t>development</w:t>
      </w:r>
      <w:r>
        <w:rPr>
          <w:spacing w:val="36"/>
          <w:sz w:val="24"/>
        </w:rPr>
        <w:t> </w:t>
      </w:r>
      <w:r>
        <w:rPr>
          <w:sz w:val="24"/>
        </w:rPr>
        <w:t>programmes</w:t>
      </w:r>
      <w:r>
        <w:rPr>
          <w:spacing w:val="37"/>
          <w:sz w:val="24"/>
        </w:rPr>
        <w:t> </w:t>
      </w:r>
      <w:r>
        <w:rPr>
          <w:sz w:val="24"/>
        </w:rPr>
        <w:t>mainstreaming</w:t>
      </w:r>
      <w:r>
        <w:rPr>
          <w:spacing w:val="37"/>
          <w:sz w:val="24"/>
        </w:rPr>
        <w:t> </w:t>
      </w:r>
      <w:r>
        <w:rPr>
          <w:sz w:val="24"/>
        </w:rPr>
        <w:t>as</w:t>
      </w:r>
      <w:r>
        <w:rPr>
          <w:spacing w:val="-57"/>
          <w:sz w:val="24"/>
        </w:rPr>
        <w:t> </w:t>
      </w:r>
      <w:r>
        <w:rPr>
          <w:sz w:val="24"/>
        </w:rPr>
        <w:t>part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planning, monitoring</w:t>
      </w:r>
      <w:r>
        <w:rPr>
          <w:spacing w:val="-4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evaluation</w:t>
      </w:r>
      <w:r>
        <w:rPr>
          <w:spacing w:val="-1"/>
          <w:sz w:val="24"/>
        </w:rPr>
        <w:t> </w:t>
      </w:r>
      <w:r>
        <w:rPr>
          <w:sz w:val="24"/>
        </w:rPr>
        <w:t>processes for</w:t>
      </w:r>
      <w:r>
        <w:rPr>
          <w:spacing w:val="-2"/>
          <w:sz w:val="24"/>
        </w:rPr>
        <w:t> </w:t>
      </w:r>
      <w:r>
        <w:rPr>
          <w:sz w:val="24"/>
        </w:rPr>
        <w:t>peace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stability.</w:t>
      </w:r>
    </w:p>
    <w:p>
      <w:pPr>
        <w:pStyle w:val="BodyText"/>
        <w:spacing w:before="3"/>
      </w:pPr>
    </w:p>
    <w:p>
      <w:pPr>
        <w:pStyle w:val="Heading3"/>
        <w:numPr>
          <w:ilvl w:val="0"/>
          <w:numId w:val="63"/>
        </w:numPr>
        <w:tabs>
          <w:tab w:pos="958" w:val="left" w:leader="none"/>
        </w:tabs>
        <w:spacing w:line="240" w:lineRule="auto" w:before="0" w:after="0"/>
        <w:ind w:left="958" w:right="0" w:hanging="720"/>
        <w:jc w:val="both"/>
      </w:pPr>
      <w:r>
        <w:rPr/>
        <w:t>Dealing</w:t>
      </w:r>
      <w:r>
        <w:rPr>
          <w:spacing w:val="-2"/>
        </w:rPr>
        <w:t> </w:t>
      </w:r>
      <w:r>
        <w:rPr/>
        <w:t>with</w:t>
      </w:r>
      <w:r>
        <w:rPr>
          <w:spacing w:val="-2"/>
        </w:rPr>
        <w:t> </w:t>
      </w:r>
      <w:r>
        <w:rPr/>
        <w:t>small</w:t>
      </w:r>
      <w:r>
        <w:rPr>
          <w:spacing w:val="-2"/>
        </w:rPr>
        <w:t> </w:t>
      </w:r>
      <w:r>
        <w:rPr/>
        <w:t>arms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light</w:t>
      </w:r>
      <w:r>
        <w:rPr>
          <w:spacing w:val="-2"/>
        </w:rPr>
        <w:t> </w:t>
      </w:r>
      <w:r>
        <w:rPr/>
        <w:t>weapons</w:t>
      </w:r>
      <w:r>
        <w:rPr>
          <w:spacing w:val="-1"/>
        </w:rPr>
        <w:t> </w:t>
      </w:r>
      <w:r>
        <w:rPr/>
        <w:t>proliferation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control.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4" w:firstLine="719"/>
        <w:jc w:val="both"/>
      </w:pPr>
      <w:r>
        <w:rPr/>
        <w:t>The study has identified that the availability of arms provides the means to resort</w:t>
      </w:r>
      <w:r>
        <w:rPr>
          <w:spacing w:val="1"/>
        </w:rPr>
        <w:t> </w:t>
      </w:r>
      <w:r>
        <w:rPr/>
        <w:t>to violence and war in order to resolve conflict among groups.</w:t>
      </w:r>
      <w:r>
        <w:rPr>
          <w:spacing w:val="60"/>
        </w:rPr>
        <w:t> </w:t>
      </w:r>
      <w:r>
        <w:rPr/>
        <w:t>It is for this reason that</w:t>
      </w:r>
      <w:r>
        <w:rPr>
          <w:spacing w:val="1"/>
        </w:rPr>
        <w:t> </w:t>
      </w:r>
      <w:r>
        <w:rPr/>
        <w:t>this study focuses on the factors motivating supply and demand for SALW by both state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non-state</w:t>
      </w:r>
      <w:r>
        <w:rPr>
          <w:spacing w:val="-2"/>
        </w:rPr>
        <w:t> </w:t>
      </w:r>
      <w:r>
        <w:rPr/>
        <w:t>actors.</w:t>
      </w:r>
      <w:r>
        <w:rPr>
          <w:spacing w:val="-1"/>
        </w:rPr>
        <w:t> </w:t>
      </w:r>
      <w:r>
        <w:rPr/>
        <w:t>Key</w:t>
      </w:r>
      <w:r>
        <w:rPr>
          <w:spacing w:val="-4"/>
        </w:rPr>
        <w:t> </w:t>
      </w:r>
      <w:r>
        <w:rPr/>
        <w:t>measures to</w:t>
      </w:r>
      <w:r>
        <w:rPr>
          <w:spacing w:val="-1"/>
        </w:rPr>
        <w:t> </w:t>
      </w:r>
      <w:r>
        <w:rPr/>
        <w:t>stemming</w:t>
      </w:r>
      <w:r>
        <w:rPr>
          <w:spacing w:val="-4"/>
        </w:rPr>
        <w:t> </w:t>
      </w:r>
      <w:r>
        <w:rPr/>
        <w:t>the</w:t>
      </w:r>
      <w:r>
        <w:rPr>
          <w:spacing w:val="-2"/>
        </w:rPr>
        <w:t> </w:t>
      </w:r>
      <w:r>
        <w:rPr/>
        <w:t>tied of</w:t>
      </w:r>
      <w:r>
        <w:rPr>
          <w:spacing w:val="-1"/>
        </w:rPr>
        <w:t> </w:t>
      </w:r>
      <w:r>
        <w:rPr/>
        <w:t>proliferation</w:t>
      </w:r>
      <w:r>
        <w:rPr>
          <w:spacing w:val="-1"/>
        </w:rPr>
        <w:t> </w:t>
      </w:r>
      <w:r>
        <w:rPr/>
        <w:t>of SALW are: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3" w:after="0"/>
        <w:ind w:left="598" w:right="839" w:hanging="360"/>
        <w:jc w:val="both"/>
        <w:rPr>
          <w:sz w:val="24"/>
        </w:rPr>
      </w:pPr>
      <w:r>
        <w:rPr>
          <w:sz w:val="24"/>
        </w:rPr>
        <w:t>Supporting the implementation of small arms as provided in ECOWAS Convention,</w:t>
      </w:r>
      <w:r>
        <w:rPr>
          <w:spacing w:val="1"/>
          <w:sz w:val="24"/>
        </w:rPr>
        <w:t> </w:t>
      </w:r>
      <w:r>
        <w:rPr>
          <w:sz w:val="24"/>
        </w:rPr>
        <w:t>UN</w:t>
      </w:r>
      <w:r>
        <w:rPr>
          <w:spacing w:val="-2"/>
          <w:sz w:val="24"/>
        </w:rPr>
        <w:t> </w:t>
      </w:r>
      <w:r>
        <w:rPr>
          <w:sz w:val="24"/>
        </w:rPr>
        <w:t>Firearms Protocol and</w:t>
      </w:r>
      <w:r>
        <w:rPr>
          <w:spacing w:val="-1"/>
          <w:sz w:val="24"/>
        </w:rPr>
        <w:t> </w:t>
      </w:r>
      <w:r>
        <w:rPr>
          <w:sz w:val="24"/>
        </w:rPr>
        <w:t>recent UN Comprehensive</w:t>
      </w:r>
      <w:r>
        <w:rPr>
          <w:spacing w:val="-1"/>
          <w:sz w:val="24"/>
        </w:rPr>
        <w:t> </w:t>
      </w:r>
      <w:r>
        <w:rPr>
          <w:sz w:val="24"/>
        </w:rPr>
        <w:t>Arms Trade</w:t>
      </w:r>
      <w:r>
        <w:rPr>
          <w:spacing w:val="-1"/>
          <w:sz w:val="24"/>
        </w:rPr>
        <w:t> </w:t>
      </w:r>
      <w:r>
        <w:rPr>
          <w:sz w:val="24"/>
        </w:rPr>
        <w:t>Treaty.</w:t>
      </w:r>
    </w:p>
    <w:p>
      <w:pPr>
        <w:spacing w:after="0" w:line="360" w:lineRule="auto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74" w:after="0"/>
        <w:ind w:left="598" w:right="835" w:hanging="360"/>
        <w:jc w:val="both"/>
        <w:rPr>
          <w:sz w:val="24"/>
        </w:rPr>
      </w:pPr>
      <w:r>
        <w:rPr>
          <w:sz w:val="24"/>
        </w:rPr>
        <w:t>Supporting relevant legislative reform programmes by states in the West African sub-</w:t>
      </w:r>
      <w:r>
        <w:rPr>
          <w:spacing w:val="-57"/>
          <w:sz w:val="24"/>
        </w:rPr>
        <w:t> </w:t>
      </w:r>
      <w:r>
        <w:rPr>
          <w:sz w:val="24"/>
        </w:rPr>
        <w:t>region, weapons collection and destruction programmes through community arms for</w:t>
      </w:r>
      <w:r>
        <w:rPr>
          <w:spacing w:val="1"/>
          <w:sz w:val="24"/>
        </w:rPr>
        <w:t> </w:t>
      </w:r>
      <w:r>
        <w:rPr>
          <w:sz w:val="24"/>
        </w:rPr>
        <w:t>development (AFD) programmes, and assistance to strengthen the capacity of border</w:t>
      </w:r>
      <w:r>
        <w:rPr>
          <w:spacing w:val="1"/>
          <w:sz w:val="24"/>
        </w:rPr>
        <w:t> </w:t>
      </w:r>
      <w:r>
        <w:rPr>
          <w:sz w:val="24"/>
        </w:rPr>
        <w:t>guards</w:t>
      </w:r>
      <w:r>
        <w:rPr>
          <w:spacing w:val="-1"/>
          <w:sz w:val="24"/>
        </w:rPr>
        <w:t> </w:t>
      </w:r>
      <w:r>
        <w:rPr>
          <w:sz w:val="24"/>
        </w:rPr>
        <w:t>and officials.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1" w:after="0"/>
        <w:ind w:left="598" w:right="837" w:hanging="360"/>
        <w:jc w:val="both"/>
        <w:rPr>
          <w:sz w:val="24"/>
        </w:rPr>
      </w:pPr>
      <w:r>
        <w:rPr>
          <w:sz w:val="24"/>
        </w:rPr>
        <w:t>Supporting international regulation especially the UN, African Union, and ECOWAS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arms trafficking.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240" w:lineRule="auto" w:before="0" w:after="0"/>
        <w:ind w:left="598" w:right="0" w:hanging="360"/>
        <w:jc w:val="both"/>
        <w:rPr>
          <w:sz w:val="24"/>
        </w:rPr>
      </w:pPr>
      <w:r>
        <w:rPr>
          <w:sz w:val="24"/>
        </w:rPr>
        <w:t>Improving</w:t>
      </w:r>
      <w:r>
        <w:rPr>
          <w:spacing w:val="-1"/>
          <w:sz w:val="24"/>
        </w:rPr>
        <w:t> </w:t>
      </w:r>
      <w:r>
        <w:rPr>
          <w:sz w:val="24"/>
        </w:rPr>
        <w:t>regulatory</w:t>
      </w:r>
      <w:r>
        <w:rPr>
          <w:spacing w:val="-6"/>
          <w:sz w:val="24"/>
        </w:rPr>
        <w:t> </w:t>
      </w:r>
      <w:r>
        <w:rPr>
          <w:sz w:val="24"/>
        </w:rPr>
        <w:t>mechanism in</w:t>
      </w:r>
      <w:r>
        <w:rPr>
          <w:spacing w:val="-1"/>
          <w:sz w:val="24"/>
        </w:rPr>
        <w:t> </w:t>
      </w:r>
      <w:r>
        <w:rPr>
          <w:sz w:val="24"/>
        </w:rPr>
        <w:t>local arms</w:t>
      </w:r>
      <w:r>
        <w:rPr>
          <w:spacing w:val="-1"/>
          <w:sz w:val="24"/>
        </w:rPr>
        <w:t> </w:t>
      </w:r>
      <w:r>
        <w:rPr>
          <w:sz w:val="24"/>
        </w:rPr>
        <w:t>production</w:t>
      </w:r>
      <w:r>
        <w:rPr>
          <w:spacing w:val="-1"/>
          <w:sz w:val="24"/>
        </w:rPr>
        <w:t> </w:t>
      </w:r>
      <w:r>
        <w:rPr>
          <w:sz w:val="24"/>
        </w:rPr>
        <w:t>and exporting</w:t>
      </w:r>
      <w:r>
        <w:rPr>
          <w:spacing w:val="-4"/>
          <w:sz w:val="24"/>
        </w:rPr>
        <w:t> </w:t>
      </w:r>
      <w:r>
        <w:rPr>
          <w:sz w:val="24"/>
        </w:rPr>
        <w:t>countries.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137" w:after="0"/>
        <w:ind w:left="598" w:right="829" w:hanging="360"/>
        <w:jc w:val="both"/>
        <w:rPr>
          <w:sz w:val="24"/>
        </w:rPr>
      </w:pPr>
      <w:r>
        <w:rPr>
          <w:sz w:val="24"/>
        </w:rPr>
        <w:t>Taking actions against illegal transfer and transport of arms to countries that is at risk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war or emerging</w:t>
      </w:r>
      <w:r>
        <w:rPr>
          <w:spacing w:val="-1"/>
          <w:sz w:val="24"/>
        </w:rPr>
        <w:t> </w:t>
      </w:r>
      <w:r>
        <w:rPr>
          <w:sz w:val="24"/>
        </w:rPr>
        <w:t>from</w:t>
      </w:r>
      <w:r>
        <w:rPr>
          <w:spacing w:val="2"/>
          <w:sz w:val="24"/>
        </w:rPr>
        <w:t> </w:t>
      </w:r>
      <w:r>
        <w:rPr>
          <w:sz w:val="24"/>
        </w:rPr>
        <w:t>war.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0" w:after="0"/>
        <w:ind w:left="598" w:right="831" w:hanging="360"/>
        <w:jc w:val="both"/>
        <w:rPr>
          <w:sz w:val="24"/>
        </w:rPr>
      </w:pPr>
      <w:r>
        <w:rPr>
          <w:sz w:val="24"/>
        </w:rPr>
        <w:t>Ensuring that UN arms embargoes against Liberia and Sierra Leone continues and</w:t>
      </w:r>
      <w:r>
        <w:rPr>
          <w:spacing w:val="1"/>
          <w:sz w:val="24"/>
        </w:rPr>
        <w:t> </w:t>
      </w:r>
      <w:r>
        <w:rPr>
          <w:sz w:val="24"/>
        </w:rPr>
        <w:t>even</w:t>
      </w:r>
      <w:r>
        <w:rPr>
          <w:spacing w:val="-1"/>
          <w:sz w:val="24"/>
        </w:rPr>
        <w:t> </w:t>
      </w:r>
      <w:r>
        <w:rPr>
          <w:sz w:val="24"/>
        </w:rPr>
        <w:t>extended</w:t>
      </w:r>
      <w:r>
        <w:rPr>
          <w:spacing w:val="-1"/>
          <w:sz w:val="24"/>
        </w:rPr>
        <w:t> </w:t>
      </w:r>
      <w:r>
        <w:rPr>
          <w:sz w:val="24"/>
        </w:rPr>
        <w:t>to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neighboring</w:t>
      </w:r>
      <w:r>
        <w:rPr>
          <w:spacing w:val="-2"/>
          <w:sz w:val="24"/>
        </w:rPr>
        <w:t> </w:t>
      </w:r>
      <w:r>
        <w:rPr>
          <w:sz w:val="24"/>
        </w:rPr>
        <w:t>Guinea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Cote d‟</w:t>
      </w:r>
      <w:r>
        <w:rPr>
          <w:spacing w:val="1"/>
          <w:sz w:val="24"/>
        </w:rPr>
        <w:t> </w:t>
      </w:r>
      <w:r>
        <w:rPr>
          <w:sz w:val="24"/>
        </w:rPr>
        <w:t>Ivoire.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0" w:after="0"/>
        <w:ind w:left="598" w:right="832" w:hanging="36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40096">
            <wp:simplePos x="0" y="0"/>
            <wp:positionH relativeFrom="page">
              <wp:posOffset>1141730</wp:posOffset>
            </wp:positionH>
            <wp:positionV relativeFrom="paragraph">
              <wp:posOffset>112307</wp:posOffset>
            </wp:positionV>
            <wp:extent cx="5449165" cy="2226310"/>
            <wp:effectExtent l="0" t="0" r="0" b="0"/>
            <wp:wrapNone/>
            <wp:docPr id="72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2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Ensuring international support for the disposal and destruction of weapons surplus to</w:t>
      </w:r>
      <w:r>
        <w:rPr>
          <w:spacing w:val="1"/>
          <w:sz w:val="24"/>
        </w:rPr>
        <w:t> </w:t>
      </w:r>
      <w:r>
        <w:rPr>
          <w:sz w:val="24"/>
        </w:rPr>
        <w:t>national security</w:t>
      </w:r>
      <w:r>
        <w:rPr>
          <w:spacing w:val="-5"/>
          <w:sz w:val="24"/>
        </w:rPr>
        <w:t> </w:t>
      </w:r>
      <w:r>
        <w:rPr>
          <w:sz w:val="24"/>
        </w:rPr>
        <w:t>needs.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0" w:after="0"/>
        <w:ind w:left="598" w:right="833" w:hanging="360"/>
        <w:jc w:val="both"/>
        <w:rPr>
          <w:sz w:val="24"/>
        </w:rPr>
      </w:pPr>
      <w:r>
        <w:rPr>
          <w:sz w:val="24"/>
        </w:rPr>
        <w:t>Strengthening national arms control legislation. This entails establishing effective</w:t>
      </w:r>
      <w:r>
        <w:rPr>
          <w:spacing w:val="1"/>
          <w:sz w:val="24"/>
        </w:rPr>
        <w:t> </w:t>
      </w:r>
      <w:r>
        <w:rPr>
          <w:sz w:val="24"/>
        </w:rPr>
        <w:t>implementation mechanisms such as national arms control legislation through the</w:t>
      </w:r>
      <w:r>
        <w:rPr>
          <w:spacing w:val="1"/>
          <w:sz w:val="24"/>
        </w:rPr>
        <w:t> </w:t>
      </w:r>
      <w:r>
        <w:rPr>
          <w:sz w:val="24"/>
        </w:rPr>
        <w:t>provision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resources and technical expertise.</w:t>
      </w:r>
    </w:p>
    <w:p>
      <w:pPr>
        <w:pStyle w:val="BodyText"/>
        <w:spacing w:before="4"/>
      </w:pPr>
    </w:p>
    <w:p>
      <w:pPr>
        <w:pStyle w:val="Heading3"/>
        <w:numPr>
          <w:ilvl w:val="0"/>
          <w:numId w:val="63"/>
        </w:numPr>
        <w:tabs>
          <w:tab w:pos="958" w:val="left" w:leader="none"/>
        </w:tabs>
        <w:spacing w:line="240" w:lineRule="auto" w:before="0" w:after="0"/>
        <w:ind w:left="958" w:right="0" w:hanging="720"/>
        <w:jc w:val="both"/>
      </w:pPr>
      <w:r>
        <w:rPr/>
        <w:t>More</w:t>
      </w:r>
      <w:r>
        <w:rPr>
          <w:spacing w:val="-1"/>
        </w:rPr>
        <w:t> </w:t>
      </w:r>
      <w:r>
        <w:rPr/>
        <w:t>effective</w:t>
      </w:r>
      <w:r>
        <w:rPr>
          <w:spacing w:val="-4"/>
        </w:rPr>
        <w:t> </w:t>
      </w:r>
      <w:r>
        <w:rPr/>
        <w:t>and</w:t>
      </w:r>
      <w:r>
        <w:rPr>
          <w:spacing w:val="-2"/>
        </w:rPr>
        <w:t> </w:t>
      </w:r>
      <w:r>
        <w:rPr/>
        <w:t>peace-building</w:t>
      </w:r>
      <w:r>
        <w:rPr>
          <w:spacing w:val="-4"/>
        </w:rPr>
        <w:t> </w:t>
      </w:r>
      <w:r>
        <w:rPr/>
        <w:t>support</w:t>
      </w:r>
      <w:r>
        <w:rPr>
          <w:spacing w:val="-2"/>
        </w:rPr>
        <w:t> </w:t>
      </w:r>
      <w:r>
        <w:rPr/>
        <w:t>interventions.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7" w:firstLine="719"/>
        <w:jc w:val="both"/>
      </w:pPr>
      <w:r>
        <w:rPr/>
        <w:t>The</w:t>
      </w:r>
      <w:r>
        <w:rPr>
          <w:spacing w:val="1"/>
        </w:rPr>
        <w:t> </w:t>
      </w:r>
      <w:r>
        <w:rPr/>
        <w:t>understanding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needs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conditions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reconstruction</w:t>
      </w:r>
      <w:r>
        <w:rPr>
          <w:spacing w:val="61"/>
        </w:rPr>
        <w:t> </w:t>
      </w:r>
      <w:r>
        <w:rPr/>
        <w:t>and</w:t>
      </w:r>
      <w:r>
        <w:rPr>
          <w:spacing w:val="1"/>
        </w:rPr>
        <w:t> </w:t>
      </w:r>
      <w:r>
        <w:rPr/>
        <w:t>development in post-conflict countries is most desirable and recommended. The measures</w:t>
      </w:r>
      <w:r>
        <w:rPr>
          <w:spacing w:val="-58"/>
        </w:rPr>
        <w:t> </w:t>
      </w:r>
      <w:r>
        <w:rPr/>
        <w:t>are: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240" w:lineRule="auto" w:before="3" w:after="0"/>
        <w:ind w:left="598" w:right="0" w:hanging="360"/>
        <w:jc w:val="both"/>
        <w:rPr>
          <w:sz w:val="24"/>
        </w:rPr>
      </w:pPr>
      <w:r>
        <w:rPr>
          <w:sz w:val="24"/>
        </w:rPr>
        <w:t>Designing</w:t>
      </w:r>
      <w:r>
        <w:rPr>
          <w:spacing w:val="-2"/>
          <w:sz w:val="24"/>
        </w:rPr>
        <w:t> </w:t>
      </w:r>
      <w:r>
        <w:rPr>
          <w:sz w:val="24"/>
        </w:rPr>
        <w:t>appropriate assistance</w:t>
      </w:r>
      <w:r>
        <w:rPr>
          <w:spacing w:val="-2"/>
          <w:sz w:val="24"/>
        </w:rPr>
        <w:t> </w:t>
      </w:r>
      <w:r>
        <w:rPr>
          <w:sz w:val="24"/>
        </w:rPr>
        <w:t>programme</w:t>
      </w:r>
      <w:r>
        <w:rPr>
          <w:spacing w:val="-2"/>
          <w:sz w:val="24"/>
        </w:rPr>
        <w:t> </w:t>
      </w:r>
      <w:r>
        <w:rPr>
          <w:sz w:val="24"/>
        </w:rPr>
        <w:t>based</w:t>
      </w:r>
      <w:r>
        <w:rPr>
          <w:spacing w:val="-2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comprehensive</w:t>
      </w:r>
      <w:r>
        <w:rPr>
          <w:spacing w:val="-1"/>
          <w:sz w:val="24"/>
        </w:rPr>
        <w:t> </w:t>
      </w:r>
      <w:r>
        <w:rPr>
          <w:sz w:val="24"/>
        </w:rPr>
        <w:t>needs.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137" w:after="0"/>
        <w:ind w:left="598" w:right="833" w:hanging="360"/>
        <w:jc w:val="both"/>
        <w:rPr>
          <w:sz w:val="24"/>
        </w:rPr>
      </w:pPr>
      <w:r>
        <w:rPr>
          <w:sz w:val="24"/>
        </w:rPr>
        <w:t>Collaborating with relevant international development assistant agency like UNDP</w:t>
      </w:r>
      <w:r>
        <w:rPr>
          <w:spacing w:val="1"/>
          <w:sz w:val="24"/>
        </w:rPr>
        <w:t> </w:t>
      </w:r>
      <w:r>
        <w:rPr>
          <w:sz w:val="24"/>
        </w:rPr>
        <w:t>World</w:t>
      </w:r>
      <w:r>
        <w:rPr>
          <w:spacing w:val="1"/>
          <w:sz w:val="24"/>
        </w:rPr>
        <w:t> </w:t>
      </w:r>
      <w:r>
        <w:rPr>
          <w:sz w:val="24"/>
        </w:rPr>
        <w:t>Bank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European</w:t>
      </w:r>
      <w:r>
        <w:rPr>
          <w:spacing w:val="1"/>
          <w:sz w:val="24"/>
        </w:rPr>
        <w:t> </w:t>
      </w:r>
      <w:r>
        <w:rPr>
          <w:sz w:val="24"/>
        </w:rPr>
        <w:t>Union,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assessment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formulating</w:t>
      </w:r>
      <w:r>
        <w:rPr>
          <w:spacing w:val="1"/>
          <w:sz w:val="24"/>
        </w:rPr>
        <w:t> </w:t>
      </w:r>
      <w:r>
        <w:rPr>
          <w:sz w:val="24"/>
        </w:rPr>
        <w:t>plans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development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Liberia</w:t>
      </w:r>
      <w:r>
        <w:rPr>
          <w:spacing w:val="-1"/>
          <w:sz w:val="24"/>
        </w:rPr>
        <w:t> </w:t>
      </w:r>
      <w:r>
        <w:rPr>
          <w:sz w:val="24"/>
        </w:rPr>
        <w:t>and Sierra Leone.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1" w:after="0"/>
        <w:ind w:left="598" w:right="839" w:hanging="360"/>
        <w:jc w:val="both"/>
        <w:rPr>
          <w:sz w:val="24"/>
        </w:rPr>
      </w:pPr>
      <w:r>
        <w:rPr>
          <w:sz w:val="24"/>
        </w:rPr>
        <w:t>Supporting programme for the restoration of governance and strengthen government</w:t>
      </w:r>
      <w:r>
        <w:rPr>
          <w:spacing w:val="1"/>
          <w:sz w:val="24"/>
        </w:rPr>
        <w:t> </w:t>
      </w:r>
      <w:r>
        <w:rPr>
          <w:sz w:val="24"/>
        </w:rPr>
        <w:t>institutions.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0" w:after="0"/>
        <w:ind w:left="598" w:right="837" w:hanging="360"/>
        <w:jc w:val="both"/>
        <w:rPr>
          <w:sz w:val="24"/>
        </w:rPr>
      </w:pPr>
      <w:r>
        <w:rPr>
          <w:sz w:val="24"/>
        </w:rPr>
        <w:t>Supporting</w:t>
      </w:r>
      <w:r>
        <w:rPr>
          <w:spacing w:val="1"/>
          <w:sz w:val="24"/>
        </w:rPr>
        <w:t> </w:t>
      </w:r>
      <w:r>
        <w:rPr>
          <w:sz w:val="24"/>
        </w:rPr>
        <w:t>public-private</w:t>
      </w:r>
      <w:r>
        <w:rPr>
          <w:spacing w:val="1"/>
          <w:sz w:val="24"/>
        </w:rPr>
        <w:t> </w:t>
      </w:r>
      <w:r>
        <w:rPr>
          <w:sz w:val="24"/>
        </w:rPr>
        <w:t>partnership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weak</w:t>
      </w:r>
      <w:r>
        <w:rPr>
          <w:spacing w:val="1"/>
          <w:sz w:val="24"/>
        </w:rPr>
        <w:t> </w:t>
      </w:r>
      <w:r>
        <w:rPr>
          <w:sz w:val="24"/>
        </w:rPr>
        <w:t>governance</w:t>
      </w:r>
      <w:r>
        <w:rPr>
          <w:spacing w:val="1"/>
          <w:sz w:val="24"/>
        </w:rPr>
        <w:t> </w:t>
      </w:r>
      <w:r>
        <w:rPr>
          <w:sz w:val="24"/>
        </w:rPr>
        <w:t>structure</w:t>
      </w:r>
      <w:r>
        <w:rPr>
          <w:spacing w:val="1"/>
          <w:sz w:val="24"/>
        </w:rPr>
        <w:t> </w:t>
      </w:r>
      <w:r>
        <w:rPr>
          <w:sz w:val="24"/>
        </w:rPr>
        <w:t>or</w:t>
      </w:r>
      <w:r>
        <w:rPr>
          <w:spacing w:val="1"/>
          <w:sz w:val="24"/>
        </w:rPr>
        <w:t> </w:t>
      </w:r>
      <w:r>
        <w:rPr>
          <w:sz w:val="24"/>
        </w:rPr>
        <w:t>lack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managerial and financial resources to reconstruct infrastructure and deliver services</w:t>
      </w:r>
      <w:r>
        <w:rPr>
          <w:spacing w:val="1"/>
          <w:sz w:val="24"/>
        </w:rPr>
        <w:t> </w:t>
      </w:r>
      <w:r>
        <w:rPr>
          <w:sz w:val="24"/>
        </w:rPr>
        <w:t>effectively.</w:t>
      </w:r>
      <w:r>
        <w:rPr>
          <w:spacing w:val="33"/>
          <w:sz w:val="24"/>
        </w:rPr>
        <w:t> </w:t>
      </w:r>
      <w:r>
        <w:rPr>
          <w:sz w:val="24"/>
        </w:rPr>
        <w:t>By</w:t>
      </w:r>
      <w:r>
        <w:rPr>
          <w:spacing w:val="26"/>
          <w:sz w:val="24"/>
        </w:rPr>
        <w:t> </w:t>
      </w:r>
      <w:r>
        <w:rPr>
          <w:sz w:val="24"/>
        </w:rPr>
        <w:t>outsourcing</w:t>
      </w:r>
      <w:r>
        <w:rPr>
          <w:spacing w:val="29"/>
          <w:sz w:val="24"/>
        </w:rPr>
        <w:t> </w:t>
      </w:r>
      <w:r>
        <w:rPr>
          <w:sz w:val="24"/>
        </w:rPr>
        <w:t>of</w:t>
      </w:r>
      <w:r>
        <w:rPr>
          <w:spacing w:val="30"/>
          <w:sz w:val="24"/>
        </w:rPr>
        <w:t> </w:t>
      </w:r>
      <w:r>
        <w:rPr>
          <w:sz w:val="24"/>
        </w:rPr>
        <w:t>serviced</w:t>
      </w:r>
      <w:r>
        <w:rPr>
          <w:spacing w:val="33"/>
          <w:sz w:val="24"/>
        </w:rPr>
        <w:t> </w:t>
      </w:r>
      <w:r>
        <w:rPr>
          <w:sz w:val="24"/>
        </w:rPr>
        <w:t>delivery</w:t>
      </w:r>
      <w:r>
        <w:rPr>
          <w:spacing w:val="30"/>
          <w:sz w:val="24"/>
        </w:rPr>
        <w:t> </w:t>
      </w:r>
      <w:r>
        <w:rPr>
          <w:sz w:val="24"/>
        </w:rPr>
        <w:t>or</w:t>
      </w:r>
      <w:r>
        <w:rPr>
          <w:spacing w:val="30"/>
          <w:sz w:val="24"/>
        </w:rPr>
        <w:t> </w:t>
      </w:r>
      <w:r>
        <w:rPr>
          <w:sz w:val="24"/>
        </w:rPr>
        <w:t>working</w:t>
      </w:r>
      <w:r>
        <w:rPr>
          <w:spacing w:val="30"/>
          <w:sz w:val="24"/>
        </w:rPr>
        <w:t> </w:t>
      </w:r>
      <w:r>
        <w:rPr>
          <w:sz w:val="24"/>
        </w:rPr>
        <w:t>in</w:t>
      </w:r>
      <w:r>
        <w:rPr>
          <w:spacing w:val="31"/>
          <w:sz w:val="24"/>
        </w:rPr>
        <w:t> </w:t>
      </w:r>
      <w:r>
        <w:rPr>
          <w:sz w:val="24"/>
        </w:rPr>
        <w:t>partnership</w:t>
      </w:r>
      <w:r>
        <w:rPr>
          <w:spacing w:val="30"/>
          <w:sz w:val="24"/>
        </w:rPr>
        <w:t> </w:t>
      </w:r>
      <w:r>
        <w:rPr>
          <w:sz w:val="24"/>
        </w:rPr>
        <w:t>with</w:t>
      </w:r>
      <w:r>
        <w:rPr>
          <w:spacing w:val="31"/>
          <w:sz w:val="24"/>
        </w:rPr>
        <w:t> </w:t>
      </w:r>
      <w:r>
        <w:rPr>
          <w:sz w:val="24"/>
        </w:rPr>
        <w:t>the</w:t>
      </w:r>
    </w:p>
    <w:p>
      <w:pPr>
        <w:spacing w:after="0" w:line="360" w:lineRule="auto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360" w:lineRule="auto" w:before="74"/>
        <w:ind w:left="598" w:right="835"/>
        <w:jc w:val="both"/>
      </w:pPr>
      <w:r>
        <w:rPr/>
        <w:t>private sector will be of immerse benefit to post-conflict Liberia and Sierra Leone.</w:t>
      </w:r>
      <w:r>
        <w:rPr>
          <w:spacing w:val="1"/>
        </w:rPr>
        <w:t> </w:t>
      </w:r>
      <w:r>
        <w:rPr/>
        <w:t>Besides, public services outsourcing through private and non-governmental sector can</w:t>
      </w:r>
      <w:r>
        <w:rPr>
          <w:spacing w:val="-57"/>
        </w:rPr>
        <w:t> </w:t>
      </w:r>
      <w:r>
        <w:rPr/>
        <w:t>help</w:t>
      </w:r>
      <w:r>
        <w:rPr>
          <w:spacing w:val="-1"/>
        </w:rPr>
        <w:t> </w:t>
      </w:r>
      <w:r>
        <w:rPr/>
        <w:t>to overcome weak</w:t>
      </w:r>
      <w:r>
        <w:rPr>
          <w:spacing w:val="1"/>
        </w:rPr>
        <w:t> </w:t>
      </w:r>
      <w:r>
        <w:rPr/>
        <w:t>government ministries and</w:t>
      </w:r>
      <w:r>
        <w:rPr>
          <w:spacing w:val="2"/>
        </w:rPr>
        <w:t> </w:t>
      </w:r>
      <w:r>
        <w:rPr/>
        <w:t>agencies.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0" w:after="0"/>
        <w:ind w:left="598" w:right="831" w:hanging="360"/>
        <w:jc w:val="both"/>
        <w:rPr>
          <w:sz w:val="24"/>
        </w:rPr>
      </w:pPr>
      <w:r>
        <w:rPr>
          <w:sz w:val="24"/>
        </w:rPr>
        <w:t>Engaging of civil society organizations in the reintegration of ex-combatants into</w:t>
      </w:r>
      <w:r>
        <w:rPr>
          <w:spacing w:val="1"/>
          <w:sz w:val="24"/>
        </w:rPr>
        <w:t> </w:t>
      </w:r>
      <w:r>
        <w:rPr>
          <w:sz w:val="24"/>
        </w:rPr>
        <w:t>civilian</w:t>
      </w:r>
      <w:r>
        <w:rPr>
          <w:spacing w:val="-1"/>
          <w:sz w:val="24"/>
        </w:rPr>
        <w:t> </w:t>
      </w:r>
      <w:r>
        <w:rPr>
          <w:sz w:val="24"/>
        </w:rPr>
        <w:t>life</w:t>
      </w:r>
      <w:r>
        <w:rPr>
          <w:spacing w:val="-2"/>
          <w:sz w:val="24"/>
        </w:rPr>
        <w:t> </w:t>
      </w:r>
      <w:r>
        <w:rPr>
          <w:sz w:val="24"/>
        </w:rPr>
        <w:t>by</w:t>
      </w:r>
      <w:r>
        <w:rPr>
          <w:spacing w:val="-3"/>
          <w:sz w:val="24"/>
        </w:rPr>
        <w:t> </w:t>
      </w:r>
      <w:r>
        <w:rPr>
          <w:sz w:val="24"/>
        </w:rPr>
        <w:t>encouraging</w:t>
      </w:r>
      <w:r>
        <w:rPr>
          <w:spacing w:val="-3"/>
          <w:sz w:val="24"/>
        </w:rPr>
        <w:t> </w:t>
      </w:r>
      <w:r>
        <w:rPr>
          <w:sz w:val="24"/>
        </w:rPr>
        <w:t>them to</w:t>
      </w:r>
      <w:r>
        <w:rPr>
          <w:spacing w:val="2"/>
          <w:sz w:val="24"/>
        </w:rPr>
        <w:t> </w:t>
      </w:r>
      <w:r>
        <w:rPr>
          <w:sz w:val="24"/>
        </w:rPr>
        <w:t>go</w:t>
      </w:r>
      <w:r>
        <w:rPr>
          <w:spacing w:val="-1"/>
          <w:sz w:val="24"/>
        </w:rPr>
        <w:t> </w:t>
      </w:r>
      <w:r>
        <w:rPr>
          <w:sz w:val="24"/>
        </w:rPr>
        <w:t>into agricultural activity.</w:t>
      </w:r>
    </w:p>
    <w:p>
      <w:pPr>
        <w:pStyle w:val="BodyText"/>
        <w:spacing w:before="5"/>
        <w:rPr>
          <w:sz w:val="36"/>
        </w:rPr>
      </w:pPr>
    </w:p>
    <w:p>
      <w:pPr>
        <w:pStyle w:val="Heading3"/>
        <w:numPr>
          <w:ilvl w:val="0"/>
          <w:numId w:val="63"/>
        </w:numPr>
        <w:tabs>
          <w:tab w:pos="958" w:val="left" w:leader="none"/>
        </w:tabs>
        <w:spacing w:line="360" w:lineRule="auto" w:before="0" w:after="0"/>
        <w:ind w:left="958" w:right="833" w:hanging="720"/>
        <w:jc w:val="both"/>
      </w:pPr>
      <w:r>
        <w:rPr/>
        <w:t>More</w:t>
      </w:r>
      <w:r>
        <w:rPr>
          <w:spacing w:val="1"/>
        </w:rPr>
        <w:t> </w:t>
      </w:r>
      <w:r>
        <w:rPr/>
        <w:t>effective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appropriate</w:t>
      </w:r>
      <w:r>
        <w:rPr>
          <w:spacing w:val="1"/>
        </w:rPr>
        <w:t> </w:t>
      </w:r>
      <w:r>
        <w:rPr/>
        <w:t>regional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sub-regional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partnership.</w:t>
      </w:r>
    </w:p>
    <w:p>
      <w:pPr>
        <w:pStyle w:val="BodyText"/>
        <w:spacing w:line="480" w:lineRule="auto"/>
        <w:ind w:left="238" w:right="832" w:firstLine="719"/>
        <w:jc w:val="both"/>
      </w:pPr>
      <w:r>
        <w:rPr/>
        <w:drawing>
          <wp:anchor distT="0" distB="0" distL="0" distR="0" allowOverlap="1" layoutInCell="1" locked="0" behindDoc="1" simplePos="0" relativeHeight="481540608">
            <wp:simplePos x="0" y="0"/>
            <wp:positionH relativeFrom="page">
              <wp:posOffset>1141730</wp:posOffset>
            </wp:positionH>
            <wp:positionV relativeFrom="paragraph">
              <wp:posOffset>901739</wp:posOffset>
            </wp:positionV>
            <wp:extent cx="5449165" cy="2226310"/>
            <wp:effectExtent l="0" t="0" r="0" b="0"/>
            <wp:wrapNone/>
            <wp:docPr id="72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3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changing nature of conflict in Africa with the use of SALW means that larger</w:t>
      </w:r>
      <w:r>
        <w:rPr>
          <w:spacing w:val="-57"/>
        </w:rPr>
        <w:t> </w:t>
      </w:r>
      <w:r>
        <w:rPr/>
        <w:t>scale and strong security forces will be deployed to the porous borders in the sub-region</w:t>
      </w:r>
      <w:r>
        <w:rPr>
          <w:spacing w:val="1"/>
        </w:rPr>
        <w:t> </w:t>
      </w:r>
      <w:r>
        <w:rPr/>
        <w:t>and</w:t>
      </w:r>
      <w:r>
        <w:rPr>
          <w:spacing w:val="33"/>
        </w:rPr>
        <w:t> </w:t>
      </w:r>
      <w:r>
        <w:rPr/>
        <w:t>the</w:t>
      </w:r>
      <w:r>
        <w:rPr>
          <w:spacing w:val="32"/>
        </w:rPr>
        <w:t> </w:t>
      </w:r>
      <w:r>
        <w:rPr/>
        <w:t>Mano</w:t>
      </w:r>
      <w:r>
        <w:rPr>
          <w:spacing w:val="33"/>
        </w:rPr>
        <w:t> </w:t>
      </w:r>
      <w:r>
        <w:rPr/>
        <w:t>River</w:t>
      </w:r>
      <w:r>
        <w:rPr>
          <w:spacing w:val="34"/>
        </w:rPr>
        <w:t> </w:t>
      </w:r>
      <w:r>
        <w:rPr/>
        <w:t>basin</w:t>
      </w:r>
      <w:r>
        <w:rPr>
          <w:spacing w:val="34"/>
        </w:rPr>
        <w:t> </w:t>
      </w:r>
      <w:r>
        <w:rPr/>
        <w:t>area.</w:t>
      </w:r>
      <w:r>
        <w:rPr>
          <w:spacing w:val="33"/>
        </w:rPr>
        <w:t> </w:t>
      </w:r>
      <w:r>
        <w:rPr/>
        <w:t>Sharing</w:t>
      </w:r>
      <w:r>
        <w:rPr>
          <w:spacing w:val="33"/>
        </w:rPr>
        <w:t> </w:t>
      </w:r>
      <w:r>
        <w:rPr/>
        <w:t>responsibility</w:t>
      </w:r>
      <w:r>
        <w:rPr>
          <w:spacing w:val="28"/>
        </w:rPr>
        <w:t> </w:t>
      </w:r>
      <w:r>
        <w:rPr/>
        <w:t>for</w:t>
      </w:r>
      <w:r>
        <w:rPr>
          <w:spacing w:val="35"/>
        </w:rPr>
        <w:t> </w:t>
      </w:r>
      <w:r>
        <w:rPr/>
        <w:t>effective</w:t>
      </w:r>
      <w:r>
        <w:rPr>
          <w:spacing w:val="34"/>
        </w:rPr>
        <w:t> </w:t>
      </w:r>
      <w:r>
        <w:rPr/>
        <w:t>action</w:t>
      </w:r>
      <w:r>
        <w:rPr>
          <w:spacing w:val="33"/>
        </w:rPr>
        <w:t> </w:t>
      </w:r>
      <w:r>
        <w:rPr/>
        <w:t>will</w:t>
      </w:r>
      <w:r>
        <w:rPr>
          <w:spacing w:val="34"/>
        </w:rPr>
        <w:t> </w:t>
      </w:r>
      <w:r>
        <w:rPr/>
        <w:t>require</w:t>
      </w:r>
      <w:r>
        <w:rPr>
          <w:spacing w:val="-57"/>
        </w:rPr>
        <w:t> </w:t>
      </w:r>
      <w:r>
        <w:rPr/>
        <w:t>that</w:t>
      </w:r>
      <w:r>
        <w:rPr>
          <w:spacing w:val="1"/>
        </w:rPr>
        <w:t> </w:t>
      </w:r>
      <w:r>
        <w:rPr/>
        <w:t>ECOWAS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Mano</w:t>
      </w:r>
      <w:r>
        <w:rPr>
          <w:spacing w:val="1"/>
        </w:rPr>
        <w:t> </w:t>
      </w:r>
      <w:r>
        <w:rPr/>
        <w:t>River</w:t>
      </w:r>
      <w:r>
        <w:rPr>
          <w:spacing w:val="1"/>
        </w:rPr>
        <w:t> </w:t>
      </w:r>
      <w:r>
        <w:rPr/>
        <w:t>Union</w:t>
      </w:r>
      <w:r>
        <w:rPr>
          <w:spacing w:val="1"/>
        </w:rPr>
        <w:t> </w:t>
      </w:r>
      <w:r>
        <w:rPr/>
        <w:t>members</w:t>
      </w:r>
      <w:r>
        <w:rPr>
          <w:spacing w:val="1"/>
        </w:rPr>
        <w:t> </w:t>
      </w:r>
      <w:r>
        <w:rPr/>
        <w:t>maintain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increase</w:t>
      </w:r>
      <w:r>
        <w:rPr>
          <w:spacing w:val="1"/>
        </w:rPr>
        <w:t> </w:t>
      </w:r>
      <w:r>
        <w:rPr/>
        <w:t>their</w:t>
      </w:r>
      <w:r>
        <w:rPr>
          <w:spacing w:val="1"/>
        </w:rPr>
        <w:t> </w:t>
      </w:r>
      <w:r>
        <w:rPr/>
        <w:t>current</w:t>
      </w:r>
      <w:r>
        <w:rPr>
          <w:spacing w:val="1"/>
        </w:rPr>
        <w:t> </w:t>
      </w:r>
      <w:r>
        <w:rPr/>
        <w:t>capacity in border security. Also, develop the capacity to mount surveillance at the border</w:t>
      </w:r>
      <w:r>
        <w:rPr>
          <w:spacing w:val="-57"/>
        </w:rPr>
        <w:t> </w:t>
      </w:r>
      <w:r>
        <w:rPr/>
        <w:t>through joint security patrol. These two sub-regional bodies (ECOWAS and Mano River</w:t>
      </w:r>
      <w:r>
        <w:rPr>
          <w:spacing w:val="1"/>
        </w:rPr>
        <w:t> </w:t>
      </w:r>
      <w:r>
        <w:rPr/>
        <w:t>Union)</w:t>
      </w:r>
      <w:r>
        <w:rPr>
          <w:spacing w:val="-1"/>
        </w:rPr>
        <w:t> </w:t>
      </w:r>
      <w:r>
        <w:rPr/>
        <w:t>can achieve</w:t>
      </w:r>
      <w:r>
        <w:rPr>
          <w:spacing w:val="-2"/>
        </w:rPr>
        <w:t> </w:t>
      </w:r>
      <w:r>
        <w:rPr/>
        <w:t>strong</w:t>
      </w:r>
      <w:r>
        <w:rPr>
          <w:spacing w:val="-4"/>
        </w:rPr>
        <w:t> </w:t>
      </w:r>
      <w:r>
        <w:rPr/>
        <w:t>security</w:t>
      </w:r>
      <w:r>
        <w:rPr>
          <w:spacing w:val="-5"/>
        </w:rPr>
        <w:t> </w:t>
      </w:r>
      <w:r>
        <w:rPr/>
        <w:t>partnership through these</w:t>
      </w:r>
      <w:r>
        <w:rPr>
          <w:spacing w:val="-1"/>
        </w:rPr>
        <w:t> </w:t>
      </w:r>
      <w:r>
        <w:rPr/>
        <w:t>measures: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0" w:after="0"/>
        <w:ind w:left="598" w:right="838" w:hanging="360"/>
        <w:jc w:val="both"/>
        <w:rPr>
          <w:sz w:val="24"/>
        </w:rPr>
      </w:pPr>
      <w:r>
        <w:rPr>
          <w:sz w:val="24"/>
        </w:rPr>
        <w:t>A</w:t>
      </w:r>
      <w:r>
        <w:rPr>
          <w:spacing w:val="33"/>
          <w:sz w:val="24"/>
        </w:rPr>
        <w:t> </w:t>
      </w:r>
      <w:r>
        <w:rPr>
          <w:sz w:val="24"/>
        </w:rPr>
        <w:t>well</w:t>
      </w:r>
      <w:r>
        <w:rPr>
          <w:spacing w:val="34"/>
          <w:sz w:val="24"/>
        </w:rPr>
        <w:t> </w:t>
      </w:r>
      <w:r>
        <w:rPr>
          <w:sz w:val="24"/>
        </w:rPr>
        <w:t>co-coordinated</w:t>
      </w:r>
      <w:r>
        <w:rPr>
          <w:spacing w:val="34"/>
          <w:sz w:val="24"/>
        </w:rPr>
        <w:t> </w:t>
      </w:r>
      <w:r>
        <w:rPr>
          <w:sz w:val="24"/>
        </w:rPr>
        <w:t>sub-regional</w:t>
      </w:r>
      <w:r>
        <w:rPr>
          <w:spacing w:val="33"/>
          <w:sz w:val="24"/>
        </w:rPr>
        <w:t> </w:t>
      </w:r>
      <w:r>
        <w:rPr>
          <w:sz w:val="24"/>
        </w:rPr>
        <w:t>response</w:t>
      </w:r>
      <w:r>
        <w:rPr>
          <w:spacing w:val="33"/>
          <w:sz w:val="24"/>
        </w:rPr>
        <w:t> </w:t>
      </w:r>
      <w:r>
        <w:rPr>
          <w:sz w:val="24"/>
        </w:rPr>
        <w:t>to</w:t>
      </w:r>
      <w:r>
        <w:rPr>
          <w:spacing w:val="34"/>
          <w:sz w:val="24"/>
        </w:rPr>
        <w:t> </w:t>
      </w:r>
      <w:r>
        <w:rPr>
          <w:sz w:val="24"/>
        </w:rPr>
        <w:t>curbing</w:t>
      </w:r>
      <w:r>
        <w:rPr>
          <w:spacing w:val="31"/>
          <w:sz w:val="24"/>
        </w:rPr>
        <w:t> </w:t>
      </w:r>
      <w:r>
        <w:rPr>
          <w:sz w:val="24"/>
        </w:rPr>
        <w:t>trafficking</w:t>
      </w:r>
      <w:r>
        <w:rPr>
          <w:spacing w:val="32"/>
          <w:sz w:val="24"/>
        </w:rPr>
        <w:t> </w:t>
      </w:r>
      <w:r>
        <w:rPr>
          <w:sz w:val="24"/>
        </w:rPr>
        <w:t>in</w:t>
      </w:r>
      <w:r>
        <w:rPr>
          <w:spacing w:val="34"/>
          <w:sz w:val="24"/>
        </w:rPr>
        <w:t> </w:t>
      </w:r>
      <w:r>
        <w:rPr>
          <w:sz w:val="24"/>
        </w:rPr>
        <w:t>SALW</w:t>
      </w:r>
      <w:r>
        <w:rPr>
          <w:spacing w:val="35"/>
          <w:sz w:val="24"/>
        </w:rPr>
        <w:t> </w:t>
      </w:r>
      <w:r>
        <w:rPr>
          <w:sz w:val="24"/>
        </w:rPr>
        <w:t>from</w:t>
      </w:r>
      <w:r>
        <w:rPr>
          <w:spacing w:val="-58"/>
          <w:sz w:val="24"/>
        </w:rPr>
        <w:t> </w:t>
      </w:r>
      <w:r>
        <w:rPr>
          <w:sz w:val="24"/>
        </w:rPr>
        <w:t>one</w:t>
      </w:r>
      <w:r>
        <w:rPr>
          <w:spacing w:val="-1"/>
          <w:sz w:val="24"/>
        </w:rPr>
        <w:t> </w:t>
      </w:r>
      <w:r>
        <w:rPr>
          <w:sz w:val="24"/>
        </w:rPr>
        <w:t>country</w:t>
      </w:r>
      <w:r>
        <w:rPr>
          <w:spacing w:val="-5"/>
          <w:sz w:val="24"/>
        </w:rPr>
        <w:t> </w:t>
      </w:r>
      <w:r>
        <w:rPr>
          <w:sz w:val="24"/>
        </w:rPr>
        <w:t>to the</w:t>
      </w:r>
      <w:r>
        <w:rPr>
          <w:spacing w:val="-1"/>
          <w:sz w:val="24"/>
        </w:rPr>
        <w:t> </w:t>
      </w:r>
      <w:r>
        <w:rPr>
          <w:sz w:val="24"/>
        </w:rPr>
        <w:t>other</w:t>
      </w:r>
      <w:r>
        <w:rPr>
          <w:spacing w:val="-2"/>
          <w:sz w:val="24"/>
        </w:rPr>
        <w:t> </w:t>
      </w:r>
      <w:r>
        <w:rPr>
          <w:sz w:val="24"/>
        </w:rPr>
        <w:t>through training</w:t>
      </w:r>
      <w:r>
        <w:rPr>
          <w:spacing w:val="-3"/>
          <w:sz w:val="24"/>
        </w:rPr>
        <w:t> </w:t>
      </w:r>
      <w:r>
        <w:rPr>
          <w:sz w:val="24"/>
        </w:rPr>
        <w:t>programmes.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0" w:after="0"/>
        <w:ind w:left="598" w:right="832" w:hanging="360"/>
        <w:jc w:val="both"/>
        <w:rPr>
          <w:sz w:val="24"/>
        </w:rPr>
      </w:pPr>
      <w:r>
        <w:rPr>
          <w:sz w:val="24"/>
        </w:rPr>
        <w:t>Supporting the development of sub-regional military high command that will be a</w:t>
      </w:r>
      <w:r>
        <w:rPr>
          <w:spacing w:val="1"/>
          <w:sz w:val="24"/>
        </w:rPr>
        <w:t> </w:t>
      </w:r>
      <w:r>
        <w:rPr>
          <w:sz w:val="24"/>
        </w:rPr>
        <w:t>stand-by force for combating all illicit networks of criminal activity across the sub-</w:t>
      </w:r>
      <w:r>
        <w:rPr>
          <w:spacing w:val="1"/>
          <w:sz w:val="24"/>
        </w:rPr>
        <w:t> </w:t>
      </w:r>
      <w:r>
        <w:rPr>
          <w:sz w:val="24"/>
        </w:rPr>
        <w:t>region.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275" w:lineRule="exact" w:before="0" w:after="0"/>
        <w:ind w:left="598" w:right="0" w:hanging="360"/>
        <w:jc w:val="both"/>
        <w:rPr>
          <w:sz w:val="24"/>
        </w:rPr>
      </w:pPr>
      <w:r>
        <w:rPr>
          <w:sz w:val="24"/>
        </w:rPr>
        <w:t>Recognizing</w:t>
      </w:r>
      <w:r>
        <w:rPr>
          <w:spacing w:val="-4"/>
          <w:sz w:val="24"/>
        </w:rPr>
        <w:t> </w:t>
      </w:r>
      <w:r>
        <w:rPr>
          <w:sz w:val="24"/>
        </w:rPr>
        <w:t>through</w:t>
      </w:r>
      <w:r>
        <w:rPr>
          <w:spacing w:val="-1"/>
          <w:sz w:val="24"/>
        </w:rPr>
        <w:t> </w:t>
      </w:r>
      <w:r>
        <w:rPr>
          <w:sz w:val="24"/>
        </w:rPr>
        <w:t>programme</w:t>
      </w:r>
      <w:r>
        <w:rPr>
          <w:spacing w:val="-2"/>
          <w:sz w:val="24"/>
        </w:rPr>
        <w:t> </w:t>
      </w:r>
      <w:r>
        <w:rPr>
          <w:sz w:val="24"/>
        </w:rPr>
        <w:t>design,</w:t>
      </w:r>
      <w:r>
        <w:rPr>
          <w:spacing w:val="-1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links</w:t>
      </w:r>
      <w:r>
        <w:rPr>
          <w:spacing w:val="-1"/>
          <w:sz w:val="24"/>
        </w:rPr>
        <w:t> </w:t>
      </w:r>
      <w:r>
        <w:rPr>
          <w:sz w:val="24"/>
        </w:rPr>
        <w:t>between</w:t>
      </w:r>
      <w:r>
        <w:rPr>
          <w:spacing w:val="-1"/>
          <w:sz w:val="24"/>
        </w:rPr>
        <w:t> </w:t>
      </w:r>
      <w:r>
        <w:rPr>
          <w:sz w:val="24"/>
        </w:rPr>
        <w:t>DDR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SSR.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136" w:after="0"/>
        <w:ind w:left="598" w:right="834" w:hanging="360"/>
        <w:jc w:val="both"/>
        <w:rPr>
          <w:sz w:val="24"/>
        </w:rPr>
      </w:pPr>
      <w:r>
        <w:rPr>
          <w:sz w:val="24"/>
        </w:rPr>
        <w:t>Recognizing the need for joint responsibility for Mano River Union member states to</w:t>
      </w:r>
      <w:r>
        <w:rPr>
          <w:spacing w:val="1"/>
          <w:sz w:val="24"/>
        </w:rPr>
        <w:t> </w:t>
      </w:r>
      <w:r>
        <w:rPr>
          <w:sz w:val="24"/>
        </w:rPr>
        <w:t>support</w:t>
      </w:r>
      <w:r>
        <w:rPr>
          <w:spacing w:val="29"/>
          <w:sz w:val="24"/>
        </w:rPr>
        <w:t> </w:t>
      </w:r>
      <w:r>
        <w:rPr>
          <w:sz w:val="24"/>
        </w:rPr>
        <w:t>each</w:t>
      </w:r>
      <w:r>
        <w:rPr>
          <w:spacing w:val="29"/>
          <w:sz w:val="24"/>
        </w:rPr>
        <w:t> </w:t>
      </w:r>
      <w:r>
        <w:rPr>
          <w:sz w:val="24"/>
        </w:rPr>
        <w:t>other</w:t>
      </w:r>
      <w:r>
        <w:rPr>
          <w:spacing w:val="29"/>
          <w:sz w:val="24"/>
        </w:rPr>
        <w:t> </w:t>
      </w:r>
      <w:r>
        <w:rPr>
          <w:sz w:val="24"/>
        </w:rPr>
        <w:t>in</w:t>
      </w:r>
      <w:r>
        <w:rPr>
          <w:spacing w:val="30"/>
          <w:sz w:val="24"/>
        </w:rPr>
        <w:t> </w:t>
      </w:r>
      <w:r>
        <w:rPr>
          <w:sz w:val="24"/>
        </w:rPr>
        <w:t>maintenance</w:t>
      </w:r>
      <w:r>
        <w:rPr>
          <w:spacing w:val="29"/>
          <w:sz w:val="24"/>
        </w:rPr>
        <w:t> </w:t>
      </w:r>
      <w:r>
        <w:rPr>
          <w:sz w:val="24"/>
        </w:rPr>
        <w:t>of</w:t>
      </w:r>
      <w:r>
        <w:rPr>
          <w:spacing w:val="30"/>
          <w:sz w:val="24"/>
        </w:rPr>
        <w:t> </w:t>
      </w:r>
      <w:r>
        <w:rPr>
          <w:sz w:val="24"/>
        </w:rPr>
        <w:t>internal</w:t>
      </w:r>
      <w:r>
        <w:rPr>
          <w:spacing w:val="30"/>
          <w:sz w:val="24"/>
        </w:rPr>
        <w:t> </w:t>
      </w:r>
      <w:r>
        <w:rPr>
          <w:sz w:val="24"/>
        </w:rPr>
        <w:t>security</w:t>
      </w:r>
      <w:r>
        <w:rPr>
          <w:spacing w:val="25"/>
          <w:sz w:val="24"/>
        </w:rPr>
        <w:t> </w:t>
      </w:r>
      <w:r>
        <w:rPr>
          <w:sz w:val="24"/>
        </w:rPr>
        <w:t>and</w:t>
      </w:r>
      <w:r>
        <w:rPr>
          <w:spacing w:val="30"/>
          <w:sz w:val="24"/>
        </w:rPr>
        <w:t> </w:t>
      </w:r>
      <w:r>
        <w:rPr>
          <w:sz w:val="24"/>
        </w:rPr>
        <w:t>in</w:t>
      </w:r>
      <w:r>
        <w:rPr>
          <w:spacing w:val="30"/>
          <w:sz w:val="24"/>
        </w:rPr>
        <w:t> </w:t>
      </w:r>
      <w:r>
        <w:rPr>
          <w:sz w:val="24"/>
        </w:rPr>
        <w:t>crisis</w:t>
      </w:r>
      <w:r>
        <w:rPr>
          <w:spacing w:val="30"/>
          <w:sz w:val="24"/>
        </w:rPr>
        <w:t> </w:t>
      </w:r>
      <w:r>
        <w:rPr>
          <w:sz w:val="24"/>
        </w:rPr>
        <w:t>management</w:t>
      </w:r>
      <w:r>
        <w:rPr>
          <w:spacing w:val="31"/>
          <w:sz w:val="24"/>
        </w:rPr>
        <w:t> </w:t>
      </w:r>
      <w:r>
        <w:rPr>
          <w:sz w:val="24"/>
        </w:rPr>
        <w:t>in</w:t>
      </w:r>
      <w:r>
        <w:rPr>
          <w:spacing w:val="-58"/>
          <w:sz w:val="24"/>
        </w:rPr>
        <w:t> </w:t>
      </w:r>
      <w:r>
        <w:rPr>
          <w:sz w:val="24"/>
        </w:rPr>
        <w:t>line</w:t>
      </w:r>
      <w:r>
        <w:rPr>
          <w:spacing w:val="-2"/>
          <w:sz w:val="24"/>
        </w:rPr>
        <w:t> </w:t>
      </w:r>
      <w:r>
        <w:rPr>
          <w:sz w:val="24"/>
        </w:rPr>
        <w:t>with the</w:t>
      </w:r>
      <w:r>
        <w:rPr>
          <w:spacing w:val="-1"/>
          <w:sz w:val="24"/>
        </w:rPr>
        <w:t> </w:t>
      </w:r>
      <w:r>
        <w:rPr>
          <w:sz w:val="24"/>
        </w:rPr>
        <w:t>spirit of the</w:t>
      </w:r>
      <w:r>
        <w:rPr>
          <w:spacing w:val="-1"/>
          <w:sz w:val="24"/>
        </w:rPr>
        <w:t> </w:t>
      </w:r>
      <w:r>
        <w:rPr>
          <w:sz w:val="24"/>
        </w:rPr>
        <w:t>founding</w:t>
      </w:r>
      <w:r>
        <w:rPr>
          <w:spacing w:val="-2"/>
          <w:sz w:val="24"/>
        </w:rPr>
        <w:t> </w:t>
      </w:r>
      <w:r>
        <w:rPr>
          <w:sz w:val="24"/>
        </w:rPr>
        <w:t>fathers.</w:t>
      </w:r>
    </w:p>
    <w:p>
      <w:pPr>
        <w:pStyle w:val="BodyText"/>
        <w:spacing w:before="4"/>
      </w:pPr>
    </w:p>
    <w:p>
      <w:pPr>
        <w:pStyle w:val="Heading3"/>
        <w:numPr>
          <w:ilvl w:val="0"/>
          <w:numId w:val="63"/>
        </w:numPr>
        <w:tabs>
          <w:tab w:pos="958" w:val="left" w:leader="none"/>
        </w:tabs>
        <w:spacing w:line="360" w:lineRule="auto" w:before="0" w:after="0"/>
        <w:ind w:left="958" w:right="830" w:hanging="720"/>
        <w:jc w:val="both"/>
      </w:pPr>
      <w:r>
        <w:rPr/>
        <w:t>Improving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foundation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Peace</w:t>
      </w:r>
      <w:r>
        <w:rPr>
          <w:spacing w:val="61"/>
        </w:rPr>
        <w:t> </w:t>
      </w:r>
      <w:r>
        <w:rPr/>
        <w:t>and</w:t>
      </w:r>
      <w:r>
        <w:rPr>
          <w:spacing w:val="61"/>
        </w:rPr>
        <w:t> </w:t>
      </w:r>
      <w:r>
        <w:rPr/>
        <w:t>Socio-</w:t>
      </w:r>
      <w:r>
        <w:rPr>
          <w:spacing w:val="-57"/>
        </w:rPr>
        <w:t> </w:t>
      </w:r>
      <w:r>
        <w:rPr/>
        <w:t>Economic</w:t>
      </w:r>
      <w:r>
        <w:rPr>
          <w:spacing w:val="-1"/>
        </w:rPr>
        <w:t> </w:t>
      </w:r>
      <w:r>
        <w:rPr/>
        <w:t>Stability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these</w:t>
      </w:r>
      <w:r>
        <w:rPr>
          <w:spacing w:val="-1"/>
        </w:rPr>
        <w:t> </w:t>
      </w:r>
      <w:r>
        <w:rPr/>
        <w:t>Countries</w:t>
      </w:r>
    </w:p>
    <w:p>
      <w:pPr>
        <w:pStyle w:val="BodyText"/>
        <w:spacing w:line="480" w:lineRule="auto"/>
        <w:ind w:left="238" w:right="832" w:firstLine="719"/>
        <w:jc w:val="both"/>
      </w:pPr>
      <w:r>
        <w:rPr/>
        <w:t>The strategy for small arms control is the improvement in human security and</w:t>
      </w:r>
      <w:r>
        <w:rPr>
          <w:spacing w:val="1"/>
        </w:rPr>
        <w:t> </w:t>
      </w:r>
      <w:r>
        <w:rPr/>
        <w:t>governance.</w:t>
      </w:r>
      <w:r>
        <w:rPr>
          <w:spacing w:val="29"/>
        </w:rPr>
        <w:t> </w:t>
      </w:r>
      <w:r>
        <w:rPr/>
        <w:t>The</w:t>
      </w:r>
      <w:r>
        <w:rPr>
          <w:spacing w:val="28"/>
        </w:rPr>
        <w:t> </w:t>
      </w:r>
      <w:r>
        <w:rPr/>
        <w:t>implication</w:t>
      </w:r>
      <w:r>
        <w:rPr>
          <w:spacing w:val="29"/>
        </w:rPr>
        <w:t> </w:t>
      </w:r>
      <w:r>
        <w:rPr/>
        <w:t>of</w:t>
      </w:r>
      <w:r>
        <w:rPr>
          <w:spacing w:val="29"/>
        </w:rPr>
        <w:t> </w:t>
      </w:r>
      <w:r>
        <w:rPr/>
        <w:t>armed</w:t>
      </w:r>
      <w:r>
        <w:rPr>
          <w:spacing w:val="29"/>
        </w:rPr>
        <w:t> </w:t>
      </w:r>
      <w:r>
        <w:rPr/>
        <w:t>violence</w:t>
      </w:r>
      <w:r>
        <w:rPr>
          <w:spacing w:val="31"/>
        </w:rPr>
        <w:t> </w:t>
      </w:r>
      <w:r>
        <w:rPr/>
        <w:t>and</w:t>
      </w:r>
      <w:r>
        <w:rPr>
          <w:spacing w:val="29"/>
        </w:rPr>
        <w:t> </w:t>
      </w:r>
      <w:r>
        <w:rPr/>
        <w:t>illicit</w:t>
      </w:r>
      <w:r>
        <w:rPr>
          <w:spacing w:val="30"/>
        </w:rPr>
        <w:t> </w:t>
      </w:r>
      <w:r>
        <w:rPr/>
        <w:t>SALW</w:t>
      </w:r>
      <w:r>
        <w:rPr>
          <w:spacing w:val="31"/>
        </w:rPr>
        <w:t> </w:t>
      </w:r>
      <w:r>
        <w:rPr/>
        <w:t>proliferation</w:t>
      </w:r>
      <w:r>
        <w:rPr>
          <w:spacing w:val="29"/>
        </w:rPr>
        <w:t> </w:t>
      </w:r>
      <w:r>
        <w:rPr/>
        <w:t>to</w:t>
      </w:r>
      <w:r>
        <w:rPr>
          <w:spacing w:val="30"/>
        </w:rPr>
        <w:t> </w:t>
      </w:r>
      <w:r>
        <w:rPr/>
        <w:t>post-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1"/>
        <w:jc w:val="both"/>
      </w:pPr>
      <w:r>
        <w:rPr/>
        <w:t>conflict societies is that it creates weak or unaccountable security sector. Unaccountable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institutions</w:t>
      </w:r>
      <w:r>
        <w:rPr>
          <w:spacing w:val="1"/>
        </w:rPr>
        <w:t> </w:t>
      </w:r>
      <w:r>
        <w:rPr/>
        <w:t>threaten</w:t>
      </w:r>
      <w:r>
        <w:rPr>
          <w:spacing w:val="1"/>
        </w:rPr>
        <w:t> </w:t>
      </w:r>
      <w:r>
        <w:rPr/>
        <w:t>human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affect</w:t>
      </w:r>
      <w:r>
        <w:rPr>
          <w:spacing w:val="1"/>
        </w:rPr>
        <w:t> </w:t>
      </w:r>
      <w:r>
        <w:rPr/>
        <w:t>sustainable</w:t>
      </w:r>
      <w:r>
        <w:rPr>
          <w:spacing w:val="1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and challenge</w:t>
      </w:r>
      <w:r>
        <w:rPr>
          <w:spacing w:val="-1"/>
        </w:rPr>
        <w:t> </w:t>
      </w:r>
      <w:r>
        <w:rPr/>
        <w:t>to peace-building.</w:t>
      </w:r>
      <w:r>
        <w:rPr>
          <w:spacing w:val="1"/>
        </w:rPr>
        <w:t> </w:t>
      </w:r>
      <w:r>
        <w:rPr/>
        <w:t>Key</w:t>
      </w:r>
      <w:r>
        <w:rPr>
          <w:spacing w:val="-3"/>
        </w:rPr>
        <w:t> </w:t>
      </w:r>
      <w:r>
        <w:rPr/>
        <w:t>measures are: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480" w:lineRule="auto" w:before="0" w:after="0"/>
        <w:ind w:left="598" w:right="837" w:hanging="360"/>
        <w:jc w:val="both"/>
        <w:rPr>
          <w:sz w:val="24"/>
        </w:rPr>
      </w:pPr>
      <w:r>
        <w:rPr>
          <w:sz w:val="24"/>
        </w:rPr>
        <w:t>Encouraging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integration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DDR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other</w:t>
      </w:r>
      <w:r>
        <w:rPr>
          <w:spacing w:val="1"/>
          <w:sz w:val="24"/>
        </w:rPr>
        <w:t> </w:t>
      </w:r>
      <w:r>
        <w:rPr>
          <w:sz w:val="24"/>
        </w:rPr>
        <w:t>SALW</w:t>
      </w:r>
      <w:r>
        <w:rPr>
          <w:spacing w:val="1"/>
          <w:sz w:val="24"/>
        </w:rPr>
        <w:t> </w:t>
      </w:r>
      <w:r>
        <w:rPr>
          <w:sz w:val="24"/>
        </w:rPr>
        <w:t>reduction</w:t>
      </w:r>
      <w:r>
        <w:rPr>
          <w:spacing w:val="1"/>
          <w:sz w:val="24"/>
        </w:rPr>
        <w:t> </w:t>
      </w:r>
      <w:r>
        <w:rPr>
          <w:sz w:val="24"/>
        </w:rPr>
        <w:t>measures</w:t>
      </w:r>
      <w:r>
        <w:rPr>
          <w:spacing w:val="1"/>
          <w:sz w:val="24"/>
        </w:rPr>
        <w:t> </w:t>
      </w:r>
      <w:r>
        <w:rPr>
          <w:sz w:val="24"/>
        </w:rPr>
        <w:t>into</w:t>
      </w:r>
      <w:r>
        <w:rPr>
          <w:spacing w:val="1"/>
          <w:sz w:val="24"/>
        </w:rPr>
        <w:t> </w:t>
      </w:r>
      <w:r>
        <w:rPr>
          <w:sz w:val="24"/>
        </w:rPr>
        <w:t>broader</w:t>
      </w:r>
      <w:r>
        <w:rPr>
          <w:spacing w:val="1"/>
          <w:sz w:val="24"/>
        </w:rPr>
        <w:t> </w:t>
      </w:r>
      <w:r>
        <w:rPr>
          <w:sz w:val="24"/>
        </w:rPr>
        <w:t>SSR</w:t>
      </w:r>
      <w:r>
        <w:rPr>
          <w:spacing w:val="1"/>
          <w:sz w:val="24"/>
        </w:rPr>
        <w:t> </w:t>
      </w:r>
      <w:r>
        <w:rPr>
          <w:sz w:val="24"/>
        </w:rPr>
        <w:t>programmes,</w:t>
      </w:r>
      <w:r>
        <w:rPr>
          <w:spacing w:val="1"/>
          <w:sz w:val="24"/>
        </w:rPr>
        <w:t> </w:t>
      </w:r>
      <w:r>
        <w:rPr>
          <w:sz w:val="24"/>
        </w:rPr>
        <w:t>giving</w:t>
      </w:r>
      <w:r>
        <w:rPr>
          <w:spacing w:val="1"/>
          <w:sz w:val="24"/>
        </w:rPr>
        <w:t> </w:t>
      </w:r>
      <w:r>
        <w:rPr>
          <w:sz w:val="24"/>
        </w:rPr>
        <w:t>equal</w:t>
      </w:r>
      <w:r>
        <w:rPr>
          <w:spacing w:val="1"/>
          <w:sz w:val="24"/>
        </w:rPr>
        <w:t> </w:t>
      </w:r>
      <w:r>
        <w:rPr>
          <w:sz w:val="24"/>
        </w:rPr>
        <w:t>priority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measures</w:t>
      </w:r>
      <w:r>
        <w:rPr>
          <w:spacing w:val="1"/>
          <w:sz w:val="24"/>
        </w:rPr>
        <w:t> </w:t>
      </w:r>
      <w:r>
        <w:rPr>
          <w:sz w:val="24"/>
        </w:rPr>
        <w:t>that</w:t>
      </w:r>
      <w:r>
        <w:rPr>
          <w:spacing w:val="1"/>
          <w:sz w:val="24"/>
        </w:rPr>
        <w:t> </w:t>
      </w:r>
      <w:r>
        <w:rPr>
          <w:sz w:val="24"/>
        </w:rPr>
        <w:t>prevent</w:t>
      </w:r>
      <w:r>
        <w:rPr>
          <w:spacing w:val="1"/>
          <w:sz w:val="24"/>
        </w:rPr>
        <w:t> </w:t>
      </w:r>
      <w:r>
        <w:rPr>
          <w:sz w:val="24"/>
        </w:rPr>
        <w:t>illicit</w:t>
      </w:r>
      <w:r>
        <w:rPr>
          <w:spacing w:val="1"/>
          <w:sz w:val="24"/>
        </w:rPr>
        <w:t> </w:t>
      </w:r>
      <w:r>
        <w:rPr>
          <w:sz w:val="24"/>
        </w:rPr>
        <w:t>trafficking</w:t>
      </w:r>
      <w:r>
        <w:rPr>
          <w:spacing w:val="-3"/>
          <w:sz w:val="24"/>
        </w:rPr>
        <w:t> </w:t>
      </w:r>
      <w:r>
        <w:rPr>
          <w:sz w:val="24"/>
        </w:rPr>
        <w:t>and misuse by</w:t>
      </w:r>
      <w:r>
        <w:rPr>
          <w:spacing w:val="-3"/>
          <w:sz w:val="24"/>
        </w:rPr>
        <w:t> </w:t>
      </w:r>
      <w:r>
        <w:rPr>
          <w:sz w:val="24"/>
        </w:rPr>
        <w:t>security</w:t>
      </w:r>
      <w:r>
        <w:rPr>
          <w:spacing w:val="-5"/>
          <w:sz w:val="24"/>
        </w:rPr>
        <w:t> </w:t>
      </w:r>
      <w:r>
        <w:rPr>
          <w:sz w:val="24"/>
        </w:rPr>
        <w:t>forces.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480" w:lineRule="auto" w:before="1" w:after="0"/>
        <w:ind w:left="598" w:right="837" w:hanging="360"/>
        <w:jc w:val="both"/>
        <w:rPr>
          <w:sz w:val="24"/>
        </w:rPr>
      </w:pPr>
      <w:r>
        <w:rPr>
          <w:sz w:val="24"/>
        </w:rPr>
        <w:t>Ensuring</w:t>
      </w:r>
      <w:r>
        <w:rPr>
          <w:spacing w:val="1"/>
          <w:sz w:val="24"/>
        </w:rPr>
        <w:t> </w:t>
      </w:r>
      <w:r>
        <w:rPr>
          <w:sz w:val="24"/>
        </w:rPr>
        <w:t>full</w:t>
      </w:r>
      <w:r>
        <w:rPr>
          <w:spacing w:val="1"/>
          <w:sz w:val="24"/>
        </w:rPr>
        <w:t> </w:t>
      </w:r>
      <w:r>
        <w:rPr>
          <w:sz w:val="24"/>
        </w:rPr>
        <w:t>implementation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Arms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Development</w:t>
      </w:r>
      <w:r>
        <w:rPr>
          <w:spacing w:val="1"/>
          <w:sz w:val="24"/>
        </w:rPr>
        <w:t> </w:t>
      </w:r>
      <w:r>
        <w:rPr>
          <w:sz w:val="24"/>
        </w:rPr>
        <w:t>(AFD)</w:t>
      </w:r>
      <w:r>
        <w:rPr>
          <w:spacing w:val="1"/>
          <w:sz w:val="24"/>
        </w:rPr>
        <w:t> </w:t>
      </w:r>
      <w:r>
        <w:rPr>
          <w:sz w:val="24"/>
        </w:rPr>
        <w:t>through</w:t>
      </w:r>
      <w:r>
        <w:rPr>
          <w:spacing w:val="1"/>
          <w:sz w:val="24"/>
        </w:rPr>
        <w:t> </w:t>
      </w:r>
      <w:r>
        <w:rPr>
          <w:sz w:val="24"/>
        </w:rPr>
        <w:t>raising</w:t>
      </w:r>
      <w:r>
        <w:rPr>
          <w:spacing w:val="1"/>
          <w:sz w:val="24"/>
        </w:rPr>
        <w:t> </w:t>
      </w:r>
      <w:r>
        <w:rPr>
          <w:sz w:val="24"/>
        </w:rPr>
        <w:t>awareness</w:t>
      </w:r>
      <w:r>
        <w:rPr>
          <w:spacing w:val="-1"/>
          <w:sz w:val="24"/>
        </w:rPr>
        <w:t> </w:t>
      </w:r>
      <w:r>
        <w:rPr>
          <w:sz w:val="24"/>
        </w:rPr>
        <w:t>on the</w:t>
      </w:r>
      <w:r>
        <w:rPr>
          <w:spacing w:val="-1"/>
          <w:sz w:val="24"/>
        </w:rPr>
        <w:t> </w:t>
      </w:r>
      <w:r>
        <w:rPr>
          <w:sz w:val="24"/>
        </w:rPr>
        <w:t>dangers</w:t>
      </w:r>
      <w:r>
        <w:rPr>
          <w:spacing w:val="1"/>
          <w:sz w:val="24"/>
        </w:rPr>
        <w:t> </w:t>
      </w:r>
      <w:r>
        <w:rPr>
          <w:sz w:val="24"/>
        </w:rPr>
        <w:t>of illicit small arms.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480" w:lineRule="auto" w:before="0" w:after="0"/>
        <w:ind w:left="598" w:right="838" w:hanging="36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41120">
            <wp:simplePos x="0" y="0"/>
            <wp:positionH relativeFrom="page">
              <wp:posOffset>1141730</wp:posOffset>
            </wp:positionH>
            <wp:positionV relativeFrom="paragraph">
              <wp:posOffset>200699</wp:posOffset>
            </wp:positionV>
            <wp:extent cx="5449165" cy="2226310"/>
            <wp:effectExtent l="0" t="0" r="0" b="0"/>
            <wp:wrapNone/>
            <wp:docPr id="73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3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Entrenching programmes that focus on human security from violence, rule of law and</w:t>
      </w:r>
      <w:r>
        <w:rPr>
          <w:spacing w:val="-57"/>
          <w:sz w:val="24"/>
        </w:rPr>
        <w:t> </w:t>
      </w:r>
      <w:r>
        <w:rPr>
          <w:sz w:val="24"/>
        </w:rPr>
        <w:t>access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justice,</w:t>
      </w:r>
      <w:r>
        <w:rPr>
          <w:spacing w:val="1"/>
          <w:sz w:val="24"/>
        </w:rPr>
        <w:t> </w:t>
      </w:r>
      <w:r>
        <w:rPr>
          <w:sz w:val="24"/>
        </w:rPr>
        <w:t>good</w:t>
      </w:r>
      <w:r>
        <w:rPr>
          <w:spacing w:val="1"/>
          <w:sz w:val="24"/>
        </w:rPr>
        <w:t> </w:t>
      </w:r>
      <w:r>
        <w:rPr>
          <w:sz w:val="24"/>
        </w:rPr>
        <w:t>governance;</w:t>
      </w:r>
      <w:r>
        <w:rPr>
          <w:spacing w:val="1"/>
          <w:sz w:val="24"/>
        </w:rPr>
        <w:t> </w:t>
      </w:r>
      <w:r>
        <w:rPr>
          <w:sz w:val="24"/>
        </w:rPr>
        <w:t>appropriate</w:t>
      </w:r>
      <w:r>
        <w:rPr>
          <w:spacing w:val="1"/>
          <w:sz w:val="24"/>
        </w:rPr>
        <w:t> </w:t>
      </w:r>
      <w:r>
        <w:rPr>
          <w:sz w:val="24"/>
        </w:rPr>
        <w:t>capacity</w:t>
      </w:r>
      <w:r>
        <w:rPr>
          <w:spacing w:val="1"/>
          <w:sz w:val="24"/>
        </w:rPr>
        <w:t> </w:t>
      </w:r>
      <w:r>
        <w:rPr>
          <w:sz w:val="24"/>
        </w:rPr>
        <w:t>building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reform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security institutions such as the police, judiciary, armed forces; regulation of private</w:t>
      </w:r>
      <w:r>
        <w:rPr>
          <w:spacing w:val="1"/>
          <w:sz w:val="24"/>
        </w:rPr>
        <w:t> </w:t>
      </w:r>
      <w:r>
        <w:rPr>
          <w:sz w:val="24"/>
        </w:rPr>
        <w:t>security</w:t>
      </w:r>
      <w:r>
        <w:rPr>
          <w:spacing w:val="-5"/>
          <w:sz w:val="24"/>
        </w:rPr>
        <w:t> </w:t>
      </w:r>
      <w:r>
        <w:rPr>
          <w:sz w:val="24"/>
        </w:rPr>
        <w:t>companies; and</w:t>
      </w:r>
      <w:r>
        <w:rPr>
          <w:spacing w:val="1"/>
          <w:sz w:val="24"/>
        </w:rPr>
        <w:t> </w:t>
      </w:r>
      <w:r>
        <w:rPr>
          <w:sz w:val="24"/>
        </w:rPr>
        <w:t>appropriate use</w:t>
      </w:r>
      <w:r>
        <w:rPr>
          <w:spacing w:val="-1"/>
          <w:sz w:val="24"/>
        </w:rPr>
        <w:t> </w:t>
      </w:r>
      <w:r>
        <w:rPr>
          <w:sz w:val="24"/>
        </w:rPr>
        <w:t>of SALW by</w:t>
      </w:r>
      <w:r>
        <w:rPr>
          <w:spacing w:val="-8"/>
          <w:sz w:val="24"/>
        </w:rPr>
        <w:t> </w:t>
      </w:r>
      <w:r>
        <w:rPr>
          <w:sz w:val="24"/>
        </w:rPr>
        <w:t>state</w:t>
      </w:r>
      <w:r>
        <w:rPr>
          <w:spacing w:val="-1"/>
          <w:sz w:val="24"/>
        </w:rPr>
        <w:t> </w:t>
      </w:r>
      <w:r>
        <w:rPr>
          <w:sz w:val="24"/>
        </w:rPr>
        <w:t>officials.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480" w:lineRule="auto" w:before="1" w:after="0"/>
        <w:ind w:left="598" w:right="836" w:hanging="360"/>
        <w:jc w:val="both"/>
        <w:rPr>
          <w:sz w:val="24"/>
        </w:rPr>
      </w:pPr>
      <w:r>
        <w:rPr>
          <w:sz w:val="24"/>
        </w:rPr>
        <w:t>Promoting opportunities for socio-economic development in the rural areas. This will</w:t>
      </w:r>
      <w:r>
        <w:rPr>
          <w:spacing w:val="1"/>
          <w:sz w:val="24"/>
        </w:rPr>
        <w:t> </w:t>
      </w:r>
      <w:r>
        <w:rPr>
          <w:sz w:val="24"/>
        </w:rPr>
        <w:t>help</w:t>
      </w:r>
      <w:r>
        <w:rPr>
          <w:spacing w:val="-1"/>
          <w:sz w:val="24"/>
        </w:rPr>
        <w:t> </w:t>
      </w:r>
      <w:r>
        <w:rPr>
          <w:sz w:val="24"/>
        </w:rPr>
        <w:t>to prevent and reduce</w:t>
      </w:r>
      <w:r>
        <w:rPr>
          <w:spacing w:val="-1"/>
          <w:sz w:val="24"/>
        </w:rPr>
        <w:t> </w:t>
      </w:r>
      <w:r>
        <w:rPr>
          <w:sz w:val="24"/>
        </w:rPr>
        <w:t>urban and</w:t>
      </w:r>
      <w:r>
        <w:rPr>
          <w:spacing w:val="1"/>
          <w:sz w:val="24"/>
        </w:rPr>
        <w:t> </w:t>
      </w:r>
      <w:r>
        <w:rPr>
          <w:sz w:val="24"/>
        </w:rPr>
        <w:t>rural violence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insecurity.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480" w:lineRule="auto" w:before="0" w:after="0"/>
        <w:ind w:left="598" w:right="832" w:hanging="360"/>
        <w:jc w:val="both"/>
        <w:rPr>
          <w:sz w:val="24"/>
        </w:rPr>
      </w:pPr>
      <w:r>
        <w:rPr>
          <w:sz w:val="24"/>
        </w:rPr>
        <w:t>Paying adequate attention should be paid or devoted to groups such as young men,</w:t>
      </w:r>
      <w:r>
        <w:rPr>
          <w:spacing w:val="1"/>
          <w:sz w:val="24"/>
        </w:rPr>
        <w:t> </w:t>
      </w:r>
      <w:r>
        <w:rPr>
          <w:sz w:val="24"/>
        </w:rPr>
        <w:t>boys,</w:t>
      </w:r>
      <w:r>
        <w:rPr>
          <w:spacing w:val="1"/>
          <w:sz w:val="24"/>
        </w:rPr>
        <w:t> </w:t>
      </w:r>
      <w:r>
        <w:rPr>
          <w:sz w:val="24"/>
        </w:rPr>
        <w:t>girls and women.</w:t>
      </w:r>
    </w:p>
    <w:p>
      <w:pPr>
        <w:pStyle w:val="BodyText"/>
        <w:spacing w:before="5"/>
      </w:pPr>
    </w:p>
    <w:p>
      <w:pPr>
        <w:pStyle w:val="Heading3"/>
        <w:numPr>
          <w:ilvl w:val="0"/>
          <w:numId w:val="63"/>
        </w:numPr>
        <w:tabs>
          <w:tab w:pos="958" w:val="left" w:leader="none"/>
        </w:tabs>
        <w:spacing w:line="240" w:lineRule="auto" w:before="0" w:after="0"/>
        <w:ind w:left="958" w:right="834" w:hanging="720"/>
        <w:jc w:val="both"/>
      </w:pPr>
      <w:r>
        <w:rPr/>
        <w:t>Improving National and Regional Security through supporting Interventions</w:t>
      </w:r>
      <w:r>
        <w:rPr>
          <w:spacing w:val="1"/>
        </w:rPr>
        <w:t> </w:t>
      </w:r>
      <w:r>
        <w:rPr/>
        <w:t>to reduce the</w:t>
      </w:r>
      <w:r>
        <w:rPr>
          <w:spacing w:val="1"/>
        </w:rPr>
        <w:t> </w:t>
      </w:r>
      <w:r>
        <w:rPr/>
        <w:t>Cross-Border Trade in SALW and the establishment of a</w:t>
      </w:r>
      <w:r>
        <w:rPr>
          <w:spacing w:val="1"/>
        </w:rPr>
        <w:t> </w:t>
      </w:r>
      <w:r>
        <w:rPr/>
        <w:t>National</w:t>
      </w:r>
      <w:r>
        <w:rPr>
          <w:spacing w:val="-2"/>
        </w:rPr>
        <w:t> </w:t>
      </w:r>
      <w:r>
        <w:rPr/>
        <w:t>Commission on</w:t>
      </w:r>
      <w:r>
        <w:rPr>
          <w:spacing w:val="-1"/>
        </w:rPr>
        <w:t> </w:t>
      </w:r>
      <w:r>
        <w:rPr/>
        <w:t>Small</w:t>
      </w:r>
      <w:r>
        <w:rPr>
          <w:spacing w:val="-1"/>
        </w:rPr>
        <w:t> </w:t>
      </w:r>
      <w:r>
        <w:rPr/>
        <w:t>Arms,</w:t>
      </w:r>
      <w:r>
        <w:rPr>
          <w:spacing w:val="1"/>
        </w:rPr>
        <w:t> </w:t>
      </w:r>
      <w:r>
        <w:rPr/>
        <w:t>Policy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Legislative</w:t>
      </w:r>
      <w:r>
        <w:rPr>
          <w:spacing w:val="-1"/>
        </w:rPr>
        <w:t> </w:t>
      </w:r>
      <w:r>
        <w:rPr/>
        <w:t>Reforms.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3" w:firstLine="719"/>
        <w:jc w:val="both"/>
      </w:pPr>
      <w:r>
        <w:rPr/>
        <w:t>The persistent cross-border networks of trade in small arms and light weapons</w:t>
      </w:r>
      <w:r>
        <w:rPr>
          <w:spacing w:val="1"/>
        </w:rPr>
        <w:t> </w:t>
      </w:r>
      <w:r>
        <w:rPr/>
        <w:t>have been a problem in the Mano River Region and the West Africa sub-region as a</w:t>
      </w:r>
      <w:r>
        <w:rPr>
          <w:spacing w:val="1"/>
        </w:rPr>
        <w:t> </w:t>
      </w:r>
      <w:r>
        <w:rPr/>
        <w:t>whole. This has increased the proliferation and availability and demand of SALW in the</w:t>
      </w:r>
      <w:r>
        <w:rPr>
          <w:spacing w:val="1"/>
        </w:rPr>
        <w:t> </w:t>
      </w:r>
      <w:r>
        <w:rPr/>
        <w:t>post-conflict Liberia and Sierra Leone. Thus, there is need to develop measures that will</w:t>
      </w:r>
      <w:r>
        <w:rPr>
          <w:spacing w:val="1"/>
        </w:rPr>
        <w:t> </w:t>
      </w:r>
      <w:r>
        <w:rPr/>
        <w:t>aim</w:t>
      </w:r>
      <w:r>
        <w:rPr>
          <w:spacing w:val="-1"/>
        </w:rPr>
        <w:t> </w:t>
      </w:r>
      <w:r>
        <w:rPr/>
        <w:t>at reducing</w:t>
      </w:r>
      <w:r>
        <w:rPr>
          <w:spacing w:val="-3"/>
        </w:rPr>
        <w:t> </w:t>
      </w:r>
      <w:r>
        <w:rPr/>
        <w:t>the</w:t>
      </w:r>
      <w:r>
        <w:rPr>
          <w:spacing w:val="1"/>
        </w:rPr>
        <w:t> </w:t>
      </w:r>
      <w:r>
        <w:rPr/>
        <w:t>cross-border trade</w:t>
      </w:r>
      <w:r>
        <w:rPr>
          <w:spacing w:val="-2"/>
        </w:rPr>
        <w:t> </w:t>
      </w:r>
      <w:r>
        <w:rPr/>
        <w:t>in SALW.</w:t>
      </w:r>
      <w:r>
        <w:rPr>
          <w:spacing w:val="2"/>
        </w:rPr>
        <w:t> </w:t>
      </w:r>
      <w:r>
        <w:rPr/>
        <w:t>These</w:t>
      </w:r>
      <w:r>
        <w:rPr>
          <w:spacing w:val="-1"/>
        </w:rPr>
        <w:t> </w:t>
      </w:r>
      <w:r>
        <w:rPr/>
        <w:t>are: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ListParagraph"/>
        <w:numPr>
          <w:ilvl w:val="0"/>
          <w:numId w:val="56"/>
        </w:numPr>
        <w:tabs>
          <w:tab w:pos="658" w:val="left" w:leader="none"/>
        </w:tabs>
        <w:spacing w:line="360" w:lineRule="auto" w:before="74" w:after="0"/>
        <w:ind w:left="598" w:right="837" w:hanging="360"/>
        <w:jc w:val="both"/>
        <w:rPr>
          <w:sz w:val="24"/>
        </w:rPr>
      </w:pPr>
      <w:r>
        <w:rPr/>
        <w:tab/>
      </w:r>
      <w:r>
        <w:rPr>
          <w:sz w:val="24"/>
        </w:rPr>
        <w:t>There is need for urgent revision of the Arms and Ammunition Act (Act No 14 of</w:t>
      </w:r>
      <w:r>
        <w:rPr>
          <w:spacing w:val="1"/>
          <w:sz w:val="24"/>
        </w:rPr>
        <w:t> </w:t>
      </w:r>
      <w:r>
        <w:rPr>
          <w:sz w:val="24"/>
        </w:rPr>
        <w:t>1955</w:t>
      </w:r>
      <w:r>
        <w:rPr>
          <w:spacing w:val="-1"/>
          <w:sz w:val="24"/>
        </w:rPr>
        <w:t> </w:t>
      </w:r>
      <w:r>
        <w:rPr>
          <w:sz w:val="24"/>
        </w:rPr>
        <w:t>in Sierra Leone.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1" w:after="0"/>
        <w:ind w:left="598" w:right="838" w:hanging="360"/>
        <w:jc w:val="both"/>
        <w:rPr>
          <w:sz w:val="24"/>
        </w:rPr>
      </w:pP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firearms</w:t>
      </w:r>
      <w:r>
        <w:rPr>
          <w:spacing w:val="1"/>
          <w:sz w:val="24"/>
        </w:rPr>
        <w:t> </w:t>
      </w:r>
      <w:r>
        <w:rPr>
          <w:sz w:val="24"/>
        </w:rPr>
        <w:t>legislation</w:t>
      </w:r>
      <w:r>
        <w:rPr>
          <w:spacing w:val="1"/>
          <w:sz w:val="24"/>
        </w:rPr>
        <w:t> </w:t>
      </w:r>
      <w:r>
        <w:rPr>
          <w:sz w:val="24"/>
        </w:rPr>
        <w:t>will</w:t>
      </w:r>
      <w:r>
        <w:rPr>
          <w:spacing w:val="1"/>
          <w:sz w:val="24"/>
        </w:rPr>
        <w:t> </w:t>
      </w:r>
      <w:r>
        <w:rPr>
          <w:sz w:val="24"/>
        </w:rPr>
        <w:t>provide</w:t>
      </w:r>
      <w:r>
        <w:rPr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eligibility</w:t>
      </w:r>
      <w:r>
        <w:rPr>
          <w:spacing w:val="1"/>
          <w:sz w:val="24"/>
        </w:rPr>
        <w:t> </w:t>
      </w:r>
      <w:r>
        <w:rPr>
          <w:sz w:val="24"/>
        </w:rPr>
        <w:t>criteria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civilian</w:t>
      </w:r>
      <w:r>
        <w:rPr>
          <w:spacing w:val="1"/>
          <w:sz w:val="24"/>
        </w:rPr>
        <w:t> </w:t>
      </w:r>
      <w:r>
        <w:rPr>
          <w:sz w:val="24"/>
        </w:rPr>
        <w:t>possession</w:t>
      </w:r>
      <w:r>
        <w:rPr>
          <w:spacing w:val="-1"/>
          <w:sz w:val="24"/>
        </w:rPr>
        <w:t> </w:t>
      </w:r>
      <w:r>
        <w:rPr>
          <w:sz w:val="24"/>
        </w:rPr>
        <w:t>of firearms in the</w:t>
      </w:r>
      <w:r>
        <w:rPr>
          <w:spacing w:val="-1"/>
          <w:sz w:val="24"/>
        </w:rPr>
        <w:t> </w:t>
      </w:r>
      <w:r>
        <w:rPr>
          <w:sz w:val="24"/>
        </w:rPr>
        <w:t>country.</w:t>
      </w:r>
    </w:p>
    <w:p>
      <w:pPr>
        <w:pStyle w:val="ListParagraph"/>
        <w:numPr>
          <w:ilvl w:val="0"/>
          <w:numId w:val="56"/>
        </w:numPr>
        <w:tabs>
          <w:tab w:pos="598" w:val="left" w:leader="none"/>
        </w:tabs>
        <w:spacing w:line="360" w:lineRule="auto" w:before="0" w:after="0"/>
        <w:ind w:left="598" w:right="829" w:hanging="36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41632">
            <wp:simplePos x="0" y="0"/>
            <wp:positionH relativeFrom="page">
              <wp:posOffset>1141730</wp:posOffset>
            </wp:positionH>
            <wp:positionV relativeFrom="paragraph">
              <wp:posOffset>1952156</wp:posOffset>
            </wp:positionV>
            <wp:extent cx="5449165" cy="2226310"/>
            <wp:effectExtent l="0" t="0" r="0" b="0"/>
            <wp:wrapNone/>
            <wp:docPr id="73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3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Mano River Border</w:t>
      </w:r>
      <w:r>
        <w:rPr>
          <w:spacing w:val="1"/>
          <w:sz w:val="24"/>
        </w:rPr>
        <w:t> </w:t>
      </w:r>
      <w:r>
        <w:rPr>
          <w:sz w:val="24"/>
        </w:rPr>
        <w:t>Strengthening</w:t>
      </w:r>
      <w:r>
        <w:rPr>
          <w:spacing w:val="1"/>
          <w:sz w:val="24"/>
        </w:rPr>
        <w:t> </w:t>
      </w:r>
      <w:r>
        <w:rPr>
          <w:sz w:val="24"/>
        </w:rPr>
        <w:t>Programme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conduction</w:t>
      </w:r>
      <w:r>
        <w:rPr>
          <w:spacing w:val="1"/>
          <w:sz w:val="24"/>
        </w:rPr>
        <w:t> </w:t>
      </w:r>
      <w:r>
        <w:rPr>
          <w:sz w:val="24"/>
        </w:rPr>
        <w:t>of border security</w:t>
      </w:r>
      <w:r>
        <w:rPr>
          <w:spacing w:val="1"/>
          <w:sz w:val="24"/>
        </w:rPr>
        <w:t> </w:t>
      </w:r>
      <w:r>
        <w:rPr>
          <w:sz w:val="24"/>
        </w:rPr>
        <w:t>through</w:t>
      </w:r>
      <w:r>
        <w:rPr>
          <w:spacing w:val="1"/>
          <w:sz w:val="24"/>
        </w:rPr>
        <w:t> </w:t>
      </w:r>
      <w:r>
        <w:rPr>
          <w:sz w:val="24"/>
        </w:rPr>
        <w:t>institutional</w:t>
      </w:r>
      <w:r>
        <w:rPr>
          <w:spacing w:val="1"/>
          <w:sz w:val="24"/>
        </w:rPr>
        <w:t> </w:t>
      </w:r>
      <w:r>
        <w:rPr>
          <w:sz w:val="24"/>
        </w:rPr>
        <w:t>capacity building,</w:t>
      </w:r>
      <w:r>
        <w:rPr>
          <w:spacing w:val="1"/>
          <w:sz w:val="24"/>
        </w:rPr>
        <w:t> </w:t>
      </w:r>
      <w:r>
        <w:rPr>
          <w:sz w:val="24"/>
        </w:rPr>
        <w:t>policy and</w:t>
      </w:r>
      <w:r>
        <w:rPr>
          <w:spacing w:val="1"/>
          <w:sz w:val="24"/>
        </w:rPr>
        <w:t> </w:t>
      </w:r>
      <w:r>
        <w:rPr>
          <w:sz w:val="24"/>
        </w:rPr>
        <w:t>legislative reforms,</w:t>
      </w:r>
      <w:r>
        <w:rPr>
          <w:spacing w:val="1"/>
          <w:sz w:val="24"/>
        </w:rPr>
        <w:t> </w:t>
      </w:r>
      <w:r>
        <w:rPr>
          <w:sz w:val="24"/>
        </w:rPr>
        <w:t>training of</w:t>
      </w:r>
      <w:r>
        <w:rPr>
          <w:spacing w:val="1"/>
          <w:sz w:val="24"/>
        </w:rPr>
        <w:t> </w:t>
      </w:r>
      <w:r>
        <w:rPr>
          <w:sz w:val="24"/>
        </w:rPr>
        <w:t>personnel;</w:t>
      </w:r>
      <w:r>
        <w:rPr>
          <w:spacing w:val="1"/>
          <w:sz w:val="24"/>
        </w:rPr>
        <w:t> </w:t>
      </w:r>
      <w:r>
        <w:rPr>
          <w:sz w:val="24"/>
        </w:rPr>
        <w:t>provision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adequate</w:t>
      </w:r>
      <w:r>
        <w:rPr>
          <w:spacing w:val="1"/>
          <w:sz w:val="24"/>
        </w:rPr>
        <w:t> </w:t>
      </w:r>
      <w:r>
        <w:rPr>
          <w:sz w:val="24"/>
        </w:rPr>
        <w:t>logistics,</w:t>
      </w:r>
      <w:r>
        <w:rPr>
          <w:spacing w:val="1"/>
          <w:sz w:val="24"/>
        </w:rPr>
        <w:t> </w:t>
      </w:r>
      <w:r>
        <w:rPr>
          <w:sz w:val="24"/>
        </w:rPr>
        <w:t>establishment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an</w:t>
      </w:r>
      <w:r>
        <w:rPr>
          <w:spacing w:val="1"/>
          <w:sz w:val="24"/>
        </w:rPr>
        <w:t> </w:t>
      </w:r>
      <w:r>
        <w:rPr>
          <w:sz w:val="24"/>
        </w:rPr>
        <w:t>effective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coordinated interagency border security mechanism, including prevention, monitoring</w:t>
      </w:r>
      <w:r>
        <w:rPr>
          <w:spacing w:val="-57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oversight</w:t>
      </w:r>
      <w:r>
        <w:rPr>
          <w:spacing w:val="1"/>
          <w:sz w:val="24"/>
        </w:rPr>
        <w:t> </w:t>
      </w:r>
      <w:r>
        <w:rPr>
          <w:sz w:val="24"/>
        </w:rPr>
        <w:t>systems,</w:t>
      </w:r>
      <w:r>
        <w:rPr>
          <w:spacing w:val="1"/>
          <w:sz w:val="24"/>
        </w:rPr>
        <w:t> </w:t>
      </w:r>
      <w:r>
        <w:rPr>
          <w:sz w:val="24"/>
        </w:rPr>
        <w:t>rehabilitation</w:t>
      </w:r>
      <w:r>
        <w:rPr>
          <w:spacing w:val="1"/>
          <w:sz w:val="24"/>
        </w:rPr>
        <w:t> </w:t>
      </w:r>
      <w:r>
        <w:rPr>
          <w:sz w:val="24"/>
        </w:rPr>
        <w:t>and/or</w:t>
      </w:r>
      <w:r>
        <w:rPr>
          <w:spacing w:val="1"/>
          <w:sz w:val="24"/>
        </w:rPr>
        <w:t> </w:t>
      </w:r>
      <w:r>
        <w:rPr>
          <w:sz w:val="24"/>
        </w:rPr>
        <w:t>reconstruction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interagency</w:t>
      </w:r>
      <w:r>
        <w:rPr>
          <w:spacing w:val="1"/>
          <w:sz w:val="24"/>
        </w:rPr>
        <w:t> </w:t>
      </w:r>
      <w:r>
        <w:rPr>
          <w:sz w:val="24"/>
        </w:rPr>
        <w:t>border</w:t>
      </w:r>
      <w:r>
        <w:rPr>
          <w:spacing w:val="1"/>
          <w:sz w:val="24"/>
        </w:rPr>
        <w:t> </w:t>
      </w:r>
      <w:r>
        <w:rPr>
          <w:sz w:val="24"/>
        </w:rPr>
        <w:t>posts,</w:t>
      </w:r>
      <w:r>
        <w:rPr>
          <w:spacing w:val="1"/>
          <w:sz w:val="24"/>
        </w:rPr>
        <w:t> </w:t>
      </w:r>
      <w:r>
        <w:rPr>
          <w:sz w:val="24"/>
        </w:rPr>
        <w:t>promoting</w:t>
      </w:r>
      <w:r>
        <w:rPr>
          <w:spacing w:val="1"/>
          <w:sz w:val="24"/>
        </w:rPr>
        <w:t> </w:t>
      </w:r>
      <w:r>
        <w:rPr>
          <w:sz w:val="24"/>
        </w:rPr>
        <w:t>early</w:t>
      </w:r>
      <w:r>
        <w:rPr>
          <w:spacing w:val="1"/>
          <w:sz w:val="24"/>
        </w:rPr>
        <w:t> </w:t>
      </w:r>
      <w:r>
        <w:rPr>
          <w:sz w:val="24"/>
        </w:rPr>
        <w:t>warning</w:t>
      </w:r>
      <w:r>
        <w:rPr>
          <w:spacing w:val="1"/>
          <w:sz w:val="24"/>
        </w:rPr>
        <w:t> </w:t>
      </w:r>
      <w:r>
        <w:rPr>
          <w:sz w:val="24"/>
        </w:rPr>
        <w:t>responses</w:t>
      </w:r>
      <w:r>
        <w:rPr>
          <w:spacing w:val="1"/>
          <w:sz w:val="24"/>
        </w:rPr>
        <w:t> </w:t>
      </w:r>
      <w:r>
        <w:rPr>
          <w:sz w:val="24"/>
        </w:rPr>
        <w:t>aimed</w:t>
      </w:r>
      <w:r>
        <w:rPr>
          <w:spacing w:val="1"/>
          <w:sz w:val="24"/>
        </w:rPr>
        <w:t> </w:t>
      </w:r>
      <w:r>
        <w:rPr>
          <w:sz w:val="24"/>
        </w:rPr>
        <w:t>at</w:t>
      </w:r>
      <w:r>
        <w:rPr>
          <w:spacing w:val="1"/>
          <w:sz w:val="24"/>
        </w:rPr>
        <w:t> </w:t>
      </w:r>
      <w:r>
        <w:rPr>
          <w:sz w:val="24"/>
        </w:rPr>
        <w:t>reducing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incidence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smuggling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trafficking</w:t>
      </w:r>
      <w:r>
        <w:rPr>
          <w:spacing w:val="1"/>
          <w:sz w:val="24"/>
        </w:rPr>
        <w:t> </w:t>
      </w:r>
      <w:r>
        <w:rPr>
          <w:sz w:val="24"/>
        </w:rPr>
        <w:t>creating</w:t>
      </w:r>
      <w:r>
        <w:rPr>
          <w:spacing w:val="1"/>
          <w:sz w:val="24"/>
        </w:rPr>
        <w:t> </w:t>
      </w:r>
      <w:r>
        <w:rPr>
          <w:sz w:val="24"/>
        </w:rPr>
        <w:t>greater</w:t>
      </w:r>
      <w:r>
        <w:rPr>
          <w:spacing w:val="1"/>
          <w:sz w:val="24"/>
        </w:rPr>
        <w:t> </w:t>
      </w:r>
      <w:r>
        <w:rPr>
          <w:sz w:val="24"/>
        </w:rPr>
        <w:t>awareness</w:t>
      </w:r>
      <w:r>
        <w:rPr>
          <w:spacing w:val="1"/>
          <w:sz w:val="24"/>
        </w:rPr>
        <w:t> </w:t>
      </w:r>
      <w:r>
        <w:rPr>
          <w:sz w:val="24"/>
        </w:rPr>
        <w:t>among</w:t>
      </w:r>
      <w:r>
        <w:rPr>
          <w:spacing w:val="1"/>
          <w:sz w:val="24"/>
        </w:rPr>
        <w:t> </w:t>
      </w:r>
      <w:r>
        <w:rPr>
          <w:sz w:val="24"/>
        </w:rPr>
        <w:t>policy</w:t>
      </w:r>
      <w:r>
        <w:rPr>
          <w:spacing w:val="1"/>
          <w:sz w:val="24"/>
        </w:rPr>
        <w:t> </w:t>
      </w:r>
      <w:r>
        <w:rPr>
          <w:sz w:val="24"/>
        </w:rPr>
        <w:t>makers,</w:t>
      </w:r>
      <w:r>
        <w:rPr>
          <w:spacing w:val="-57"/>
          <w:sz w:val="24"/>
        </w:rPr>
        <w:t> </w:t>
      </w:r>
      <w:r>
        <w:rPr>
          <w:sz w:val="24"/>
        </w:rPr>
        <w:t>community leaders and</w:t>
      </w:r>
      <w:r>
        <w:rPr>
          <w:spacing w:val="1"/>
          <w:sz w:val="24"/>
        </w:rPr>
        <w:t> </w:t>
      </w:r>
      <w:r>
        <w:rPr>
          <w:sz w:val="24"/>
        </w:rPr>
        <w:t>civil society on the dangers of not protecting the border</w:t>
      </w:r>
      <w:r>
        <w:rPr>
          <w:spacing w:val="1"/>
          <w:sz w:val="24"/>
        </w:rPr>
        <w:t> </w:t>
      </w:r>
      <w:r>
        <w:rPr>
          <w:sz w:val="24"/>
        </w:rPr>
        <w:t>territories</w:t>
      </w:r>
      <w:r>
        <w:rPr>
          <w:spacing w:val="-1"/>
          <w:sz w:val="24"/>
        </w:rPr>
        <w:t> </w:t>
      </w:r>
      <w:r>
        <w:rPr>
          <w:sz w:val="24"/>
        </w:rPr>
        <w:t>of Sierra</w:t>
      </w:r>
      <w:r>
        <w:rPr>
          <w:spacing w:val="1"/>
          <w:sz w:val="24"/>
        </w:rPr>
        <w:t> </w:t>
      </w:r>
      <w:r>
        <w:rPr>
          <w:sz w:val="24"/>
        </w:rPr>
        <w:t>Leone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Liberia.</w:t>
      </w:r>
    </w:p>
    <w:p>
      <w:pPr>
        <w:pStyle w:val="BodyText"/>
        <w:spacing w:before="3"/>
        <w:rPr>
          <w:sz w:val="36"/>
        </w:rPr>
      </w:pPr>
    </w:p>
    <w:p>
      <w:pPr>
        <w:pStyle w:val="Heading3"/>
        <w:ind w:left="238"/>
      </w:pPr>
      <w:r>
        <w:rPr/>
        <w:t>6.5    </w:t>
      </w:r>
      <w:r>
        <w:rPr>
          <w:spacing w:val="56"/>
        </w:rPr>
        <w:t> </w:t>
      </w:r>
      <w:r>
        <w:rPr/>
        <w:t>Suggestions</w:t>
      </w:r>
      <w:r>
        <w:rPr>
          <w:spacing w:val="-2"/>
        </w:rPr>
        <w:t> </w:t>
      </w:r>
      <w:r>
        <w:rPr/>
        <w:t>for</w:t>
      </w:r>
      <w:r>
        <w:rPr>
          <w:spacing w:val="-2"/>
        </w:rPr>
        <w:t> </w:t>
      </w:r>
      <w:r>
        <w:rPr/>
        <w:t>Future Research</w:t>
      </w:r>
    </w:p>
    <w:p>
      <w:pPr>
        <w:pStyle w:val="BodyText"/>
        <w:spacing w:before="7"/>
        <w:rPr>
          <w:b/>
          <w:sz w:val="23"/>
        </w:rPr>
      </w:pPr>
    </w:p>
    <w:p>
      <w:pPr>
        <w:pStyle w:val="BodyText"/>
        <w:spacing w:line="480" w:lineRule="auto"/>
        <w:ind w:left="238" w:right="834" w:firstLine="719"/>
        <w:jc w:val="both"/>
      </w:pPr>
      <w:r>
        <w:rPr/>
        <w:t>This study has provided useful information both from published and unpublished</w:t>
      </w:r>
      <w:r>
        <w:rPr>
          <w:spacing w:val="1"/>
        </w:rPr>
        <w:t> </w:t>
      </w:r>
      <w:r>
        <w:rPr/>
        <w:t>works and analyses on small arms and light weapons in the Mano River region of West</w:t>
      </w:r>
      <w:r>
        <w:rPr>
          <w:spacing w:val="1"/>
        </w:rPr>
        <w:t> </w:t>
      </w:r>
      <w:r>
        <w:rPr/>
        <w:t>Africa. However, many issues concerning the</w:t>
      </w:r>
      <w:r>
        <w:rPr>
          <w:spacing w:val="1"/>
        </w:rPr>
        <w:t> </w:t>
      </w:r>
      <w:r>
        <w:rPr/>
        <w:t>demand, proliferation and</w:t>
      </w:r>
      <w:r>
        <w:rPr>
          <w:spacing w:val="60"/>
        </w:rPr>
        <w:t> </w:t>
      </w:r>
      <w:r>
        <w:rPr/>
        <w:t>control of arms</w:t>
      </w:r>
      <w:r>
        <w:rPr>
          <w:spacing w:val="1"/>
        </w:rPr>
        <w:t> </w:t>
      </w:r>
      <w:r>
        <w:rPr/>
        <w:t>in this region remain unanswered. Thus, the presentation and analysis</w:t>
      </w:r>
      <w:r>
        <w:rPr>
          <w:spacing w:val="1"/>
        </w:rPr>
        <w:t> </w:t>
      </w:r>
      <w:r>
        <w:rPr/>
        <w:t>of this study,</w:t>
      </w:r>
      <w:r>
        <w:rPr>
          <w:spacing w:val="1"/>
        </w:rPr>
        <w:t> </w:t>
      </w:r>
      <w:r>
        <w:rPr/>
        <w:t>reveals that vital questions have emerged that have implications for the direction of future</w:t>
      </w:r>
      <w:r>
        <w:rPr>
          <w:spacing w:val="-57"/>
        </w:rPr>
        <w:t> </w:t>
      </w:r>
      <w:r>
        <w:rPr/>
        <w:t>research as well as for the content and strategies of small arms and light weapons policy</w:t>
      </w:r>
      <w:r>
        <w:rPr>
          <w:spacing w:val="1"/>
        </w:rPr>
        <w:t> </w:t>
      </w:r>
      <w:r>
        <w:rPr/>
        <w:t>and legislation among the members of the Mano River Union in general and Liberia and</w:t>
      </w:r>
      <w:r>
        <w:rPr>
          <w:spacing w:val="1"/>
        </w:rPr>
        <w:t> </w:t>
      </w:r>
      <w:r>
        <w:rPr/>
        <w:t>Sierra</w:t>
      </w:r>
      <w:r>
        <w:rPr>
          <w:spacing w:val="-1"/>
        </w:rPr>
        <w:t> </w:t>
      </w:r>
      <w:r>
        <w:rPr/>
        <w:t>Leone</w:t>
      </w:r>
      <w:r>
        <w:rPr>
          <w:spacing w:val="-1"/>
        </w:rPr>
        <w:t> </w:t>
      </w:r>
      <w:r>
        <w:rPr/>
        <w:t>in particular.</w:t>
      </w:r>
    </w:p>
    <w:p>
      <w:pPr>
        <w:pStyle w:val="BodyText"/>
        <w:spacing w:line="480" w:lineRule="auto" w:before="1"/>
        <w:ind w:left="238" w:right="831" w:firstLine="719"/>
        <w:jc w:val="both"/>
      </w:pPr>
      <w:r>
        <w:rPr/>
        <w:t>In view of the dynamic nature SALW proliferation, especially the demand-side,</w:t>
      </w:r>
      <w:r>
        <w:rPr>
          <w:spacing w:val="1"/>
        </w:rPr>
        <w:t> </w:t>
      </w:r>
      <w:r>
        <w:rPr/>
        <w:t>which is very complex as revealed in this study calls for a more sophisticated analysis of</w:t>
      </w:r>
      <w:r>
        <w:rPr>
          <w:spacing w:val="1"/>
        </w:rPr>
        <w:t> </w:t>
      </w:r>
      <w:r>
        <w:rPr/>
        <w:t>the demand-side of small arms and light weapons, and the factors that influence it. Two</w:t>
      </w:r>
      <w:r>
        <w:rPr>
          <w:spacing w:val="1"/>
        </w:rPr>
        <w:t> </w:t>
      </w:r>
      <w:r>
        <w:rPr/>
        <w:t>important</w:t>
      </w:r>
      <w:r>
        <w:rPr>
          <w:spacing w:val="9"/>
        </w:rPr>
        <w:t> </w:t>
      </w:r>
      <w:r>
        <w:rPr/>
        <w:t>questions</w:t>
      </w:r>
      <w:r>
        <w:rPr>
          <w:spacing w:val="8"/>
        </w:rPr>
        <w:t> </w:t>
      </w:r>
      <w:r>
        <w:rPr/>
        <w:t>need</w:t>
      </w:r>
      <w:r>
        <w:rPr>
          <w:spacing w:val="8"/>
        </w:rPr>
        <w:t> </w:t>
      </w:r>
      <w:r>
        <w:rPr/>
        <w:t>to</w:t>
      </w:r>
      <w:r>
        <w:rPr>
          <w:spacing w:val="8"/>
        </w:rPr>
        <w:t> </w:t>
      </w:r>
      <w:r>
        <w:rPr/>
        <w:t>be</w:t>
      </w:r>
      <w:r>
        <w:rPr>
          <w:spacing w:val="7"/>
        </w:rPr>
        <w:t> </w:t>
      </w:r>
      <w:r>
        <w:rPr/>
        <w:t>addressed.</w:t>
      </w:r>
      <w:r>
        <w:rPr>
          <w:spacing w:val="8"/>
        </w:rPr>
        <w:t> </w:t>
      </w:r>
      <w:r>
        <w:rPr/>
        <w:t>First,</w:t>
      </w:r>
      <w:r>
        <w:rPr>
          <w:spacing w:val="10"/>
        </w:rPr>
        <w:t> </w:t>
      </w:r>
      <w:r>
        <w:rPr/>
        <w:t>how</w:t>
      </w:r>
      <w:r>
        <w:rPr>
          <w:spacing w:val="7"/>
        </w:rPr>
        <w:t> </w:t>
      </w:r>
      <w:r>
        <w:rPr/>
        <w:t>do</w:t>
      </w:r>
      <w:r>
        <w:rPr>
          <w:spacing w:val="8"/>
        </w:rPr>
        <w:t> </w:t>
      </w:r>
      <w:r>
        <w:rPr/>
        <w:t>weak</w:t>
      </w:r>
      <w:r>
        <w:rPr>
          <w:spacing w:val="8"/>
        </w:rPr>
        <w:t> </w:t>
      </w:r>
      <w:r>
        <w:rPr/>
        <w:t>state</w:t>
      </w:r>
      <w:r>
        <w:rPr>
          <w:spacing w:val="7"/>
        </w:rPr>
        <w:t> </w:t>
      </w:r>
      <w:r>
        <w:rPr/>
        <w:t>capacity,</w:t>
      </w:r>
      <w:r>
        <w:rPr>
          <w:spacing w:val="10"/>
        </w:rPr>
        <w:t> </w:t>
      </w:r>
      <w:r>
        <w:rPr/>
        <w:t>poverty</w:t>
      </w:r>
      <w:r>
        <w:rPr>
          <w:spacing w:val="3"/>
        </w:rPr>
        <w:t> </w:t>
      </w:r>
      <w:r>
        <w:rPr/>
        <w:t>and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line="480" w:lineRule="auto" w:before="72"/>
        <w:ind w:left="238" w:right="837"/>
        <w:jc w:val="both"/>
      </w:pPr>
      <w:r>
        <w:rPr/>
        <w:t>sustained levels of personal insecurity contribute to the high demand for SALW in the</w:t>
      </w:r>
      <w:r>
        <w:rPr>
          <w:spacing w:val="1"/>
        </w:rPr>
        <w:t> </w:t>
      </w:r>
      <w:r>
        <w:rPr/>
        <w:t>Mano River region? Second, there are indications that some of the SALW that enter the</w:t>
      </w:r>
      <w:r>
        <w:rPr>
          <w:spacing w:val="1"/>
        </w:rPr>
        <w:t> </w:t>
      </w:r>
      <w:r>
        <w:rPr/>
        <w:t>illegal</w:t>
      </w:r>
      <w:r>
        <w:rPr>
          <w:spacing w:val="1"/>
        </w:rPr>
        <w:t> </w:t>
      </w:r>
      <w:r>
        <w:rPr/>
        <w:t>market</w:t>
      </w:r>
      <w:r>
        <w:rPr>
          <w:spacing w:val="1"/>
        </w:rPr>
        <w:t> </w:t>
      </w:r>
      <w:r>
        <w:rPr/>
        <w:t>may</w:t>
      </w:r>
      <w:r>
        <w:rPr>
          <w:spacing w:val="1"/>
        </w:rPr>
        <w:t> </w:t>
      </w:r>
      <w:r>
        <w:rPr/>
        <w:t>have</w:t>
      </w:r>
      <w:r>
        <w:rPr>
          <w:spacing w:val="1"/>
        </w:rPr>
        <w:t> </w:t>
      </w:r>
      <w:r>
        <w:rPr/>
        <w:t>originated</w:t>
      </w:r>
      <w:r>
        <w:rPr>
          <w:spacing w:val="1"/>
        </w:rPr>
        <w:t> </w:t>
      </w:r>
      <w:r>
        <w:rPr/>
        <w:t>from</w:t>
      </w:r>
      <w:r>
        <w:rPr>
          <w:spacing w:val="1"/>
        </w:rPr>
        <w:t> </w:t>
      </w:r>
      <w:r>
        <w:rPr/>
        <w:t>government</w:t>
      </w:r>
      <w:r>
        <w:rPr>
          <w:spacing w:val="1"/>
        </w:rPr>
        <w:t> </w:t>
      </w:r>
      <w:r>
        <w:rPr/>
        <w:t>stockpiles</w:t>
      </w:r>
      <w:r>
        <w:rPr>
          <w:spacing w:val="1"/>
        </w:rPr>
        <w:t> </w:t>
      </w:r>
      <w:r>
        <w:rPr/>
        <w:t>or</w:t>
      </w:r>
      <w:r>
        <w:rPr>
          <w:spacing w:val="1"/>
        </w:rPr>
        <w:t> </w:t>
      </w:r>
      <w:r>
        <w:rPr/>
        <w:t>from</w:t>
      </w:r>
      <w:r>
        <w:rPr>
          <w:spacing w:val="60"/>
        </w:rPr>
        <w:t> </w:t>
      </w:r>
      <w:r>
        <w:rPr/>
        <w:t>licenced</w:t>
      </w:r>
      <w:r>
        <w:rPr>
          <w:spacing w:val="1"/>
        </w:rPr>
        <w:t> </w:t>
      </w:r>
      <w:r>
        <w:rPr/>
        <w:t>civilians. Little is known about this dynamic in the countries of members of Mano River</w:t>
      </w:r>
      <w:r>
        <w:rPr>
          <w:spacing w:val="1"/>
        </w:rPr>
        <w:t> </w:t>
      </w:r>
      <w:r>
        <w:rPr/>
        <w:t>Union</w:t>
      </w:r>
      <w:r>
        <w:rPr>
          <w:spacing w:val="-1"/>
        </w:rPr>
        <w:t> </w:t>
      </w:r>
      <w:r>
        <w:rPr/>
        <w:t>and the</w:t>
      </w:r>
      <w:r>
        <w:rPr>
          <w:spacing w:val="1"/>
        </w:rPr>
        <w:t> </w:t>
      </w:r>
      <w:r>
        <w:rPr/>
        <w:t>global</w:t>
      </w:r>
      <w:r>
        <w:rPr>
          <w:spacing w:val="-1"/>
        </w:rPr>
        <w:t> </w:t>
      </w:r>
      <w:r>
        <w:rPr/>
        <w:t>nature</w:t>
      </w:r>
      <w:r>
        <w:rPr>
          <w:spacing w:val="-1"/>
        </w:rPr>
        <w:t> </w:t>
      </w:r>
      <w:r>
        <w:rPr/>
        <w:t>of arms trade and transfer in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literature.</w:t>
      </w:r>
    </w:p>
    <w:p>
      <w:pPr>
        <w:pStyle w:val="BodyText"/>
        <w:spacing w:line="480" w:lineRule="auto"/>
        <w:ind w:left="238" w:right="829" w:firstLine="719"/>
        <w:jc w:val="both"/>
      </w:pPr>
      <w:r>
        <w:rPr/>
        <w:drawing>
          <wp:anchor distT="0" distB="0" distL="0" distR="0" allowOverlap="1" layoutInCell="1" locked="0" behindDoc="1" simplePos="0" relativeHeight="481542144">
            <wp:simplePos x="0" y="0"/>
            <wp:positionH relativeFrom="page">
              <wp:posOffset>1141730</wp:posOffset>
            </wp:positionH>
            <wp:positionV relativeFrom="paragraph">
              <wp:posOffset>1252640</wp:posOffset>
            </wp:positionV>
            <wp:extent cx="5449165" cy="2226310"/>
            <wp:effectExtent l="0" t="0" r="0" b="0"/>
            <wp:wrapNone/>
            <wp:docPr id="73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3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There is need to generate accurate and reliable data on aspects of small arms and</w:t>
      </w:r>
      <w:r>
        <w:rPr>
          <w:spacing w:val="1"/>
        </w:rPr>
        <w:t> </w:t>
      </w:r>
      <w:r>
        <w:rPr/>
        <w:t>light weapons in the Mano River basin area, in order to design more rigorous weapon</w:t>
      </w:r>
      <w:r>
        <w:rPr>
          <w:spacing w:val="1"/>
        </w:rPr>
        <w:t> </w:t>
      </w:r>
      <w:r>
        <w:rPr/>
        <w:t>control legislation and facilitate effective collaboration between members of the Mano</w:t>
      </w:r>
      <w:r>
        <w:rPr>
          <w:spacing w:val="1"/>
        </w:rPr>
        <w:t> </w:t>
      </w:r>
      <w:r>
        <w:rPr/>
        <w:t>River</w:t>
      </w:r>
      <w:r>
        <w:rPr>
          <w:spacing w:val="1"/>
        </w:rPr>
        <w:t> </w:t>
      </w:r>
      <w:r>
        <w:rPr/>
        <w:t>Union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other</w:t>
      </w:r>
      <w:r>
        <w:rPr>
          <w:spacing w:val="1"/>
        </w:rPr>
        <w:t> </w:t>
      </w:r>
      <w:r>
        <w:rPr/>
        <w:t>countries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West</w:t>
      </w:r>
      <w:r>
        <w:rPr>
          <w:spacing w:val="1"/>
        </w:rPr>
        <w:t> </w:t>
      </w:r>
      <w:r>
        <w:rPr/>
        <w:t>Africa</w:t>
      </w:r>
      <w:r>
        <w:rPr>
          <w:spacing w:val="1"/>
        </w:rPr>
        <w:t> </w:t>
      </w:r>
      <w:r>
        <w:rPr/>
        <w:t>sub-region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purpose</w:t>
      </w:r>
      <w:r>
        <w:rPr>
          <w:spacing w:val="60"/>
        </w:rPr>
        <w:t> </w:t>
      </w:r>
      <w:r>
        <w:rPr/>
        <w:t>of</w:t>
      </w:r>
      <w:r>
        <w:rPr>
          <w:spacing w:val="1"/>
        </w:rPr>
        <w:t> </w:t>
      </w:r>
      <w:r>
        <w:rPr/>
        <w:t>reducing cross-border trafficking in small arms and light weapons. Since Liberia and</w:t>
      </w:r>
      <w:r>
        <w:rPr>
          <w:spacing w:val="1"/>
        </w:rPr>
        <w:t> </w:t>
      </w:r>
      <w:r>
        <w:rPr/>
        <w:t>Sierra Leone are emerging from war there is need to focus in future research on how</w:t>
      </w:r>
      <w:r>
        <w:rPr>
          <w:spacing w:val="1"/>
        </w:rPr>
        <w:t> </w:t>
      </w:r>
      <w:r>
        <w:rPr/>
        <w:t>governments of these countries manage the process of weapon control and is encouraged</w:t>
      </w:r>
      <w:r>
        <w:rPr>
          <w:spacing w:val="1"/>
        </w:rPr>
        <w:t> </w:t>
      </w:r>
      <w:r>
        <w:rPr/>
        <w:t>to</w:t>
      </w:r>
      <w:r>
        <w:rPr>
          <w:spacing w:val="-1"/>
        </w:rPr>
        <w:t> </w:t>
      </w:r>
      <w:r>
        <w:rPr/>
        <w:t>be more</w:t>
      </w:r>
      <w:r>
        <w:rPr>
          <w:spacing w:val="-1"/>
        </w:rPr>
        <w:t> </w:t>
      </w:r>
      <w:r>
        <w:rPr/>
        <w:t>transparent; and how the</w:t>
      </w:r>
      <w:r>
        <w:rPr>
          <w:spacing w:val="-2"/>
        </w:rPr>
        <w:t> </w:t>
      </w:r>
      <w:r>
        <w:rPr/>
        <w:t>civil society</w:t>
      </w:r>
      <w:r>
        <w:rPr>
          <w:spacing w:val="-1"/>
        </w:rPr>
        <w:t> </w:t>
      </w:r>
      <w:r>
        <w:rPr/>
        <w:t>can contribute</w:t>
      </w:r>
      <w:r>
        <w:rPr>
          <w:spacing w:val="-1"/>
        </w:rPr>
        <w:t> </w:t>
      </w:r>
      <w:r>
        <w:rPr/>
        <w:t>in this regard.</w:t>
      </w:r>
    </w:p>
    <w:p>
      <w:pPr>
        <w:spacing w:after="0" w:line="480" w:lineRule="auto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spacing w:before="77"/>
        <w:ind w:left="217" w:right="823"/>
        <w:jc w:val="center"/>
      </w:pPr>
      <w:r>
        <w:rPr/>
        <w:t>BIBLIOGRAPHY</w:t>
      </w:r>
    </w:p>
    <w:p>
      <w:pPr>
        <w:pStyle w:val="BodyText"/>
        <w:spacing w:before="10"/>
        <w:rPr>
          <w:b/>
          <w:sz w:val="31"/>
        </w:rPr>
      </w:pPr>
    </w:p>
    <w:p>
      <w:pPr>
        <w:spacing w:before="1"/>
        <w:ind w:left="238" w:right="0" w:firstLine="0"/>
        <w:jc w:val="left"/>
        <w:rPr>
          <w:b/>
          <w:sz w:val="24"/>
        </w:rPr>
      </w:pPr>
      <w:r>
        <w:rPr>
          <w:b/>
          <w:sz w:val="24"/>
        </w:rPr>
        <w:t>TEXT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BOOKS</w:t>
      </w:r>
    </w:p>
    <w:p>
      <w:pPr>
        <w:pStyle w:val="BodyText"/>
        <w:spacing w:before="5"/>
        <w:rPr>
          <w:b/>
          <w:sz w:val="21"/>
        </w:rPr>
      </w:pPr>
    </w:p>
    <w:p>
      <w:pPr>
        <w:spacing w:line="237" w:lineRule="auto" w:before="0"/>
        <w:ind w:left="958" w:right="831" w:hanging="720"/>
        <w:jc w:val="both"/>
        <w:rPr>
          <w:sz w:val="24"/>
        </w:rPr>
      </w:pPr>
      <w:r>
        <w:rPr>
          <w:sz w:val="24"/>
        </w:rPr>
        <w:t>Adebajo, A.(2002): </w:t>
      </w:r>
      <w:r>
        <w:rPr>
          <w:b/>
          <w:i/>
          <w:sz w:val="24"/>
        </w:rPr>
        <w:t>Liberia’s Civil War, Nigeria, ECOMOG and Regional Security 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West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Africa,</w:t>
      </w:r>
      <w:r>
        <w:rPr>
          <w:b/>
          <w:i/>
          <w:spacing w:val="3"/>
          <w:sz w:val="24"/>
        </w:rPr>
        <w:t> </w:t>
      </w:r>
      <w:r>
        <w:rPr>
          <w:sz w:val="24"/>
        </w:rPr>
        <w:t>London:</w:t>
      </w:r>
      <w:r>
        <w:rPr>
          <w:spacing w:val="1"/>
          <w:sz w:val="24"/>
        </w:rPr>
        <w:t> </w:t>
      </w:r>
      <w:r>
        <w:rPr>
          <w:sz w:val="24"/>
        </w:rPr>
        <w:t>London:</w:t>
      </w:r>
      <w:r>
        <w:rPr>
          <w:spacing w:val="2"/>
          <w:sz w:val="24"/>
        </w:rPr>
        <w:t> </w:t>
      </w:r>
      <w:r>
        <w:rPr>
          <w:sz w:val="24"/>
        </w:rPr>
        <w:t>Lynne</w:t>
      </w:r>
      <w:r>
        <w:rPr>
          <w:spacing w:val="-1"/>
          <w:sz w:val="24"/>
        </w:rPr>
        <w:t> </w:t>
      </w:r>
      <w:r>
        <w:rPr>
          <w:sz w:val="24"/>
        </w:rPr>
        <w:t>Rienner</w:t>
      </w:r>
      <w:r>
        <w:rPr>
          <w:spacing w:val="-1"/>
          <w:sz w:val="24"/>
        </w:rPr>
        <w:t> </w:t>
      </w:r>
      <w:r>
        <w:rPr>
          <w:sz w:val="24"/>
        </w:rPr>
        <w:t>Publishers.</w:t>
      </w:r>
    </w:p>
    <w:p>
      <w:pPr>
        <w:pStyle w:val="BodyText"/>
        <w:rPr>
          <w:sz w:val="26"/>
        </w:rPr>
      </w:pPr>
    </w:p>
    <w:p>
      <w:pPr>
        <w:spacing w:line="237" w:lineRule="auto" w:before="163"/>
        <w:ind w:left="958" w:right="829" w:hanging="720"/>
        <w:jc w:val="both"/>
        <w:rPr>
          <w:sz w:val="24"/>
        </w:rPr>
      </w:pPr>
      <w:r>
        <w:rPr>
          <w:sz w:val="24"/>
        </w:rPr>
        <w:t>Adebajo, A and Ismail, R. (ed.) (2004): </w:t>
      </w:r>
      <w:r>
        <w:rPr>
          <w:b/>
          <w:i/>
          <w:sz w:val="24"/>
        </w:rPr>
        <w:t>West Africa’s Security Challenges: Building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Peace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 Troubled Region,</w:t>
      </w:r>
      <w:r>
        <w:rPr>
          <w:b/>
          <w:i/>
          <w:spacing w:val="3"/>
          <w:sz w:val="24"/>
        </w:rPr>
        <w:t> </w:t>
      </w:r>
      <w:r>
        <w:rPr>
          <w:sz w:val="24"/>
        </w:rPr>
        <w:t>London:</w:t>
      </w:r>
      <w:r>
        <w:rPr>
          <w:spacing w:val="2"/>
          <w:sz w:val="24"/>
        </w:rPr>
        <w:t> </w:t>
      </w:r>
      <w:r>
        <w:rPr>
          <w:sz w:val="24"/>
        </w:rPr>
        <w:t>Lynne</w:t>
      </w:r>
      <w:r>
        <w:rPr>
          <w:spacing w:val="-1"/>
          <w:sz w:val="24"/>
        </w:rPr>
        <w:t> </w:t>
      </w:r>
      <w:r>
        <w:rPr>
          <w:sz w:val="24"/>
        </w:rPr>
        <w:t>Rienner.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958" w:right="837" w:hanging="720"/>
        <w:jc w:val="both"/>
        <w:rPr>
          <w:sz w:val="24"/>
        </w:rPr>
      </w:pPr>
      <w:r>
        <w:rPr>
          <w:sz w:val="24"/>
        </w:rPr>
        <w:t>Adekanye, J. B (2007) </w:t>
      </w:r>
      <w:r>
        <w:rPr>
          <w:b/>
          <w:i/>
          <w:sz w:val="24"/>
        </w:rPr>
        <w:t>Linking Conflict Diagnosis, Conflict Prevention, and Conflict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Management</w:t>
      </w:r>
      <w:r>
        <w:rPr>
          <w:b/>
          <w:i/>
          <w:spacing w:val="-5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Contemporary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Africa: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Selected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Essays,</w:t>
      </w:r>
      <w:r>
        <w:rPr>
          <w:b/>
          <w:i/>
          <w:spacing w:val="2"/>
          <w:sz w:val="24"/>
        </w:rPr>
        <w:t> </w:t>
      </w:r>
      <w:r>
        <w:rPr>
          <w:sz w:val="24"/>
        </w:rPr>
        <w:t>Lagos:</w:t>
      </w:r>
      <w:r>
        <w:rPr>
          <w:spacing w:val="-2"/>
          <w:sz w:val="24"/>
        </w:rPr>
        <w:t> </w:t>
      </w:r>
      <w:r>
        <w:rPr>
          <w:sz w:val="24"/>
        </w:rPr>
        <w:t>Ababa</w:t>
      </w:r>
      <w:r>
        <w:rPr>
          <w:spacing w:val="-3"/>
          <w:sz w:val="24"/>
        </w:rPr>
        <w:t> </w:t>
      </w:r>
      <w:r>
        <w:rPr>
          <w:sz w:val="24"/>
        </w:rPr>
        <w:t>Press</w:t>
      </w:r>
      <w:r>
        <w:rPr>
          <w:spacing w:val="-1"/>
          <w:sz w:val="24"/>
        </w:rPr>
        <w:t> </w:t>
      </w:r>
      <w:r>
        <w:rPr>
          <w:sz w:val="24"/>
        </w:rPr>
        <w:t>Ltd.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225" w:right="821" w:firstLine="0"/>
        <w:jc w:val="center"/>
        <w:rPr>
          <w:b/>
          <w:i/>
          <w:sz w:val="24"/>
        </w:rPr>
      </w:pPr>
      <w:r>
        <w:rPr>
          <w:sz w:val="24"/>
        </w:rPr>
        <w:t>Akinboye,</w:t>
      </w:r>
      <w:r>
        <w:rPr>
          <w:spacing w:val="21"/>
          <w:sz w:val="24"/>
        </w:rPr>
        <w:t> </w:t>
      </w:r>
      <w:r>
        <w:rPr>
          <w:sz w:val="24"/>
        </w:rPr>
        <w:t>S.</w:t>
      </w:r>
      <w:r>
        <w:rPr>
          <w:spacing w:val="20"/>
          <w:sz w:val="24"/>
        </w:rPr>
        <w:t> </w:t>
      </w:r>
      <w:r>
        <w:rPr>
          <w:sz w:val="24"/>
        </w:rPr>
        <w:t>and</w:t>
      </w:r>
      <w:r>
        <w:rPr>
          <w:spacing w:val="22"/>
          <w:sz w:val="24"/>
        </w:rPr>
        <w:t> </w:t>
      </w:r>
      <w:r>
        <w:rPr>
          <w:sz w:val="24"/>
        </w:rPr>
        <w:t>Ottoh,</w:t>
      </w:r>
      <w:r>
        <w:rPr>
          <w:spacing w:val="20"/>
          <w:sz w:val="24"/>
        </w:rPr>
        <w:t> </w:t>
      </w:r>
      <w:r>
        <w:rPr>
          <w:sz w:val="24"/>
        </w:rPr>
        <w:t>F.</w:t>
      </w:r>
      <w:r>
        <w:rPr>
          <w:spacing w:val="22"/>
          <w:sz w:val="24"/>
        </w:rPr>
        <w:t> </w:t>
      </w:r>
      <w:r>
        <w:rPr>
          <w:sz w:val="24"/>
        </w:rPr>
        <w:t>(2005):</w:t>
      </w:r>
      <w:r>
        <w:rPr>
          <w:spacing w:val="23"/>
          <w:sz w:val="24"/>
        </w:rPr>
        <w:t> </w:t>
      </w:r>
      <w:r>
        <w:rPr>
          <w:b/>
          <w:i/>
          <w:sz w:val="24"/>
        </w:rPr>
        <w:t>A</w:t>
      </w:r>
      <w:r>
        <w:rPr>
          <w:b/>
          <w:i/>
          <w:spacing w:val="20"/>
          <w:sz w:val="24"/>
        </w:rPr>
        <w:t> </w:t>
      </w:r>
      <w:r>
        <w:rPr>
          <w:b/>
          <w:i/>
          <w:sz w:val="24"/>
        </w:rPr>
        <w:t>Systematic</w:t>
      </w:r>
      <w:r>
        <w:rPr>
          <w:b/>
          <w:i/>
          <w:spacing w:val="19"/>
          <w:sz w:val="24"/>
        </w:rPr>
        <w:t> </w:t>
      </w:r>
      <w:r>
        <w:rPr>
          <w:b/>
          <w:i/>
          <w:sz w:val="24"/>
        </w:rPr>
        <w:t>Approach</w:t>
      </w:r>
      <w:r>
        <w:rPr>
          <w:b/>
          <w:i/>
          <w:spacing w:val="21"/>
          <w:sz w:val="24"/>
        </w:rPr>
        <w:t> </w:t>
      </w:r>
      <w:r>
        <w:rPr>
          <w:b/>
          <w:i/>
          <w:sz w:val="24"/>
        </w:rPr>
        <w:t>to</w:t>
      </w:r>
      <w:r>
        <w:rPr>
          <w:b/>
          <w:i/>
          <w:spacing w:val="20"/>
          <w:sz w:val="24"/>
        </w:rPr>
        <w:t> </w:t>
      </w:r>
      <w:r>
        <w:rPr>
          <w:b/>
          <w:i/>
          <w:sz w:val="24"/>
        </w:rPr>
        <w:t>International</w:t>
      </w:r>
      <w:r>
        <w:rPr>
          <w:b/>
          <w:i/>
          <w:spacing w:val="20"/>
          <w:sz w:val="24"/>
        </w:rPr>
        <w:t> </w:t>
      </w:r>
      <w:r>
        <w:rPr>
          <w:b/>
          <w:i/>
          <w:sz w:val="24"/>
        </w:rPr>
        <w:t>Relations,</w:t>
      </w:r>
    </w:p>
    <w:p>
      <w:pPr>
        <w:pStyle w:val="BodyText"/>
        <w:ind w:left="958"/>
      </w:pPr>
      <w:r>
        <w:rPr/>
        <w:drawing>
          <wp:anchor distT="0" distB="0" distL="0" distR="0" allowOverlap="1" layoutInCell="1" locked="0" behindDoc="1" simplePos="0" relativeHeight="481542656">
            <wp:simplePos x="0" y="0"/>
            <wp:positionH relativeFrom="page">
              <wp:posOffset>1141730</wp:posOffset>
            </wp:positionH>
            <wp:positionV relativeFrom="paragraph">
              <wp:posOffset>244895</wp:posOffset>
            </wp:positionV>
            <wp:extent cx="5449165" cy="2226310"/>
            <wp:effectExtent l="0" t="0" r="0" b="0"/>
            <wp:wrapNone/>
            <wp:docPr id="73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3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Lagos:</w:t>
      </w:r>
      <w:r>
        <w:rPr>
          <w:spacing w:val="-2"/>
        </w:rPr>
        <w:t> </w:t>
      </w:r>
      <w:r>
        <w:rPr/>
        <w:t>Concept</w:t>
      </w:r>
      <w:r>
        <w:rPr>
          <w:spacing w:val="-2"/>
        </w:rPr>
        <w:t> </w:t>
      </w:r>
      <w:r>
        <w:rPr/>
        <w:t>Publications.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5" w:hanging="720"/>
        <w:jc w:val="both"/>
        <w:rPr>
          <w:sz w:val="24"/>
        </w:rPr>
      </w:pPr>
      <w:r>
        <w:rPr>
          <w:sz w:val="24"/>
        </w:rPr>
        <w:t>Alagappa, M. and Inoguchi, T. (eds.) (1999): </w:t>
      </w:r>
      <w:r>
        <w:rPr>
          <w:b/>
          <w:i/>
          <w:sz w:val="24"/>
        </w:rPr>
        <w:t>International Security Management 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United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Nations,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New York: United Nations</w:t>
      </w:r>
      <w:r>
        <w:rPr>
          <w:spacing w:val="-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rPr>
          <w:sz w:val="26"/>
        </w:rPr>
      </w:pPr>
    </w:p>
    <w:p>
      <w:pPr>
        <w:pStyle w:val="BodyText"/>
        <w:spacing w:before="160"/>
        <w:ind w:left="958" w:right="833" w:hanging="720"/>
        <w:jc w:val="both"/>
      </w:pPr>
      <w:r>
        <w:rPr/>
        <w:t>Alao, C. A (1999): “The Problem of the Fail d State in Africa”, in Alagappa, M.and</w:t>
      </w:r>
      <w:r>
        <w:rPr>
          <w:spacing w:val="1"/>
        </w:rPr>
        <w:t> </w:t>
      </w:r>
      <w:r>
        <w:rPr/>
        <w:t>Inoguchi,</w:t>
      </w:r>
      <w:r>
        <w:rPr>
          <w:spacing w:val="1"/>
        </w:rPr>
        <w:t> </w:t>
      </w:r>
      <w:r>
        <w:rPr/>
        <w:t>T.(ed.)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Security</w:t>
      </w:r>
      <w:r>
        <w:rPr>
          <w:spacing w:val="1"/>
        </w:rPr>
        <w:t> </w:t>
      </w:r>
      <w:r>
        <w:rPr/>
        <w:t>Management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United</w:t>
      </w:r>
      <w:r>
        <w:rPr>
          <w:spacing w:val="60"/>
        </w:rPr>
        <w:t> </w:t>
      </w:r>
      <w:r>
        <w:rPr/>
        <w:t>Nations,</w:t>
      </w:r>
      <w:r>
        <w:rPr>
          <w:spacing w:val="-57"/>
        </w:rPr>
        <w:t> </w:t>
      </w:r>
      <w:r>
        <w:rPr/>
        <w:t>New</w:t>
      </w:r>
      <w:r>
        <w:rPr>
          <w:spacing w:val="-1"/>
        </w:rPr>
        <w:t> </w:t>
      </w:r>
      <w:r>
        <w:rPr/>
        <w:t>York: United</w:t>
      </w:r>
      <w:r>
        <w:rPr>
          <w:spacing w:val="2"/>
        </w:rPr>
        <w:t> </w:t>
      </w:r>
      <w:r>
        <w:rPr/>
        <w:t>Nations University</w:t>
      </w:r>
      <w:r>
        <w:rPr>
          <w:spacing w:val="-5"/>
        </w:rPr>
        <w:t> </w:t>
      </w:r>
      <w:r>
        <w:rPr/>
        <w:t>Press.</w:t>
      </w:r>
    </w:p>
    <w:p>
      <w:pPr>
        <w:pStyle w:val="BodyText"/>
        <w:spacing w:before="3"/>
        <w:rPr>
          <w:sz w:val="34"/>
        </w:rPr>
      </w:pPr>
    </w:p>
    <w:p>
      <w:pPr>
        <w:pStyle w:val="BodyText"/>
        <w:ind w:left="224" w:right="823"/>
        <w:jc w:val="center"/>
      </w:pPr>
      <w:r>
        <w:rPr/>
        <w:t>Amoo,</w:t>
      </w:r>
      <w:r>
        <w:rPr>
          <w:spacing w:val="10"/>
        </w:rPr>
        <w:t> </w:t>
      </w:r>
      <w:r>
        <w:rPr/>
        <w:t>S.</w:t>
      </w:r>
      <w:r>
        <w:rPr>
          <w:spacing w:val="10"/>
        </w:rPr>
        <w:t> </w:t>
      </w:r>
      <w:r>
        <w:rPr/>
        <w:t>G</w:t>
      </w:r>
      <w:r>
        <w:rPr>
          <w:spacing w:val="11"/>
        </w:rPr>
        <w:t> </w:t>
      </w:r>
      <w:r>
        <w:rPr/>
        <w:t>(1997)</w:t>
      </w:r>
      <w:r>
        <w:rPr>
          <w:spacing w:val="12"/>
        </w:rPr>
        <w:t> </w:t>
      </w:r>
      <w:r>
        <w:rPr/>
        <w:t>“The</w:t>
      </w:r>
      <w:r>
        <w:rPr>
          <w:spacing w:val="12"/>
        </w:rPr>
        <w:t> </w:t>
      </w:r>
      <w:r>
        <w:rPr/>
        <w:t>Challenge</w:t>
      </w:r>
      <w:r>
        <w:rPr>
          <w:spacing w:val="9"/>
        </w:rPr>
        <w:t> </w:t>
      </w:r>
      <w:r>
        <w:rPr/>
        <w:t>of</w:t>
      </w:r>
      <w:r>
        <w:rPr>
          <w:spacing w:val="16"/>
        </w:rPr>
        <w:t> </w:t>
      </w:r>
      <w:r>
        <w:rPr/>
        <w:t>Ethnicity</w:t>
      </w:r>
      <w:r>
        <w:rPr>
          <w:spacing w:val="9"/>
        </w:rPr>
        <w:t> </w:t>
      </w:r>
      <w:r>
        <w:rPr/>
        <w:t>and</w:t>
      </w:r>
      <w:r>
        <w:rPr>
          <w:spacing w:val="10"/>
        </w:rPr>
        <w:t> </w:t>
      </w:r>
      <w:r>
        <w:rPr/>
        <w:t>Conflicts</w:t>
      </w:r>
      <w:r>
        <w:rPr>
          <w:spacing w:val="12"/>
        </w:rPr>
        <w:t> </w:t>
      </w:r>
      <w:r>
        <w:rPr/>
        <w:t>in</w:t>
      </w:r>
      <w:r>
        <w:rPr>
          <w:spacing w:val="11"/>
        </w:rPr>
        <w:t> </w:t>
      </w:r>
      <w:r>
        <w:rPr/>
        <w:t>Africa:</w:t>
      </w:r>
      <w:r>
        <w:rPr>
          <w:spacing w:val="11"/>
        </w:rPr>
        <w:t> </w:t>
      </w:r>
      <w:r>
        <w:rPr/>
        <w:t>The</w:t>
      </w:r>
      <w:r>
        <w:rPr>
          <w:spacing w:val="10"/>
        </w:rPr>
        <w:t> </w:t>
      </w:r>
      <w:r>
        <w:rPr/>
        <w:t>Need</w:t>
      </w:r>
      <w:r>
        <w:rPr>
          <w:spacing w:val="10"/>
        </w:rPr>
        <w:t> </w:t>
      </w:r>
      <w:r>
        <w:rPr/>
        <w:t>for</w:t>
      </w:r>
      <w:r>
        <w:rPr>
          <w:spacing w:val="12"/>
        </w:rPr>
        <w:t> </w:t>
      </w:r>
      <w:r>
        <w:rPr/>
        <w:t>a</w:t>
      </w:r>
      <w:r>
        <w:rPr>
          <w:spacing w:val="-57"/>
        </w:rPr>
        <w:t> </w:t>
      </w:r>
      <w:r>
        <w:rPr/>
        <w:t>New</w:t>
      </w:r>
      <w:r>
        <w:rPr>
          <w:spacing w:val="-2"/>
        </w:rPr>
        <w:t> </w:t>
      </w:r>
      <w:r>
        <w:rPr/>
        <w:t>Paradigm”</w:t>
      </w:r>
      <w:r>
        <w:rPr>
          <w:spacing w:val="-2"/>
        </w:rPr>
        <w:t> </w:t>
      </w:r>
      <w:r>
        <w:rPr/>
        <w:t>New</w:t>
      </w:r>
      <w:r>
        <w:rPr>
          <w:spacing w:val="1"/>
        </w:rPr>
        <w:t> </w:t>
      </w:r>
      <w:r>
        <w:rPr/>
        <w:t>York:</w:t>
      </w:r>
      <w:r>
        <w:rPr>
          <w:spacing w:val="58"/>
        </w:rPr>
        <w:t> </w:t>
      </w:r>
      <w:r>
        <w:rPr/>
        <w:t>United Nations</w:t>
      </w:r>
      <w:r>
        <w:rPr>
          <w:spacing w:val="-1"/>
        </w:rPr>
        <w:t> </w:t>
      </w:r>
      <w:r>
        <w:rPr/>
        <w:t>Emergency</w:t>
      </w:r>
      <w:r>
        <w:rPr>
          <w:spacing w:val="-6"/>
        </w:rPr>
        <w:t> </w:t>
      </w:r>
      <w:r>
        <w:rPr/>
        <w:t>Response</w:t>
      </w:r>
      <w:r>
        <w:rPr>
          <w:spacing w:val="-1"/>
        </w:rPr>
        <w:t> </w:t>
      </w:r>
      <w:r>
        <w:rPr/>
        <w:t>Division.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9" w:hanging="720"/>
        <w:jc w:val="both"/>
      </w:pPr>
      <w:r>
        <w:rPr/>
        <w:t>Annan .K (2004): “The Causes of Conflict and the Promotion of Durable Peace and</w:t>
      </w:r>
      <w:r>
        <w:rPr>
          <w:spacing w:val="1"/>
        </w:rPr>
        <w:t> </w:t>
      </w:r>
      <w:r>
        <w:rPr/>
        <w:t>Sustainable</w:t>
      </w:r>
      <w:r>
        <w:rPr>
          <w:spacing w:val="-1"/>
        </w:rPr>
        <w:t> </w:t>
      </w:r>
      <w:r>
        <w:rPr/>
        <w:t>Development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Africa”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African</w:t>
      </w:r>
      <w:r>
        <w:rPr>
          <w:spacing w:val="-1"/>
        </w:rPr>
        <w:t> </w:t>
      </w:r>
      <w:r>
        <w:rPr/>
        <w:t>Renaissance,</w:t>
      </w:r>
      <w:r>
        <w:rPr>
          <w:spacing w:val="-1"/>
        </w:rPr>
        <w:t> </w:t>
      </w:r>
      <w:r>
        <w:rPr/>
        <w:t>Nov./Dec.pp.9-42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958" w:right="834" w:hanging="720"/>
        <w:jc w:val="both"/>
        <w:rPr>
          <w:sz w:val="24"/>
        </w:rPr>
      </w:pPr>
      <w:r>
        <w:rPr>
          <w:sz w:val="24"/>
        </w:rPr>
        <w:t>Ashkenazi, M, Isikozlu, E. and Radeke, H (2008) </w:t>
      </w:r>
      <w:r>
        <w:rPr>
          <w:b/>
          <w:i/>
          <w:sz w:val="24"/>
        </w:rPr>
        <w:t>SALW Control Training Manual for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West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Africa</w:t>
      </w:r>
      <w:r>
        <w:rPr>
          <w:i/>
          <w:sz w:val="24"/>
        </w:rPr>
        <w:t>, </w:t>
      </w:r>
      <w:r>
        <w:rPr>
          <w:sz w:val="24"/>
        </w:rPr>
        <w:t>Deutsche Zasammenarbeit (GTZ).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3" w:hanging="720"/>
        <w:jc w:val="both"/>
      </w:pPr>
      <w:r>
        <w:rPr/>
        <w:t>Ayissi, A and Sall, I (ed.) (2005): Combating the Proliferation of Small Arms and Light</w:t>
      </w:r>
      <w:r>
        <w:rPr>
          <w:spacing w:val="1"/>
        </w:rPr>
        <w:t> </w:t>
      </w:r>
      <w:r>
        <w:rPr/>
        <w:t>Weapons in West Africa: Handbook for the Training of Armed and Security</w:t>
      </w:r>
      <w:r>
        <w:rPr>
          <w:spacing w:val="1"/>
        </w:rPr>
        <w:t> </w:t>
      </w:r>
      <w:r>
        <w:rPr/>
        <w:t>Force”,</w:t>
      </w:r>
      <w:r>
        <w:rPr>
          <w:spacing w:val="-1"/>
        </w:rPr>
        <w:t> </w:t>
      </w:r>
      <w:r>
        <w:rPr/>
        <w:t>Geneva,</w:t>
      </w:r>
      <w:r>
        <w:rPr>
          <w:spacing w:val="2"/>
        </w:rPr>
        <w:t> </w:t>
      </w:r>
      <w:r>
        <w:rPr/>
        <w:t>UNIDIR.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3" w:hanging="720"/>
        <w:jc w:val="both"/>
        <w:rPr>
          <w:sz w:val="24"/>
        </w:rPr>
      </w:pPr>
      <w:r>
        <w:rPr>
          <w:sz w:val="24"/>
        </w:rPr>
        <w:t>Ball,</w:t>
      </w:r>
      <w:r>
        <w:rPr>
          <w:spacing w:val="1"/>
          <w:sz w:val="24"/>
        </w:rPr>
        <w:t> </w:t>
      </w:r>
      <w:r>
        <w:rPr>
          <w:sz w:val="24"/>
        </w:rPr>
        <w:t>N.(2001):</w:t>
      </w:r>
      <w:r>
        <w:rPr>
          <w:spacing w:val="1"/>
          <w:sz w:val="24"/>
        </w:rPr>
        <w:t> </w:t>
      </w:r>
      <w:r>
        <w:rPr>
          <w:sz w:val="24"/>
        </w:rPr>
        <w:t>“The</w:t>
      </w:r>
      <w:r>
        <w:rPr>
          <w:spacing w:val="1"/>
          <w:sz w:val="24"/>
        </w:rPr>
        <w:t> </w:t>
      </w:r>
      <w:r>
        <w:rPr>
          <w:sz w:val="24"/>
        </w:rPr>
        <w:t>Challenge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Rebuilding</w:t>
      </w:r>
      <w:r>
        <w:rPr>
          <w:spacing w:val="1"/>
          <w:sz w:val="24"/>
        </w:rPr>
        <w:t> </w:t>
      </w:r>
      <w:r>
        <w:rPr>
          <w:sz w:val="24"/>
        </w:rPr>
        <w:t>War-Torn</w:t>
      </w:r>
      <w:r>
        <w:rPr>
          <w:spacing w:val="1"/>
          <w:sz w:val="24"/>
        </w:rPr>
        <w:t> </w:t>
      </w:r>
      <w:r>
        <w:rPr>
          <w:sz w:val="24"/>
        </w:rPr>
        <w:t>Societies”,</w:t>
      </w:r>
      <w:r>
        <w:rPr>
          <w:spacing w:val="1"/>
          <w:sz w:val="24"/>
        </w:rPr>
        <w:t> </w:t>
      </w:r>
      <w:r>
        <w:rPr>
          <w:sz w:val="24"/>
        </w:rPr>
        <w:t>Crocker,</w:t>
      </w:r>
      <w:r>
        <w:rPr>
          <w:spacing w:val="1"/>
          <w:sz w:val="24"/>
        </w:rPr>
        <w:t> </w:t>
      </w:r>
      <w:r>
        <w:rPr>
          <w:sz w:val="24"/>
        </w:rPr>
        <w:t>C.,</w:t>
      </w:r>
      <w:r>
        <w:rPr>
          <w:spacing w:val="1"/>
          <w:sz w:val="24"/>
        </w:rPr>
        <w:t> </w:t>
      </w:r>
      <w:r>
        <w:rPr>
          <w:sz w:val="24"/>
        </w:rPr>
        <w:t>Hampson, F.O, Aall, P. (eds). </w:t>
      </w:r>
      <w:r>
        <w:rPr>
          <w:b/>
          <w:i/>
          <w:sz w:val="24"/>
        </w:rPr>
        <w:t>Turbulent Peace: The Challenges of Managing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International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Cnflict, </w:t>
      </w:r>
      <w:r>
        <w:rPr>
          <w:sz w:val="24"/>
        </w:rPr>
        <w:t>Washington</w:t>
      </w:r>
      <w:r>
        <w:rPr>
          <w:spacing w:val="-1"/>
          <w:sz w:val="24"/>
        </w:rPr>
        <w:t> </w:t>
      </w:r>
      <w:r>
        <w:rPr>
          <w:sz w:val="24"/>
        </w:rPr>
        <w:t>.D.C.:</w:t>
      </w:r>
      <w:r>
        <w:rPr>
          <w:spacing w:val="-2"/>
          <w:sz w:val="24"/>
        </w:rPr>
        <w:t> </w:t>
      </w:r>
      <w:r>
        <w:rPr>
          <w:sz w:val="24"/>
        </w:rPr>
        <w:t>United States</w:t>
      </w:r>
      <w:r>
        <w:rPr>
          <w:spacing w:val="1"/>
          <w:sz w:val="24"/>
        </w:rPr>
        <w:t> </w:t>
      </w:r>
      <w:r>
        <w:rPr>
          <w:sz w:val="24"/>
        </w:rPr>
        <w:t>Institute</w:t>
      </w:r>
      <w:r>
        <w:rPr>
          <w:spacing w:val="-3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Peace</w:t>
      </w:r>
      <w:r>
        <w:rPr>
          <w:spacing w:val="-1"/>
          <w:sz w:val="24"/>
        </w:rPr>
        <w:t> </w:t>
      </w:r>
      <w:r>
        <w:rPr>
          <w:sz w:val="24"/>
        </w:rPr>
        <w:t>Press.</w:t>
      </w:r>
    </w:p>
    <w:p>
      <w:pPr>
        <w:spacing w:after="0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72"/>
        <w:ind w:left="958" w:right="840" w:hanging="720"/>
        <w:jc w:val="both"/>
      </w:pPr>
      <w:r>
        <w:rPr/>
        <w:t>Bangura,</w:t>
      </w:r>
      <w:r>
        <w:rPr>
          <w:spacing w:val="1"/>
        </w:rPr>
        <w:t> </w:t>
      </w:r>
      <w:r>
        <w:rPr/>
        <w:t>Y.(1991):</w:t>
      </w:r>
      <w:r>
        <w:rPr>
          <w:spacing w:val="1"/>
        </w:rPr>
        <w:t> </w:t>
      </w:r>
      <w:r>
        <w:rPr/>
        <w:t>Authoritarian</w:t>
      </w:r>
      <w:r>
        <w:rPr>
          <w:spacing w:val="1"/>
        </w:rPr>
        <w:t> </w:t>
      </w:r>
      <w:r>
        <w:rPr/>
        <w:t>Rule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Democracy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Africa: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Theoretical</w:t>
      </w:r>
      <w:r>
        <w:rPr>
          <w:spacing w:val="1"/>
        </w:rPr>
        <w:t> </w:t>
      </w:r>
      <w:r>
        <w:rPr/>
        <w:t>Discourse”,</w:t>
      </w:r>
      <w:r>
        <w:rPr>
          <w:spacing w:val="-1"/>
        </w:rPr>
        <w:t> </w:t>
      </w:r>
      <w:r>
        <w:rPr/>
        <w:t>United</w:t>
      </w:r>
      <w:r>
        <w:rPr>
          <w:spacing w:val="-4"/>
        </w:rPr>
        <w:t> </w:t>
      </w:r>
      <w:r>
        <w:rPr/>
        <w:t>Nations</w:t>
      </w:r>
      <w:r>
        <w:rPr>
          <w:spacing w:val="-3"/>
        </w:rPr>
        <w:t> </w:t>
      </w:r>
      <w:r>
        <w:rPr/>
        <w:t>Research</w:t>
      </w:r>
      <w:r>
        <w:rPr>
          <w:spacing w:val="2"/>
        </w:rPr>
        <w:t> </w:t>
      </w:r>
      <w:r>
        <w:rPr/>
        <w:t>Institute</w:t>
      </w:r>
      <w:r>
        <w:rPr>
          <w:spacing w:val="-4"/>
        </w:rPr>
        <w:t> </w:t>
      </w:r>
      <w:r>
        <w:rPr/>
        <w:t>for</w:t>
      </w:r>
      <w:r>
        <w:rPr>
          <w:spacing w:val="-2"/>
        </w:rPr>
        <w:t> </w:t>
      </w:r>
      <w:r>
        <w:rPr/>
        <w:t>Social</w:t>
      </w:r>
      <w:r>
        <w:rPr>
          <w:spacing w:val="-3"/>
        </w:rPr>
        <w:t> </w:t>
      </w:r>
      <w:r>
        <w:rPr/>
        <w:t>Development,</w:t>
      </w:r>
      <w:r>
        <w:rPr>
          <w:spacing w:val="-2"/>
        </w:rPr>
        <w:t> </w:t>
      </w:r>
      <w:r>
        <w:rPr/>
        <w:t>Geneva.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2" w:hanging="720"/>
        <w:jc w:val="both"/>
        <w:rPr>
          <w:i/>
          <w:sz w:val="24"/>
        </w:rPr>
      </w:pPr>
      <w:r>
        <w:rPr>
          <w:sz w:val="24"/>
        </w:rPr>
        <w:t>Baker,</w:t>
      </w:r>
      <w:r>
        <w:rPr>
          <w:spacing w:val="1"/>
          <w:sz w:val="24"/>
        </w:rPr>
        <w:t> </w:t>
      </w:r>
      <w:r>
        <w:rPr>
          <w:sz w:val="24"/>
        </w:rPr>
        <w:t>P.H.</w:t>
      </w:r>
      <w:r>
        <w:rPr>
          <w:spacing w:val="1"/>
          <w:sz w:val="24"/>
        </w:rPr>
        <w:t> </w:t>
      </w:r>
      <w:r>
        <w:rPr>
          <w:sz w:val="24"/>
        </w:rPr>
        <w:t>(2001):</w:t>
      </w:r>
      <w:r>
        <w:rPr>
          <w:spacing w:val="1"/>
          <w:sz w:val="24"/>
        </w:rPr>
        <w:t> </w:t>
      </w:r>
      <w:r>
        <w:rPr>
          <w:sz w:val="24"/>
        </w:rPr>
        <w:t>“Conflict</w:t>
      </w:r>
      <w:r>
        <w:rPr>
          <w:spacing w:val="1"/>
          <w:sz w:val="24"/>
        </w:rPr>
        <w:t> </w:t>
      </w:r>
      <w:r>
        <w:rPr>
          <w:sz w:val="24"/>
        </w:rPr>
        <w:t>Resolution</w:t>
      </w:r>
      <w:r>
        <w:rPr>
          <w:spacing w:val="1"/>
          <w:sz w:val="24"/>
        </w:rPr>
        <w:t> </w:t>
      </w:r>
      <w:r>
        <w:rPr>
          <w:sz w:val="24"/>
        </w:rPr>
        <w:t>versus</w:t>
      </w:r>
      <w:r>
        <w:rPr>
          <w:spacing w:val="1"/>
          <w:sz w:val="24"/>
        </w:rPr>
        <w:t> </w:t>
      </w:r>
      <w:r>
        <w:rPr>
          <w:sz w:val="24"/>
        </w:rPr>
        <w:t>D</w:t>
      </w:r>
      <w:r>
        <w:rPr>
          <w:i/>
          <w:sz w:val="24"/>
        </w:rPr>
        <w:t>emocratic</w:t>
      </w:r>
      <w:r>
        <w:rPr>
          <w:i/>
          <w:spacing w:val="1"/>
          <w:sz w:val="24"/>
        </w:rPr>
        <w:t> </w:t>
      </w:r>
      <w:r>
        <w:rPr>
          <w:i/>
          <w:sz w:val="24"/>
        </w:rPr>
        <w:t>Governance:</w:t>
      </w:r>
      <w:r>
        <w:rPr>
          <w:i/>
          <w:spacing w:val="1"/>
          <w:sz w:val="24"/>
        </w:rPr>
        <w:t> </w:t>
      </w:r>
      <w:r>
        <w:rPr>
          <w:sz w:val="24"/>
        </w:rPr>
        <w:t>Divergent</w:t>
      </w:r>
      <w:r>
        <w:rPr>
          <w:spacing w:val="-57"/>
          <w:sz w:val="24"/>
        </w:rPr>
        <w:t> </w:t>
      </w:r>
      <w:r>
        <w:rPr>
          <w:sz w:val="24"/>
        </w:rPr>
        <w:t>Paths to Peace?</w:t>
      </w:r>
      <w:r>
        <w:rPr>
          <w:i/>
          <w:sz w:val="24"/>
        </w:rPr>
        <w:t>” in </w:t>
      </w:r>
      <w:r>
        <w:rPr>
          <w:sz w:val="24"/>
        </w:rPr>
        <w:t>Crocker, C.A. </w:t>
      </w:r>
      <w:r>
        <w:rPr>
          <w:i/>
          <w:sz w:val="24"/>
        </w:rPr>
        <w:t>et.al: </w:t>
      </w:r>
      <w:r>
        <w:rPr>
          <w:b/>
          <w:i/>
          <w:sz w:val="24"/>
        </w:rPr>
        <w:t>Turbulent Peace: The Challenges of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ManagingInternational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Conflict,</w:t>
      </w:r>
      <w:r>
        <w:rPr>
          <w:b/>
          <w:i/>
          <w:spacing w:val="4"/>
          <w:sz w:val="24"/>
        </w:rPr>
        <w:t> </w:t>
      </w:r>
      <w:r>
        <w:rPr>
          <w:i/>
          <w:sz w:val="24"/>
        </w:rPr>
        <w:t>Washington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D.C., USIP</w:t>
      </w:r>
      <w:r>
        <w:rPr>
          <w:i/>
          <w:spacing w:val="-1"/>
          <w:sz w:val="24"/>
        </w:rPr>
        <w:t> </w:t>
      </w:r>
      <w:r>
        <w:rPr>
          <w:i/>
          <w:sz w:val="24"/>
        </w:rPr>
        <w:t>Press.</w:t>
      </w:r>
    </w:p>
    <w:p>
      <w:pPr>
        <w:pStyle w:val="BodyText"/>
        <w:spacing w:before="5"/>
        <w:rPr>
          <w:i/>
          <w:sz w:val="34"/>
        </w:rPr>
      </w:pPr>
    </w:p>
    <w:p>
      <w:pPr>
        <w:pStyle w:val="BodyText"/>
        <w:ind w:left="958" w:right="833" w:hanging="720"/>
        <w:jc w:val="both"/>
      </w:pPr>
      <w:r>
        <w:rPr/>
        <w:t>Biting the Bullet (2007): “Regulation of Civilian Possession of Small Arms and Light</w:t>
      </w:r>
      <w:r>
        <w:rPr>
          <w:spacing w:val="1"/>
        </w:rPr>
        <w:t> </w:t>
      </w:r>
      <w:r>
        <w:rPr/>
        <w:t>Weapons”</w:t>
      </w:r>
      <w:r>
        <w:rPr>
          <w:spacing w:val="-2"/>
        </w:rPr>
        <w:t> </w:t>
      </w:r>
      <w:r>
        <w:rPr/>
        <w:t>Briefing</w:t>
      </w:r>
      <w:r>
        <w:rPr>
          <w:spacing w:val="-3"/>
        </w:rPr>
        <w:t> </w:t>
      </w:r>
      <w:r>
        <w:rPr/>
        <w:t>16.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958" w:right="834" w:hanging="720"/>
        <w:jc w:val="both"/>
        <w:rPr>
          <w:sz w:val="24"/>
        </w:rPr>
      </w:pPr>
      <w:r>
        <w:rPr>
          <w:sz w:val="24"/>
        </w:rPr>
        <w:t>Bourne,</w:t>
      </w:r>
      <w:r>
        <w:rPr>
          <w:spacing w:val="1"/>
          <w:sz w:val="24"/>
        </w:rPr>
        <w:t> </w:t>
      </w:r>
      <w:r>
        <w:rPr>
          <w:sz w:val="24"/>
        </w:rPr>
        <w:t>M.</w:t>
      </w:r>
      <w:r>
        <w:rPr>
          <w:spacing w:val="1"/>
          <w:sz w:val="24"/>
        </w:rPr>
        <w:t> </w:t>
      </w:r>
      <w:r>
        <w:rPr>
          <w:sz w:val="24"/>
        </w:rPr>
        <w:t>(2007) </w:t>
      </w:r>
      <w:r>
        <w:rPr>
          <w:b/>
          <w:i/>
          <w:sz w:val="24"/>
        </w:rPr>
        <w:t>Arming Conflict: The Proliferation of Small Arms,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New York:</w:t>
      </w:r>
      <w:r>
        <w:rPr>
          <w:spacing w:val="1"/>
          <w:sz w:val="24"/>
        </w:rPr>
        <w:t> </w:t>
      </w:r>
      <w:r>
        <w:rPr>
          <w:sz w:val="24"/>
        </w:rPr>
        <w:t>Palgrave</w:t>
      </w:r>
      <w:r>
        <w:rPr>
          <w:spacing w:val="-2"/>
          <w:sz w:val="24"/>
        </w:rPr>
        <w:t> </w:t>
      </w:r>
      <w:r>
        <w:rPr>
          <w:sz w:val="24"/>
        </w:rPr>
        <w:t>Macmillan.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4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43168">
            <wp:simplePos x="0" y="0"/>
            <wp:positionH relativeFrom="page">
              <wp:posOffset>1141730</wp:posOffset>
            </wp:positionH>
            <wp:positionV relativeFrom="paragraph">
              <wp:posOffset>421679</wp:posOffset>
            </wp:positionV>
            <wp:extent cx="5449165" cy="2226310"/>
            <wp:effectExtent l="0" t="0" r="0" b="0"/>
            <wp:wrapNone/>
            <wp:docPr id="73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Bourne,</w:t>
      </w:r>
      <w:r>
        <w:rPr>
          <w:spacing w:val="57"/>
          <w:sz w:val="24"/>
        </w:rPr>
        <w:t> </w:t>
      </w:r>
      <w:r>
        <w:rPr>
          <w:sz w:val="24"/>
        </w:rPr>
        <w:t>M,</w:t>
      </w:r>
      <w:r>
        <w:rPr>
          <w:spacing w:val="58"/>
          <w:sz w:val="24"/>
        </w:rPr>
        <w:t> </w:t>
      </w:r>
      <w:r>
        <w:rPr>
          <w:sz w:val="24"/>
        </w:rPr>
        <w:t>Godnick,</w:t>
      </w:r>
      <w:r>
        <w:rPr>
          <w:spacing w:val="58"/>
          <w:sz w:val="24"/>
        </w:rPr>
        <w:t> </w:t>
      </w:r>
      <w:r>
        <w:rPr>
          <w:sz w:val="24"/>
        </w:rPr>
        <w:t>W,</w:t>
      </w:r>
      <w:r>
        <w:rPr>
          <w:spacing w:val="57"/>
          <w:sz w:val="24"/>
        </w:rPr>
        <w:t> </w:t>
      </w:r>
      <w:r>
        <w:rPr>
          <w:sz w:val="24"/>
        </w:rPr>
        <w:t>Greene,</w:t>
      </w:r>
      <w:r>
        <w:rPr>
          <w:spacing w:val="57"/>
          <w:sz w:val="24"/>
        </w:rPr>
        <w:t> </w:t>
      </w:r>
      <w:r>
        <w:rPr>
          <w:sz w:val="24"/>
        </w:rPr>
        <w:t>O,</w:t>
      </w:r>
      <w:r>
        <w:rPr>
          <w:spacing w:val="58"/>
          <w:sz w:val="24"/>
        </w:rPr>
        <w:t> </w:t>
      </w:r>
      <w:r>
        <w:rPr>
          <w:sz w:val="24"/>
        </w:rPr>
        <w:t>Kirkhan,</w:t>
      </w:r>
      <w:r>
        <w:rPr>
          <w:spacing w:val="57"/>
          <w:sz w:val="24"/>
        </w:rPr>
        <w:t> </w:t>
      </w:r>
      <w:r>
        <w:rPr>
          <w:sz w:val="24"/>
        </w:rPr>
        <w:t>E,</w:t>
      </w:r>
      <w:r>
        <w:rPr>
          <w:spacing w:val="57"/>
          <w:sz w:val="24"/>
        </w:rPr>
        <w:t> </w:t>
      </w:r>
      <w:r>
        <w:rPr>
          <w:sz w:val="24"/>
        </w:rPr>
        <w:t>Macalesher,J,</w:t>
      </w:r>
      <w:r>
        <w:rPr>
          <w:spacing w:val="58"/>
          <w:sz w:val="24"/>
        </w:rPr>
        <w:t> </w:t>
      </w:r>
      <w:r>
        <w:rPr>
          <w:sz w:val="24"/>
        </w:rPr>
        <w:t>Vivekananda,</w:t>
      </w:r>
      <w:r>
        <w:rPr>
          <w:spacing w:val="57"/>
          <w:sz w:val="24"/>
        </w:rPr>
        <w:t> </w:t>
      </w:r>
      <w:r>
        <w:rPr>
          <w:sz w:val="24"/>
        </w:rPr>
        <w:t>J</w:t>
      </w:r>
      <w:r>
        <w:rPr>
          <w:spacing w:val="2"/>
          <w:sz w:val="24"/>
        </w:rPr>
        <w:t> </w:t>
      </w:r>
      <w:r>
        <w:rPr>
          <w:sz w:val="24"/>
        </w:rPr>
        <w:t>and</w:t>
      </w:r>
      <w:r>
        <w:rPr>
          <w:spacing w:val="-58"/>
          <w:sz w:val="24"/>
        </w:rPr>
        <w:t> </w:t>
      </w:r>
      <w:r>
        <w:rPr>
          <w:sz w:val="24"/>
        </w:rPr>
        <w:t>Watson, C (2006) </w:t>
      </w:r>
      <w:r>
        <w:rPr>
          <w:b/>
          <w:i/>
          <w:sz w:val="24"/>
        </w:rPr>
        <w:t>Reviewing Action on Small Arms 2006: Assessing the First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Five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Years of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UN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Programme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Action,</w:t>
      </w:r>
      <w:r>
        <w:rPr>
          <w:b/>
          <w:i/>
          <w:spacing w:val="2"/>
          <w:sz w:val="24"/>
        </w:rPr>
        <w:t> </w:t>
      </w:r>
      <w:r>
        <w:rPr>
          <w:sz w:val="24"/>
        </w:rPr>
        <w:t>(Biting</w:t>
      </w:r>
      <w:r>
        <w:rPr>
          <w:spacing w:val="-3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Bullet</w:t>
      </w:r>
      <w:r>
        <w:rPr>
          <w:spacing w:val="-1"/>
          <w:sz w:val="24"/>
        </w:rPr>
        <w:t> </w:t>
      </w:r>
      <w:r>
        <w:rPr>
          <w:sz w:val="24"/>
        </w:rPr>
        <w:t>Publications)</w:t>
      </w:r>
    </w:p>
    <w:p>
      <w:pPr>
        <w:pStyle w:val="BodyText"/>
        <w:spacing w:before="5"/>
        <w:rPr>
          <w:sz w:val="34"/>
        </w:rPr>
      </w:pPr>
    </w:p>
    <w:p>
      <w:pPr>
        <w:spacing w:line="240" w:lineRule="auto" w:before="0"/>
        <w:ind w:left="958" w:right="835" w:hanging="720"/>
        <w:jc w:val="both"/>
        <w:rPr>
          <w:sz w:val="24"/>
        </w:rPr>
      </w:pPr>
      <w:r>
        <w:rPr>
          <w:sz w:val="24"/>
        </w:rPr>
        <w:t>Boutros-Ghali, B.(1995): </w:t>
      </w:r>
      <w:r>
        <w:rPr>
          <w:b/>
          <w:i/>
          <w:sz w:val="24"/>
        </w:rPr>
        <w:t>Supplement to An Agenda for Peace: Postion Paper of the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Secretary-General on the Occasion of the Fifieth Anniversary of the United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Nations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New York: United Nations.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958" w:right="832" w:hanging="720"/>
        <w:jc w:val="both"/>
        <w:rPr>
          <w:sz w:val="24"/>
        </w:rPr>
      </w:pPr>
      <w:r>
        <w:rPr>
          <w:sz w:val="24"/>
        </w:rPr>
        <w:t>Brzoska, M. and Frederic, P. (1994) </w:t>
      </w:r>
      <w:r>
        <w:rPr>
          <w:b/>
          <w:i/>
          <w:sz w:val="24"/>
        </w:rPr>
        <w:t>Arms and Warfare: Escalation, de-escalation, 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negotiation</w:t>
      </w:r>
      <w:r>
        <w:rPr>
          <w:sz w:val="24"/>
        </w:rPr>
        <w:t>,</w:t>
      </w:r>
      <w:r>
        <w:rPr>
          <w:spacing w:val="-3"/>
          <w:sz w:val="24"/>
        </w:rPr>
        <w:t> </w:t>
      </w:r>
      <w:r>
        <w:rPr>
          <w:sz w:val="24"/>
        </w:rPr>
        <w:t>Columbia:</w:t>
      </w:r>
      <w:r>
        <w:rPr>
          <w:spacing w:val="-3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of South Carolina</w:t>
      </w:r>
      <w:r>
        <w:rPr>
          <w:spacing w:val="-1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spacing w:before="4"/>
        <w:rPr>
          <w:sz w:val="34"/>
        </w:rPr>
      </w:pPr>
    </w:p>
    <w:p>
      <w:pPr>
        <w:spacing w:before="1"/>
        <w:ind w:left="238" w:right="0" w:firstLine="0"/>
        <w:jc w:val="left"/>
        <w:rPr>
          <w:b/>
          <w:i/>
          <w:sz w:val="24"/>
        </w:rPr>
      </w:pPr>
      <w:r>
        <w:rPr>
          <w:sz w:val="24"/>
        </w:rPr>
        <w:t>Burton,</w:t>
      </w:r>
      <w:r>
        <w:rPr>
          <w:spacing w:val="17"/>
          <w:sz w:val="24"/>
        </w:rPr>
        <w:t> </w:t>
      </w:r>
      <w:r>
        <w:rPr>
          <w:sz w:val="24"/>
        </w:rPr>
        <w:t>J.W</w:t>
      </w:r>
      <w:r>
        <w:rPr>
          <w:spacing w:val="18"/>
          <w:sz w:val="24"/>
        </w:rPr>
        <w:t> </w:t>
      </w:r>
      <w:r>
        <w:rPr>
          <w:sz w:val="24"/>
        </w:rPr>
        <w:t>(1984)</w:t>
      </w:r>
      <w:r>
        <w:rPr>
          <w:spacing w:val="17"/>
          <w:sz w:val="24"/>
        </w:rPr>
        <w:t> </w:t>
      </w:r>
      <w:r>
        <w:rPr>
          <w:b/>
          <w:i/>
          <w:sz w:val="24"/>
        </w:rPr>
        <w:t>Global</w:t>
      </w:r>
      <w:r>
        <w:rPr>
          <w:b/>
          <w:i/>
          <w:spacing w:val="17"/>
          <w:sz w:val="24"/>
        </w:rPr>
        <w:t> </w:t>
      </w:r>
      <w:r>
        <w:rPr>
          <w:b/>
          <w:i/>
          <w:sz w:val="24"/>
        </w:rPr>
        <w:t>Conflict:</w:t>
      </w:r>
      <w:r>
        <w:rPr>
          <w:b/>
          <w:i/>
          <w:spacing w:val="17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6"/>
          <w:sz w:val="24"/>
        </w:rPr>
        <w:t> </w:t>
      </w:r>
      <w:r>
        <w:rPr>
          <w:b/>
          <w:i/>
          <w:sz w:val="24"/>
        </w:rPr>
        <w:t>Domestic</w:t>
      </w:r>
      <w:r>
        <w:rPr>
          <w:b/>
          <w:i/>
          <w:spacing w:val="16"/>
          <w:sz w:val="24"/>
        </w:rPr>
        <w:t> </w:t>
      </w:r>
      <w:r>
        <w:rPr>
          <w:b/>
          <w:i/>
          <w:sz w:val="24"/>
        </w:rPr>
        <w:t>Sources</w:t>
      </w:r>
      <w:r>
        <w:rPr>
          <w:b/>
          <w:i/>
          <w:spacing w:val="17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17"/>
          <w:sz w:val="24"/>
        </w:rPr>
        <w:t> </w:t>
      </w:r>
      <w:r>
        <w:rPr>
          <w:b/>
          <w:i/>
          <w:sz w:val="24"/>
        </w:rPr>
        <w:t>International</w:t>
      </w:r>
      <w:r>
        <w:rPr>
          <w:b/>
          <w:i/>
          <w:spacing w:val="22"/>
          <w:sz w:val="24"/>
        </w:rPr>
        <w:t> </w:t>
      </w:r>
      <w:r>
        <w:rPr>
          <w:b/>
          <w:i/>
          <w:sz w:val="24"/>
        </w:rPr>
        <w:t>Conflicts,</w:t>
      </w:r>
    </w:p>
    <w:p>
      <w:pPr>
        <w:pStyle w:val="BodyText"/>
        <w:tabs>
          <w:tab w:pos="2398" w:val="left" w:leader="none"/>
        </w:tabs>
        <w:ind w:left="958"/>
      </w:pPr>
      <w:r>
        <w:rPr/>
        <w:t>Brighton:</w:t>
        <w:tab/>
        <w:t>Wheatsheaf</w:t>
      </w:r>
      <w:r>
        <w:rPr>
          <w:spacing w:val="-2"/>
        </w:rPr>
        <w:t> </w:t>
      </w:r>
      <w:r>
        <w:rPr/>
        <w:t>Books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9" w:hanging="720"/>
        <w:jc w:val="both"/>
        <w:rPr>
          <w:sz w:val="24"/>
        </w:rPr>
      </w:pPr>
      <w:r>
        <w:rPr>
          <w:sz w:val="24"/>
        </w:rPr>
        <w:t>------------------- (1997)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Violence Explained: The Sources of Conflict, Violence 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Crime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and their Prevention,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(New York: Manchester</w:t>
      </w:r>
      <w:r>
        <w:rPr>
          <w:spacing w:val="-1"/>
          <w:sz w:val="24"/>
        </w:rPr>
        <w:t> </w:t>
      </w:r>
      <w:r>
        <w:rPr>
          <w:sz w:val="24"/>
        </w:rPr>
        <w:t>University</w:t>
      </w:r>
      <w:r>
        <w:rPr>
          <w:spacing w:val="-6"/>
          <w:sz w:val="24"/>
        </w:rPr>
        <w:t> </w:t>
      </w:r>
      <w:r>
        <w:rPr>
          <w:sz w:val="24"/>
        </w:rPr>
        <w:t>Press).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4" w:hanging="720"/>
        <w:jc w:val="both"/>
      </w:pPr>
      <w:r>
        <w:rPr/>
        <w:t>Call,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Cook,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(2003):</w:t>
      </w:r>
      <w:r>
        <w:rPr>
          <w:spacing w:val="1"/>
        </w:rPr>
        <w:t> </w:t>
      </w:r>
      <w:r>
        <w:rPr/>
        <w:t>“On</w:t>
      </w:r>
      <w:r>
        <w:rPr>
          <w:spacing w:val="1"/>
        </w:rPr>
        <w:t> </w:t>
      </w:r>
      <w:r>
        <w:rPr/>
        <w:t>Democratization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Peacebuildhng”,</w:t>
      </w:r>
      <w:r>
        <w:rPr>
          <w:spacing w:val="1"/>
        </w:rPr>
        <w:t> </w:t>
      </w:r>
      <w:r>
        <w:rPr>
          <w:b/>
          <w:i/>
        </w:rPr>
        <w:t>Global</w:t>
      </w:r>
      <w:r>
        <w:rPr>
          <w:b/>
          <w:i/>
          <w:spacing w:val="1"/>
        </w:rPr>
        <w:t> </w:t>
      </w:r>
      <w:r>
        <w:rPr>
          <w:b/>
          <w:i/>
        </w:rPr>
        <w:t>Governance, </w:t>
      </w:r>
      <w:r>
        <w:rPr/>
        <w:t>9, pp.233-246.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spacing w:before="1"/>
        <w:ind w:left="100" w:right="843"/>
        <w:jc w:val="right"/>
      </w:pPr>
      <w:r>
        <w:rPr/>
        <w:t>Collier,</w:t>
      </w:r>
      <w:r>
        <w:rPr>
          <w:spacing w:val="1"/>
        </w:rPr>
        <w:t> </w:t>
      </w:r>
      <w:r>
        <w:rPr/>
        <w:t>P.</w:t>
      </w:r>
      <w:r>
        <w:rPr>
          <w:spacing w:val="1"/>
        </w:rPr>
        <w:t> </w:t>
      </w:r>
      <w:r>
        <w:rPr/>
        <w:t>(2000)</w:t>
      </w:r>
      <w:r>
        <w:rPr>
          <w:spacing w:val="2"/>
        </w:rPr>
        <w:t> </w:t>
      </w:r>
      <w:r>
        <w:rPr/>
        <w:t>“Doing</w:t>
      </w:r>
      <w:r>
        <w:rPr>
          <w:spacing w:val="-2"/>
        </w:rPr>
        <w:t> </w:t>
      </w:r>
      <w:r>
        <w:rPr/>
        <w:t>Well</w:t>
      </w:r>
      <w:r>
        <w:rPr>
          <w:spacing w:val="1"/>
        </w:rPr>
        <w:t> </w:t>
      </w:r>
      <w:r>
        <w:rPr/>
        <w:t>Out</w:t>
      </w:r>
      <w:r>
        <w:rPr>
          <w:spacing w:val="3"/>
        </w:rPr>
        <w:t> </w:t>
      </w:r>
      <w:r>
        <w:rPr/>
        <w:t>of War: An Economic Perspective”,</w:t>
      </w:r>
      <w:r>
        <w:rPr>
          <w:spacing w:val="3"/>
        </w:rPr>
        <w:t> </w:t>
      </w:r>
      <w:r>
        <w:rPr/>
        <w:t>in</w:t>
      </w:r>
      <w:r>
        <w:rPr>
          <w:spacing w:val="1"/>
        </w:rPr>
        <w:t> </w:t>
      </w:r>
      <w:r>
        <w:rPr/>
        <w:t>M.</w:t>
      </w:r>
      <w:r>
        <w:rPr>
          <w:spacing w:val="3"/>
        </w:rPr>
        <w:t> </w:t>
      </w:r>
      <w:r>
        <w:rPr/>
        <w:t>Berdal</w:t>
      </w:r>
      <w:r>
        <w:rPr>
          <w:spacing w:val="2"/>
        </w:rPr>
        <w:t> </w:t>
      </w:r>
      <w:r>
        <w:rPr/>
        <w:t>and</w:t>
      </w:r>
    </w:p>
    <w:p>
      <w:pPr>
        <w:spacing w:before="0"/>
        <w:ind w:left="100" w:right="837" w:firstLine="0"/>
        <w:jc w:val="right"/>
        <w:rPr>
          <w:b/>
          <w:i/>
          <w:sz w:val="24"/>
        </w:rPr>
      </w:pPr>
      <w:r>
        <w:rPr>
          <w:sz w:val="24"/>
        </w:rPr>
        <w:t>D.</w:t>
      </w:r>
      <w:r>
        <w:rPr>
          <w:spacing w:val="63"/>
          <w:sz w:val="24"/>
        </w:rPr>
        <w:t> </w:t>
      </w:r>
      <w:r>
        <w:rPr>
          <w:sz w:val="24"/>
        </w:rPr>
        <w:t>Malone</w:t>
      </w:r>
      <w:r>
        <w:rPr>
          <w:spacing w:val="62"/>
          <w:sz w:val="24"/>
        </w:rPr>
        <w:t> </w:t>
      </w:r>
      <w:r>
        <w:rPr>
          <w:sz w:val="24"/>
        </w:rPr>
        <w:t>(eds.)</w:t>
      </w:r>
      <w:r>
        <w:rPr>
          <w:spacing w:val="67"/>
          <w:sz w:val="24"/>
        </w:rPr>
        <w:t> </w:t>
      </w:r>
      <w:r>
        <w:rPr>
          <w:b/>
          <w:i/>
          <w:sz w:val="24"/>
        </w:rPr>
        <w:t>Greed</w:t>
      </w:r>
      <w:r>
        <w:rPr>
          <w:b/>
          <w:i/>
          <w:spacing w:val="63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63"/>
          <w:sz w:val="24"/>
        </w:rPr>
        <w:t> </w:t>
      </w:r>
      <w:r>
        <w:rPr>
          <w:b/>
          <w:i/>
          <w:sz w:val="24"/>
        </w:rPr>
        <w:t>Grievance:</w:t>
      </w:r>
      <w:r>
        <w:rPr>
          <w:b/>
          <w:i/>
          <w:spacing w:val="65"/>
          <w:sz w:val="24"/>
        </w:rPr>
        <w:t> </w:t>
      </w:r>
      <w:r>
        <w:rPr>
          <w:b/>
          <w:i/>
          <w:sz w:val="24"/>
        </w:rPr>
        <w:t>Economic</w:t>
      </w:r>
      <w:r>
        <w:rPr>
          <w:b/>
          <w:i/>
          <w:spacing w:val="63"/>
          <w:sz w:val="24"/>
        </w:rPr>
        <w:t> </w:t>
      </w:r>
      <w:r>
        <w:rPr>
          <w:b/>
          <w:i/>
          <w:sz w:val="24"/>
        </w:rPr>
        <w:t>Agendas</w:t>
      </w:r>
      <w:r>
        <w:rPr>
          <w:b/>
          <w:i/>
          <w:spacing w:val="63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64"/>
          <w:sz w:val="24"/>
        </w:rPr>
        <w:t> </w:t>
      </w:r>
      <w:r>
        <w:rPr>
          <w:b/>
          <w:i/>
          <w:sz w:val="24"/>
        </w:rPr>
        <w:t>Civil</w:t>
      </w:r>
      <w:r>
        <w:rPr>
          <w:b/>
          <w:i/>
          <w:spacing w:val="64"/>
          <w:sz w:val="24"/>
        </w:rPr>
        <w:t> </w:t>
      </w:r>
      <w:r>
        <w:rPr>
          <w:b/>
          <w:i/>
          <w:sz w:val="24"/>
        </w:rPr>
        <w:t>Wars,</w:t>
      </w:r>
    </w:p>
    <w:p>
      <w:pPr>
        <w:pStyle w:val="BodyText"/>
        <w:ind w:left="958"/>
      </w:pPr>
      <w:r>
        <w:rPr/>
        <w:t>Ottawa: Lynne</w:t>
      </w:r>
      <w:r>
        <w:rPr>
          <w:spacing w:val="-3"/>
        </w:rPr>
        <w:t> </w:t>
      </w:r>
      <w:r>
        <w:rPr/>
        <w:t>Riemmer</w:t>
      </w:r>
      <w:r>
        <w:rPr>
          <w:spacing w:val="-2"/>
        </w:rPr>
        <w:t> </w:t>
      </w:r>
      <w:r>
        <w:rPr/>
        <w:t>Publishers</w:t>
      </w:r>
    </w:p>
    <w:p>
      <w:pPr>
        <w:pStyle w:val="BodyText"/>
        <w:spacing w:before="4"/>
        <w:rPr>
          <w:sz w:val="34"/>
        </w:rPr>
      </w:pPr>
    </w:p>
    <w:p>
      <w:pPr>
        <w:spacing w:before="1"/>
        <w:ind w:left="958" w:right="835" w:hanging="720"/>
        <w:jc w:val="both"/>
        <w:rPr>
          <w:sz w:val="24"/>
        </w:rPr>
      </w:pPr>
      <w:r>
        <w:rPr>
          <w:sz w:val="24"/>
        </w:rPr>
        <w:t>Collier, P. (2001) “Economic Causes of Civil Conflict and Their Implications for Policy”</w:t>
      </w:r>
      <w:r>
        <w:rPr>
          <w:spacing w:val="1"/>
          <w:sz w:val="24"/>
        </w:rPr>
        <w:t> </w:t>
      </w:r>
      <w:r>
        <w:rPr>
          <w:sz w:val="24"/>
        </w:rPr>
        <w:t>in Crocker, C (ed.) </w:t>
      </w:r>
      <w:r>
        <w:rPr>
          <w:b/>
          <w:i/>
          <w:sz w:val="24"/>
        </w:rPr>
        <w:t>Turbulent Peace: the Challenges of Managing International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Conflict</w:t>
      </w:r>
      <w:r>
        <w:rPr>
          <w:b/>
          <w:i/>
          <w:spacing w:val="-1"/>
          <w:sz w:val="24"/>
        </w:rPr>
        <w:t> </w:t>
      </w:r>
      <w:r>
        <w:rPr>
          <w:sz w:val="24"/>
        </w:rPr>
        <w:t>(Washington .D.C:</w:t>
      </w:r>
      <w:r>
        <w:rPr>
          <w:spacing w:val="-1"/>
          <w:sz w:val="24"/>
        </w:rPr>
        <w:t> </w:t>
      </w:r>
      <w:r>
        <w:rPr>
          <w:sz w:val="24"/>
        </w:rPr>
        <w:t>United States</w:t>
      </w:r>
      <w:r>
        <w:rPr>
          <w:spacing w:val="1"/>
          <w:sz w:val="24"/>
        </w:rPr>
        <w:t> </w:t>
      </w:r>
      <w:r>
        <w:rPr>
          <w:sz w:val="24"/>
        </w:rPr>
        <w:t>Institute</w:t>
      </w:r>
      <w:r>
        <w:rPr>
          <w:spacing w:val="-1"/>
          <w:sz w:val="24"/>
        </w:rPr>
        <w:t> </w:t>
      </w:r>
      <w:r>
        <w:rPr>
          <w:sz w:val="24"/>
        </w:rPr>
        <w:t>of Peace</w:t>
      </w:r>
      <w:r>
        <w:rPr>
          <w:spacing w:val="-2"/>
          <w:sz w:val="24"/>
        </w:rPr>
        <w:t> </w:t>
      </w:r>
      <w:r>
        <w:rPr>
          <w:sz w:val="24"/>
        </w:rPr>
        <w:t>Press)</w:t>
      </w:r>
    </w:p>
    <w:p>
      <w:pPr>
        <w:spacing w:after="0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spacing w:before="72"/>
        <w:ind w:left="958" w:right="833" w:hanging="720"/>
        <w:jc w:val="both"/>
        <w:rPr>
          <w:sz w:val="24"/>
        </w:rPr>
      </w:pPr>
      <w:r>
        <w:rPr>
          <w:sz w:val="24"/>
        </w:rPr>
        <w:t>Collier,</w:t>
      </w:r>
      <w:r>
        <w:rPr>
          <w:spacing w:val="1"/>
          <w:sz w:val="24"/>
        </w:rPr>
        <w:t> </w:t>
      </w:r>
      <w:r>
        <w:rPr>
          <w:sz w:val="24"/>
        </w:rPr>
        <w:t>P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Hoeffler,</w:t>
      </w:r>
      <w:r>
        <w:rPr>
          <w:spacing w:val="1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(2004).</w:t>
      </w:r>
      <w:r>
        <w:rPr>
          <w:spacing w:val="1"/>
          <w:sz w:val="24"/>
        </w:rPr>
        <w:t> </w:t>
      </w:r>
      <w:r>
        <w:rPr>
          <w:sz w:val="24"/>
        </w:rPr>
        <w:t>“Greed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Grievance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Civil</w:t>
      </w:r>
      <w:r>
        <w:rPr>
          <w:spacing w:val="1"/>
          <w:sz w:val="24"/>
        </w:rPr>
        <w:t> </w:t>
      </w:r>
      <w:r>
        <w:rPr>
          <w:sz w:val="24"/>
        </w:rPr>
        <w:t>Wars”,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Oxford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Economic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Papers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56(4) 563-595.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4" w:hanging="720"/>
        <w:jc w:val="both"/>
        <w:rPr>
          <w:sz w:val="24"/>
        </w:rPr>
      </w:pPr>
      <w:r>
        <w:rPr>
          <w:sz w:val="24"/>
        </w:rPr>
        <w:t>Collier,</w:t>
      </w:r>
      <w:r>
        <w:rPr>
          <w:spacing w:val="1"/>
          <w:sz w:val="24"/>
        </w:rPr>
        <w:t> </w:t>
      </w:r>
      <w:r>
        <w:rPr>
          <w:sz w:val="24"/>
        </w:rPr>
        <w:t>P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Sambanis,</w:t>
      </w:r>
      <w:r>
        <w:rPr>
          <w:spacing w:val="1"/>
          <w:sz w:val="24"/>
        </w:rPr>
        <w:t> </w:t>
      </w:r>
      <w:r>
        <w:rPr>
          <w:sz w:val="24"/>
        </w:rPr>
        <w:t>N.</w:t>
      </w:r>
      <w:r>
        <w:rPr>
          <w:spacing w:val="1"/>
          <w:sz w:val="24"/>
        </w:rPr>
        <w:t> </w:t>
      </w:r>
      <w:r>
        <w:rPr>
          <w:sz w:val="24"/>
        </w:rPr>
        <w:t>(ed.)</w:t>
      </w:r>
      <w:r>
        <w:rPr>
          <w:spacing w:val="1"/>
          <w:sz w:val="24"/>
        </w:rPr>
        <w:t> </w:t>
      </w:r>
      <w:r>
        <w:rPr>
          <w:sz w:val="24"/>
        </w:rPr>
        <w:t>(2005)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Understanding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Civil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War: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Evidence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Analysis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Vol.1, Washington: The</w:t>
      </w:r>
      <w:r>
        <w:rPr>
          <w:spacing w:val="-2"/>
          <w:sz w:val="24"/>
        </w:rPr>
        <w:t> </w:t>
      </w:r>
      <w:r>
        <w:rPr>
          <w:sz w:val="24"/>
        </w:rPr>
        <w:t>World Bank.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1" w:hanging="720"/>
        <w:jc w:val="both"/>
        <w:rPr>
          <w:sz w:val="24"/>
        </w:rPr>
      </w:pPr>
      <w:r>
        <w:rPr>
          <w:sz w:val="24"/>
        </w:rPr>
        <w:t>Clapham,</w:t>
      </w:r>
      <w:r>
        <w:rPr>
          <w:spacing w:val="1"/>
          <w:sz w:val="24"/>
        </w:rPr>
        <w:t> </w:t>
      </w:r>
      <w:r>
        <w:rPr>
          <w:sz w:val="24"/>
        </w:rPr>
        <w:t>C.</w:t>
      </w:r>
      <w:r>
        <w:rPr>
          <w:spacing w:val="1"/>
          <w:sz w:val="24"/>
        </w:rPr>
        <w:t> </w:t>
      </w:r>
      <w:r>
        <w:rPr>
          <w:sz w:val="24"/>
        </w:rPr>
        <w:t>(1996):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Africa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International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System: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Politics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60"/>
          <w:sz w:val="24"/>
        </w:rPr>
        <w:t> </w:t>
      </w:r>
      <w:r>
        <w:rPr>
          <w:b/>
          <w:i/>
          <w:sz w:val="24"/>
        </w:rPr>
        <w:t>State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Survival,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London: Cambridge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Press</w:t>
      </w:r>
    </w:p>
    <w:p>
      <w:pPr>
        <w:spacing w:line="670" w:lineRule="atLeast" w:before="3"/>
        <w:ind w:left="238" w:right="835" w:firstLine="0"/>
        <w:jc w:val="left"/>
        <w:rPr>
          <w:b/>
          <w:i/>
          <w:sz w:val="24"/>
        </w:rPr>
      </w:pPr>
      <w:r>
        <w:rPr>
          <w:sz w:val="24"/>
        </w:rPr>
        <w:t>Clayton, A. (1999): </w:t>
      </w:r>
      <w:r>
        <w:rPr>
          <w:b/>
          <w:i/>
          <w:sz w:val="24"/>
        </w:rPr>
        <w:t>Frontiersmen: Warfare inAfrica Since 1950</w:t>
      </w:r>
      <w:r>
        <w:rPr>
          <w:sz w:val="24"/>
        </w:rPr>
        <w:t>, London: UCL Press.</w:t>
      </w:r>
      <w:r>
        <w:rPr>
          <w:spacing w:val="1"/>
          <w:sz w:val="24"/>
        </w:rPr>
        <w:t> </w:t>
      </w:r>
      <w:r>
        <w:rPr>
          <w:sz w:val="24"/>
        </w:rPr>
        <w:t>Conteh-Morgan,</w:t>
      </w:r>
      <w:r>
        <w:rPr>
          <w:spacing w:val="32"/>
          <w:sz w:val="24"/>
        </w:rPr>
        <w:t> </w:t>
      </w:r>
      <w:r>
        <w:rPr>
          <w:sz w:val="24"/>
        </w:rPr>
        <w:t>E.</w:t>
      </w:r>
      <w:r>
        <w:rPr>
          <w:spacing w:val="34"/>
          <w:sz w:val="24"/>
        </w:rPr>
        <w:t> </w:t>
      </w:r>
      <w:r>
        <w:rPr>
          <w:sz w:val="24"/>
        </w:rPr>
        <w:t>(1997):</w:t>
      </w:r>
      <w:r>
        <w:rPr>
          <w:spacing w:val="34"/>
          <w:sz w:val="24"/>
        </w:rPr>
        <w:t> </w:t>
      </w:r>
      <w:r>
        <w:rPr>
          <w:b/>
          <w:i/>
          <w:sz w:val="24"/>
        </w:rPr>
        <w:t>Democratization</w:t>
      </w:r>
      <w:r>
        <w:rPr>
          <w:b/>
          <w:i/>
          <w:spacing w:val="33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30"/>
          <w:sz w:val="24"/>
        </w:rPr>
        <w:t> </w:t>
      </w:r>
      <w:r>
        <w:rPr>
          <w:b/>
          <w:i/>
          <w:sz w:val="24"/>
        </w:rPr>
        <w:t>Africa:</w:t>
      </w:r>
      <w:r>
        <w:rPr>
          <w:b/>
          <w:i/>
          <w:spacing w:val="32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32"/>
          <w:sz w:val="24"/>
        </w:rPr>
        <w:t> </w:t>
      </w:r>
      <w:r>
        <w:rPr>
          <w:b/>
          <w:i/>
          <w:sz w:val="24"/>
        </w:rPr>
        <w:t>Theory</w:t>
      </w:r>
      <w:r>
        <w:rPr>
          <w:b/>
          <w:i/>
          <w:spacing w:val="31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34"/>
          <w:sz w:val="24"/>
        </w:rPr>
        <w:t> </w:t>
      </w:r>
      <w:r>
        <w:rPr>
          <w:b/>
          <w:i/>
          <w:sz w:val="24"/>
        </w:rPr>
        <w:t>Dynamics</w:t>
      </w:r>
      <w:r>
        <w:rPr>
          <w:b/>
          <w:i/>
          <w:spacing w:val="32"/>
          <w:sz w:val="24"/>
        </w:rPr>
        <w:t> </w:t>
      </w:r>
      <w:r>
        <w:rPr>
          <w:b/>
          <w:i/>
          <w:sz w:val="24"/>
        </w:rPr>
        <w:t>of</w:t>
      </w:r>
    </w:p>
    <w:p>
      <w:pPr>
        <w:spacing w:before="2"/>
        <w:ind w:left="958" w:right="0" w:firstLine="0"/>
        <w:jc w:val="left"/>
        <w:rPr>
          <w:sz w:val="24"/>
        </w:rPr>
      </w:pPr>
      <w:r>
        <w:rPr>
          <w:b/>
          <w:i/>
          <w:sz w:val="24"/>
        </w:rPr>
        <w:t>Political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Transitions,</w:t>
      </w:r>
      <w:r>
        <w:rPr>
          <w:b/>
          <w:i/>
          <w:spacing w:val="-1"/>
          <w:sz w:val="24"/>
        </w:rPr>
        <w:t> </w:t>
      </w:r>
      <w:r>
        <w:rPr>
          <w:sz w:val="24"/>
        </w:rPr>
        <w:t>London:</w:t>
      </w:r>
      <w:r>
        <w:rPr>
          <w:spacing w:val="-2"/>
          <w:sz w:val="24"/>
        </w:rPr>
        <w:t> </w:t>
      </w:r>
      <w:r>
        <w:rPr>
          <w:sz w:val="24"/>
        </w:rPr>
        <w:t>Praeger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tabs>
          <w:tab w:pos="1115" w:val="left" w:leader="none"/>
          <w:tab w:pos="2543" w:val="left" w:leader="none"/>
          <w:tab w:pos="4241" w:val="left" w:leader="none"/>
          <w:tab w:pos="5359" w:val="left" w:leader="none"/>
          <w:tab w:pos="6081" w:val="left" w:leader="none"/>
          <w:tab w:pos="6669" w:val="left" w:leader="none"/>
          <w:tab w:pos="7638" w:val="left" w:leader="none"/>
          <w:tab w:pos="8041" w:val="left" w:leader="none"/>
        </w:tabs>
        <w:ind w:right="600"/>
        <w:jc w:val="center"/>
      </w:pPr>
      <w:r>
        <w:rPr/>
        <w:drawing>
          <wp:anchor distT="0" distB="0" distL="0" distR="0" allowOverlap="1" layoutInCell="1" locked="0" behindDoc="1" simplePos="0" relativeHeight="481543680">
            <wp:simplePos x="0" y="0"/>
            <wp:positionH relativeFrom="page">
              <wp:posOffset>1141730</wp:posOffset>
            </wp:positionH>
            <wp:positionV relativeFrom="paragraph">
              <wp:posOffset>170219</wp:posOffset>
            </wp:positionV>
            <wp:extent cx="5449165" cy="2226310"/>
            <wp:effectExtent l="0" t="0" r="0" b="0"/>
            <wp:wrapNone/>
            <wp:docPr id="74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Cousens,</w:t>
        <w:tab/>
        <w:t>E.M.(2001):</w:t>
        <w:tab/>
        <w:t>“Introduction”,</w:t>
        <w:tab/>
        <w:t>Cousens,</w:t>
        <w:tab/>
        <w:t>E.M.</w:t>
        <w:tab/>
        <w:t>and</w:t>
        <w:tab/>
        <w:t>Kumar,</w:t>
        <w:tab/>
        <w:t>C</w:t>
        <w:tab/>
        <w:t>(eds.),</w:t>
      </w:r>
    </w:p>
    <w:p>
      <w:pPr>
        <w:spacing w:before="0"/>
        <w:ind w:left="958" w:right="0" w:firstLine="0"/>
        <w:jc w:val="left"/>
        <w:rPr>
          <w:sz w:val="24"/>
        </w:rPr>
      </w:pPr>
      <w:r>
        <w:rPr>
          <w:b/>
          <w:i/>
          <w:sz w:val="24"/>
        </w:rPr>
        <w:t>Peacebuilding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as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Politics </w:t>
      </w:r>
      <w:r>
        <w:rPr>
          <w:sz w:val="24"/>
        </w:rPr>
        <w:t>,</w:t>
      </w:r>
      <w:r>
        <w:rPr>
          <w:spacing w:val="-2"/>
          <w:sz w:val="24"/>
        </w:rPr>
        <w:t> </w:t>
      </w:r>
      <w:r>
        <w:rPr>
          <w:sz w:val="24"/>
        </w:rPr>
        <w:t>Boulder, Lynne</w:t>
      </w:r>
      <w:r>
        <w:rPr>
          <w:spacing w:val="-3"/>
          <w:sz w:val="24"/>
        </w:rPr>
        <w:t> </w:t>
      </w:r>
      <w:r>
        <w:rPr>
          <w:sz w:val="24"/>
        </w:rPr>
        <w:t>Rienner.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223" w:right="823"/>
        <w:jc w:val="center"/>
      </w:pPr>
      <w:r>
        <w:rPr/>
        <w:t>ECOWAS</w:t>
      </w:r>
      <w:r>
        <w:rPr>
          <w:spacing w:val="8"/>
        </w:rPr>
        <w:t> </w:t>
      </w:r>
      <w:r>
        <w:rPr/>
        <w:t>Convention</w:t>
      </w:r>
      <w:r>
        <w:rPr>
          <w:spacing w:val="8"/>
        </w:rPr>
        <w:t> </w:t>
      </w:r>
      <w:r>
        <w:rPr/>
        <w:t>on</w:t>
      </w:r>
      <w:r>
        <w:rPr>
          <w:spacing w:val="8"/>
        </w:rPr>
        <w:t> </w:t>
      </w:r>
      <w:r>
        <w:rPr/>
        <w:t>Small</w:t>
      </w:r>
      <w:r>
        <w:rPr>
          <w:spacing w:val="8"/>
        </w:rPr>
        <w:t> </w:t>
      </w:r>
      <w:r>
        <w:rPr/>
        <w:t>Arms</w:t>
      </w:r>
      <w:r>
        <w:rPr>
          <w:spacing w:val="9"/>
        </w:rPr>
        <w:t> </w:t>
      </w:r>
      <w:r>
        <w:rPr/>
        <w:t>and</w:t>
      </w:r>
      <w:r>
        <w:rPr>
          <w:spacing w:val="10"/>
        </w:rPr>
        <w:t> </w:t>
      </w:r>
      <w:r>
        <w:rPr/>
        <w:t>Light</w:t>
      </w:r>
      <w:r>
        <w:rPr>
          <w:spacing w:val="10"/>
        </w:rPr>
        <w:t> </w:t>
      </w:r>
      <w:r>
        <w:rPr/>
        <w:t>Weapons,</w:t>
      </w:r>
      <w:r>
        <w:rPr>
          <w:spacing w:val="8"/>
        </w:rPr>
        <w:t> </w:t>
      </w:r>
      <w:r>
        <w:rPr/>
        <w:t>Their</w:t>
      </w:r>
      <w:r>
        <w:rPr>
          <w:spacing w:val="10"/>
        </w:rPr>
        <w:t> </w:t>
      </w:r>
      <w:r>
        <w:rPr/>
        <w:t>Ammunition</w:t>
      </w:r>
      <w:r>
        <w:rPr>
          <w:spacing w:val="8"/>
        </w:rPr>
        <w:t> </w:t>
      </w:r>
      <w:r>
        <w:rPr/>
        <w:t>and</w:t>
      </w:r>
      <w:r>
        <w:rPr>
          <w:spacing w:val="8"/>
        </w:rPr>
        <w:t> </w:t>
      </w:r>
      <w:r>
        <w:rPr/>
        <w:t>other</w:t>
      </w:r>
      <w:r>
        <w:rPr>
          <w:spacing w:val="-57"/>
        </w:rPr>
        <w:t> </w:t>
      </w:r>
      <w:r>
        <w:rPr/>
        <w:t>Related</w:t>
      </w:r>
      <w:r>
        <w:rPr>
          <w:spacing w:val="-1"/>
        </w:rPr>
        <w:t> </w:t>
      </w:r>
      <w:r>
        <w:rPr/>
        <w:t>Materials, Abuja, ECOWAS Executive Secretariat, 2006, June</w:t>
      </w:r>
      <w:r>
        <w:rPr>
          <w:spacing w:val="-1"/>
        </w:rPr>
        <w:t> </w:t>
      </w:r>
      <w:r>
        <w:rPr/>
        <w:t>14.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3" w:hanging="720"/>
        <w:jc w:val="both"/>
        <w:rPr>
          <w:i/>
          <w:sz w:val="24"/>
        </w:rPr>
      </w:pPr>
      <w:r>
        <w:rPr>
          <w:sz w:val="24"/>
        </w:rPr>
        <w:t>Erinosho,</w:t>
      </w:r>
      <w:r>
        <w:rPr>
          <w:spacing w:val="31"/>
          <w:sz w:val="24"/>
        </w:rPr>
        <w:t> </w:t>
      </w:r>
      <w:r>
        <w:rPr>
          <w:sz w:val="24"/>
        </w:rPr>
        <w:t>L.,</w:t>
      </w:r>
      <w:r>
        <w:rPr>
          <w:spacing w:val="31"/>
          <w:sz w:val="24"/>
        </w:rPr>
        <w:t> </w:t>
      </w:r>
      <w:r>
        <w:rPr>
          <w:sz w:val="24"/>
        </w:rPr>
        <w:t>Obasi,</w:t>
      </w:r>
      <w:r>
        <w:rPr>
          <w:spacing w:val="32"/>
          <w:sz w:val="24"/>
        </w:rPr>
        <w:t> </w:t>
      </w:r>
      <w:r>
        <w:rPr>
          <w:sz w:val="24"/>
        </w:rPr>
        <w:t>I,</w:t>
      </w:r>
      <w:r>
        <w:rPr>
          <w:spacing w:val="31"/>
          <w:sz w:val="24"/>
        </w:rPr>
        <w:t> </w:t>
      </w:r>
      <w:r>
        <w:rPr>
          <w:sz w:val="24"/>
        </w:rPr>
        <w:t>and</w:t>
      </w:r>
      <w:r>
        <w:rPr>
          <w:spacing w:val="28"/>
          <w:sz w:val="24"/>
        </w:rPr>
        <w:t> </w:t>
      </w:r>
      <w:r>
        <w:rPr>
          <w:sz w:val="24"/>
        </w:rPr>
        <w:t>Maduekwe,</w:t>
      </w:r>
      <w:r>
        <w:rPr>
          <w:spacing w:val="32"/>
          <w:sz w:val="24"/>
        </w:rPr>
        <w:t> </w:t>
      </w:r>
      <w:r>
        <w:rPr>
          <w:sz w:val="24"/>
        </w:rPr>
        <w:t>A</w:t>
      </w:r>
      <w:r>
        <w:rPr>
          <w:spacing w:val="28"/>
          <w:sz w:val="24"/>
        </w:rPr>
        <w:t> </w:t>
      </w:r>
      <w:r>
        <w:rPr>
          <w:sz w:val="24"/>
        </w:rPr>
        <w:t>(ed)</w:t>
      </w:r>
      <w:r>
        <w:rPr>
          <w:spacing w:val="34"/>
          <w:sz w:val="24"/>
        </w:rPr>
        <w:t> </w:t>
      </w:r>
      <w:r>
        <w:rPr>
          <w:i/>
          <w:sz w:val="24"/>
        </w:rPr>
        <w:t>(2002)</w:t>
      </w:r>
      <w:r>
        <w:rPr>
          <w:i/>
          <w:spacing w:val="26"/>
          <w:sz w:val="24"/>
        </w:rPr>
        <w:t> </w:t>
      </w:r>
      <w:r>
        <w:rPr>
          <w:b/>
          <w:i/>
          <w:sz w:val="24"/>
        </w:rPr>
        <w:t>Interdisciplinary</w:t>
      </w:r>
      <w:r>
        <w:rPr>
          <w:b/>
          <w:i/>
          <w:spacing w:val="28"/>
          <w:sz w:val="24"/>
        </w:rPr>
        <w:t> </w:t>
      </w:r>
      <w:r>
        <w:rPr>
          <w:b/>
          <w:i/>
          <w:sz w:val="24"/>
        </w:rPr>
        <w:t>Methodologies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Social Sciences,</w:t>
      </w:r>
      <w:r>
        <w:rPr>
          <w:b/>
          <w:i/>
          <w:spacing w:val="1"/>
          <w:sz w:val="24"/>
        </w:rPr>
        <w:t> </w:t>
      </w:r>
      <w:r>
        <w:rPr>
          <w:i/>
          <w:sz w:val="24"/>
        </w:rPr>
        <w:t>Abuja: UNESCO</w:t>
      </w:r>
    </w:p>
    <w:p>
      <w:pPr>
        <w:pStyle w:val="BodyText"/>
        <w:spacing w:before="5"/>
        <w:rPr>
          <w:i/>
          <w:sz w:val="34"/>
        </w:rPr>
      </w:pPr>
    </w:p>
    <w:p>
      <w:pPr>
        <w:spacing w:before="1"/>
        <w:ind w:left="958" w:right="836" w:hanging="720"/>
        <w:jc w:val="both"/>
        <w:rPr>
          <w:sz w:val="24"/>
        </w:rPr>
      </w:pPr>
      <w:r>
        <w:rPr>
          <w:sz w:val="24"/>
        </w:rPr>
        <w:t>Ero, C and Ndinga-Muvumba, A (2004) “Small and Light Weapons” in Adebajo, A. and</w:t>
      </w:r>
      <w:r>
        <w:rPr>
          <w:spacing w:val="1"/>
          <w:sz w:val="24"/>
        </w:rPr>
        <w:t> </w:t>
      </w:r>
      <w:r>
        <w:rPr>
          <w:sz w:val="24"/>
        </w:rPr>
        <w:t>Ismail, R.(ed.) </w:t>
      </w:r>
      <w:r>
        <w:rPr>
          <w:b/>
          <w:i/>
          <w:sz w:val="24"/>
        </w:rPr>
        <w:t>West Africa’s Security Challenges: Building Peace in a Troubled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Region,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London:</w:t>
      </w:r>
      <w:r>
        <w:rPr>
          <w:spacing w:val="1"/>
          <w:sz w:val="24"/>
        </w:rPr>
        <w:t> </w:t>
      </w:r>
      <w:r>
        <w:rPr>
          <w:sz w:val="24"/>
        </w:rPr>
        <w:t>Lynne Rienner.</w:t>
      </w:r>
      <w:r>
        <w:rPr>
          <w:spacing w:val="-1"/>
          <w:sz w:val="24"/>
        </w:rPr>
        <w:t> </w:t>
      </w:r>
      <w:r>
        <w:rPr>
          <w:b/>
          <w:i/>
          <w:sz w:val="24"/>
        </w:rPr>
        <w:t>African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Renaissance,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Nov./Dec.pp.50-57</w:t>
      </w:r>
    </w:p>
    <w:p>
      <w:pPr>
        <w:pStyle w:val="BodyText"/>
        <w:spacing w:before="4"/>
        <w:rPr>
          <w:sz w:val="34"/>
        </w:rPr>
      </w:pPr>
    </w:p>
    <w:p>
      <w:pPr>
        <w:spacing w:before="1"/>
        <w:ind w:left="958" w:right="835" w:hanging="720"/>
        <w:jc w:val="both"/>
        <w:rPr>
          <w:sz w:val="24"/>
        </w:rPr>
      </w:pPr>
      <w:r>
        <w:rPr>
          <w:sz w:val="24"/>
        </w:rPr>
        <w:t>Florquin, N and Berman, E. (ed.) (2005) </w:t>
      </w:r>
      <w:r>
        <w:rPr>
          <w:b/>
          <w:i/>
          <w:sz w:val="24"/>
        </w:rPr>
        <w:t>Armed and Aimless: Security in the ECOWAS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Region,</w:t>
      </w:r>
      <w:r>
        <w:rPr>
          <w:b/>
          <w:i/>
          <w:spacing w:val="-1"/>
          <w:sz w:val="24"/>
        </w:rPr>
        <w:t> </w:t>
      </w:r>
      <w:r>
        <w:rPr>
          <w:sz w:val="24"/>
        </w:rPr>
        <w:t>Geneva: Small Arms Survey.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3" w:hanging="720"/>
        <w:jc w:val="both"/>
        <w:rPr>
          <w:sz w:val="24"/>
        </w:rPr>
      </w:pPr>
      <w:r>
        <w:rPr>
          <w:sz w:val="24"/>
        </w:rPr>
        <w:t>Foucault,</w:t>
      </w:r>
      <w:r>
        <w:rPr>
          <w:spacing w:val="1"/>
          <w:sz w:val="24"/>
        </w:rPr>
        <w:t> </w:t>
      </w:r>
      <w:r>
        <w:rPr>
          <w:sz w:val="24"/>
        </w:rPr>
        <w:t>M</w:t>
      </w:r>
      <w:r>
        <w:rPr>
          <w:spacing w:val="1"/>
          <w:sz w:val="24"/>
        </w:rPr>
        <w:t> </w:t>
      </w:r>
      <w:r>
        <w:rPr>
          <w:sz w:val="24"/>
        </w:rPr>
        <w:t>(1991),</w:t>
      </w:r>
      <w:r>
        <w:rPr>
          <w:spacing w:val="1"/>
          <w:sz w:val="24"/>
        </w:rPr>
        <w:t> </w:t>
      </w:r>
      <w:r>
        <w:rPr>
          <w:sz w:val="24"/>
        </w:rPr>
        <w:t>“Governmentality”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Sharma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Gupta</w:t>
      </w:r>
      <w:r>
        <w:rPr>
          <w:spacing w:val="1"/>
          <w:sz w:val="24"/>
        </w:rPr>
        <w:t> </w:t>
      </w:r>
      <w:r>
        <w:rPr>
          <w:sz w:val="24"/>
        </w:rPr>
        <w:t>(eds.)(2006),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Antropology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State: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 Reader,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Malden:</w:t>
      </w:r>
      <w:r>
        <w:rPr>
          <w:spacing w:val="2"/>
          <w:sz w:val="24"/>
        </w:rPr>
        <w:t> </w:t>
      </w:r>
      <w:r>
        <w:rPr>
          <w:sz w:val="24"/>
        </w:rPr>
        <w:t>Blackwell</w:t>
      </w:r>
      <w:r>
        <w:rPr>
          <w:spacing w:val="-1"/>
          <w:sz w:val="24"/>
        </w:rPr>
        <w:t> </w:t>
      </w:r>
      <w:r>
        <w:rPr>
          <w:sz w:val="24"/>
        </w:rPr>
        <w:t>Publishing, 1-41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4" w:hanging="720"/>
        <w:jc w:val="both"/>
        <w:rPr>
          <w:sz w:val="24"/>
        </w:rPr>
      </w:pPr>
      <w:r>
        <w:rPr>
          <w:sz w:val="24"/>
        </w:rPr>
        <w:t>Gould, C. and Lamb, G.(ed)(2004):</w:t>
      </w:r>
      <w:r>
        <w:rPr>
          <w:b/>
          <w:i/>
          <w:sz w:val="24"/>
        </w:rPr>
        <w:t>Hide and Seek: Taking Account of Small Arms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inSouthern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Africa, South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Africa,</w:t>
      </w:r>
      <w:r>
        <w:rPr>
          <w:b/>
          <w:i/>
          <w:spacing w:val="5"/>
          <w:sz w:val="24"/>
        </w:rPr>
        <w:t> </w:t>
      </w:r>
      <w:r>
        <w:rPr>
          <w:sz w:val="24"/>
        </w:rPr>
        <w:t>Institute</w:t>
      </w:r>
      <w:r>
        <w:rPr>
          <w:spacing w:val="-1"/>
          <w:sz w:val="24"/>
        </w:rPr>
        <w:t> </w:t>
      </w:r>
      <w:r>
        <w:rPr>
          <w:sz w:val="24"/>
        </w:rPr>
        <w:t>for</w:t>
      </w:r>
      <w:r>
        <w:rPr>
          <w:spacing w:val="-2"/>
          <w:sz w:val="24"/>
        </w:rPr>
        <w:t> </w:t>
      </w:r>
      <w:r>
        <w:rPr>
          <w:sz w:val="24"/>
        </w:rPr>
        <w:t>Security</w:t>
      </w:r>
      <w:r>
        <w:rPr>
          <w:spacing w:val="-5"/>
          <w:sz w:val="24"/>
        </w:rPr>
        <w:t> </w:t>
      </w:r>
      <w:r>
        <w:rPr>
          <w:sz w:val="24"/>
        </w:rPr>
        <w:t>Studies.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8" w:hanging="720"/>
        <w:jc w:val="both"/>
      </w:pPr>
      <w:r>
        <w:rPr/>
        <w:t>Greene, O. (2003): The Scpoe and Implications of Tracing Mechanisms for Small 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 Weapons, Geneva, UNIDIR.</w:t>
      </w:r>
    </w:p>
    <w:p>
      <w:pPr>
        <w:pStyle w:val="BodyText"/>
        <w:spacing w:before="6"/>
        <w:rPr>
          <w:sz w:val="34"/>
        </w:rPr>
      </w:pPr>
    </w:p>
    <w:p>
      <w:pPr>
        <w:pStyle w:val="BodyText"/>
        <w:ind w:left="220" w:right="823"/>
        <w:jc w:val="center"/>
      </w:pPr>
      <w:r>
        <w:rPr/>
        <w:t>Habermas,</w:t>
      </w:r>
      <w:r>
        <w:rPr>
          <w:spacing w:val="6"/>
        </w:rPr>
        <w:t> </w:t>
      </w:r>
      <w:r>
        <w:rPr/>
        <w:t>J.(1994):</w:t>
      </w:r>
      <w:r>
        <w:rPr>
          <w:spacing w:val="5"/>
        </w:rPr>
        <w:t> </w:t>
      </w:r>
      <w:r>
        <w:rPr/>
        <w:t>“Citizenship</w:t>
      </w:r>
      <w:r>
        <w:rPr>
          <w:spacing w:val="4"/>
        </w:rPr>
        <w:t> </w:t>
      </w:r>
      <w:r>
        <w:rPr/>
        <w:t>and</w:t>
      </w:r>
      <w:r>
        <w:rPr>
          <w:spacing w:val="4"/>
        </w:rPr>
        <w:t> </w:t>
      </w:r>
      <w:r>
        <w:rPr/>
        <w:t>National</w:t>
      </w:r>
      <w:r>
        <w:rPr>
          <w:spacing w:val="10"/>
        </w:rPr>
        <w:t> </w:t>
      </w:r>
      <w:r>
        <w:rPr/>
        <w:t>Identity”</w:t>
      </w:r>
      <w:r>
        <w:rPr>
          <w:spacing w:val="6"/>
        </w:rPr>
        <w:t> </w:t>
      </w:r>
      <w:r>
        <w:rPr/>
        <w:t>in</w:t>
      </w:r>
      <w:r>
        <w:rPr>
          <w:spacing w:val="4"/>
        </w:rPr>
        <w:t> </w:t>
      </w:r>
      <w:r>
        <w:rPr/>
        <w:t>Steenberben,</w:t>
      </w:r>
      <w:r>
        <w:rPr>
          <w:spacing w:val="7"/>
        </w:rPr>
        <w:t> </w:t>
      </w:r>
      <w:r>
        <w:rPr/>
        <w:t>Bart</w:t>
      </w:r>
      <w:r>
        <w:rPr>
          <w:spacing w:val="4"/>
        </w:rPr>
        <w:t> </w:t>
      </w:r>
      <w:r>
        <w:rPr/>
        <w:t>Van</w:t>
      </w:r>
      <w:r>
        <w:rPr>
          <w:spacing w:val="4"/>
        </w:rPr>
        <w:t> </w:t>
      </w:r>
      <w:r>
        <w:rPr/>
        <w:t>(eds.),</w:t>
      </w:r>
    </w:p>
    <w:p>
      <w:pPr>
        <w:spacing w:before="0"/>
        <w:ind w:left="958" w:right="0" w:firstLine="0"/>
        <w:jc w:val="left"/>
        <w:rPr>
          <w:sz w:val="24"/>
        </w:rPr>
      </w:pPr>
      <w:r>
        <w:rPr>
          <w:b/>
          <w:i/>
          <w:sz w:val="24"/>
        </w:rPr>
        <w:t>The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Condition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Citizenship,</w:t>
      </w:r>
      <w:r>
        <w:rPr>
          <w:b/>
          <w:i/>
          <w:spacing w:val="-1"/>
          <w:sz w:val="24"/>
        </w:rPr>
        <w:t> </w:t>
      </w:r>
      <w:r>
        <w:rPr>
          <w:sz w:val="24"/>
        </w:rPr>
        <w:t>London:Sage</w:t>
      </w:r>
      <w:r>
        <w:rPr>
          <w:spacing w:val="-2"/>
          <w:sz w:val="24"/>
        </w:rPr>
        <w:t> </w:t>
      </w:r>
      <w:r>
        <w:rPr>
          <w:sz w:val="24"/>
        </w:rPr>
        <w:t>Publications,</w:t>
      </w:r>
      <w:r>
        <w:rPr>
          <w:spacing w:val="-1"/>
          <w:sz w:val="24"/>
        </w:rPr>
        <w:t> </w:t>
      </w:r>
      <w:r>
        <w:rPr>
          <w:sz w:val="24"/>
        </w:rPr>
        <w:t>20-35.</w:t>
      </w:r>
    </w:p>
    <w:p>
      <w:pPr>
        <w:spacing w:after="0"/>
        <w:jc w:val="left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spacing w:before="72"/>
        <w:ind w:left="958" w:right="836" w:hanging="720"/>
        <w:jc w:val="both"/>
        <w:rPr>
          <w:sz w:val="24"/>
        </w:rPr>
      </w:pPr>
      <w:r>
        <w:rPr>
          <w:sz w:val="24"/>
        </w:rPr>
        <w:t>Holsti,</w:t>
      </w:r>
      <w:r>
        <w:rPr>
          <w:spacing w:val="1"/>
          <w:sz w:val="24"/>
        </w:rPr>
        <w:t> </w:t>
      </w:r>
      <w:r>
        <w:rPr>
          <w:sz w:val="24"/>
        </w:rPr>
        <w:t>K</w:t>
      </w:r>
      <w:r>
        <w:rPr>
          <w:spacing w:val="1"/>
          <w:sz w:val="24"/>
        </w:rPr>
        <w:t> </w:t>
      </w:r>
      <w:r>
        <w:rPr>
          <w:sz w:val="24"/>
        </w:rPr>
        <w:t>(1996):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State,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War,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State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War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York:</w:t>
      </w:r>
      <w:r>
        <w:rPr>
          <w:spacing w:val="1"/>
          <w:sz w:val="24"/>
        </w:rPr>
        <w:t> </w:t>
      </w:r>
      <w:r>
        <w:rPr>
          <w:sz w:val="24"/>
        </w:rPr>
        <w:t>Cambridge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6" w:hanging="720"/>
        <w:jc w:val="both"/>
        <w:rPr>
          <w:sz w:val="24"/>
        </w:rPr>
      </w:pPr>
      <w:r>
        <w:rPr>
          <w:sz w:val="24"/>
        </w:rPr>
        <w:t>Hutchful, E and Aning, K. (2004): “The Political Economy of Conflict”, in Adebajo,</w:t>
      </w:r>
      <w:r>
        <w:rPr>
          <w:spacing w:val="1"/>
          <w:sz w:val="24"/>
        </w:rPr>
        <w:t> </w:t>
      </w:r>
      <w:r>
        <w:rPr>
          <w:sz w:val="24"/>
        </w:rPr>
        <w:t>A.(ed.)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West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Africa’s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Security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Challenges: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Building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Peace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</w:t>
      </w:r>
      <w:r>
        <w:rPr>
          <w:b/>
          <w:i/>
          <w:spacing w:val="60"/>
          <w:sz w:val="24"/>
        </w:rPr>
        <w:t> </w:t>
      </w:r>
      <w:r>
        <w:rPr>
          <w:b/>
          <w:i/>
          <w:sz w:val="24"/>
        </w:rPr>
        <w:t>Troubled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Region </w:t>
      </w:r>
      <w:r>
        <w:rPr>
          <w:sz w:val="24"/>
        </w:rPr>
        <w:t>,London:</w:t>
      </w:r>
      <w:r>
        <w:rPr>
          <w:spacing w:val="2"/>
          <w:sz w:val="24"/>
        </w:rPr>
        <w:t> </w:t>
      </w:r>
      <w:r>
        <w:rPr>
          <w:sz w:val="24"/>
        </w:rPr>
        <w:t>Lynne</w:t>
      </w:r>
      <w:r>
        <w:rPr>
          <w:spacing w:val="1"/>
          <w:sz w:val="24"/>
        </w:rPr>
        <w:t> </w:t>
      </w:r>
      <w:r>
        <w:rPr>
          <w:sz w:val="24"/>
        </w:rPr>
        <w:t>Rienner Publishers.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6" w:hanging="720"/>
        <w:jc w:val="both"/>
        <w:rPr>
          <w:sz w:val="24"/>
        </w:rPr>
      </w:pPr>
      <w:r>
        <w:rPr>
          <w:sz w:val="24"/>
        </w:rPr>
        <w:t>Ibeanu, O. and Mohammed, F.(ed.) (2005) </w:t>
      </w:r>
      <w:r>
        <w:rPr>
          <w:b/>
          <w:i/>
          <w:sz w:val="24"/>
        </w:rPr>
        <w:t>Oiling Violence: The Proliferation of Small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Arms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Light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Weapons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in the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Niger-Delta,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Lagos:</w:t>
      </w:r>
      <w:r>
        <w:rPr>
          <w:spacing w:val="-2"/>
          <w:sz w:val="24"/>
        </w:rPr>
        <w:t> </w:t>
      </w:r>
      <w:r>
        <w:rPr>
          <w:sz w:val="24"/>
        </w:rPr>
        <w:t>Friedrich</w:t>
      </w:r>
      <w:r>
        <w:rPr>
          <w:spacing w:val="-1"/>
          <w:sz w:val="24"/>
        </w:rPr>
        <w:t> </w:t>
      </w:r>
      <w:r>
        <w:rPr>
          <w:sz w:val="24"/>
        </w:rPr>
        <w:t>Ebert</w:t>
      </w:r>
      <w:r>
        <w:rPr>
          <w:spacing w:val="-1"/>
          <w:sz w:val="24"/>
        </w:rPr>
        <w:t> </w:t>
      </w:r>
      <w:r>
        <w:rPr>
          <w:sz w:val="24"/>
        </w:rPr>
        <w:t>Stiftung.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958" w:right="833" w:hanging="720"/>
        <w:jc w:val="both"/>
        <w:rPr>
          <w:sz w:val="24"/>
        </w:rPr>
      </w:pPr>
      <w:r>
        <w:rPr>
          <w:sz w:val="24"/>
        </w:rPr>
        <w:t>Lederch, J.P.(19970: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Building Peace: Sustainable Reconciliation in Divided Societies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Washington,U.S</w:t>
      </w:r>
      <w:r>
        <w:rPr>
          <w:spacing w:val="1"/>
          <w:sz w:val="24"/>
        </w:rPr>
        <w:t> </w:t>
      </w:r>
      <w:r>
        <w:rPr>
          <w:sz w:val="24"/>
        </w:rPr>
        <w:t>Institute</w:t>
      </w:r>
      <w:r>
        <w:rPr>
          <w:spacing w:val="1"/>
          <w:sz w:val="24"/>
        </w:rPr>
        <w:t> </w:t>
      </w:r>
      <w:r>
        <w:rPr>
          <w:sz w:val="24"/>
        </w:rPr>
        <w:t>of Peace</w:t>
      </w:r>
      <w:r>
        <w:rPr>
          <w:spacing w:val="-1"/>
          <w:sz w:val="24"/>
        </w:rPr>
        <w:t> </w:t>
      </w:r>
      <w:r>
        <w:rPr>
          <w:sz w:val="24"/>
        </w:rPr>
        <w:t>Press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29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44192">
            <wp:simplePos x="0" y="0"/>
            <wp:positionH relativeFrom="page">
              <wp:posOffset>1141730</wp:posOffset>
            </wp:positionH>
            <wp:positionV relativeFrom="paragraph">
              <wp:posOffset>421679</wp:posOffset>
            </wp:positionV>
            <wp:extent cx="5449165" cy="2226310"/>
            <wp:effectExtent l="0" t="0" r="0" b="0"/>
            <wp:wrapNone/>
            <wp:docPr id="74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Lumpe, L, and Mathiak, L (2000) “Government Gun-Running to Guerrillas”,in </w:t>
      </w:r>
      <w:r>
        <w:rPr>
          <w:b/>
          <w:i/>
          <w:sz w:val="24"/>
        </w:rPr>
        <w:t>Running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Guns: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Global Black</w:t>
      </w:r>
      <w:r>
        <w:rPr>
          <w:b/>
          <w:i/>
          <w:spacing w:val="-4"/>
          <w:sz w:val="24"/>
        </w:rPr>
        <w:t> </w:t>
      </w:r>
      <w:r>
        <w:rPr>
          <w:b/>
          <w:i/>
          <w:sz w:val="24"/>
        </w:rPr>
        <w:t>Market in Small Arms</w:t>
      </w:r>
      <w:r>
        <w:rPr>
          <w:sz w:val="24"/>
        </w:rPr>
        <w:t>,</w:t>
      </w:r>
      <w:r>
        <w:rPr>
          <w:spacing w:val="-4"/>
          <w:sz w:val="24"/>
        </w:rPr>
        <w:t> </w:t>
      </w:r>
      <w:r>
        <w:rPr>
          <w:sz w:val="24"/>
        </w:rPr>
        <w:t>New</w:t>
      </w:r>
      <w:r>
        <w:rPr>
          <w:spacing w:val="-1"/>
          <w:sz w:val="24"/>
        </w:rPr>
        <w:t> </w:t>
      </w:r>
      <w:r>
        <w:rPr>
          <w:sz w:val="24"/>
        </w:rPr>
        <w:t>York,</w:t>
      </w:r>
      <w:r>
        <w:rPr>
          <w:spacing w:val="2"/>
          <w:sz w:val="24"/>
        </w:rPr>
        <w:t> </w:t>
      </w:r>
      <w:r>
        <w:rPr>
          <w:sz w:val="24"/>
        </w:rPr>
        <w:t>Zed</w:t>
      </w:r>
      <w:r>
        <w:rPr>
          <w:spacing w:val="1"/>
          <w:sz w:val="24"/>
        </w:rPr>
        <w:t> </w:t>
      </w:r>
      <w:r>
        <w:rPr>
          <w:sz w:val="24"/>
        </w:rPr>
        <w:t>Books</w:t>
      </w:r>
      <w:r>
        <w:rPr>
          <w:spacing w:val="2"/>
          <w:sz w:val="24"/>
        </w:rPr>
        <w:t> </w:t>
      </w:r>
      <w:r>
        <w:rPr>
          <w:sz w:val="24"/>
        </w:rPr>
        <w:t>Ltd.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7" w:hanging="720"/>
        <w:jc w:val="both"/>
      </w:pPr>
      <w:r>
        <w:rPr/>
        <w:t>NEPAD (2005): “Post-Conflict Reconstruction Policy Framework for Africa”, Midrand:</w:t>
      </w:r>
      <w:r>
        <w:rPr>
          <w:spacing w:val="1"/>
        </w:rPr>
        <w:t> </w:t>
      </w:r>
      <w:r>
        <w:rPr/>
        <w:t>NEPAD</w:t>
      </w:r>
      <w:r>
        <w:rPr>
          <w:spacing w:val="-2"/>
        </w:rPr>
        <w:t> </w:t>
      </w:r>
      <w:r>
        <w:rPr/>
        <w:t>Secretariat.</w:t>
      </w:r>
    </w:p>
    <w:p>
      <w:pPr>
        <w:spacing w:before="60"/>
        <w:ind w:left="958" w:right="833" w:hanging="720"/>
        <w:jc w:val="both"/>
        <w:rPr>
          <w:sz w:val="24"/>
        </w:rPr>
      </w:pPr>
      <w:r>
        <w:rPr>
          <w:sz w:val="24"/>
        </w:rPr>
        <w:t>Obasi,</w:t>
      </w:r>
      <w:r>
        <w:rPr>
          <w:spacing w:val="1"/>
          <w:sz w:val="24"/>
        </w:rPr>
        <w:t> </w:t>
      </w:r>
      <w:r>
        <w:rPr>
          <w:sz w:val="24"/>
        </w:rPr>
        <w:t>N.</w:t>
      </w:r>
      <w:r>
        <w:rPr>
          <w:spacing w:val="1"/>
          <w:sz w:val="24"/>
        </w:rPr>
        <w:t> </w:t>
      </w:r>
      <w:r>
        <w:rPr>
          <w:sz w:val="24"/>
        </w:rPr>
        <w:t>(1999)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Research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Methodology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Political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Science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Enugu:</w:t>
      </w:r>
      <w:r>
        <w:rPr>
          <w:spacing w:val="1"/>
          <w:sz w:val="24"/>
        </w:rPr>
        <w:t> </w:t>
      </w:r>
      <w:r>
        <w:rPr>
          <w:sz w:val="24"/>
        </w:rPr>
        <w:t>Academic</w:t>
      </w:r>
      <w:r>
        <w:rPr>
          <w:spacing w:val="1"/>
          <w:sz w:val="24"/>
        </w:rPr>
        <w:t> </w:t>
      </w:r>
      <w:r>
        <w:rPr>
          <w:sz w:val="24"/>
        </w:rPr>
        <w:t>Publishing</w:t>
      </w:r>
      <w:r>
        <w:rPr>
          <w:spacing w:val="-2"/>
          <w:sz w:val="24"/>
        </w:rPr>
        <w:t> </w:t>
      </w:r>
      <w:r>
        <w:rPr>
          <w:sz w:val="24"/>
        </w:rPr>
        <w:t>Company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958" w:right="834" w:hanging="720"/>
        <w:jc w:val="both"/>
        <w:rPr>
          <w:sz w:val="24"/>
        </w:rPr>
      </w:pPr>
      <w:r>
        <w:rPr>
          <w:sz w:val="24"/>
        </w:rPr>
        <w:t>Oche, O. (2005): </w:t>
      </w:r>
      <w:r>
        <w:rPr>
          <w:b/>
          <w:i/>
          <w:sz w:val="24"/>
        </w:rPr>
        <w:t>The Proliferation of Small Arms and Light Weapons, </w:t>
      </w:r>
      <w:r>
        <w:rPr>
          <w:sz w:val="24"/>
        </w:rPr>
        <w:t>Lagos: Nigerian</w:t>
      </w:r>
      <w:r>
        <w:rPr>
          <w:spacing w:val="1"/>
          <w:sz w:val="24"/>
        </w:rPr>
        <w:t> </w:t>
      </w:r>
      <w:r>
        <w:rPr>
          <w:sz w:val="24"/>
        </w:rPr>
        <w:t>Institute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International</w:t>
      </w:r>
      <w:r>
        <w:rPr>
          <w:spacing w:val="2"/>
          <w:sz w:val="24"/>
        </w:rPr>
        <w:t> </w:t>
      </w:r>
      <w:r>
        <w:rPr>
          <w:sz w:val="24"/>
        </w:rPr>
        <w:t>Affairs,.</w:t>
      </w:r>
    </w:p>
    <w:p>
      <w:pPr>
        <w:pStyle w:val="BodyText"/>
        <w:spacing w:before="4"/>
        <w:rPr>
          <w:sz w:val="34"/>
        </w:rPr>
      </w:pPr>
    </w:p>
    <w:p>
      <w:pPr>
        <w:spacing w:before="1"/>
        <w:ind w:left="958" w:right="832" w:hanging="720"/>
        <w:jc w:val="both"/>
        <w:rPr>
          <w:sz w:val="24"/>
        </w:rPr>
      </w:pPr>
      <w:r>
        <w:rPr>
          <w:sz w:val="24"/>
        </w:rPr>
        <w:t>Olowo, D. (1990): “The Failure of the Centralised African State” in Wunsch, J.S and</w:t>
      </w:r>
      <w:r>
        <w:rPr>
          <w:spacing w:val="1"/>
          <w:sz w:val="24"/>
        </w:rPr>
        <w:t> </w:t>
      </w:r>
      <w:r>
        <w:rPr>
          <w:sz w:val="24"/>
        </w:rPr>
        <w:t>Olowo, D (eds) </w:t>
      </w:r>
      <w:r>
        <w:rPr>
          <w:b/>
          <w:i/>
          <w:sz w:val="24"/>
        </w:rPr>
        <w:t>The Fialure of the Centrialised State: Institutions and Self-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Governance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Africa,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Boulder: Westview Press.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28" w:hanging="720"/>
        <w:jc w:val="both"/>
        <w:rPr>
          <w:sz w:val="24"/>
        </w:rPr>
      </w:pPr>
      <w:r>
        <w:rPr>
          <w:sz w:val="24"/>
        </w:rPr>
        <w:t>Onafowokan, O. and Oche, O. (2009) </w:t>
      </w:r>
      <w:r>
        <w:rPr>
          <w:b/>
          <w:i/>
          <w:sz w:val="24"/>
        </w:rPr>
        <w:t>Transnational Crime and Security in West Africa</w:t>
      </w:r>
      <w:r>
        <w:rPr>
          <w:sz w:val="24"/>
        </w:rPr>
        <w:t>,</w:t>
      </w:r>
      <w:r>
        <w:rPr>
          <w:spacing w:val="-57"/>
          <w:sz w:val="24"/>
        </w:rPr>
        <w:t> </w:t>
      </w:r>
      <w:r>
        <w:rPr>
          <w:sz w:val="24"/>
        </w:rPr>
        <w:t>Lagos:</w:t>
      </w:r>
      <w:r>
        <w:rPr>
          <w:spacing w:val="1"/>
          <w:sz w:val="24"/>
        </w:rPr>
        <w:t> </w:t>
      </w:r>
      <w:r>
        <w:rPr>
          <w:sz w:val="24"/>
        </w:rPr>
        <w:t>Foreign Service</w:t>
      </w:r>
      <w:r>
        <w:rPr>
          <w:spacing w:val="1"/>
          <w:sz w:val="24"/>
        </w:rPr>
        <w:t> </w:t>
      </w:r>
      <w:r>
        <w:rPr>
          <w:sz w:val="24"/>
        </w:rPr>
        <w:t>Academy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4" w:hanging="720"/>
        <w:jc w:val="both"/>
        <w:rPr>
          <w:sz w:val="24"/>
        </w:rPr>
      </w:pPr>
      <w:r>
        <w:rPr>
          <w:sz w:val="24"/>
        </w:rPr>
        <w:t>Osman, A. (2007) </w:t>
      </w:r>
      <w:r>
        <w:rPr>
          <w:b/>
          <w:i/>
          <w:sz w:val="24"/>
        </w:rPr>
        <w:t>Governance and Internal Wars in Sub-Saharan Africa: Exploring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Relationship,</w:t>
      </w:r>
      <w:r>
        <w:rPr>
          <w:b/>
          <w:i/>
          <w:spacing w:val="2"/>
          <w:sz w:val="24"/>
        </w:rPr>
        <w:t> </w:t>
      </w:r>
      <w:r>
        <w:rPr>
          <w:i/>
          <w:sz w:val="24"/>
        </w:rPr>
        <w:t>(</w:t>
      </w:r>
      <w:r>
        <w:rPr>
          <w:b/>
          <w:i/>
          <w:sz w:val="24"/>
        </w:rPr>
        <w:t>London</w:t>
      </w:r>
      <w:r>
        <w:rPr>
          <w:sz w:val="24"/>
        </w:rPr>
        <w:t>: Adonis</w:t>
      </w:r>
      <w:r>
        <w:rPr>
          <w:spacing w:val="1"/>
          <w:sz w:val="24"/>
        </w:rPr>
        <w:t> </w:t>
      </w:r>
      <w:r>
        <w:rPr>
          <w:sz w:val="24"/>
        </w:rPr>
        <w:t>and Abby</w:t>
      </w:r>
      <w:r>
        <w:rPr>
          <w:spacing w:val="-5"/>
          <w:sz w:val="24"/>
        </w:rPr>
        <w:t> </w:t>
      </w:r>
      <w:r>
        <w:rPr>
          <w:sz w:val="24"/>
        </w:rPr>
        <w:t>Publishers).</w:t>
      </w:r>
    </w:p>
    <w:p>
      <w:pPr>
        <w:pStyle w:val="BodyText"/>
        <w:spacing w:before="5"/>
        <w:rPr>
          <w:sz w:val="34"/>
        </w:rPr>
      </w:pPr>
    </w:p>
    <w:p>
      <w:pPr>
        <w:spacing w:line="240" w:lineRule="auto" w:before="1"/>
        <w:ind w:left="958" w:right="837" w:hanging="720"/>
        <w:jc w:val="both"/>
        <w:rPr>
          <w:sz w:val="24"/>
        </w:rPr>
      </w:pPr>
      <w:r>
        <w:rPr>
          <w:sz w:val="24"/>
        </w:rPr>
        <w:t>Ottaway,</w:t>
      </w:r>
      <w:r>
        <w:rPr>
          <w:spacing w:val="1"/>
          <w:sz w:val="24"/>
        </w:rPr>
        <w:t> </w:t>
      </w:r>
      <w:r>
        <w:rPr>
          <w:sz w:val="24"/>
        </w:rPr>
        <w:t>M</w:t>
      </w:r>
      <w:r>
        <w:rPr>
          <w:spacing w:val="1"/>
          <w:sz w:val="24"/>
        </w:rPr>
        <w:t> </w:t>
      </w:r>
      <w:r>
        <w:rPr>
          <w:sz w:val="24"/>
        </w:rPr>
        <w:t>(1995):</w:t>
      </w:r>
      <w:r>
        <w:rPr>
          <w:spacing w:val="1"/>
          <w:sz w:val="24"/>
        </w:rPr>
        <w:t> </w:t>
      </w:r>
      <w:r>
        <w:rPr>
          <w:sz w:val="24"/>
        </w:rPr>
        <w:t>“Democratization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Collapsed</w:t>
      </w:r>
      <w:r>
        <w:rPr>
          <w:spacing w:val="1"/>
          <w:sz w:val="24"/>
        </w:rPr>
        <w:t> </w:t>
      </w:r>
      <w:r>
        <w:rPr>
          <w:sz w:val="24"/>
        </w:rPr>
        <w:t>States”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Zartman,</w:t>
      </w:r>
      <w:r>
        <w:rPr>
          <w:spacing w:val="1"/>
          <w:sz w:val="24"/>
        </w:rPr>
        <w:t> </w:t>
      </w:r>
      <w:r>
        <w:rPr>
          <w:sz w:val="24"/>
        </w:rPr>
        <w:t>W.I.</w:t>
      </w:r>
      <w:r>
        <w:rPr>
          <w:spacing w:val="1"/>
          <w:sz w:val="24"/>
        </w:rPr>
        <w:t> </w:t>
      </w:r>
      <w:r>
        <w:rPr>
          <w:sz w:val="24"/>
        </w:rPr>
        <w:t>(ed.)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Collapsed States: The Disintegration and Restoration of Legitimate Authority,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London:</w:t>
      </w:r>
      <w:r>
        <w:rPr>
          <w:spacing w:val="1"/>
          <w:sz w:val="24"/>
        </w:rPr>
        <w:t> </w:t>
      </w:r>
      <w:r>
        <w:rPr>
          <w:sz w:val="24"/>
        </w:rPr>
        <w:t>Lynne</w:t>
      </w:r>
      <w:r>
        <w:rPr>
          <w:spacing w:val="-1"/>
          <w:sz w:val="24"/>
        </w:rPr>
        <w:t> </w:t>
      </w:r>
      <w:r>
        <w:rPr>
          <w:sz w:val="24"/>
        </w:rPr>
        <w:t>Rienner</w:t>
      </w:r>
      <w:r>
        <w:rPr>
          <w:spacing w:val="1"/>
          <w:sz w:val="24"/>
        </w:rPr>
        <w:t> </w:t>
      </w:r>
      <w:r>
        <w:rPr>
          <w:sz w:val="24"/>
        </w:rPr>
        <w:t>Publishers.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6" w:hanging="720"/>
        <w:jc w:val="both"/>
      </w:pPr>
      <w:r>
        <w:rPr/>
        <w:t>Oxfam Briefing Note (2006): Ammunition: the fuel of Conflict”, Oxfam International, 15</w:t>
      </w:r>
      <w:r>
        <w:rPr>
          <w:spacing w:val="-57"/>
        </w:rPr>
        <w:t> </w:t>
      </w:r>
      <w:r>
        <w:rPr/>
        <w:t>June.</w:t>
      </w:r>
    </w:p>
    <w:p>
      <w:pPr>
        <w:spacing w:after="0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spacing w:before="72"/>
        <w:ind w:left="958" w:right="830" w:hanging="720"/>
        <w:jc w:val="left"/>
        <w:rPr>
          <w:sz w:val="24"/>
        </w:rPr>
      </w:pPr>
      <w:r>
        <w:rPr>
          <w:sz w:val="24"/>
        </w:rPr>
        <w:t>Paffenholz,</w:t>
      </w:r>
      <w:r>
        <w:rPr>
          <w:spacing w:val="49"/>
          <w:sz w:val="24"/>
        </w:rPr>
        <w:t> </w:t>
      </w:r>
      <w:r>
        <w:rPr>
          <w:sz w:val="24"/>
        </w:rPr>
        <w:t>T</w:t>
      </w:r>
      <w:r>
        <w:rPr>
          <w:spacing w:val="48"/>
          <w:sz w:val="24"/>
        </w:rPr>
        <w:t> </w:t>
      </w:r>
      <w:r>
        <w:rPr>
          <w:sz w:val="24"/>
        </w:rPr>
        <w:t>(ed.)</w:t>
      </w:r>
      <w:r>
        <w:rPr>
          <w:spacing w:val="49"/>
          <w:sz w:val="24"/>
        </w:rPr>
        <w:t> </w:t>
      </w:r>
      <w:r>
        <w:rPr>
          <w:sz w:val="24"/>
        </w:rPr>
        <w:t>(2010):</w:t>
      </w:r>
      <w:r>
        <w:rPr>
          <w:spacing w:val="51"/>
          <w:sz w:val="24"/>
        </w:rPr>
        <w:t> </w:t>
      </w:r>
      <w:r>
        <w:rPr>
          <w:b/>
          <w:i/>
          <w:sz w:val="24"/>
        </w:rPr>
        <w:t>Civil</w:t>
      </w:r>
      <w:r>
        <w:rPr>
          <w:b/>
          <w:i/>
          <w:spacing w:val="50"/>
          <w:sz w:val="24"/>
        </w:rPr>
        <w:t> </w:t>
      </w:r>
      <w:r>
        <w:rPr>
          <w:b/>
          <w:i/>
          <w:sz w:val="24"/>
        </w:rPr>
        <w:t>Society</w:t>
      </w:r>
      <w:r>
        <w:rPr>
          <w:b/>
          <w:i/>
          <w:spacing w:val="48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50"/>
          <w:sz w:val="24"/>
        </w:rPr>
        <w:t> </w:t>
      </w:r>
      <w:r>
        <w:rPr>
          <w:b/>
          <w:i/>
          <w:sz w:val="24"/>
        </w:rPr>
        <w:t>Peacebuilding:</w:t>
      </w:r>
      <w:r>
        <w:rPr>
          <w:b/>
          <w:i/>
          <w:spacing w:val="48"/>
          <w:sz w:val="24"/>
        </w:rPr>
        <w:t> </w:t>
      </w:r>
      <w:r>
        <w:rPr>
          <w:b/>
          <w:i/>
          <w:sz w:val="24"/>
        </w:rPr>
        <w:t>A</w:t>
      </w:r>
      <w:r>
        <w:rPr>
          <w:b/>
          <w:i/>
          <w:spacing w:val="50"/>
          <w:sz w:val="24"/>
        </w:rPr>
        <w:t> </w:t>
      </w:r>
      <w:r>
        <w:rPr>
          <w:b/>
          <w:i/>
          <w:sz w:val="24"/>
        </w:rPr>
        <w:t>Critical</w:t>
      </w:r>
      <w:r>
        <w:rPr>
          <w:b/>
          <w:i/>
          <w:spacing w:val="49"/>
          <w:sz w:val="24"/>
        </w:rPr>
        <w:t> </w:t>
      </w:r>
      <w:r>
        <w:rPr>
          <w:b/>
          <w:i/>
          <w:sz w:val="24"/>
        </w:rPr>
        <w:t>Assessment</w:t>
      </w:r>
      <w:r>
        <w:rPr>
          <w:sz w:val="24"/>
        </w:rPr>
        <w:t>,</w:t>
      </w:r>
      <w:r>
        <w:rPr>
          <w:spacing w:val="-57"/>
          <w:sz w:val="24"/>
        </w:rPr>
        <w:t> </w:t>
      </w:r>
      <w:r>
        <w:rPr>
          <w:sz w:val="24"/>
        </w:rPr>
        <w:t>Boulder:</w:t>
      </w:r>
      <w:r>
        <w:rPr>
          <w:spacing w:val="1"/>
          <w:sz w:val="24"/>
        </w:rPr>
        <w:t> </w:t>
      </w:r>
      <w:r>
        <w:rPr>
          <w:sz w:val="24"/>
        </w:rPr>
        <w:t>Lynne</w:t>
      </w:r>
      <w:r>
        <w:rPr>
          <w:spacing w:val="-1"/>
          <w:sz w:val="24"/>
        </w:rPr>
        <w:t> </w:t>
      </w:r>
      <w:r>
        <w:rPr>
          <w:sz w:val="24"/>
        </w:rPr>
        <w:t>Rienner</w:t>
      </w:r>
      <w:r>
        <w:rPr>
          <w:spacing w:val="1"/>
          <w:sz w:val="24"/>
        </w:rPr>
        <w:t> </w:t>
      </w:r>
      <w:r>
        <w:rPr>
          <w:sz w:val="24"/>
        </w:rPr>
        <w:t>Publishers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0" w:hanging="720"/>
        <w:jc w:val="left"/>
        <w:rPr>
          <w:sz w:val="24"/>
        </w:rPr>
      </w:pPr>
      <w:r>
        <w:rPr>
          <w:sz w:val="24"/>
        </w:rPr>
        <w:t>Rosenau,</w:t>
      </w:r>
      <w:r>
        <w:rPr>
          <w:spacing w:val="38"/>
          <w:sz w:val="24"/>
        </w:rPr>
        <w:t> </w:t>
      </w:r>
      <w:r>
        <w:rPr>
          <w:sz w:val="24"/>
        </w:rPr>
        <w:t>J.N.(2000):</w:t>
      </w:r>
      <w:r>
        <w:rPr>
          <w:spacing w:val="39"/>
          <w:sz w:val="24"/>
        </w:rPr>
        <w:t> </w:t>
      </w:r>
      <w:r>
        <w:rPr>
          <w:sz w:val="24"/>
        </w:rPr>
        <w:t>“Governance</w:t>
      </w:r>
      <w:r>
        <w:rPr>
          <w:spacing w:val="38"/>
          <w:sz w:val="24"/>
        </w:rPr>
        <w:t> </w:t>
      </w:r>
      <w:r>
        <w:rPr>
          <w:sz w:val="24"/>
        </w:rPr>
        <w:t>in</w:t>
      </w:r>
      <w:r>
        <w:rPr>
          <w:spacing w:val="39"/>
          <w:sz w:val="24"/>
        </w:rPr>
        <w:t> </w:t>
      </w:r>
      <w:r>
        <w:rPr>
          <w:sz w:val="24"/>
        </w:rPr>
        <w:t>a</w:t>
      </w:r>
      <w:r>
        <w:rPr>
          <w:spacing w:val="37"/>
          <w:sz w:val="24"/>
        </w:rPr>
        <w:t> </w:t>
      </w:r>
      <w:r>
        <w:rPr>
          <w:sz w:val="24"/>
        </w:rPr>
        <w:t>Globalizing</w:t>
      </w:r>
      <w:r>
        <w:rPr>
          <w:spacing w:val="37"/>
          <w:sz w:val="24"/>
        </w:rPr>
        <w:t> </w:t>
      </w:r>
      <w:r>
        <w:rPr>
          <w:sz w:val="24"/>
        </w:rPr>
        <w:t>World”</w:t>
      </w:r>
      <w:r>
        <w:rPr>
          <w:spacing w:val="38"/>
          <w:sz w:val="24"/>
        </w:rPr>
        <w:t> </w:t>
      </w:r>
      <w:r>
        <w:rPr>
          <w:sz w:val="24"/>
        </w:rPr>
        <w:t>in</w:t>
      </w:r>
      <w:r>
        <w:rPr>
          <w:spacing w:val="40"/>
          <w:sz w:val="24"/>
        </w:rPr>
        <w:t> </w:t>
      </w:r>
      <w:r>
        <w:rPr>
          <w:sz w:val="24"/>
        </w:rPr>
        <w:t>Held,</w:t>
      </w:r>
      <w:r>
        <w:rPr>
          <w:spacing w:val="39"/>
          <w:sz w:val="24"/>
        </w:rPr>
        <w:t> </w:t>
      </w:r>
      <w:r>
        <w:rPr>
          <w:sz w:val="24"/>
        </w:rPr>
        <w:t>D</w:t>
      </w:r>
      <w:r>
        <w:rPr>
          <w:spacing w:val="38"/>
          <w:sz w:val="24"/>
        </w:rPr>
        <w:t> </w:t>
      </w:r>
      <w:r>
        <w:rPr>
          <w:sz w:val="24"/>
        </w:rPr>
        <w:t>and</w:t>
      </w:r>
      <w:r>
        <w:rPr>
          <w:spacing w:val="39"/>
          <w:sz w:val="24"/>
        </w:rPr>
        <w:t> </w:t>
      </w:r>
      <w:r>
        <w:rPr>
          <w:sz w:val="24"/>
        </w:rPr>
        <w:t>McGrew,</w:t>
      </w:r>
      <w:r>
        <w:rPr>
          <w:spacing w:val="-57"/>
          <w:sz w:val="24"/>
        </w:rPr>
        <w:t> </w:t>
      </w:r>
      <w:r>
        <w:rPr>
          <w:sz w:val="24"/>
        </w:rPr>
        <w:t>A.(eds.).</w:t>
      </w:r>
      <w:r>
        <w:rPr>
          <w:b/>
          <w:i/>
          <w:sz w:val="24"/>
        </w:rPr>
        <w:t>The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Global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Transformations</w:t>
      </w:r>
      <w:r>
        <w:rPr>
          <w:b/>
          <w:i/>
          <w:spacing w:val="-4"/>
          <w:sz w:val="24"/>
        </w:rPr>
        <w:t> </w:t>
      </w:r>
      <w:r>
        <w:rPr>
          <w:b/>
          <w:i/>
          <w:sz w:val="24"/>
        </w:rPr>
        <w:t>Reader,</w:t>
      </w:r>
      <w:r>
        <w:rPr>
          <w:sz w:val="24"/>
        </w:rPr>
        <w:t>Cambridge: Polity.pp.181-190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238" w:right="0" w:firstLine="0"/>
        <w:jc w:val="left"/>
        <w:rPr>
          <w:b/>
          <w:i/>
          <w:sz w:val="24"/>
        </w:rPr>
      </w:pPr>
      <w:r>
        <w:rPr>
          <w:sz w:val="24"/>
        </w:rPr>
        <w:t>Sawyer,</w:t>
      </w:r>
      <w:r>
        <w:rPr>
          <w:spacing w:val="27"/>
          <w:sz w:val="24"/>
        </w:rPr>
        <w:t> </w:t>
      </w:r>
      <w:r>
        <w:rPr>
          <w:sz w:val="24"/>
        </w:rPr>
        <w:t>A</w:t>
      </w:r>
      <w:r>
        <w:rPr>
          <w:spacing w:val="89"/>
          <w:sz w:val="24"/>
        </w:rPr>
        <w:t> </w:t>
      </w:r>
      <w:r>
        <w:rPr>
          <w:sz w:val="24"/>
        </w:rPr>
        <w:t>(2005)</w:t>
      </w:r>
      <w:r>
        <w:rPr>
          <w:spacing w:val="87"/>
          <w:sz w:val="24"/>
        </w:rPr>
        <w:t> </w:t>
      </w:r>
      <w:r>
        <w:rPr>
          <w:b/>
          <w:i/>
          <w:sz w:val="24"/>
        </w:rPr>
        <w:t>Beyond</w:t>
      </w:r>
      <w:r>
        <w:rPr>
          <w:b/>
          <w:i/>
          <w:spacing w:val="87"/>
          <w:sz w:val="24"/>
        </w:rPr>
        <w:t> </w:t>
      </w:r>
      <w:r>
        <w:rPr>
          <w:b/>
          <w:i/>
          <w:sz w:val="24"/>
        </w:rPr>
        <w:t>Plunder:</w:t>
      </w:r>
      <w:r>
        <w:rPr>
          <w:b/>
          <w:i/>
          <w:spacing w:val="87"/>
          <w:sz w:val="24"/>
        </w:rPr>
        <w:t> </w:t>
      </w:r>
      <w:r>
        <w:rPr>
          <w:b/>
          <w:i/>
          <w:sz w:val="24"/>
        </w:rPr>
        <w:t>Toward</w:t>
      </w:r>
      <w:r>
        <w:rPr>
          <w:b/>
          <w:i/>
          <w:spacing w:val="84"/>
          <w:sz w:val="24"/>
        </w:rPr>
        <w:t> </w:t>
      </w:r>
      <w:r>
        <w:rPr>
          <w:b/>
          <w:i/>
          <w:sz w:val="24"/>
        </w:rPr>
        <w:t>Democratic</w:t>
      </w:r>
      <w:r>
        <w:rPr>
          <w:b/>
          <w:i/>
          <w:spacing w:val="86"/>
          <w:sz w:val="24"/>
        </w:rPr>
        <w:t> </w:t>
      </w:r>
      <w:r>
        <w:rPr>
          <w:b/>
          <w:i/>
          <w:sz w:val="24"/>
        </w:rPr>
        <w:t>Governance</w:t>
      </w:r>
      <w:r>
        <w:rPr>
          <w:b/>
          <w:i/>
          <w:spacing w:val="86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88"/>
          <w:sz w:val="24"/>
        </w:rPr>
        <w:t> </w:t>
      </w:r>
      <w:r>
        <w:rPr>
          <w:b/>
          <w:i/>
          <w:sz w:val="24"/>
        </w:rPr>
        <w:t>Liberia,</w:t>
      </w:r>
    </w:p>
    <w:p>
      <w:pPr>
        <w:pStyle w:val="BodyText"/>
        <w:ind w:left="958"/>
      </w:pPr>
      <w:r>
        <w:rPr/>
        <w:t>London:</w:t>
      </w:r>
      <w:r>
        <w:rPr>
          <w:spacing w:val="-1"/>
        </w:rPr>
        <w:t> </w:t>
      </w:r>
      <w:r>
        <w:rPr/>
        <w:t>Lynne</w:t>
      </w:r>
      <w:r>
        <w:rPr>
          <w:spacing w:val="-3"/>
        </w:rPr>
        <w:t> </w:t>
      </w:r>
      <w:r>
        <w:rPr/>
        <w:t>Rienner</w:t>
      </w:r>
      <w:r>
        <w:rPr>
          <w:spacing w:val="-1"/>
        </w:rPr>
        <w:t> </w:t>
      </w:r>
      <w:r>
        <w:rPr/>
        <w:t>Publishers.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958" w:right="825" w:hanging="720"/>
        <w:jc w:val="left"/>
        <w:rPr>
          <w:sz w:val="24"/>
        </w:rPr>
      </w:pPr>
      <w:r>
        <w:rPr>
          <w:sz w:val="24"/>
        </w:rPr>
        <w:t>Sesay,</w:t>
      </w:r>
      <w:r>
        <w:rPr>
          <w:spacing w:val="28"/>
          <w:sz w:val="24"/>
        </w:rPr>
        <w:t> </w:t>
      </w:r>
      <w:r>
        <w:rPr>
          <w:sz w:val="24"/>
        </w:rPr>
        <w:t>A.</w:t>
      </w:r>
      <w:r>
        <w:rPr>
          <w:spacing w:val="28"/>
          <w:sz w:val="24"/>
        </w:rPr>
        <w:t> </w:t>
      </w:r>
      <w:r>
        <w:rPr>
          <w:sz w:val="24"/>
        </w:rPr>
        <w:t>(ed.)</w:t>
      </w:r>
      <w:r>
        <w:rPr>
          <w:spacing w:val="29"/>
          <w:sz w:val="24"/>
        </w:rPr>
        <w:t> </w:t>
      </w:r>
      <w:r>
        <w:rPr>
          <w:sz w:val="24"/>
        </w:rPr>
        <w:t>(2003)</w:t>
      </w:r>
      <w:r>
        <w:rPr>
          <w:spacing w:val="32"/>
          <w:sz w:val="24"/>
        </w:rPr>
        <w:t> </w:t>
      </w:r>
      <w:r>
        <w:rPr>
          <w:b/>
          <w:i/>
          <w:sz w:val="24"/>
        </w:rPr>
        <w:t>Civil</w:t>
      </w:r>
      <w:r>
        <w:rPr>
          <w:b/>
          <w:i/>
          <w:spacing w:val="29"/>
          <w:sz w:val="24"/>
        </w:rPr>
        <w:t> </w:t>
      </w:r>
      <w:r>
        <w:rPr>
          <w:b/>
          <w:i/>
          <w:sz w:val="24"/>
        </w:rPr>
        <w:t>Wars,</w:t>
      </w:r>
      <w:r>
        <w:rPr>
          <w:b/>
          <w:i/>
          <w:spacing w:val="27"/>
          <w:sz w:val="24"/>
        </w:rPr>
        <w:t> </w:t>
      </w:r>
      <w:r>
        <w:rPr>
          <w:b/>
          <w:i/>
          <w:sz w:val="24"/>
        </w:rPr>
        <w:t>Child</w:t>
      </w:r>
      <w:r>
        <w:rPr>
          <w:b/>
          <w:i/>
          <w:spacing w:val="29"/>
          <w:sz w:val="24"/>
        </w:rPr>
        <w:t> </w:t>
      </w:r>
      <w:r>
        <w:rPr>
          <w:b/>
          <w:i/>
          <w:sz w:val="24"/>
        </w:rPr>
        <w:t>Soldiers</w:t>
      </w:r>
      <w:r>
        <w:rPr>
          <w:b/>
          <w:i/>
          <w:spacing w:val="29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29"/>
          <w:sz w:val="24"/>
        </w:rPr>
        <w:t> </w:t>
      </w:r>
      <w:r>
        <w:rPr>
          <w:b/>
          <w:i/>
          <w:sz w:val="24"/>
        </w:rPr>
        <w:t>Post-conflict</w:t>
      </w:r>
      <w:r>
        <w:rPr>
          <w:b/>
          <w:i/>
          <w:spacing w:val="28"/>
          <w:sz w:val="24"/>
        </w:rPr>
        <w:t> </w:t>
      </w:r>
      <w:r>
        <w:rPr>
          <w:b/>
          <w:i/>
          <w:sz w:val="24"/>
        </w:rPr>
        <w:t>Peace-building</w:t>
      </w:r>
      <w:r>
        <w:rPr>
          <w:b/>
          <w:i/>
          <w:spacing w:val="28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West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Africa, </w:t>
      </w:r>
      <w:r>
        <w:rPr>
          <w:sz w:val="24"/>
        </w:rPr>
        <w:t>(Ibadan: Published</w:t>
      </w:r>
      <w:r>
        <w:rPr>
          <w:spacing w:val="-1"/>
          <w:sz w:val="24"/>
        </w:rPr>
        <w:t> </w:t>
      </w:r>
      <w:r>
        <w:rPr>
          <w:sz w:val="24"/>
        </w:rPr>
        <w:t>by</w:t>
      </w:r>
      <w:r>
        <w:rPr>
          <w:spacing w:val="-6"/>
          <w:sz w:val="24"/>
        </w:rPr>
        <w:t> </w:t>
      </w:r>
      <w:r>
        <w:rPr>
          <w:sz w:val="24"/>
        </w:rPr>
        <w:t>College</w:t>
      </w:r>
      <w:r>
        <w:rPr>
          <w:spacing w:val="-1"/>
          <w:sz w:val="24"/>
        </w:rPr>
        <w:t> </w:t>
      </w:r>
      <w:r>
        <w:rPr>
          <w:sz w:val="24"/>
        </w:rPr>
        <w:t>Press</w:t>
      </w:r>
      <w:r>
        <w:rPr>
          <w:spacing w:val="1"/>
          <w:sz w:val="24"/>
        </w:rPr>
        <w:t> </w:t>
      </w:r>
      <w:r>
        <w:rPr>
          <w:sz w:val="24"/>
        </w:rPr>
        <w:t>and Publishers</w:t>
      </w:r>
      <w:r>
        <w:rPr>
          <w:spacing w:val="1"/>
          <w:sz w:val="24"/>
        </w:rPr>
        <w:t> </w:t>
      </w:r>
      <w:r>
        <w:rPr>
          <w:sz w:val="24"/>
        </w:rPr>
        <w:t>Ltd.)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0" w:hanging="720"/>
        <w:jc w:val="left"/>
        <w:rPr>
          <w:sz w:val="24"/>
        </w:rPr>
      </w:pPr>
      <w:r>
        <w:rPr>
          <w:sz w:val="24"/>
        </w:rPr>
        <w:t>Sesay,</w:t>
      </w:r>
      <w:r>
        <w:rPr>
          <w:spacing w:val="12"/>
          <w:sz w:val="24"/>
        </w:rPr>
        <w:t> </w:t>
      </w:r>
      <w:r>
        <w:rPr>
          <w:sz w:val="24"/>
        </w:rPr>
        <w:t>A,</w:t>
      </w:r>
      <w:r>
        <w:rPr>
          <w:spacing w:val="10"/>
          <w:sz w:val="24"/>
        </w:rPr>
        <w:t> </w:t>
      </w:r>
      <w:r>
        <w:rPr>
          <w:sz w:val="24"/>
        </w:rPr>
        <w:t>Ukeje,</w:t>
      </w:r>
      <w:r>
        <w:rPr>
          <w:spacing w:val="10"/>
          <w:sz w:val="24"/>
        </w:rPr>
        <w:t> </w:t>
      </w:r>
      <w:r>
        <w:rPr>
          <w:sz w:val="24"/>
        </w:rPr>
        <w:t>C,</w:t>
      </w:r>
      <w:r>
        <w:rPr>
          <w:spacing w:val="10"/>
          <w:sz w:val="24"/>
        </w:rPr>
        <w:t> </w:t>
      </w:r>
      <w:r>
        <w:rPr>
          <w:sz w:val="24"/>
        </w:rPr>
        <w:t>Gbla,</w:t>
      </w:r>
      <w:r>
        <w:rPr>
          <w:spacing w:val="10"/>
          <w:sz w:val="24"/>
        </w:rPr>
        <w:t> </w:t>
      </w:r>
      <w:r>
        <w:rPr>
          <w:sz w:val="24"/>
        </w:rPr>
        <w:t>O,</w:t>
      </w:r>
      <w:r>
        <w:rPr>
          <w:spacing w:val="10"/>
          <w:sz w:val="24"/>
        </w:rPr>
        <w:t> </w:t>
      </w:r>
      <w:r>
        <w:rPr>
          <w:sz w:val="24"/>
        </w:rPr>
        <w:t>and</w:t>
      </w:r>
      <w:r>
        <w:rPr>
          <w:spacing w:val="15"/>
          <w:sz w:val="24"/>
        </w:rPr>
        <w:t> </w:t>
      </w:r>
      <w:r>
        <w:rPr>
          <w:sz w:val="24"/>
        </w:rPr>
        <w:t>Ismail,</w:t>
      </w:r>
      <w:r>
        <w:rPr>
          <w:spacing w:val="10"/>
          <w:sz w:val="24"/>
        </w:rPr>
        <w:t> </w:t>
      </w:r>
      <w:r>
        <w:rPr>
          <w:sz w:val="24"/>
        </w:rPr>
        <w:t>O.</w:t>
      </w:r>
      <w:r>
        <w:rPr>
          <w:spacing w:val="10"/>
          <w:sz w:val="24"/>
        </w:rPr>
        <w:t> </w:t>
      </w:r>
      <w:r>
        <w:rPr>
          <w:sz w:val="24"/>
        </w:rPr>
        <w:t>(2009)</w:t>
      </w:r>
      <w:r>
        <w:rPr>
          <w:spacing w:val="15"/>
          <w:sz w:val="24"/>
        </w:rPr>
        <w:t> </w:t>
      </w:r>
      <w:r>
        <w:rPr>
          <w:b/>
          <w:i/>
          <w:sz w:val="24"/>
        </w:rPr>
        <w:t>Post-War</w:t>
      </w:r>
      <w:r>
        <w:rPr>
          <w:b/>
          <w:i/>
          <w:spacing w:val="11"/>
          <w:sz w:val="24"/>
        </w:rPr>
        <w:t> </w:t>
      </w:r>
      <w:r>
        <w:rPr>
          <w:b/>
          <w:i/>
          <w:sz w:val="24"/>
        </w:rPr>
        <w:t>Reconstruction</w:t>
      </w:r>
      <w:r>
        <w:rPr>
          <w:b/>
          <w:i/>
          <w:spacing w:val="11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11"/>
          <w:sz w:val="24"/>
        </w:rPr>
        <w:t> </w:t>
      </w:r>
      <w:r>
        <w:rPr>
          <w:b/>
          <w:i/>
          <w:sz w:val="24"/>
        </w:rPr>
        <w:t>Liberia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Sierra-Leone, </w:t>
      </w:r>
      <w:r>
        <w:rPr>
          <w:sz w:val="24"/>
        </w:rPr>
        <w:t>Dakar: CODESRIA.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6" w:hanging="720"/>
        <w:jc w:val="both"/>
      </w:pPr>
      <w:r>
        <w:rPr/>
        <w:drawing>
          <wp:anchor distT="0" distB="0" distL="0" distR="0" allowOverlap="1" layoutInCell="1" locked="0" behindDoc="1" simplePos="0" relativeHeight="481544704">
            <wp:simplePos x="0" y="0"/>
            <wp:positionH relativeFrom="page">
              <wp:posOffset>1141730</wp:posOffset>
            </wp:positionH>
            <wp:positionV relativeFrom="paragraph">
              <wp:posOffset>-5040</wp:posOffset>
            </wp:positionV>
            <wp:extent cx="5449165" cy="2226310"/>
            <wp:effectExtent l="0" t="0" r="0" b="0"/>
            <wp:wrapNone/>
            <wp:docPr id="74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Small Arms Survey (2003): </w:t>
      </w:r>
      <w:r>
        <w:rPr>
          <w:b/>
          <w:i/>
        </w:rPr>
        <w:t>Development Denied, </w:t>
      </w:r>
      <w:r>
        <w:rPr/>
        <w:t>Geneva: Institute of Graduate Studies,</w:t>
      </w:r>
      <w:r>
        <w:rPr>
          <w:spacing w:val="1"/>
        </w:rPr>
        <w:t> </w:t>
      </w:r>
      <w:r>
        <w:rPr/>
        <w:t>Oxford</w:t>
      </w:r>
      <w:r>
        <w:rPr>
          <w:spacing w:val="-1"/>
        </w:rPr>
        <w:t> </w:t>
      </w:r>
      <w:r>
        <w:rPr/>
        <w:t>University</w:t>
      </w:r>
      <w:r>
        <w:rPr>
          <w:spacing w:val="-5"/>
        </w:rPr>
        <w:t> </w:t>
      </w:r>
      <w:r>
        <w:rPr/>
        <w:t>Press.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238"/>
      </w:pPr>
      <w:r>
        <w:rPr/>
        <w:t>Small</w:t>
      </w:r>
      <w:r>
        <w:rPr>
          <w:spacing w:val="-2"/>
        </w:rPr>
        <w:t> </w:t>
      </w:r>
      <w:r>
        <w:rPr/>
        <w:t>Arms</w:t>
      </w:r>
      <w:r>
        <w:rPr>
          <w:spacing w:val="-1"/>
        </w:rPr>
        <w:t> </w:t>
      </w:r>
      <w:r>
        <w:rPr/>
        <w:t>Survey</w:t>
      </w:r>
      <w:r>
        <w:rPr>
          <w:spacing w:val="-6"/>
        </w:rPr>
        <w:t> </w:t>
      </w:r>
      <w:r>
        <w:rPr/>
        <w:t>(2008),</w:t>
      </w:r>
      <w:r>
        <w:rPr>
          <w:spacing w:val="-1"/>
        </w:rPr>
        <w:t> </w:t>
      </w:r>
      <w:r>
        <w:rPr/>
        <w:t>“Risk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Resilience”,</w:t>
      </w:r>
      <w:r>
        <w:rPr>
          <w:spacing w:val="-2"/>
        </w:rPr>
        <w:t> </w:t>
      </w:r>
      <w:r>
        <w:rPr/>
        <w:t>Cambridge University</w:t>
      </w:r>
      <w:r>
        <w:rPr>
          <w:spacing w:val="-6"/>
        </w:rPr>
        <w:t> </w:t>
      </w:r>
      <w:r>
        <w:rPr/>
        <w:t>Press.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958" w:right="833" w:hanging="720"/>
        <w:jc w:val="both"/>
        <w:rPr>
          <w:sz w:val="24"/>
        </w:rPr>
      </w:pPr>
      <w:r>
        <w:rPr>
          <w:sz w:val="24"/>
        </w:rPr>
        <w:t>Sorbo, G</w:t>
      </w:r>
      <w:r>
        <w:rPr>
          <w:spacing w:val="1"/>
          <w:sz w:val="24"/>
        </w:rPr>
        <w:t> </w:t>
      </w:r>
      <w:r>
        <w:rPr>
          <w:sz w:val="24"/>
        </w:rPr>
        <w:t>and Vale, P. (ed.) (1999) </w:t>
      </w:r>
      <w:r>
        <w:rPr>
          <w:b/>
          <w:i/>
          <w:sz w:val="24"/>
        </w:rPr>
        <w:t>Out of Conflict: From War to Peace in Africa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Uppsala:</w:t>
      </w:r>
      <w:r>
        <w:rPr>
          <w:spacing w:val="-1"/>
          <w:sz w:val="24"/>
        </w:rPr>
        <w:t> </w:t>
      </w:r>
      <w:r>
        <w:rPr>
          <w:sz w:val="24"/>
        </w:rPr>
        <w:t>Nordiska Afrikaninstitutet.</w:t>
      </w:r>
    </w:p>
    <w:p>
      <w:pPr>
        <w:pStyle w:val="BodyText"/>
        <w:spacing w:before="4"/>
        <w:rPr>
          <w:sz w:val="34"/>
        </w:rPr>
      </w:pPr>
    </w:p>
    <w:p>
      <w:pPr>
        <w:spacing w:before="1"/>
        <w:ind w:left="958" w:right="831" w:hanging="720"/>
        <w:jc w:val="both"/>
        <w:rPr>
          <w:sz w:val="24"/>
        </w:rPr>
      </w:pPr>
      <w:r>
        <w:rPr>
          <w:sz w:val="24"/>
        </w:rPr>
        <w:t>Sorensen, G.(1997): “ A State is not a State: Types of Statehood and Patterns of Conflict</w:t>
      </w:r>
      <w:r>
        <w:rPr>
          <w:spacing w:val="1"/>
          <w:sz w:val="24"/>
        </w:rPr>
        <w:t> </w:t>
      </w:r>
      <w:r>
        <w:rPr>
          <w:sz w:val="24"/>
        </w:rPr>
        <w:t>after the Cold War” in Alagappa, M.and Inoguchi, T.(eds.) </w:t>
      </w:r>
      <w:r>
        <w:rPr>
          <w:b/>
          <w:i/>
          <w:sz w:val="24"/>
        </w:rPr>
        <w:t>International Security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Managemet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United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Nations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York:</w:t>
      </w:r>
      <w:r>
        <w:rPr>
          <w:spacing w:val="1"/>
          <w:sz w:val="24"/>
        </w:rPr>
        <w:t> </w:t>
      </w:r>
      <w:r>
        <w:rPr>
          <w:sz w:val="24"/>
        </w:rPr>
        <w:t>United</w:t>
      </w:r>
      <w:r>
        <w:rPr>
          <w:spacing w:val="1"/>
          <w:sz w:val="24"/>
        </w:rPr>
        <w:t> </w:t>
      </w:r>
      <w:r>
        <w:rPr>
          <w:sz w:val="24"/>
        </w:rPr>
        <w:t>Nations</w:t>
      </w:r>
      <w:r>
        <w:rPr>
          <w:spacing w:val="60"/>
          <w:sz w:val="24"/>
        </w:rPr>
        <w:t> </w:t>
      </w:r>
      <w:r>
        <w:rPr>
          <w:sz w:val="24"/>
        </w:rPr>
        <w:t>University</w:t>
      </w:r>
      <w:r>
        <w:rPr>
          <w:spacing w:val="1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238"/>
      </w:pPr>
      <w:r>
        <w:rPr/>
        <w:t>UNDP</w:t>
      </w:r>
      <w:r>
        <w:rPr>
          <w:spacing w:val="-4"/>
        </w:rPr>
        <w:t> </w:t>
      </w:r>
      <w:r>
        <w:rPr/>
        <w:t>Report</w:t>
      </w:r>
      <w:r>
        <w:rPr>
          <w:spacing w:val="-2"/>
        </w:rPr>
        <w:t> </w:t>
      </w:r>
      <w:r>
        <w:rPr/>
        <w:t>(2005)</w:t>
      </w:r>
      <w:r>
        <w:rPr>
          <w:spacing w:val="-3"/>
        </w:rPr>
        <w:t> </w:t>
      </w:r>
      <w:r>
        <w:rPr/>
        <w:t>“Illicit</w:t>
      </w:r>
      <w:r>
        <w:rPr>
          <w:spacing w:val="-2"/>
        </w:rPr>
        <w:t> </w:t>
      </w:r>
      <w:r>
        <w:rPr/>
        <w:t>Arms</w:t>
      </w:r>
      <w:r>
        <w:rPr>
          <w:spacing w:val="-2"/>
        </w:rPr>
        <w:t> </w:t>
      </w:r>
      <w:r>
        <w:rPr/>
        <w:t>in</w:t>
      </w:r>
      <w:r>
        <w:rPr>
          <w:spacing w:val="-2"/>
        </w:rPr>
        <w:t> </w:t>
      </w:r>
      <w:r>
        <w:rPr/>
        <w:t>Ghana:</w:t>
      </w:r>
      <w:r>
        <w:rPr>
          <w:spacing w:val="-2"/>
        </w:rPr>
        <w:t> </w:t>
      </w:r>
      <w:r>
        <w:rPr/>
        <w:t>A</w:t>
      </w:r>
      <w:r>
        <w:rPr>
          <w:spacing w:val="-4"/>
        </w:rPr>
        <w:t> </w:t>
      </w:r>
      <w:r>
        <w:rPr/>
        <w:t>Baseline</w:t>
      </w:r>
      <w:r>
        <w:rPr>
          <w:spacing w:val="-3"/>
        </w:rPr>
        <w:t> </w:t>
      </w:r>
      <w:r>
        <w:rPr/>
        <w:t>Assessment”.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0" w:hanging="720"/>
        <w:jc w:val="both"/>
      </w:pPr>
      <w:r>
        <w:rPr/>
        <w:t>UNDP</w:t>
      </w:r>
      <w:r>
        <w:rPr>
          <w:spacing w:val="1"/>
        </w:rPr>
        <w:t> </w:t>
      </w:r>
      <w:r>
        <w:rPr/>
        <w:t>(2007)</w:t>
      </w:r>
      <w:r>
        <w:rPr>
          <w:spacing w:val="1"/>
        </w:rPr>
        <w:t> </w:t>
      </w:r>
      <w:r>
        <w:rPr/>
        <w:t>Developing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Strategy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Armed</w:t>
      </w:r>
      <w:r>
        <w:rPr>
          <w:spacing w:val="1"/>
        </w:rPr>
        <w:t> </w:t>
      </w:r>
      <w:r>
        <w:rPr/>
        <w:t>Violence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Liberia:</w:t>
      </w:r>
      <w:r>
        <w:rPr>
          <w:spacing w:val="1"/>
        </w:rPr>
        <w:t> </w:t>
      </w:r>
      <w:r>
        <w:rPr/>
        <w:t>First</w:t>
      </w:r>
      <w:r>
        <w:rPr>
          <w:spacing w:val="-57"/>
        </w:rPr>
        <w:t> </w:t>
      </w:r>
      <w:r>
        <w:rPr/>
        <w:t>Consultative</w:t>
      </w:r>
      <w:r>
        <w:rPr>
          <w:spacing w:val="1"/>
        </w:rPr>
        <w:t> </w:t>
      </w:r>
      <w:r>
        <w:rPr/>
        <w:t>Conference-Monrovia,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Control</w:t>
      </w:r>
      <w:r>
        <w:rPr>
          <w:spacing w:val="1"/>
        </w:rPr>
        <w:t> </w:t>
      </w:r>
      <w:r>
        <w:rPr/>
        <w:t>Programme,</w:t>
      </w:r>
      <w:r>
        <w:rPr>
          <w:spacing w:val="1"/>
        </w:rPr>
        <w:t> </w:t>
      </w:r>
      <w:r>
        <w:rPr/>
        <w:t>UNDP-</w:t>
      </w:r>
      <w:r>
        <w:rPr>
          <w:spacing w:val="1"/>
        </w:rPr>
        <w:t> </w:t>
      </w:r>
      <w:r>
        <w:rPr/>
        <w:t>Liberia.</w:t>
      </w:r>
    </w:p>
    <w:p>
      <w:pPr>
        <w:pStyle w:val="BodyText"/>
        <w:spacing w:before="61"/>
        <w:ind w:left="958" w:right="835" w:hanging="720"/>
        <w:jc w:val="both"/>
      </w:pPr>
      <w:r>
        <w:rPr/>
        <w:t>UNDP (2008) “How to Guide: The Establishment of and Functioning of National 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1"/>
        </w:rPr>
        <w:t> </w:t>
      </w:r>
      <w:r>
        <w:rPr/>
        <w:t>Weapons</w:t>
      </w:r>
      <w:r>
        <w:rPr>
          <w:spacing w:val="1"/>
        </w:rPr>
        <w:t> </w:t>
      </w:r>
      <w:r>
        <w:rPr/>
        <w:t>Commissions”,</w:t>
      </w:r>
      <w:r>
        <w:rPr>
          <w:spacing w:val="1"/>
        </w:rPr>
        <w:t> </w:t>
      </w:r>
      <w:r>
        <w:rPr/>
        <w:t>United</w:t>
      </w:r>
      <w:r>
        <w:rPr>
          <w:spacing w:val="1"/>
        </w:rPr>
        <w:t> </w:t>
      </w:r>
      <w:r>
        <w:rPr/>
        <w:t>Nations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Progrmme,</w:t>
      </w:r>
      <w:r>
        <w:rPr>
          <w:spacing w:val="-1"/>
        </w:rPr>
        <w:t> </w:t>
      </w:r>
      <w:r>
        <w:rPr/>
        <w:t>Geneva, April.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958" w:right="838" w:hanging="720"/>
        <w:jc w:val="both"/>
      </w:pPr>
      <w:r>
        <w:rPr/>
        <w:t>United Nations, Report of the United Nations Conference on the Illicit Trade in Small</w:t>
      </w:r>
      <w:r>
        <w:rPr>
          <w:spacing w:val="1"/>
        </w:rPr>
        <w:t> </w:t>
      </w:r>
      <w:r>
        <w:rPr/>
        <w:t>Arms</w:t>
      </w:r>
      <w:r>
        <w:rPr>
          <w:spacing w:val="-1"/>
        </w:rPr>
        <w:t> </w:t>
      </w:r>
      <w:r>
        <w:rPr/>
        <w:t>and</w:t>
      </w:r>
      <w:r>
        <w:rPr>
          <w:spacing w:val="1"/>
        </w:rPr>
        <w:t> </w:t>
      </w:r>
      <w:r>
        <w:rPr/>
        <w:t>Light</w:t>
      </w:r>
      <w:r>
        <w:rPr>
          <w:spacing w:val="-1"/>
        </w:rPr>
        <w:t> </w:t>
      </w:r>
      <w:r>
        <w:rPr/>
        <w:t>Weapons in</w:t>
      </w:r>
      <w:r>
        <w:rPr>
          <w:spacing w:val="-1"/>
        </w:rPr>
        <w:t> </w:t>
      </w:r>
      <w:r>
        <w:rPr/>
        <w:t>All</w:t>
      </w:r>
      <w:r>
        <w:rPr>
          <w:spacing w:val="4"/>
        </w:rPr>
        <w:t> </w:t>
      </w:r>
      <w:r>
        <w:rPr/>
        <w:t>Its</w:t>
      </w:r>
      <w:r>
        <w:rPr>
          <w:spacing w:val="-1"/>
        </w:rPr>
        <w:t> </w:t>
      </w:r>
      <w:r>
        <w:rPr/>
        <w:t>Aspects, New York, 9-20,</w:t>
      </w:r>
      <w:r>
        <w:rPr>
          <w:spacing w:val="-1"/>
        </w:rPr>
        <w:t> </w:t>
      </w:r>
      <w:r>
        <w:rPr/>
        <w:t>July</w:t>
      </w:r>
      <w:r>
        <w:rPr>
          <w:spacing w:val="-5"/>
        </w:rPr>
        <w:t> </w:t>
      </w:r>
      <w:r>
        <w:rPr/>
        <w:t>2001.</w:t>
      </w:r>
    </w:p>
    <w:p>
      <w:pPr>
        <w:spacing w:after="0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72"/>
        <w:ind w:left="238"/>
      </w:pPr>
      <w:r>
        <w:rPr/>
        <w:t>United</w:t>
      </w:r>
      <w:r>
        <w:rPr>
          <w:spacing w:val="31"/>
        </w:rPr>
        <w:t> </w:t>
      </w:r>
      <w:r>
        <w:rPr/>
        <w:t>Nations</w:t>
      </w:r>
      <w:r>
        <w:rPr>
          <w:spacing w:val="33"/>
        </w:rPr>
        <w:t> </w:t>
      </w:r>
      <w:r>
        <w:rPr/>
        <w:t>Security</w:t>
      </w:r>
      <w:r>
        <w:rPr>
          <w:spacing w:val="30"/>
        </w:rPr>
        <w:t> </w:t>
      </w:r>
      <w:r>
        <w:rPr/>
        <w:t>Council,</w:t>
      </w:r>
      <w:r>
        <w:rPr>
          <w:spacing w:val="32"/>
        </w:rPr>
        <w:t> </w:t>
      </w:r>
      <w:r>
        <w:rPr/>
        <w:t>Small</w:t>
      </w:r>
      <w:r>
        <w:rPr>
          <w:spacing w:val="33"/>
        </w:rPr>
        <w:t> </w:t>
      </w:r>
      <w:r>
        <w:rPr/>
        <w:t>Arms</w:t>
      </w:r>
      <w:r>
        <w:rPr>
          <w:spacing w:val="34"/>
        </w:rPr>
        <w:t> </w:t>
      </w:r>
      <w:r>
        <w:rPr/>
        <w:t>Report</w:t>
      </w:r>
      <w:r>
        <w:rPr>
          <w:spacing w:val="33"/>
        </w:rPr>
        <w:t> </w:t>
      </w:r>
      <w:r>
        <w:rPr/>
        <w:t>of</w:t>
      </w:r>
      <w:r>
        <w:rPr>
          <w:spacing w:val="33"/>
        </w:rPr>
        <w:t> </w:t>
      </w:r>
      <w:r>
        <w:rPr/>
        <w:t>the</w:t>
      </w:r>
      <w:r>
        <w:rPr>
          <w:spacing w:val="32"/>
        </w:rPr>
        <w:t> </w:t>
      </w:r>
      <w:r>
        <w:rPr/>
        <w:t>Secretary-General,</w:t>
      </w:r>
      <w:r>
        <w:rPr>
          <w:spacing w:val="36"/>
        </w:rPr>
        <w:t> </w:t>
      </w:r>
      <w:r>
        <w:rPr/>
        <w:t>7</w:t>
      </w:r>
      <w:r>
        <w:rPr>
          <w:spacing w:val="34"/>
        </w:rPr>
        <w:t> </w:t>
      </w:r>
      <w:r>
        <w:rPr/>
        <w:t>Feb.</w:t>
      </w:r>
    </w:p>
    <w:p>
      <w:pPr>
        <w:pStyle w:val="BodyText"/>
        <w:ind w:left="958"/>
      </w:pPr>
      <w:r>
        <w:rPr/>
        <w:t>2005,</w:t>
      </w:r>
      <w:r>
        <w:rPr>
          <w:spacing w:val="-1"/>
        </w:rPr>
        <w:t> </w:t>
      </w:r>
      <w:r>
        <w:rPr/>
        <w:t>S/2005/69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1" w:hanging="720"/>
        <w:jc w:val="both"/>
      </w:pPr>
      <w:r>
        <w:rPr/>
        <w:t>United Nations General</w:t>
      </w:r>
      <w:r>
        <w:rPr>
          <w:spacing w:val="1"/>
        </w:rPr>
        <w:t> </w:t>
      </w:r>
      <w:r>
        <w:rPr/>
        <w:t>Assembly, Report of the Secretary-General Sixtieth Session,</w:t>
      </w:r>
      <w:r>
        <w:rPr>
          <w:spacing w:val="1"/>
        </w:rPr>
        <w:t> </w:t>
      </w:r>
      <w:r>
        <w:rPr/>
        <w:t>Assistance to States for curbing illicit traffic in small arms and collecting them ,</w:t>
      </w:r>
      <w:r>
        <w:rPr>
          <w:spacing w:val="1"/>
        </w:rPr>
        <w:t> </w:t>
      </w:r>
      <w:r>
        <w:rPr/>
        <w:t>The</w:t>
      </w:r>
      <w:r>
        <w:rPr>
          <w:spacing w:val="-3"/>
        </w:rPr>
        <w:t> </w:t>
      </w:r>
      <w:r>
        <w:rPr/>
        <w:t>illicit</w:t>
      </w:r>
      <w:r>
        <w:rPr>
          <w:spacing w:val="-1"/>
        </w:rPr>
        <w:t> </w:t>
      </w:r>
      <w:r>
        <w:rPr/>
        <w:t>trade</w:t>
      </w:r>
      <w:r>
        <w:rPr>
          <w:spacing w:val="-2"/>
        </w:rPr>
        <w:t> </w:t>
      </w:r>
      <w:r>
        <w:rPr/>
        <w:t>in small</w:t>
      </w:r>
      <w:r>
        <w:rPr>
          <w:spacing w:val="-1"/>
        </w:rPr>
        <w:t> </w:t>
      </w:r>
      <w:r>
        <w:rPr/>
        <w:t>arms</w:t>
      </w:r>
      <w:r>
        <w:rPr>
          <w:spacing w:val="-1"/>
        </w:rPr>
        <w:t> </w:t>
      </w:r>
      <w:r>
        <w:rPr/>
        <w:t>and light</w:t>
      </w:r>
      <w:r>
        <w:rPr>
          <w:spacing w:val="-1"/>
        </w:rPr>
        <w:t> </w:t>
      </w:r>
      <w:r>
        <w:rPr/>
        <w:t>weapons</w:t>
      </w:r>
      <w:r>
        <w:rPr>
          <w:spacing w:val="-1"/>
        </w:rPr>
        <w:t> </w:t>
      </w:r>
      <w:r>
        <w:rPr/>
        <w:t>in</w:t>
      </w:r>
      <w:r>
        <w:rPr>
          <w:spacing w:val="-1"/>
        </w:rPr>
        <w:t> </w:t>
      </w:r>
      <w:r>
        <w:rPr/>
        <w:t>all its</w:t>
      </w:r>
      <w:r>
        <w:rPr>
          <w:spacing w:val="-1"/>
        </w:rPr>
        <w:t> </w:t>
      </w:r>
      <w:r>
        <w:rPr/>
        <w:t>aspects,2005,A/60/161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29" w:hanging="720"/>
        <w:jc w:val="both"/>
      </w:pPr>
      <w:r>
        <w:rPr/>
        <w:t>United Nations Department of Economics and Social Affairs and UNDP (2007): The</w:t>
      </w:r>
      <w:r>
        <w:rPr>
          <w:spacing w:val="1"/>
        </w:rPr>
        <w:t> </w:t>
      </w:r>
      <w:r>
        <w:rPr/>
        <w:t>Challenges of Restoring Governance in Crisis and Post-Conflict Countries, 7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Global Forum on Reinventing Government , Building Trust in Government, 26-</w:t>
      </w:r>
      <w:r>
        <w:rPr>
          <w:spacing w:val="1"/>
          <w:vertAlign w:val="baseline"/>
        </w:rPr>
        <w:t> </w:t>
      </w:r>
      <w:r>
        <w:rPr>
          <w:vertAlign w:val="baseline"/>
        </w:rPr>
        <w:t>29,</w:t>
      </w:r>
      <w:r>
        <w:rPr>
          <w:spacing w:val="-1"/>
          <w:vertAlign w:val="baseline"/>
        </w:rPr>
        <w:t> </w:t>
      </w:r>
      <w:r>
        <w:rPr>
          <w:vertAlign w:val="baseline"/>
        </w:rPr>
        <w:t>June, Venna, Austria.</w:t>
      </w:r>
    </w:p>
    <w:p>
      <w:pPr>
        <w:pStyle w:val="BodyText"/>
        <w:spacing w:before="6"/>
        <w:rPr>
          <w:sz w:val="34"/>
        </w:rPr>
      </w:pPr>
    </w:p>
    <w:p>
      <w:pPr>
        <w:pStyle w:val="BodyText"/>
        <w:spacing w:line="583" w:lineRule="auto"/>
        <w:ind w:left="238" w:right="6034"/>
      </w:pPr>
      <w:r>
        <w:rPr/>
        <w:drawing>
          <wp:anchor distT="0" distB="0" distL="0" distR="0" allowOverlap="1" layoutInCell="1" locked="0" behindDoc="1" simplePos="0" relativeHeight="481545216">
            <wp:simplePos x="0" y="0"/>
            <wp:positionH relativeFrom="page">
              <wp:posOffset>1141730</wp:posOffset>
            </wp:positionH>
            <wp:positionV relativeFrom="paragraph">
              <wp:posOffset>673139</wp:posOffset>
            </wp:positionV>
            <wp:extent cx="5449165" cy="2226310"/>
            <wp:effectExtent l="0" t="0" r="0" b="0"/>
            <wp:wrapNone/>
            <wp:docPr id="74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4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UN</w:t>
      </w:r>
      <w:r>
        <w:rPr>
          <w:spacing w:val="-5"/>
        </w:rPr>
        <w:t> </w:t>
      </w:r>
      <w:r>
        <w:rPr/>
        <w:t>Security</w:t>
      </w:r>
      <w:r>
        <w:rPr>
          <w:spacing w:val="-8"/>
        </w:rPr>
        <w:t> </w:t>
      </w:r>
      <w:r>
        <w:rPr/>
        <w:t>Resolution</w:t>
      </w:r>
      <w:r>
        <w:rPr>
          <w:spacing w:val="-3"/>
        </w:rPr>
        <w:t> </w:t>
      </w:r>
      <w:r>
        <w:rPr/>
        <w:t>1181,</w:t>
      </w:r>
      <w:r>
        <w:rPr>
          <w:spacing w:val="-3"/>
        </w:rPr>
        <w:t> </w:t>
      </w:r>
      <w:r>
        <w:rPr/>
        <w:t>1998</w:t>
      </w:r>
      <w:r>
        <w:rPr>
          <w:spacing w:val="-57"/>
        </w:rPr>
        <w:t> </w:t>
      </w:r>
      <w:r>
        <w:rPr/>
        <w:t>UN</w:t>
      </w:r>
      <w:r>
        <w:rPr>
          <w:spacing w:val="-1"/>
        </w:rPr>
        <w:t> </w:t>
      </w:r>
      <w:r>
        <w:rPr/>
        <w:t>Security</w:t>
      </w:r>
      <w:r>
        <w:rPr>
          <w:spacing w:val="-5"/>
        </w:rPr>
        <w:t> </w:t>
      </w:r>
      <w:r>
        <w:rPr/>
        <w:t>Resolution1260, 1990</w:t>
      </w:r>
    </w:p>
    <w:p>
      <w:pPr>
        <w:spacing w:before="3"/>
        <w:ind w:left="958" w:right="832" w:hanging="720"/>
        <w:jc w:val="both"/>
        <w:rPr>
          <w:sz w:val="24"/>
        </w:rPr>
      </w:pPr>
      <w:r>
        <w:rPr>
          <w:sz w:val="24"/>
        </w:rPr>
        <w:t>Turk, V.(2009): “Capacity- Building”, in Chetail,V (ed.) </w:t>
      </w:r>
      <w:r>
        <w:rPr>
          <w:b/>
          <w:i/>
          <w:sz w:val="24"/>
        </w:rPr>
        <w:t>Post-Conflict PeaceBuilding: A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Lexicon,</w:t>
      </w:r>
      <w:r>
        <w:rPr>
          <w:b/>
          <w:i/>
          <w:spacing w:val="-1"/>
          <w:sz w:val="24"/>
        </w:rPr>
        <w:t> </w:t>
      </w:r>
      <w:r>
        <w:rPr>
          <w:sz w:val="24"/>
        </w:rPr>
        <w:t>Oxford, Oxford University</w:t>
      </w:r>
      <w:r>
        <w:rPr>
          <w:spacing w:val="-5"/>
          <w:sz w:val="24"/>
        </w:rPr>
        <w:t> </w:t>
      </w:r>
      <w:r>
        <w:rPr>
          <w:sz w:val="24"/>
        </w:rPr>
        <w:t>Press.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2" w:hanging="720"/>
        <w:jc w:val="both"/>
      </w:pPr>
      <w:r>
        <w:rPr/>
        <w:t>Williams, P. (1999): “The Dark side of global civil society: The role of and impact of</w:t>
      </w:r>
      <w:r>
        <w:rPr>
          <w:spacing w:val="1"/>
        </w:rPr>
        <w:t> </w:t>
      </w:r>
      <w:r>
        <w:rPr/>
        <w:t>Transnational</w:t>
      </w:r>
      <w:r>
        <w:rPr>
          <w:spacing w:val="1"/>
        </w:rPr>
        <w:t> </w:t>
      </w:r>
      <w:r>
        <w:rPr/>
        <w:t>Criminal</w:t>
      </w:r>
      <w:r>
        <w:rPr>
          <w:spacing w:val="1"/>
        </w:rPr>
        <w:t> </w:t>
      </w:r>
      <w:r>
        <w:rPr/>
        <w:t>Organizations</w:t>
      </w:r>
      <w:r>
        <w:rPr>
          <w:spacing w:val="1"/>
        </w:rPr>
        <w:t> </w:t>
      </w:r>
      <w:r>
        <w:rPr/>
        <w:t>as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threat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Security”,</w:t>
      </w:r>
      <w:r>
        <w:rPr>
          <w:spacing w:val="1"/>
        </w:rPr>
        <w:t> </w:t>
      </w:r>
      <w:r>
        <w:rPr/>
        <w:t>Alagappa, M and Inoguchi, T. (ed.) </w:t>
      </w:r>
      <w:r>
        <w:rPr>
          <w:b/>
          <w:i/>
        </w:rPr>
        <w:t>International Security Management and the</w:t>
      </w:r>
      <w:r>
        <w:rPr>
          <w:b/>
          <w:i/>
          <w:spacing w:val="1"/>
        </w:rPr>
        <w:t> </w:t>
      </w:r>
      <w:r>
        <w:rPr>
          <w:b/>
          <w:i/>
        </w:rPr>
        <w:t>United</w:t>
      </w:r>
      <w:r>
        <w:rPr>
          <w:b/>
          <w:i/>
          <w:spacing w:val="-1"/>
        </w:rPr>
        <w:t> </w:t>
      </w:r>
      <w:r>
        <w:rPr>
          <w:b/>
          <w:i/>
        </w:rPr>
        <w:t>Nations</w:t>
      </w:r>
      <w:r>
        <w:rPr>
          <w:b/>
        </w:rPr>
        <w:t>, </w:t>
      </w:r>
      <w:r>
        <w:rPr/>
        <w:t>New York: United Nations University</w:t>
      </w:r>
      <w:r>
        <w:rPr>
          <w:spacing w:val="-6"/>
        </w:rPr>
        <w:t> </w:t>
      </w:r>
      <w:r>
        <w:rPr/>
        <w:t>Press.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3" w:hanging="720"/>
        <w:jc w:val="both"/>
        <w:rPr>
          <w:sz w:val="24"/>
        </w:rPr>
      </w:pPr>
      <w:r>
        <w:rPr>
          <w:sz w:val="24"/>
        </w:rPr>
        <w:t>Zartman,</w:t>
      </w:r>
      <w:r>
        <w:rPr>
          <w:spacing w:val="1"/>
          <w:sz w:val="24"/>
        </w:rPr>
        <w:t> </w:t>
      </w:r>
      <w:r>
        <w:rPr>
          <w:sz w:val="24"/>
        </w:rPr>
        <w:t>W</w:t>
      </w:r>
      <w:r>
        <w:rPr>
          <w:spacing w:val="1"/>
          <w:sz w:val="24"/>
        </w:rPr>
        <w:t> </w:t>
      </w:r>
      <w:r>
        <w:rPr>
          <w:sz w:val="24"/>
        </w:rPr>
        <w:t>(ed.)</w:t>
      </w:r>
      <w:r>
        <w:rPr>
          <w:spacing w:val="1"/>
          <w:sz w:val="24"/>
        </w:rPr>
        <w:t> </w:t>
      </w:r>
      <w:r>
        <w:rPr>
          <w:sz w:val="24"/>
        </w:rPr>
        <w:t>(1995)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Collapsed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States: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The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Disintegration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Restoration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Legitimate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Authority</w:t>
      </w:r>
      <w:r>
        <w:rPr>
          <w:sz w:val="24"/>
        </w:rPr>
        <w:t>,</w:t>
      </w:r>
      <w:r>
        <w:rPr>
          <w:spacing w:val="2"/>
          <w:sz w:val="24"/>
        </w:rPr>
        <w:t> </w:t>
      </w:r>
      <w:r>
        <w:rPr>
          <w:sz w:val="24"/>
        </w:rPr>
        <w:t>London:</w:t>
      </w:r>
      <w:r>
        <w:rPr>
          <w:spacing w:val="2"/>
          <w:sz w:val="24"/>
        </w:rPr>
        <w:t> </w:t>
      </w:r>
      <w:r>
        <w:rPr>
          <w:sz w:val="24"/>
        </w:rPr>
        <w:t>Lynne</w:t>
      </w:r>
      <w:r>
        <w:rPr>
          <w:spacing w:val="-1"/>
          <w:sz w:val="24"/>
        </w:rPr>
        <w:t> </w:t>
      </w:r>
      <w:r>
        <w:rPr>
          <w:sz w:val="24"/>
        </w:rPr>
        <w:t>Rienner.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5" w:hanging="720"/>
        <w:jc w:val="both"/>
      </w:pPr>
      <w:r>
        <w:rPr/>
        <w:t>Republic of Liberia, Liberia National Commission on Small Arms and Light Weapons</w:t>
      </w:r>
      <w:r>
        <w:rPr>
          <w:spacing w:val="1"/>
        </w:rPr>
        <w:t> </w:t>
      </w:r>
      <w:r>
        <w:rPr/>
        <w:t>(LiNCSA) Report of the Implementationof the United Nations Programme of</w:t>
      </w:r>
      <w:r>
        <w:rPr>
          <w:spacing w:val="1"/>
        </w:rPr>
        <w:t> </w:t>
      </w:r>
      <w:r>
        <w:rPr/>
        <w:t>Action to Prevent, Combat and Eradicate Illicit Trade Small Arms and Light</w:t>
      </w:r>
      <w:r>
        <w:rPr>
          <w:spacing w:val="1"/>
        </w:rPr>
        <w:t> </w:t>
      </w:r>
      <w:r>
        <w:rPr/>
        <w:t>Weapons in All Its Aspects (UNPoA), January 2010. E- mail: lincsaecretariat</w:t>
      </w:r>
      <w:r>
        <w:rPr>
          <w:spacing w:val="1"/>
        </w:rPr>
        <w:t> </w:t>
      </w:r>
      <w:r>
        <w:rPr/>
        <w:t>@yahoo.com</w:t>
      </w:r>
    </w:p>
    <w:p>
      <w:pPr>
        <w:pStyle w:val="BodyText"/>
        <w:rPr>
          <w:sz w:val="26"/>
        </w:rPr>
      </w:pPr>
    </w:p>
    <w:p>
      <w:pPr>
        <w:pStyle w:val="BodyText"/>
        <w:spacing w:before="8"/>
        <w:rPr>
          <w:sz w:val="27"/>
        </w:rPr>
      </w:pPr>
    </w:p>
    <w:p>
      <w:pPr>
        <w:pStyle w:val="Heading3"/>
        <w:ind w:left="238"/>
        <w:jc w:val="left"/>
      </w:pPr>
      <w:r>
        <w:rPr/>
        <w:t>Journal</w:t>
      </w:r>
      <w:r>
        <w:rPr>
          <w:spacing w:val="-2"/>
        </w:rPr>
        <w:t> </w:t>
      </w:r>
      <w:r>
        <w:rPr/>
        <w:t>Articles</w:t>
      </w:r>
      <w:r>
        <w:rPr>
          <w:spacing w:val="-1"/>
        </w:rPr>
        <w:t> </w:t>
      </w:r>
      <w:r>
        <w:rPr/>
        <w:t>and</w:t>
      </w:r>
      <w:r>
        <w:rPr>
          <w:spacing w:val="-2"/>
        </w:rPr>
        <w:t> </w:t>
      </w:r>
      <w:r>
        <w:rPr/>
        <w:t>Monographs</w:t>
      </w:r>
    </w:p>
    <w:p>
      <w:pPr>
        <w:pStyle w:val="BodyText"/>
        <w:spacing w:before="7"/>
        <w:rPr>
          <w:b/>
          <w:sz w:val="23"/>
        </w:rPr>
      </w:pPr>
    </w:p>
    <w:p>
      <w:pPr>
        <w:spacing w:before="0"/>
        <w:ind w:left="958" w:right="832" w:hanging="720"/>
        <w:jc w:val="both"/>
        <w:rPr>
          <w:sz w:val="24"/>
        </w:rPr>
      </w:pPr>
      <w:r>
        <w:rPr>
          <w:sz w:val="24"/>
        </w:rPr>
        <w:t>Agbu,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(2002):</w:t>
      </w:r>
      <w:r>
        <w:rPr>
          <w:spacing w:val="1"/>
          <w:sz w:val="24"/>
        </w:rPr>
        <w:t> </w:t>
      </w:r>
      <w:r>
        <w:rPr>
          <w:sz w:val="24"/>
        </w:rPr>
        <w:t>“Sub-Regional</w:t>
      </w:r>
      <w:r>
        <w:rPr>
          <w:spacing w:val="1"/>
          <w:sz w:val="24"/>
        </w:rPr>
        <w:t> </w:t>
      </w:r>
      <w:r>
        <w:rPr>
          <w:sz w:val="24"/>
        </w:rPr>
        <w:t>Dynamics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Resurgent</w:t>
      </w:r>
      <w:r>
        <w:rPr>
          <w:spacing w:val="1"/>
          <w:sz w:val="24"/>
        </w:rPr>
        <w:t> </w:t>
      </w:r>
      <w:r>
        <w:rPr>
          <w:sz w:val="24"/>
        </w:rPr>
        <w:t>Conflicts</w:t>
      </w:r>
      <w:r>
        <w:rPr>
          <w:spacing w:val="1"/>
          <w:sz w:val="24"/>
        </w:rPr>
        <w:t> </w:t>
      </w:r>
      <w:r>
        <w:rPr>
          <w:sz w:val="24"/>
        </w:rPr>
        <w:t>I</w:t>
      </w:r>
      <w:r>
        <w:rPr>
          <w:spacing w:val="1"/>
          <w:sz w:val="24"/>
        </w:rPr>
        <w:t> </w:t>
      </w:r>
      <w:r>
        <w:rPr>
          <w:sz w:val="24"/>
        </w:rPr>
        <w:t>Liberia”,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Nigerian Forum: Special Issue on the Mano River Union Conflicts</w:t>
      </w:r>
      <w:r>
        <w:rPr>
          <w:sz w:val="24"/>
        </w:rPr>
        <w:t>, Lagos:</w:t>
      </w:r>
      <w:r>
        <w:rPr>
          <w:spacing w:val="1"/>
          <w:sz w:val="24"/>
        </w:rPr>
        <w:t> </w:t>
      </w:r>
      <w:r>
        <w:rPr>
          <w:sz w:val="24"/>
        </w:rPr>
        <w:t>Nigerian Institute of International Affairs, Vol.23, Nos.9-10, Sept.,-Oct. pp.275-</w:t>
      </w:r>
      <w:r>
        <w:rPr>
          <w:spacing w:val="1"/>
          <w:sz w:val="24"/>
        </w:rPr>
        <w:t> </w:t>
      </w:r>
      <w:r>
        <w:rPr>
          <w:sz w:val="24"/>
        </w:rPr>
        <w:t>283.</w:t>
      </w:r>
    </w:p>
    <w:p>
      <w:pPr>
        <w:spacing w:after="0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72"/>
        <w:ind w:left="958" w:right="835" w:hanging="720"/>
        <w:jc w:val="both"/>
      </w:pPr>
      <w:r>
        <w:rPr/>
        <w:t>Ahorsu, K. (2008) “Challenges of Small Arms and Light Weapons to West Africa‟s</w:t>
      </w:r>
      <w:r>
        <w:rPr>
          <w:spacing w:val="1"/>
        </w:rPr>
        <w:t> </w:t>
      </w:r>
      <w:r>
        <w:rPr/>
        <w:t>Security: The Reality and Ways Forward” International </w:t>
      </w:r>
      <w:r>
        <w:rPr>
          <w:b/>
          <w:i/>
        </w:rPr>
        <w:t>Journal of Peace and</w:t>
      </w:r>
      <w:r>
        <w:rPr>
          <w:b/>
          <w:i/>
          <w:spacing w:val="1"/>
        </w:rPr>
        <w:t> </w:t>
      </w:r>
      <w:r>
        <w:rPr>
          <w:b/>
          <w:i/>
        </w:rPr>
        <w:t>Conflict Management,</w:t>
      </w:r>
      <w:r>
        <w:rPr>
          <w:b/>
          <w:i/>
          <w:spacing w:val="1"/>
        </w:rPr>
        <w:t> </w:t>
      </w:r>
      <w:r>
        <w:rPr/>
        <w:t>Centre for Peace Initiative and Conflict Management,</w:t>
      </w:r>
      <w:r>
        <w:rPr>
          <w:spacing w:val="1"/>
        </w:rPr>
        <w:t> </w:t>
      </w:r>
      <w:r>
        <w:rPr/>
        <w:t>Vol.1,</w:t>
      </w:r>
      <w:r>
        <w:rPr>
          <w:spacing w:val="-1"/>
        </w:rPr>
        <w:t> </w:t>
      </w:r>
      <w:r>
        <w:rPr/>
        <w:t>No.1.pp.37-56.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29" w:hanging="720"/>
        <w:jc w:val="both"/>
      </w:pPr>
      <w:r>
        <w:rPr/>
        <w:t>Alghali, Z.A.(2007): Post-Conflict Reintegration Challenges in Sierra Leone”, </w:t>
      </w:r>
      <w:r>
        <w:rPr>
          <w:b/>
          <w:i/>
        </w:rPr>
        <w:t>Conflict</w:t>
      </w:r>
      <w:r>
        <w:rPr>
          <w:b/>
          <w:i/>
          <w:spacing w:val="1"/>
        </w:rPr>
        <w:t> </w:t>
      </w:r>
      <w:r>
        <w:rPr>
          <w:b/>
          <w:i/>
        </w:rPr>
        <w:t>Trends</w:t>
      </w:r>
      <w:r>
        <w:rPr/>
        <w:t>,</w:t>
      </w:r>
      <w:r>
        <w:rPr>
          <w:spacing w:val="1"/>
        </w:rPr>
        <w:t> </w:t>
      </w:r>
      <w:r>
        <w:rPr/>
        <w:t>Issue 4.pp.23-29</w:t>
      </w:r>
    </w:p>
    <w:p>
      <w:pPr>
        <w:pStyle w:val="BodyText"/>
        <w:spacing w:before="5"/>
        <w:rPr>
          <w:sz w:val="34"/>
        </w:rPr>
      </w:pPr>
    </w:p>
    <w:p>
      <w:pPr>
        <w:spacing w:line="242" w:lineRule="auto" w:before="0"/>
        <w:ind w:left="958" w:right="834" w:hanging="720"/>
        <w:jc w:val="both"/>
        <w:rPr>
          <w:b/>
          <w:i/>
          <w:sz w:val="24"/>
        </w:rPr>
      </w:pPr>
      <w:r>
        <w:rPr>
          <w:sz w:val="24"/>
        </w:rPr>
        <w:t>Ballentine, K and Nitzschke, H, (2003) Beyond Greed and Grievance: Policy Lessons</w:t>
      </w:r>
      <w:r>
        <w:rPr>
          <w:spacing w:val="1"/>
          <w:sz w:val="24"/>
        </w:rPr>
        <w:t> </w:t>
      </w:r>
      <w:r>
        <w:rPr>
          <w:sz w:val="24"/>
        </w:rPr>
        <w:t>from Studies in the Political Economy of Armed Conflict‟, </w:t>
      </w:r>
      <w:r>
        <w:rPr>
          <w:b/>
          <w:i/>
          <w:sz w:val="24"/>
        </w:rPr>
        <w:t>International Peace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Academy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Progrmme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on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Economic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Agendas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Civil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Wars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(EACW)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Policy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Report,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Oct.</w:t>
      </w:r>
    </w:p>
    <w:p>
      <w:pPr>
        <w:pStyle w:val="BodyText"/>
        <w:spacing w:before="6"/>
        <w:rPr>
          <w:b/>
          <w:i/>
          <w:sz w:val="33"/>
        </w:rPr>
      </w:pPr>
    </w:p>
    <w:p>
      <w:pPr>
        <w:spacing w:before="0"/>
        <w:ind w:left="958" w:right="836" w:hanging="720"/>
        <w:jc w:val="both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45728">
            <wp:simplePos x="0" y="0"/>
            <wp:positionH relativeFrom="page">
              <wp:posOffset>1141730</wp:posOffset>
            </wp:positionH>
            <wp:positionV relativeFrom="paragraph">
              <wp:posOffset>497879</wp:posOffset>
            </wp:positionV>
            <wp:extent cx="5449165" cy="2226310"/>
            <wp:effectExtent l="0" t="0" r="0" b="0"/>
            <wp:wrapNone/>
            <wp:docPr id="74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5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Bangura, Y (1997) : Understanding the Political and Cultural Dynamics of the Sierra</w:t>
      </w:r>
      <w:r>
        <w:rPr>
          <w:spacing w:val="1"/>
          <w:sz w:val="24"/>
        </w:rPr>
        <w:t> </w:t>
      </w:r>
      <w:r>
        <w:rPr>
          <w:sz w:val="24"/>
        </w:rPr>
        <w:t>Leone War: A Critique of Paul Richard‟s Fighting for the Rain Forest”, Africa</w:t>
      </w:r>
      <w:r>
        <w:rPr>
          <w:spacing w:val="1"/>
          <w:sz w:val="24"/>
        </w:rPr>
        <w:t> </w:t>
      </w:r>
      <w:r>
        <w:rPr>
          <w:sz w:val="24"/>
        </w:rPr>
        <w:t>Development ,</w:t>
      </w:r>
      <w:r>
        <w:rPr>
          <w:b/>
          <w:i/>
          <w:sz w:val="24"/>
        </w:rPr>
        <w:t>A Quarterly Journal of the Council for the Development of Social</w:t>
      </w:r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Science</w:t>
      </w:r>
      <w:r>
        <w:rPr>
          <w:b/>
          <w:i/>
          <w:spacing w:val="-3"/>
          <w:sz w:val="24"/>
        </w:rPr>
        <w:t> </w:t>
      </w:r>
      <w:r>
        <w:rPr>
          <w:b/>
          <w:i/>
          <w:sz w:val="24"/>
        </w:rPr>
        <w:t>Research in Africa,</w:t>
      </w:r>
      <w:r>
        <w:rPr>
          <w:b/>
          <w:i/>
          <w:spacing w:val="2"/>
          <w:sz w:val="24"/>
        </w:rPr>
        <w:t> </w:t>
      </w:r>
      <w:r>
        <w:rPr>
          <w:sz w:val="24"/>
        </w:rPr>
        <w:t>Vol. xxii, Nos.3/4, pp117-148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spacing w:before="1"/>
        <w:ind w:left="958" w:right="837" w:hanging="720"/>
        <w:jc w:val="both"/>
      </w:pPr>
      <w:r>
        <w:rPr/>
        <w:t>Borges, M.(2008): “Social Contract in Post-Conflict Reconstruction: from Violence to</w:t>
      </w:r>
      <w:r>
        <w:rPr>
          <w:spacing w:val="1"/>
        </w:rPr>
        <w:t> </w:t>
      </w:r>
      <w:r>
        <w:rPr/>
        <w:t>Citizenship”, </w:t>
      </w:r>
      <w:r>
        <w:rPr>
          <w:b/>
          <w:i/>
        </w:rPr>
        <w:t>ECPR, </w:t>
      </w:r>
      <w:r>
        <w:rPr/>
        <w:t>Barcelona.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4" w:hanging="720"/>
        <w:jc w:val="both"/>
      </w:pPr>
      <w:r>
        <w:rPr/>
        <w:t>Call,</w:t>
      </w:r>
      <w:r>
        <w:rPr>
          <w:spacing w:val="1"/>
        </w:rPr>
        <w:t> </w:t>
      </w:r>
      <w:r>
        <w:rPr/>
        <w:t>C.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Cook,</w:t>
      </w:r>
      <w:r>
        <w:rPr>
          <w:spacing w:val="1"/>
        </w:rPr>
        <w:t> </w:t>
      </w:r>
      <w:r>
        <w:rPr/>
        <w:t>S.</w:t>
      </w:r>
      <w:r>
        <w:rPr>
          <w:spacing w:val="1"/>
        </w:rPr>
        <w:t> </w:t>
      </w:r>
      <w:r>
        <w:rPr/>
        <w:t>(2003):</w:t>
      </w:r>
      <w:r>
        <w:rPr>
          <w:spacing w:val="1"/>
        </w:rPr>
        <w:t> </w:t>
      </w:r>
      <w:r>
        <w:rPr/>
        <w:t>“On</w:t>
      </w:r>
      <w:r>
        <w:rPr>
          <w:spacing w:val="1"/>
        </w:rPr>
        <w:t> </w:t>
      </w:r>
      <w:r>
        <w:rPr/>
        <w:t>Democratization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Peacebuildhng”,</w:t>
      </w:r>
      <w:r>
        <w:rPr>
          <w:spacing w:val="1"/>
        </w:rPr>
        <w:t> </w:t>
      </w:r>
      <w:r>
        <w:rPr>
          <w:b/>
          <w:i/>
        </w:rPr>
        <w:t>Global</w:t>
      </w:r>
      <w:r>
        <w:rPr>
          <w:b/>
          <w:i/>
          <w:spacing w:val="1"/>
        </w:rPr>
        <w:t> </w:t>
      </w:r>
      <w:r>
        <w:rPr>
          <w:b/>
          <w:i/>
        </w:rPr>
        <w:t>Governance, </w:t>
      </w:r>
      <w:r>
        <w:rPr/>
        <w:t>9, pp.233-246.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0" w:hanging="720"/>
        <w:jc w:val="both"/>
        <w:rPr>
          <w:sz w:val="24"/>
        </w:rPr>
      </w:pPr>
      <w:r>
        <w:rPr>
          <w:sz w:val="24"/>
        </w:rPr>
        <w:t>Carbonnier, G.(199): “The Challenges of Rebuilding War-torn Economies” </w:t>
      </w:r>
      <w:r>
        <w:rPr>
          <w:b/>
          <w:i/>
          <w:sz w:val="24"/>
        </w:rPr>
        <w:t>Studies in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Contemporary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History and Security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Policy,</w:t>
      </w:r>
      <w:r>
        <w:rPr>
          <w:b/>
          <w:i/>
          <w:spacing w:val="3"/>
          <w:sz w:val="24"/>
        </w:rPr>
        <w:t> </w:t>
      </w:r>
      <w:r>
        <w:rPr>
          <w:sz w:val="24"/>
        </w:rPr>
        <w:t>Vol 3.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238"/>
      </w:pPr>
      <w:r>
        <w:rPr/>
        <w:t>Child</w:t>
      </w:r>
      <w:r>
        <w:rPr>
          <w:spacing w:val="-2"/>
        </w:rPr>
        <w:t> </w:t>
      </w:r>
      <w:r>
        <w:rPr/>
        <w:t>Soldiers</w:t>
      </w:r>
      <w:r>
        <w:rPr>
          <w:spacing w:val="-1"/>
        </w:rPr>
        <w:t> </w:t>
      </w:r>
      <w:r>
        <w:rPr/>
        <w:t>Global</w:t>
      </w:r>
      <w:r>
        <w:rPr>
          <w:spacing w:val="-1"/>
        </w:rPr>
        <w:t> </w:t>
      </w:r>
      <w:r>
        <w:rPr/>
        <w:t>Report,</w:t>
      </w:r>
      <w:r>
        <w:rPr>
          <w:spacing w:val="-1"/>
        </w:rPr>
        <w:t> </w:t>
      </w:r>
      <w:r>
        <w:rPr/>
        <w:t>2008.</w:t>
      </w:r>
    </w:p>
    <w:p>
      <w:pPr>
        <w:pStyle w:val="BodyText"/>
        <w:spacing w:line="670" w:lineRule="atLeast" w:before="3"/>
        <w:ind w:left="238" w:right="829"/>
      </w:pPr>
      <w:r>
        <w:rPr/>
        <w:t>Cornwell, R. (1991): “War and the decline of Africa”, </w:t>
      </w:r>
      <w:r>
        <w:rPr>
          <w:b/>
          <w:i/>
        </w:rPr>
        <w:t>Africa Insight, </w:t>
      </w:r>
      <w:r>
        <w:rPr/>
        <w:t>Vol.21, No.2.</w:t>
      </w:r>
      <w:r>
        <w:rPr>
          <w:spacing w:val="1"/>
        </w:rPr>
        <w:t> </w:t>
      </w:r>
      <w:r>
        <w:rPr/>
        <w:t>Curran,</w:t>
      </w:r>
      <w:r>
        <w:rPr>
          <w:spacing w:val="5"/>
        </w:rPr>
        <w:t> </w:t>
      </w:r>
      <w:r>
        <w:rPr/>
        <w:t>D</w:t>
      </w:r>
      <w:r>
        <w:rPr>
          <w:spacing w:val="8"/>
        </w:rPr>
        <w:t> </w:t>
      </w:r>
      <w:r>
        <w:rPr/>
        <w:t>and</w:t>
      </w:r>
      <w:r>
        <w:rPr>
          <w:spacing w:val="6"/>
        </w:rPr>
        <w:t> </w:t>
      </w:r>
      <w:r>
        <w:rPr/>
        <w:t>Woodhouse,</w:t>
      </w:r>
      <w:r>
        <w:rPr>
          <w:spacing w:val="6"/>
        </w:rPr>
        <w:t> </w:t>
      </w:r>
      <w:r>
        <w:rPr/>
        <w:t>T</w:t>
      </w:r>
      <w:r>
        <w:rPr>
          <w:spacing w:val="6"/>
        </w:rPr>
        <w:t> </w:t>
      </w:r>
      <w:r>
        <w:rPr/>
        <w:t>(2007):</w:t>
      </w:r>
      <w:r>
        <w:rPr>
          <w:spacing w:val="9"/>
        </w:rPr>
        <w:t> </w:t>
      </w:r>
      <w:r>
        <w:rPr/>
        <w:t>“Cosmopolitan</w:t>
      </w:r>
      <w:r>
        <w:rPr>
          <w:spacing w:val="6"/>
        </w:rPr>
        <w:t> </w:t>
      </w:r>
      <w:r>
        <w:rPr/>
        <w:t>Peacekeeping</w:t>
      </w:r>
      <w:r>
        <w:rPr>
          <w:spacing w:val="4"/>
        </w:rPr>
        <w:t> </w:t>
      </w:r>
      <w:r>
        <w:rPr/>
        <w:t>and</w:t>
      </w:r>
      <w:r>
        <w:rPr>
          <w:spacing w:val="6"/>
        </w:rPr>
        <w:t> </w:t>
      </w:r>
      <w:r>
        <w:rPr/>
        <w:t>Peacebuilding</w:t>
      </w:r>
      <w:r>
        <w:rPr>
          <w:spacing w:val="5"/>
        </w:rPr>
        <w:t> </w:t>
      </w:r>
      <w:r>
        <w:rPr/>
        <w:t>in</w:t>
      </w:r>
    </w:p>
    <w:p>
      <w:pPr>
        <w:spacing w:before="2"/>
        <w:ind w:left="958" w:right="833" w:firstLine="0"/>
        <w:jc w:val="left"/>
        <w:rPr>
          <w:sz w:val="24"/>
        </w:rPr>
      </w:pPr>
      <w:r>
        <w:rPr>
          <w:sz w:val="24"/>
        </w:rPr>
        <w:t>Sierra</w:t>
      </w:r>
      <w:r>
        <w:rPr>
          <w:spacing w:val="51"/>
          <w:sz w:val="24"/>
        </w:rPr>
        <w:t> </w:t>
      </w:r>
      <w:r>
        <w:rPr>
          <w:sz w:val="24"/>
        </w:rPr>
        <w:t>Leone:</w:t>
      </w:r>
      <w:r>
        <w:rPr>
          <w:spacing w:val="51"/>
          <w:sz w:val="24"/>
        </w:rPr>
        <w:t> </w:t>
      </w:r>
      <w:r>
        <w:rPr>
          <w:sz w:val="24"/>
        </w:rPr>
        <w:t>What</w:t>
      </w:r>
      <w:r>
        <w:rPr>
          <w:spacing w:val="51"/>
          <w:sz w:val="24"/>
        </w:rPr>
        <w:t> </w:t>
      </w:r>
      <w:r>
        <w:rPr>
          <w:sz w:val="24"/>
        </w:rPr>
        <w:t>Can</w:t>
      </w:r>
      <w:r>
        <w:rPr>
          <w:spacing w:val="51"/>
          <w:sz w:val="24"/>
        </w:rPr>
        <w:t> </w:t>
      </w:r>
      <w:r>
        <w:rPr>
          <w:sz w:val="24"/>
        </w:rPr>
        <w:t>Africa</w:t>
      </w:r>
      <w:r>
        <w:rPr>
          <w:spacing w:val="50"/>
          <w:sz w:val="24"/>
        </w:rPr>
        <w:t> </w:t>
      </w:r>
      <w:r>
        <w:rPr>
          <w:sz w:val="24"/>
        </w:rPr>
        <w:t>Contribute?”</w:t>
      </w:r>
      <w:r>
        <w:rPr>
          <w:spacing w:val="51"/>
          <w:sz w:val="24"/>
        </w:rPr>
        <w:t> </w:t>
      </w:r>
      <w:r>
        <w:rPr>
          <w:b/>
          <w:i/>
          <w:sz w:val="24"/>
        </w:rPr>
        <w:t>International</w:t>
      </w:r>
      <w:r>
        <w:rPr>
          <w:b/>
          <w:i/>
          <w:spacing w:val="49"/>
          <w:sz w:val="24"/>
        </w:rPr>
        <w:t> </w:t>
      </w:r>
      <w:r>
        <w:rPr>
          <w:b/>
          <w:i/>
          <w:sz w:val="24"/>
        </w:rPr>
        <w:t>Affairs,</w:t>
      </w:r>
      <w:r>
        <w:rPr>
          <w:b/>
          <w:i/>
          <w:spacing w:val="51"/>
          <w:sz w:val="24"/>
        </w:rPr>
        <w:t> </w:t>
      </w:r>
      <w:r>
        <w:rPr>
          <w:sz w:val="24"/>
        </w:rPr>
        <w:t>83,6,</w:t>
      </w:r>
      <w:r>
        <w:rPr>
          <w:spacing w:val="-57"/>
          <w:sz w:val="24"/>
        </w:rPr>
        <w:t> </w:t>
      </w:r>
      <w:r>
        <w:rPr>
          <w:sz w:val="24"/>
        </w:rPr>
        <w:t>pp.1050-1070.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238"/>
      </w:pPr>
      <w:r>
        <w:rPr/>
        <w:t>De</w:t>
      </w:r>
      <w:r>
        <w:rPr>
          <w:spacing w:val="29"/>
        </w:rPr>
        <w:t> </w:t>
      </w:r>
      <w:r>
        <w:rPr/>
        <w:t>Coning,</w:t>
      </w:r>
      <w:r>
        <w:rPr>
          <w:spacing w:val="32"/>
        </w:rPr>
        <w:t> </w:t>
      </w:r>
      <w:r>
        <w:rPr/>
        <w:t>C</w:t>
      </w:r>
      <w:r>
        <w:rPr>
          <w:spacing w:val="32"/>
        </w:rPr>
        <w:t> </w:t>
      </w:r>
      <w:r>
        <w:rPr/>
        <w:t>(2005)</w:t>
      </w:r>
      <w:r>
        <w:rPr>
          <w:spacing w:val="31"/>
        </w:rPr>
        <w:t> </w:t>
      </w:r>
      <w:r>
        <w:rPr/>
        <w:t>“Civil-Military</w:t>
      </w:r>
      <w:r>
        <w:rPr>
          <w:spacing w:val="26"/>
        </w:rPr>
        <w:t> </w:t>
      </w:r>
      <w:r>
        <w:rPr/>
        <w:t>Coordination</w:t>
      </w:r>
      <w:r>
        <w:rPr>
          <w:spacing w:val="32"/>
        </w:rPr>
        <w:t> </w:t>
      </w:r>
      <w:r>
        <w:rPr/>
        <w:t>and</w:t>
      </w:r>
      <w:r>
        <w:rPr>
          <w:spacing w:val="32"/>
        </w:rPr>
        <w:t> </w:t>
      </w:r>
      <w:r>
        <w:rPr/>
        <w:t>UN</w:t>
      </w:r>
      <w:r>
        <w:rPr>
          <w:spacing w:val="31"/>
        </w:rPr>
        <w:t> </w:t>
      </w:r>
      <w:r>
        <w:rPr/>
        <w:t>Peac-building</w:t>
      </w:r>
      <w:r>
        <w:rPr>
          <w:spacing w:val="29"/>
        </w:rPr>
        <w:t> </w:t>
      </w:r>
      <w:r>
        <w:rPr/>
        <w:t>Operations”,</w:t>
      </w:r>
    </w:p>
    <w:p>
      <w:pPr>
        <w:spacing w:before="0"/>
        <w:ind w:left="958" w:right="0" w:firstLine="0"/>
        <w:jc w:val="left"/>
        <w:rPr>
          <w:sz w:val="24"/>
        </w:rPr>
      </w:pPr>
      <w:r>
        <w:rPr>
          <w:b/>
          <w:i/>
          <w:sz w:val="24"/>
        </w:rPr>
        <w:t>African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Journal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on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Conflict Resolution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Vol.5.No.2,</w:t>
      </w:r>
      <w:r>
        <w:rPr>
          <w:spacing w:val="-1"/>
          <w:sz w:val="24"/>
        </w:rPr>
        <w:t> </w:t>
      </w:r>
      <w:r>
        <w:rPr>
          <w:sz w:val="24"/>
        </w:rPr>
        <w:t>pp.89-118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2" w:hanging="720"/>
        <w:jc w:val="both"/>
        <w:rPr>
          <w:sz w:val="24"/>
        </w:rPr>
      </w:pPr>
      <w:r>
        <w:rPr>
          <w:sz w:val="24"/>
        </w:rPr>
        <w:t>De Coning, C (2008): “The Coherence Dilemma in Peace-Building and Post-Conflict</w:t>
      </w:r>
      <w:r>
        <w:rPr>
          <w:spacing w:val="1"/>
          <w:sz w:val="24"/>
        </w:rPr>
        <w:t> </w:t>
      </w:r>
      <w:r>
        <w:rPr>
          <w:sz w:val="24"/>
        </w:rPr>
        <w:t>Reconstruction</w:t>
      </w:r>
      <w:r>
        <w:rPr>
          <w:spacing w:val="-2"/>
          <w:sz w:val="24"/>
        </w:rPr>
        <w:t> </w:t>
      </w:r>
      <w:r>
        <w:rPr>
          <w:sz w:val="24"/>
        </w:rPr>
        <w:t>System”,</w:t>
      </w:r>
      <w:r>
        <w:rPr>
          <w:spacing w:val="2"/>
          <w:sz w:val="24"/>
        </w:rPr>
        <w:t> </w:t>
      </w:r>
      <w:r>
        <w:rPr>
          <w:b/>
          <w:i/>
          <w:sz w:val="24"/>
        </w:rPr>
        <w:t>African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Journal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on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Conflict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Resolution,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Vol.8,</w:t>
      </w:r>
      <w:r>
        <w:rPr>
          <w:spacing w:val="-1"/>
          <w:sz w:val="24"/>
        </w:rPr>
        <w:t> </w:t>
      </w:r>
      <w:r>
        <w:rPr>
          <w:sz w:val="24"/>
        </w:rPr>
        <w:t>pp.85-</w:t>
      </w:r>
    </w:p>
    <w:p>
      <w:pPr>
        <w:spacing w:after="0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72"/>
        <w:ind w:left="958" w:right="840" w:hanging="720"/>
        <w:jc w:val="both"/>
      </w:pPr>
      <w:r>
        <w:rPr/>
        <w:t>De Otaola, I. (2005) “A Report for ActionAid, a Conflict Analysis of the Mano River</w:t>
      </w:r>
      <w:r>
        <w:rPr>
          <w:spacing w:val="1"/>
        </w:rPr>
        <w:t> </w:t>
      </w:r>
      <w:r>
        <w:rPr/>
        <w:t>Region:</w:t>
      </w:r>
      <w:r>
        <w:rPr>
          <w:spacing w:val="-1"/>
        </w:rPr>
        <w:t> </w:t>
      </w:r>
      <w:r>
        <w:rPr/>
        <w:t>Guinea,</w:t>
      </w:r>
      <w:r>
        <w:rPr>
          <w:spacing w:val="4"/>
        </w:rPr>
        <w:t> </w:t>
      </w:r>
      <w:r>
        <w:rPr/>
        <w:t>Liberia,</w:t>
      </w:r>
      <w:r>
        <w:rPr>
          <w:spacing w:val="2"/>
        </w:rPr>
        <w:t> </w:t>
      </w:r>
      <w:r>
        <w:rPr/>
        <w:t>and</w:t>
      </w:r>
      <w:r>
        <w:rPr>
          <w:spacing w:val="-1"/>
        </w:rPr>
        <w:t> </w:t>
      </w:r>
      <w:r>
        <w:rPr/>
        <w:t>Sierra-Leone”.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6" w:hanging="720"/>
        <w:jc w:val="both"/>
      </w:pPr>
      <w:r>
        <w:rPr/>
        <w:t>DFID (2001) “The Causes of Conflict in Sub-Sahara Africa: Framework Document”,</w:t>
      </w:r>
      <w:r>
        <w:rPr>
          <w:spacing w:val="1"/>
        </w:rPr>
        <w:t> </w:t>
      </w:r>
      <w:r>
        <w:rPr/>
        <w:t>London.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40" w:hanging="720"/>
        <w:jc w:val="both"/>
      </w:pPr>
      <w:r>
        <w:rPr/>
        <w:t>Duquet, N.(2008): “Arms Acquisition Patterns and the Dynamics of Armed Conflict:</w:t>
      </w:r>
      <w:r>
        <w:rPr>
          <w:spacing w:val="1"/>
        </w:rPr>
        <w:t> </w:t>
      </w:r>
      <w:r>
        <w:rPr/>
        <w:t>Lessons</w:t>
      </w:r>
      <w:r>
        <w:rPr>
          <w:spacing w:val="1"/>
        </w:rPr>
        <w:t> </w:t>
      </w:r>
      <w:r>
        <w:rPr/>
        <w:t>from</w:t>
      </w:r>
      <w:r>
        <w:rPr>
          <w:spacing w:val="-1"/>
        </w:rPr>
        <w:t> </w:t>
      </w:r>
      <w:r>
        <w:rPr/>
        <w:t>the</w:t>
      </w:r>
      <w:r>
        <w:rPr>
          <w:spacing w:val="-1"/>
        </w:rPr>
        <w:t> </w:t>
      </w:r>
      <w:r>
        <w:rPr/>
        <w:t>Niger Delta”,</w:t>
      </w:r>
      <w:r>
        <w:rPr>
          <w:spacing w:val="1"/>
        </w:rPr>
        <w:t> </w:t>
      </w:r>
      <w:r>
        <w:rPr/>
        <w:t>Flemish Peace</w:t>
      </w:r>
      <w:r>
        <w:rPr>
          <w:spacing w:val="2"/>
        </w:rPr>
        <w:t> </w:t>
      </w:r>
      <w:r>
        <w:rPr/>
        <w:t>Institute, 16</w:t>
      </w:r>
      <w:r>
        <w:rPr>
          <w:vertAlign w:val="superscript"/>
        </w:rPr>
        <w:t>th</w:t>
      </w:r>
      <w:r>
        <w:rPr>
          <w:spacing w:val="-2"/>
          <w:vertAlign w:val="baseline"/>
        </w:rPr>
        <w:t> </w:t>
      </w:r>
      <w:r>
        <w:rPr>
          <w:vertAlign w:val="baseline"/>
        </w:rPr>
        <w:t>June.</w:t>
      </w:r>
    </w:p>
    <w:p>
      <w:pPr>
        <w:pStyle w:val="BodyText"/>
        <w:spacing w:before="6"/>
        <w:rPr>
          <w:sz w:val="34"/>
        </w:rPr>
      </w:pPr>
    </w:p>
    <w:p>
      <w:pPr>
        <w:pStyle w:val="BodyText"/>
        <w:ind w:left="958" w:right="837" w:hanging="720"/>
        <w:jc w:val="both"/>
      </w:pPr>
      <w:r>
        <w:rPr/>
        <w:t>Dzinesa, G.A (2006): A Participatory Approach to DDR: Empowering Local Institutions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Abilities”,</w:t>
      </w:r>
      <w:r>
        <w:rPr>
          <w:spacing w:val="1"/>
        </w:rPr>
        <w:t> </w:t>
      </w:r>
      <w:r>
        <w:rPr>
          <w:b/>
          <w:i/>
        </w:rPr>
        <w:t>Conflict Trends,</w:t>
      </w:r>
      <w:r>
        <w:rPr>
          <w:b/>
          <w:i/>
          <w:spacing w:val="2"/>
        </w:rPr>
        <w:t> </w:t>
      </w:r>
      <w:r>
        <w:rPr/>
        <w:t>Issue, pp.39-43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6" w:hanging="720"/>
        <w:jc w:val="both"/>
      </w:pPr>
      <w:r>
        <w:rPr/>
        <w:drawing>
          <wp:anchor distT="0" distB="0" distL="0" distR="0" allowOverlap="1" layoutInCell="1" locked="0" behindDoc="1" simplePos="0" relativeHeight="481546240">
            <wp:simplePos x="0" y="0"/>
            <wp:positionH relativeFrom="page">
              <wp:posOffset>1141730</wp:posOffset>
            </wp:positionH>
            <wp:positionV relativeFrom="paragraph">
              <wp:posOffset>596939</wp:posOffset>
            </wp:positionV>
            <wp:extent cx="5449165" cy="2226310"/>
            <wp:effectExtent l="0" t="0" r="0" b="0"/>
            <wp:wrapNone/>
            <wp:docPr id="75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5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Fabricius, P. (2004): “ The Attempted Coup in Equatorial Guinea; Implications for the</w:t>
      </w:r>
      <w:r>
        <w:rPr>
          <w:spacing w:val="1"/>
        </w:rPr>
        <w:t> </w:t>
      </w:r>
      <w:r>
        <w:rPr/>
        <w:t>Promising</w:t>
      </w:r>
      <w:r>
        <w:rPr>
          <w:spacing w:val="1"/>
        </w:rPr>
        <w:t> </w:t>
      </w:r>
      <w:r>
        <w:rPr/>
        <w:t>Prospects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Using</w:t>
      </w:r>
      <w:r>
        <w:rPr>
          <w:spacing w:val="1"/>
        </w:rPr>
        <w:t> </w:t>
      </w:r>
      <w:r>
        <w:rPr/>
        <w:t>Private</w:t>
      </w:r>
      <w:r>
        <w:rPr>
          <w:spacing w:val="1"/>
        </w:rPr>
        <w:t> </w:t>
      </w:r>
      <w:r>
        <w:rPr/>
        <w:t>Armies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Pacify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Conflicts”,</w:t>
      </w:r>
      <w:r>
        <w:rPr>
          <w:spacing w:val="1"/>
        </w:rPr>
        <w:t> </w:t>
      </w:r>
      <w:r>
        <w:rPr>
          <w:b/>
          <w:i/>
        </w:rPr>
        <w:t>African</w:t>
      </w:r>
      <w:r>
        <w:rPr>
          <w:b/>
          <w:i/>
          <w:spacing w:val="-1"/>
        </w:rPr>
        <w:t> </w:t>
      </w:r>
      <w:r>
        <w:rPr>
          <w:b/>
          <w:i/>
        </w:rPr>
        <w:t>Renaissance,</w:t>
      </w:r>
      <w:r>
        <w:rPr>
          <w:b/>
          <w:i/>
          <w:spacing w:val="2"/>
        </w:rPr>
        <w:t> </w:t>
      </w:r>
      <w:r>
        <w:rPr/>
        <w:t>Nov./Dec.pp.50-57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3" w:hanging="720"/>
        <w:jc w:val="both"/>
      </w:pPr>
      <w:r>
        <w:rPr/>
        <w:t>Francis, D. J.(1999): “Mercencary Intervention in Sierra Leone: Providing for National</w:t>
      </w:r>
      <w:r>
        <w:rPr>
          <w:spacing w:val="1"/>
        </w:rPr>
        <w:t> </w:t>
      </w:r>
      <w:r>
        <w:rPr/>
        <w:t>Security or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Exploitation?”</w:t>
      </w:r>
      <w:r>
        <w:rPr>
          <w:spacing w:val="1"/>
        </w:rPr>
        <w:t> </w:t>
      </w:r>
      <w:r>
        <w:rPr>
          <w:b/>
          <w:i/>
        </w:rPr>
        <w:t>Third</w:t>
      </w:r>
      <w:r>
        <w:rPr>
          <w:b/>
          <w:i/>
          <w:spacing w:val="1"/>
        </w:rPr>
        <w:t> </w:t>
      </w:r>
      <w:r>
        <w:rPr>
          <w:b/>
          <w:i/>
        </w:rPr>
        <w:t>World</w:t>
      </w:r>
      <w:r>
        <w:rPr>
          <w:b/>
          <w:i/>
          <w:spacing w:val="1"/>
        </w:rPr>
        <w:t> </w:t>
      </w:r>
      <w:r>
        <w:rPr>
          <w:b/>
          <w:i/>
        </w:rPr>
        <w:t>Quarterly</w:t>
      </w:r>
      <w:r>
        <w:rPr/>
        <w:t>,</w:t>
      </w:r>
      <w:r>
        <w:rPr>
          <w:spacing w:val="1"/>
        </w:rPr>
        <w:t> </w:t>
      </w:r>
      <w:r>
        <w:rPr/>
        <w:t>Vol.20,No.2,</w:t>
      </w:r>
      <w:r>
        <w:rPr>
          <w:spacing w:val="1"/>
        </w:rPr>
        <w:t> </w:t>
      </w:r>
      <w:r>
        <w:rPr/>
        <w:t>pp.319-338.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958" w:right="831" w:hanging="720"/>
        <w:jc w:val="both"/>
        <w:rPr>
          <w:sz w:val="24"/>
        </w:rPr>
      </w:pPr>
      <w:r>
        <w:rPr>
          <w:sz w:val="24"/>
        </w:rPr>
        <w:t>Hazen, M (2007) “Can Peace-Keepers Be Peacebuilders?” </w:t>
      </w:r>
      <w:r>
        <w:rPr>
          <w:b/>
          <w:i/>
          <w:sz w:val="24"/>
        </w:rPr>
        <w:t>International Peacekeeping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Vol.14,</w:t>
      </w:r>
      <w:r>
        <w:rPr>
          <w:spacing w:val="-1"/>
          <w:sz w:val="24"/>
        </w:rPr>
        <w:t> </w:t>
      </w:r>
      <w:r>
        <w:rPr>
          <w:sz w:val="24"/>
        </w:rPr>
        <w:t>No.3, June, pp.323-338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958" w:right="833" w:hanging="720"/>
        <w:jc w:val="both"/>
      </w:pPr>
      <w:r>
        <w:rPr/>
        <w:t>Herrhausen, A. (2007): Coordination in Untied Nations Peacebuilding-A Theory –Guided</w:t>
      </w:r>
      <w:r>
        <w:rPr>
          <w:spacing w:val="-57"/>
        </w:rPr>
        <w:t> </w:t>
      </w:r>
      <w:r>
        <w:rPr/>
        <w:t>Approach”,</w:t>
      </w:r>
      <w:r>
        <w:rPr>
          <w:spacing w:val="-1"/>
        </w:rPr>
        <w:t> </w:t>
      </w:r>
      <w:r>
        <w:rPr/>
        <w:t>WZB, Discussion Paper</w:t>
      </w:r>
      <w:r>
        <w:rPr>
          <w:spacing w:val="-1"/>
        </w:rPr>
        <w:t> </w:t>
      </w:r>
      <w:r>
        <w:rPr/>
        <w:t>(SPV)</w:t>
      </w:r>
      <w:r>
        <w:rPr>
          <w:spacing w:val="-2"/>
        </w:rPr>
        <w:t> </w:t>
      </w:r>
      <w:r>
        <w:rPr/>
        <w:t>Berlin.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2" w:hanging="720"/>
        <w:jc w:val="both"/>
        <w:rPr>
          <w:b/>
          <w:i/>
        </w:rPr>
      </w:pPr>
      <w:r>
        <w:rPr/>
        <w:t>Keili, F. L (200): “Small Arms and Light Weapons Transfer in West Africa: a Stock-</w:t>
      </w:r>
      <w:r>
        <w:rPr>
          <w:spacing w:val="1"/>
        </w:rPr>
        <w:t> </w:t>
      </w:r>
      <w:r>
        <w:rPr/>
        <w:t>taking”,</w:t>
      </w:r>
      <w:r>
        <w:rPr>
          <w:spacing w:val="1"/>
        </w:rPr>
        <w:t> </w:t>
      </w:r>
      <w:r>
        <w:rPr>
          <w:b/>
          <w:i/>
        </w:rPr>
        <w:t>Disarmament</w:t>
      </w:r>
      <w:r>
        <w:rPr>
          <w:b/>
          <w:i/>
          <w:spacing w:val="-2"/>
        </w:rPr>
        <w:t> </w:t>
      </w:r>
      <w:r>
        <w:rPr>
          <w:b/>
          <w:i/>
        </w:rPr>
        <w:t>Forum.</w:t>
      </w:r>
    </w:p>
    <w:p>
      <w:pPr>
        <w:pStyle w:val="BodyText"/>
        <w:spacing w:before="5"/>
        <w:rPr>
          <w:b/>
          <w:i/>
          <w:sz w:val="34"/>
        </w:rPr>
      </w:pPr>
    </w:p>
    <w:p>
      <w:pPr>
        <w:spacing w:before="0"/>
        <w:ind w:left="958" w:right="828" w:hanging="720"/>
        <w:jc w:val="both"/>
        <w:rPr>
          <w:sz w:val="24"/>
        </w:rPr>
      </w:pPr>
      <w:r>
        <w:rPr>
          <w:sz w:val="24"/>
        </w:rPr>
        <w:t>Knight, A. (2010) “Linking DDR and SSR in Post-Conflict Peacebuilding in Africa: An</w:t>
      </w:r>
      <w:r>
        <w:rPr>
          <w:spacing w:val="1"/>
          <w:sz w:val="24"/>
        </w:rPr>
        <w:t> </w:t>
      </w:r>
      <w:r>
        <w:rPr>
          <w:sz w:val="24"/>
        </w:rPr>
        <w:t>Overview”, </w:t>
      </w:r>
      <w:r>
        <w:rPr>
          <w:b/>
          <w:i/>
          <w:sz w:val="24"/>
        </w:rPr>
        <w:t>African Journal of Political Science and International Relations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Vol.</w:t>
      </w:r>
      <w:r>
        <w:rPr>
          <w:spacing w:val="-1"/>
          <w:sz w:val="24"/>
        </w:rPr>
        <w:t> </w:t>
      </w:r>
      <w:r>
        <w:rPr>
          <w:sz w:val="24"/>
        </w:rPr>
        <w:t>4(1)</w:t>
      </w:r>
      <w:r>
        <w:rPr>
          <w:spacing w:val="-1"/>
          <w:sz w:val="24"/>
        </w:rPr>
        <w:t> </w:t>
      </w:r>
      <w:r>
        <w:rPr>
          <w:sz w:val="24"/>
        </w:rPr>
        <w:t>Jan. pp.029-054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958" w:right="830" w:hanging="720"/>
        <w:jc w:val="both"/>
        <w:rPr>
          <w:sz w:val="24"/>
        </w:rPr>
      </w:pPr>
      <w:r>
        <w:rPr>
          <w:sz w:val="24"/>
        </w:rPr>
        <w:t>Krahmann,</w:t>
      </w:r>
      <w:r>
        <w:rPr>
          <w:spacing w:val="1"/>
          <w:sz w:val="24"/>
        </w:rPr>
        <w:t> </w:t>
      </w:r>
      <w:r>
        <w:rPr>
          <w:sz w:val="24"/>
        </w:rPr>
        <w:t>E.(2003):</w:t>
      </w:r>
      <w:r>
        <w:rPr>
          <w:spacing w:val="1"/>
          <w:sz w:val="24"/>
        </w:rPr>
        <w:t> </w:t>
      </w:r>
      <w:r>
        <w:rPr>
          <w:sz w:val="24"/>
        </w:rPr>
        <w:t>“Conceptualizing</w:t>
      </w:r>
      <w:r>
        <w:rPr>
          <w:spacing w:val="1"/>
          <w:sz w:val="24"/>
        </w:rPr>
        <w:t> </w:t>
      </w:r>
      <w:r>
        <w:rPr>
          <w:sz w:val="24"/>
        </w:rPr>
        <w:t>Security</w:t>
      </w:r>
      <w:r>
        <w:rPr>
          <w:spacing w:val="1"/>
          <w:sz w:val="24"/>
        </w:rPr>
        <w:t> </w:t>
      </w:r>
      <w:r>
        <w:rPr>
          <w:sz w:val="24"/>
        </w:rPr>
        <w:t>Governance”,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Cooperation</w:t>
      </w:r>
      <w:r>
        <w:rPr>
          <w:b/>
          <w:i/>
          <w:spacing w:val="61"/>
          <w:sz w:val="24"/>
        </w:rPr>
        <w:t> </w:t>
      </w:r>
      <w:r>
        <w:rPr>
          <w:b/>
          <w:i/>
          <w:sz w:val="24"/>
        </w:rPr>
        <w:t>and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Conflict</w:t>
      </w:r>
      <w:r>
        <w:rPr>
          <w:sz w:val="24"/>
        </w:rPr>
        <w:t>,</w:t>
      </w:r>
      <w:r>
        <w:rPr>
          <w:spacing w:val="-1"/>
          <w:sz w:val="24"/>
        </w:rPr>
        <w:t> </w:t>
      </w:r>
      <w:r>
        <w:rPr>
          <w:sz w:val="24"/>
        </w:rPr>
        <w:t>Vol.38 No.1. pp. 5-26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958" w:right="841" w:hanging="720"/>
        <w:jc w:val="both"/>
      </w:pPr>
      <w:r>
        <w:rPr/>
        <w:t>International Crisis Group (ICG) (2004) “Liberia and Sierra Leone: Rebuilding Failed</w:t>
      </w:r>
      <w:r>
        <w:rPr>
          <w:spacing w:val="1"/>
        </w:rPr>
        <w:t> </w:t>
      </w:r>
      <w:r>
        <w:rPr/>
        <w:t>States,</w:t>
      </w:r>
      <w:r>
        <w:rPr>
          <w:spacing w:val="-1"/>
        </w:rPr>
        <w:t> </w:t>
      </w:r>
      <w:r>
        <w:rPr/>
        <w:t>Crisis Group Report, No87, Dakar/Brussels, Dec.8.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7" w:hanging="720"/>
        <w:jc w:val="both"/>
      </w:pPr>
      <w:r>
        <w:rPr/>
        <w:t>Lambourne, W (2004) “Post-Conflict Peacebuilding: Meeting Human Needs for Justice</w:t>
      </w:r>
      <w:r>
        <w:rPr>
          <w:spacing w:val="1"/>
        </w:rPr>
        <w:t> </w:t>
      </w:r>
      <w:r>
        <w:rPr/>
        <w:t>and</w:t>
      </w:r>
      <w:r>
        <w:rPr>
          <w:spacing w:val="-1"/>
        </w:rPr>
        <w:t> </w:t>
      </w:r>
      <w:r>
        <w:rPr/>
        <w:t>Reconstruction and</w:t>
      </w:r>
      <w:r>
        <w:rPr>
          <w:spacing w:val="1"/>
        </w:rPr>
        <w:t> </w:t>
      </w:r>
      <w:r>
        <w:rPr/>
        <w:t>Development”</w:t>
      </w:r>
      <w:r>
        <w:rPr>
          <w:spacing w:val="1"/>
        </w:rPr>
        <w:t> </w:t>
      </w:r>
      <w:r>
        <w:rPr/>
        <w:t>Issue</w:t>
      </w:r>
      <w:r>
        <w:rPr>
          <w:spacing w:val="-2"/>
        </w:rPr>
        <w:t> </w:t>
      </w:r>
      <w:r>
        <w:rPr/>
        <w:t>Four, April.</w:t>
      </w:r>
      <w:r>
        <w:rPr>
          <w:spacing w:val="-1"/>
        </w:rPr>
        <w:t> </w:t>
      </w:r>
      <w:r>
        <w:rPr/>
        <w:t>pp.1-24.</w:t>
      </w:r>
    </w:p>
    <w:p>
      <w:pPr>
        <w:spacing w:after="0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6"/>
        <w:rPr>
          <w:sz w:val="15"/>
        </w:rPr>
      </w:pPr>
    </w:p>
    <w:p>
      <w:pPr>
        <w:spacing w:before="90"/>
        <w:ind w:left="958" w:right="832" w:hanging="720"/>
        <w:jc w:val="both"/>
        <w:rPr>
          <w:sz w:val="24"/>
        </w:rPr>
      </w:pPr>
      <w:r>
        <w:rPr>
          <w:sz w:val="24"/>
        </w:rPr>
        <w:t>Liamazares, M. (2003): “Post-War Peacebuilding Reviewed: A Critical Exploration of</w:t>
      </w:r>
      <w:r>
        <w:rPr>
          <w:spacing w:val="1"/>
          <w:sz w:val="24"/>
        </w:rPr>
        <w:t> </w:t>
      </w:r>
      <w:r>
        <w:rPr>
          <w:sz w:val="24"/>
        </w:rPr>
        <w:t>Generic</w:t>
      </w:r>
      <w:r>
        <w:rPr>
          <w:spacing w:val="1"/>
          <w:sz w:val="24"/>
        </w:rPr>
        <w:t> </w:t>
      </w:r>
      <w:r>
        <w:rPr>
          <w:sz w:val="24"/>
        </w:rPr>
        <w:t>Approaches</w:t>
      </w:r>
      <w:r>
        <w:rPr>
          <w:spacing w:val="1"/>
          <w:sz w:val="24"/>
        </w:rPr>
        <w:t> </w:t>
      </w:r>
      <w:r>
        <w:rPr>
          <w:sz w:val="24"/>
        </w:rPr>
        <w:t>to</w:t>
      </w:r>
      <w:r>
        <w:rPr>
          <w:spacing w:val="1"/>
          <w:sz w:val="24"/>
        </w:rPr>
        <w:t> </w:t>
      </w:r>
      <w:r>
        <w:rPr>
          <w:sz w:val="24"/>
        </w:rPr>
        <w:t>Post-War</w:t>
      </w:r>
      <w:r>
        <w:rPr>
          <w:spacing w:val="1"/>
          <w:sz w:val="24"/>
        </w:rPr>
        <w:t> </w:t>
      </w:r>
      <w:r>
        <w:rPr>
          <w:sz w:val="24"/>
        </w:rPr>
        <w:t>Reconstruction”,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Centre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for</w:t>
      </w:r>
      <w:r>
        <w:rPr>
          <w:b/>
          <w:i/>
          <w:spacing w:val="61"/>
          <w:sz w:val="24"/>
        </w:rPr>
        <w:t> </w:t>
      </w:r>
      <w:r>
        <w:rPr>
          <w:b/>
          <w:i/>
          <w:sz w:val="24"/>
        </w:rPr>
        <w:t>Conflict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Resolution,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Department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Peace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Studies</w:t>
      </w:r>
      <w:r>
        <w:rPr>
          <w:sz w:val="24"/>
        </w:rPr>
        <w:t>, Working:  Paper14.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958" w:right="842" w:hanging="720"/>
        <w:jc w:val="both"/>
      </w:pPr>
      <w:r>
        <w:rPr/>
        <w:t>Lusignan, B (2005): “Legal and Illegal Arms Transfers: America‟s Role in a Global</w:t>
      </w:r>
      <w:r>
        <w:rPr>
          <w:spacing w:val="1"/>
        </w:rPr>
        <w:t> </w:t>
      </w:r>
      <w:r>
        <w:rPr/>
        <w:t>Trade”,</w:t>
      </w:r>
      <w:r>
        <w:rPr>
          <w:spacing w:val="-1"/>
        </w:rPr>
        <w:t> </w:t>
      </w:r>
      <w:r>
        <w:rPr/>
        <w:t>EDGE</w:t>
      </w:r>
      <w:r>
        <w:rPr>
          <w:spacing w:val="1"/>
        </w:rPr>
        <w:t> </w:t>
      </w:r>
      <w:r>
        <w:rPr/>
        <w:t>e297a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4" w:hanging="720"/>
        <w:jc w:val="both"/>
        <w:rPr>
          <w:sz w:val="24"/>
        </w:rPr>
      </w:pPr>
      <w:r>
        <w:rPr>
          <w:sz w:val="24"/>
        </w:rPr>
        <w:t>Marsh, N. (2007) “Conflict Specific Capital: The role of weapons Acquisition in civil</w:t>
      </w:r>
      <w:r>
        <w:rPr>
          <w:spacing w:val="1"/>
          <w:sz w:val="24"/>
        </w:rPr>
        <w:t> </w:t>
      </w:r>
      <w:r>
        <w:rPr>
          <w:sz w:val="24"/>
        </w:rPr>
        <w:t>war”</w:t>
      </w:r>
      <w:r>
        <w:rPr>
          <w:spacing w:val="-3"/>
          <w:sz w:val="24"/>
        </w:rPr>
        <w:t> </w:t>
      </w:r>
      <w:r>
        <w:rPr>
          <w:b/>
          <w:i/>
          <w:sz w:val="24"/>
        </w:rPr>
        <w:t>International Studies Perspectives</w:t>
      </w:r>
      <w:r>
        <w:rPr>
          <w:sz w:val="24"/>
        </w:rPr>
        <w:t>, 8:54-72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41" w:hanging="720"/>
        <w:jc w:val="both"/>
      </w:pPr>
      <w:r>
        <w:rPr/>
        <w:t>McGuire, P. (2010): “Narcotics Trafficking in West Africa: A Governance Challenges”,</w:t>
      </w:r>
      <w:r>
        <w:rPr>
          <w:spacing w:val="1"/>
        </w:rPr>
        <w:t> </w:t>
      </w:r>
      <w:r>
        <w:rPr/>
        <w:t>Pardee</w:t>
      </w:r>
      <w:r>
        <w:rPr>
          <w:spacing w:val="-2"/>
        </w:rPr>
        <w:t> </w:t>
      </w:r>
      <w:r>
        <w:rPr/>
        <w:t>Papers/ No.9/March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3" w:hanging="720"/>
        <w:jc w:val="both"/>
      </w:pPr>
      <w:r>
        <w:rPr/>
        <w:drawing>
          <wp:anchor distT="0" distB="0" distL="0" distR="0" allowOverlap="1" layoutInCell="1" locked="0" behindDoc="1" simplePos="0" relativeHeight="481546752">
            <wp:simplePos x="0" y="0"/>
            <wp:positionH relativeFrom="page">
              <wp:posOffset>1141730</wp:posOffset>
            </wp:positionH>
            <wp:positionV relativeFrom="paragraph">
              <wp:posOffset>208319</wp:posOffset>
            </wp:positionV>
            <wp:extent cx="5449165" cy="2226310"/>
            <wp:effectExtent l="0" t="0" r="0" b="0"/>
            <wp:wrapNone/>
            <wp:docPr id="75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5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Michael, F. (2001): “Small Arms in Africa: Counting Loss of Gun Violence”, </w:t>
      </w:r>
      <w:r>
        <w:rPr>
          <w:b/>
          <w:i/>
        </w:rPr>
        <w:t>Africa</w:t>
      </w:r>
      <w:r>
        <w:rPr>
          <w:b/>
          <w:i/>
          <w:spacing w:val="1"/>
        </w:rPr>
        <w:t> </w:t>
      </w:r>
      <w:r>
        <w:rPr>
          <w:b/>
          <w:i/>
        </w:rPr>
        <w:t>Recovery</w:t>
      </w:r>
      <w:r>
        <w:rPr/>
        <w:t>,</w:t>
      </w:r>
      <w:r>
        <w:rPr>
          <w:spacing w:val="-1"/>
        </w:rPr>
        <w:t> </w:t>
      </w:r>
      <w:r>
        <w:rPr/>
        <w:t>Vol.15, No.4,</w:t>
      </w:r>
      <w:r>
        <w:rPr>
          <w:spacing w:val="1"/>
        </w:rPr>
        <w:t> </w:t>
      </w:r>
      <w:r>
        <w:rPr/>
        <w:t>Dec. p.1.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spacing w:before="1"/>
        <w:ind w:left="958" w:right="832" w:hanging="720"/>
        <w:jc w:val="both"/>
      </w:pPr>
      <w:r>
        <w:rPr/>
        <w:t>Momah,</w:t>
      </w:r>
      <w:r>
        <w:rPr>
          <w:spacing w:val="1"/>
        </w:rPr>
        <w:t> </w:t>
      </w:r>
      <w:r>
        <w:rPr/>
        <w:t>P.(2002):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Crisis:</w:t>
      </w:r>
      <w:r>
        <w:rPr>
          <w:spacing w:val="1"/>
        </w:rPr>
        <w:t> </w:t>
      </w:r>
      <w:r>
        <w:rPr/>
        <w:t>An</w:t>
      </w:r>
      <w:r>
        <w:rPr>
          <w:spacing w:val="1"/>
        </w:rPr>
        <w:t> </w:t>
      </w:r>
      <w:r>
        <w:rPr/>
        <w:t>Update</w:t>
      </w:r>
      <w:r>
        <w:rPr>
          <w:spacing w:val="1"/>
        </w:rPr>
        <w:t> </w:t>
      </w:r>
      <w:r>
        <w:rPr/>
        <w:t>with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Selected</w:t>
      </w:r>
      <w:r>
        <w:rPr>
          <w:spacing w:val="1"/>
        </w:rPr>
        <w:t> </w:t>
      </w:r>
      <w:r>
        <w:rPr/>
        <w:t>Annotated</w:t>
      </w:r>
      <w:r>
        <w:rPr>
          <w:spacing w:val="1"/>
        </w:rPr>
        <w:t> </w:t>
      </w:r>
      <w:r>
        <w:rPr/>
        <w:t>Bibliogrphy”, Nigerian Forum: Special Issue on the Mano River Union Conflicts,</w:t>
      </w:r>
      <w:r>
        <w:rPr>
          <w:spacing w:val="1"/>
        </w:rPr>
        <w:t> </w:t>
      </w:r>
      <w:r>
        <w:rPr/>
        <w:t>Lagos:</w:t>
      </w:r>
      <w:r>
        <w:rPr>
          <w:spacing w:val="1"/>
        </w:rPr>
        <w:t> </w:t>
      </w:r>
      <w:r>
        <w:rPr/>
        <w:t>Nigerian</w:t>
      </w:r>
      <w:r>
        <w:rPr>
          <w:spacing w:val="1"/>
        </w:rPr>
        <w:t> </w:t>
      </w:r>
      <w:r>
        <w:rPr/>
        <w:t>Institute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Affairs,Vol.23,</w:t>
      </w:r>
      <w:r>
        <w:rPr>
          <w:spacing w:val="1"/>
        </w:rPr>
        <w:t> </w:t>
      </w:r>
      <w:r>
        <w:rPr/>
        <w:t>Nos.9-10,</w:t>
      </w:r>
      <w:r>
        <w:rPr>
          <w:spacing w:val="1"/>
        </w:rPr>
        <w:t> </w:t>
      </w:r>
      <w:r>
        <w:rPr/>
        <w:t>Sept.,-</w:t>
      </w:r>
      <w:r>
        <w:rPr>
          <w:spacing w:val="1"/>
        </w:rPr>
        <w:t> </w:t>
      </w:r>
      <w:r>
        <w:rPr/>
        <w:t>Oct.pp.300-310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3" w:hanging="720"/>
        <w:jc w:val="both"/>
        <w:rPr>
          <w:sz w:val="24"/>
        </w:rPr>
      </w:pPr>
      <w:r>
        <w:rPr>
          <w:sz w:val="24"/>
        </w:rPr>
        <w:t>Mustapha,</w:t>
      </w:r>
      <w:r>
        <w:rPr>
          <w:spacing w:val="1"/>
          <w:sz w:val="24"/>
        </w:rPr>
        <w:t> </w:t>
      </w:r>
      <w:r>
        <w:rPr>
          <w:sz w:val="24"/>
        </w:rPr>
        <w:t>M.(2006)</w:t>
      </w:r>
      <w:r>
        <w:rPr>
          <w:spacing w:val="1"/>
          <w:sz w:val="24"/>
        </w:rPr>
        <w:t> </w:t>
      </w:r>
      <w:r>
        <w:rPr>
          <w:sz w:val="24"/>
        </w:rPr>
        <w:t>“The</w:t>
      </w:r>
      <w:r>
        <w:rPr>
          <w:spacing w:val="1"/>
          <w:sz w:val="24"/>
        </w:rPr>
        <w:t> </w:t>
      </w:r>
      <w:r>
        <w:rPr>
          <w:sz w:val="24"/>
        </w:rPr>
        <w:t>Use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Child-Soldiers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Sierra</w:t>
      </w:r>
      <w:r>
        <w:rPr>
          <w:spacing w:val="1"/>
          <w:sz w:val="24"/>
        </w:rPr>
        <w:t> </w:t>
      </w:r>
      <w:r>
        <w:rPr>
          <w:sz w:val="24"/>
        </w:rPr>
        <w:t>Leone</w:t>
      </w:r>
      <w:r>
        <w:rPr>
          <w:spacing w:val="1"/>
          <w:sz w:val="24"/>
        </w:rPr>
        <w:t> </w:t>
      </w:r>
      <w:r>
        <w:rPr>
          <w:sz w:val="24"/>
        </w:rPr>
        <w:t>Conflict:</w:t>
      </w:r>
      <w:r>
        <w:rPr>
          <w:spacing w:val="1"/>
          <w:sz w:val="24"/>
        </w:rPr>
        <w:t> </w:t>
      </w:r>
      <w:r>
        <w:rPr>
          <w:sz w:val="24"/>
        </w:rPr>
        <w:t>Implications for Democracy in Post-Conflict Sierra Leone,” </w:t>
      </w:r>
      <w:r>
        <w:rPr>
          <w:b/>
          <w:i/>
          <w:sz w:val="24"/>
        </w:rPr>
        <w:t>Journal of African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Social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Sciences and Humanities Studies,</w:t>
      </w:r>
      <w:r>
        <w:rPr>
          <w:b/>
          <w:i/>
          <w:spacing w:val="-1"/>
          <w:sz w:val="24"/>
        </w:rPr>
        <w:t> </w:t>
      </w:r>
      <w:r>
        <w:rPr>
          <w:sz w:val="24"/>
        </w:rPr>
        <w:t>Winter, pp.43-69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1" w:hanging="720"/>
        <w:jc w:val="both"/>
        <w:rPr>
          <w:sz w:val="24"/>
        </w:rPr>
      </w:pPr>
      <w:r>
        <w:rPr>
          <w:sz w:val="24"/>
        </w:rPr>
        <w:t>Hazen, M (2007) “Can Peace-Keepers Be Peacebuilders?” </w:t>
      </w:r>
      <w:r>
        <w:rPr>
          <w:b/>
          <w:i/>
          <w:sz w:val="24"/>
        </w:rPr>
        <w:t>International Peacekeeping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Vol.14,</w:t>
      </w:r>
      <w:r>
        <w:rPr>
          <w:spacing w:val="-1"/>
          <w:sz w:val="24"/>
        </w:rPr>
        <w:t> </w:t>
      </w:r>
      <w:r>
        <w:rPr>
          <w:sz w:val="24"/>
        </w:rPr>
        <w:t>No.3, June, pp.323-338</w:t>
      </w:r>
    </w:p>
    <w:p>
      <w:pPr>
        <w:pStyle w:val="BodyText"/>
        <w:spacing w:before="6"/>
        <w:rPr>
          <w:sz w:val="34"/>
        </w:rPr>
      </w:pPr>
    </w:p>
    <w:p>
      <w:pPr>
        <w:spacing w:before="0"/>
        <w:ind w:left="958" w:right="830" w:hanging="720"/>
        <w:jc w:val="both"/>
        <w:rPr>
          <w:sz w:val="24"/>
        </w:rPr>
      </w:pPr>
      <w:r>
        <w:rPr>
          <w:sz w:val="24"/>
        </w:rPr>
        <w:t>Neethling,</w:t>
      </w:r>
      <w:r>
        <w:rPr>
          <w:spacing w:val="1"/>
          <w:sz w:val="24"/>
        </w:rPr>
        <w:t> </w:t>
      </w:r>
      <w:r>
        <w:rPr>
          <w:sz w:val="24"/>
        </w:rPr>
        <w:t>T.</w:t>
      </w:r>
      <w:r>
        <w:rPr>
          <w:spacing w:val="1"/>
          <w:sz w:val="24"/>
        </w:rPr>
        <w:t> </w:t>
      </w:r>
      <w:r>
        <w:rPr>
          <w:sz w:val="24"/>
        </w:rPr>
        <w:t>(2005)</w:t>
      </w:r>
      <w:r>
        <w:rPr>
          <w:spacing w:val="1"/>
          <w:sz w:val="24"/>
        </w:rPr>
        <w:t> </w:t>
      </w:r>
      <w:r>
        <w:rPr>
          <w:sz w:val="24"/>
        </w:rPr>
        <w:t>“The</w:t>
      </w:r>
      <w:r>
        <w:rPr>
          <w:spacing w:val="1"/>
          <w:sz w:val="24"/>
        </w:rPr>
        <w:t> </w:t>
      </w:r>
      <w:r>
        <w:rPr>
          <w:sz w:val="24"/>
        </w:rPr>
        <w:t>Security-Development</w:t>
      </w:r>
      <w:r>
        <w:rPr>
          <w:spacing w:val="1"/>
          <w:sz w:val="24"/>
        </w:rPr>
        <w:t> </w:t>
      </w:r>
      <w:r>
        <w:rPr>
          <w:sz w:val="24"/>
        </w:rPr>
        <w:t>Nexus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Imperative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Peacebuilding with special Reference to the African Context”,</w:t>
      </w:r>
      <w:r>
        <w:rPr>
          <w:spacing w:val="60"/>
          <w:sz w:val="24"/>
        </w:rPr>
        <w:t> </w:t>
      </w:r>
      <w:r>
        <w:rPr>
          <w:b/>
          <w:i/>
          <w:sz w:val="24"/>
        </w:rPr>
        <w:t>African Journal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on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Conflict Resolution,</w:t>
      </w:r>
      <w:r>
        <w:rPr>
          <w:b/>
          <w:i/>
          <w:spacing w:val="-1"/>
          <w:sz w:val="24"/>
        </w:rPr>
        <w:t> </w:t>
      </w:r>
      <w:r>
        <w:rPr>
          <w:sz w:val="24"/>
        </w:rPr>
        <w:t>Vol.5, </w:t>
      </w:r>
      <w:r>
        <w:rPr>
          <w:spacing w:val="1"/>
          <w:sz w:val="24"/>
        </w:rPr>
        <w:t> </w:t>
      </w:r>
      <w:r>
        <w:rPr>
          <w:sz w:val="24"/>
        </w:rPr>
        <w:t>No1. pp. 33-60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0" w:hanging="720"/>
        <w:jc w:val="both"/>
        <w:rPr>
          <w:sz w:val="24"/>
        </w:rPr>
      </w:pPr>
      <w:r>
        <w:rPr>
          <w:sz w:val="24"/>
        </w:rPr>
        <w:t>Oche, O. (2008) “Small Arms Proliferation and Violent Crime in Nigeria” </w:t>
      </w:r>
      <w:r>
        <w:rPr>
          <w:b/>
          <w:i/>
          <w:sz w:val="24"/>
        </w:rPr>
        <w:t>International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Journal of Peace and Conflict Management</w:t>
      </w:r>
      <w:r>
        <w:rPr>
          <w:sz w:val="24"/>
        </w:rPr>
        <w:t>, Centre for Peace Initiative and</w:t>
      </w:r>
      <w:r>
        <w:rPr>
          <w:spacing w:val="1"/>
          <w:sz w:val="24"/>
        </w:rPr>
        <w:t> </w:t>
      </w:r>
      <w:r>
        <w:rPr>
          <w:sz w:val="24"/>
        </w:rPr>
        <w:t>Conflict</w:t>
      </w:r>
      <w:r>
        <w:rPr>
          <w:spacing w:val="-1"/>
          <w:sz w:val="24"/>
        </w:rPr>
        <w:t> </w:t>
      </w:r>
      <w:r>
        <w:rPr>
          <w:sz w:val="24"/>
        </w:rPr>
        <w:t>Management, Vol.1, No.1.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4" w:hanging="720"/>
        <w:jc w:val="both"/>
      </w:pPr>
      <w:r>
        <w:rPr/>
        <w:t>Omotola, S.J (2006): Post-Election Reconstruction in Liberia: The Challenges of Security</w:t>
      </w:r>
      <w:r>
        <w:rPr>
          <w:spacing w:val="-57"/>
        </w:rPr>
        <w:t> </w:t>
      </w:r>
      <w:r>
        <w:rPr/>
        <w:t>Sector</w:t>
      </w:r>
      <w:r>
        <w:rPr>
          <w:spacing w:val="-1"/>
        </w:rPr>
        <w:t> </w:t>
      </w:r>
      <w:r>
        <w:rPr/>
        <w:t>Reform”, </w:t>
      </w:r>
      <w:r>
        <w:rPr>
          <w:b/>
          <w:i/>
        </w:rPr>
        <w:t>Conflict</w:t>
      </w:r>
      <w:r>
        <w:rPr>
          <w:b/>
          <w:i/>
          <w:spacing w:val="1"/>
        </w:rPr>
        <w:t> </w:t>
      </w:r>
      <w:r>
        <w:rPr>
          <w:b/>
          <w:i/>
        </w:rPr>
        <w:t>Trends,</w:t>
      </w:r>
      <w:r>
        <w:rPr>
          <w:b/>
          <w:i/>
          <w:spacing w:val="3"/>
        </w:rPr>
        <w:t> </w:t>
      </w:r>
      <w:r>
        <w:rPr/>
        <w:t>Issue 2,</w:t>
      </w:r>
      <w:r>
        <w:rPr>
          <w:spacing w:val="-1"/>
        </w:rPr>
        <w:t> </w:t>
      </w:r>
      <w:r>
        <w:rPr/>
        <w:t>pp.42-46</w:t>
      </w:r>
    </w:p>
    <w:p>
      <w:pPr>
        <w:spacing w:after="0"/>
        <w:jc w:val="both"/>
        <w:sectPr>
          <w:pgSz w:w="12240" w:h="15840"/>
          <w:pgMar w:header="0" w:footer="1067" w:top="1500" w:bottom="1260" w:left="1560" w:right="960"/>
        </w:sectPr>
      </w:pPr>
    </w:p>
    <w:p>
      <w:pPr>
        <w:spacing w:before="72"/>
        <w:ind w:left="958" w:right="834" w:hanging="720"/>
        <w:jc w:val="both"/>
        <w:rPr>
          <w:sz w:val="24"/>
        </w:rPr>
      </w:pPr>
      <w:r>
        <w:rPr>
          <w:sz w:val="24"/>
        </w:rPr>
        <w:t>Ottoh, F.(2006) “The Nature of the African State and State Failure in Africa” </w:t>
      </w:r>
      <w:r>
        <w:rPr>
          <w:b/>
          <w:i/>
          <w:sz w:val="24"/>
        </w:rPr>
        <w:t>Nigerian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Forum: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Journal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Opinion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on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World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Affairs,</w:t>
      </w:r>
      <w:r>
        <w:rPr>
          <w:b/>
          <w:i/>
          <w:spacing w:val="1"/>
          <w:sz w:val="24"/>
        </w:rPr>
        <w:t> </w:t>
      </w:r>
      <w:r>
        <w:rPr>
          <w:sz w:val="24"/>
        </w:rPr>
        <w:t>Vol.27,</w:t>
      </w:r>
      <w:r>
        <w:rPr>
          <w:spacing w:val="1"/>
          <w:sz w:val="24"/>
        </w:rPr>
        <w:t> </w:t>
      </w:r>
      <w:r>
        <w:rPr>
          <w:sz w:val="24"/>
        </w:rPr>
        <w:t>Nos</w:t>
      </w:r>
      <w:r>
        <w:rPr>
          <w:spacing w:val="1"/>
          <w:sz w:val="24"/>
        </w:rPr>
        <w:t> </w:t>
      </w:r>
      <w:r>
        <w:rPr>
          <w:sz w:val="24"/>
        </w:rPr>
        <w:t>5-6</w:t>
      </w:r>
      <w:r>
        <w:rPr>
          <w:spacing w:val="1"/>
          <w:sz w:val="24"/>
        </w:rPr>
        <w:t> </w:t>
      </w:r>
      <w:r>
        <w:rPr>
          <w:sz w:val="24"/>
        </w:rPr>
        <w:t>May/June,</w:t>
      </w:r>
      <w:r>
        <w:rPr>
          <w:spacing w:val="1"/>
          <w:sz w:val="24"/>
        </w:rPr>
        <w:t> </w:t>
      </w:r>
      <w:r>
        <w:rPr>
          <w:sz w:val="24"/>
        </w:rPr>
        <w:t>pp.194-208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spacing w:line="292" w:lineRule="auto"/>
        <w:ind w:left="1678" w:hanging="1440"/>
      </w:pPr>
      <w:r>
        <w:rPr/>
        <w:t>Peters,</w:t>
      </w:r>
      <w:r>
        <w:rPr>
          <w:spacing w:val="-4"/>
        </w:rPr>
        <w:t> </w:t>
      </w:r>
      <w:r>
        <w:rPr/>
        <w:t>K.</w:t>
      </w:r>
      <w:r>
        <w:rPr>
          <w:spacing w:val="-3"/>
        </w:rPr>
        <w:t> </w:t>
      </w:r>
      <w:r>
        <w:rPr/>
        <w:t>(2004)</w:t>
      </w:r>
      <w:r>
        <w:rPr>
          <w:spacing w:val="-1"/>
        </w:rPr>
        <w:t> </w:t>
      </w:r>
      <w:r>
        <w:rPr/>
        <w:t>“Re-Examining</w:t>
      </w:r>
      <w:r>
        <w:rPr>
          <w:spacing w:val="-5"/>
        </w:rPr>
        <w:t> </w:t>
      </w:r>
      <w:r>
        <w:rPr/>
        <w:t>Voluntarism:</w:t>
      </w:r>
      <w:r>
        <w:rPr>
          <w:spacing w:val="-2"/>
        </w:rPr>
        <w:t> </w:t>
      </w:r>
      <w:r>
        <w:rPr/>
        <w:t>Youth</w:t>
      </w:r>
      <w:r>
        <w:rPr>
          <w:spacing w:val="-2"/>
        </w:rPr>
        <w:t> </w:t>
      </w:r>
      <w:r>
        <w:rPr/>
        <w:t>Combatants</w:t>
      </w:r>
      <w:r>
        <w:rPr>
          <w:spacing w:val="-3"/>
        </w:rPr>
        <w:t> </w:t>
      </w:r>
      <w:r>
        <w:rPr/>
        <w:t>in</w:t>
      </w:r>
      <w:r>
        <w:rPr>
          <w:spacing w:val="-2"/>
        </w:rPr>
        <w:t> </w:t>
      </w:r>
      <w:r>
        <w:rPr/>
        <w:t>Sierra</w:t>
      </w:r>
      <w:r>
        <w:rPr>
          <w:spacing w:val="-2"/>
        </w:rPr>
        <w:t> </w:t>
      </w:r>
      <w:r>
        <w:rPr/>
        <w:t>Leone”,</w:t>
      </w:r>
      <w:r>
        <w:rPr>
          <w:spacing w:val="-1"/>
        </w:rPr>
        <w:t> </w:t>
      </w:r>
      <w:r>
        <w:rPr/>
        <w:t>ISS</w:t>
      </w:r>
      <w:r>
        <w:rPr>
          <w:spacing w:val="-57"/>
        </w:rPr>
        <w:t> </w:t>
      </w:r>
      <w:r>
        <w:rPr/>
        <w:t>Monograph</w:t>
      </w:r>
      <w:r>
        <w:rPr>
          <w:spacing w:val="-1"/>
        </w:rPr>
        <w:t> </w:t>
      </w:r>
      <w:r>
        <w:rPr/>
        <w:t>Series, No.100.April.</w:t>
      </w:r>
    </w:p>
    <w:p>
      <w:pPr>
        <w:pStyle w:val="BodyText"/>
        <w:spacing w:before="1"/>
        <w:rPr>
          <w:sz w:val="29"/>
        </w:rPr>
      </w:pPr>
    </w:p>
    <w:p>
      <w:pPr>
        <w:spacing w:before="0"/>
        <w:ind w:left="156" w:right="823" w:firstLine="0"/>
        <w:jc w:val="center"/>
        <w:rPr>
          <w:sz w:val="24"/>
        </w:rPr>
      </w:pPr>
      <w:r>
        <w:rPr>
          <w:sz w:val="24"/>
        </w:rPr>
        <w:t>Riley,</w:t>
      </w:r>
      <w:r>
        <w:rPr>
          <w:spacing w:val="-1"/>
          <w:sz w:val="24"/>
        </w:rPr>
        <w:t> </w:t>
      </w:r>
      <w:r>
        <w:rPr>
          <w:sz w:val="24"/>
        </w:rPr>
        <w:t>S</w:t>
      </w:r>
      <w:r>
        <w:rPr>
          <w:spacing w:val="-1"/>
          <w:sz w:val="24"/>
        </w:rPr>
        <w:t> </w:t>
      </w:r>
      <w:r>
        <w:rPr>
          <w:sz w:val="24"/>
        </w:rPr>
        <w:t>(1994):</w:t>
      </w:r>
      <w:r>
        <w:rPr>
          <w:spacing w:val="-1"/>
          <w:sz w:val="24"/>
        </w:rPr>
        <w:t> </w:t>
      </w:r>
      <w:r>
        <w:rPr>
          <w:sz w:val="24"/>
        </w:rPr>
        <w:t>“War and</w:t>
      </w:r>
      <w:r>
        <w:rPr>
          <w:spacing w:val="-1"/>
          <w:sz w:val="24"/>
        </w:rPr>
        <w:t> </w:t>
      </w:r>
      <w:r>
        <w:rPr>
          <w:sz w:val="24"/>
        </w:rPr>
        <w:t>Famine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Africa”,</w:t>
      </w:r>
      <w:r>
        <w:rPr>
          <w:spacing w:val="2"/>
          <w:sz w:val="24"/>
        </w:rPr>
        <w:t> </w:t>
      </w:r>
      <w:r>
        <w:rPr>
          <w:b/>
          <w:i/>
          <w:sz w:val="24"/>
        </w:rPr>
        <w:t>Journal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of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Conflict Studies,</w:t>
      </w:r>
      <w:r>
        <w:rPr>
          <w:b/>
          <w:i/>
          <w:spacing w:val="-3"/>
          <w:sz w:val="24"/>
        </w:rPr>
        <w:t> </w:t>
      </w:r>
      <w:r>
        <w:rPr>
          <w:sz w:val="24"/>
        </w:rPr>
        <w:t>No268,</w:t>
      </w:r>
      <w:r>
        <w:rPr>
          <w:spacing w:val="-1"/>
          <w:sz w:val="24"/>
        </w:rPr>
        <w:t> </w:t>
      </w:r>
      <w:r>
        <w:rPr>
          <w:sz w:val="24"/>
        </w:rPr>
        <w:t>p.</w:t>
      </w:r>
      <w:r>
        <w:rPr>
          <w:spacing w:val="-1"/>
          <w:sz w:val="24"/>
        </w:rPr>
        <w:t> </w:t>
      </w:r>
      <w:r>
        <w:rPr>
          <w:sz w:val="24"/>
        </w:rPr>
        <w:t>14.</w:t>
      </w:r>
    </w:p>
    <w:p>
      <w:pPr>
        <w:pStyle w:val="BodyText"/>
        <w:spacing w:before="6"/>
        <w:rPr>
          <w:sz w:val="34"/>
        </w:rPr>
      </w:pPr>
    </w:p>
    <w:p>
      <w:pPr>
        <w:pStyle w:val="BodyText"/>
        <w:ind w:left="1678" w:right="831" w:hanging="1440"/>
      </w:pPr>
      <w:r>
        <w:rPr/>
        <w:t>Ross,</w:t>
      </w:r>
      <w:r>
        <w:rPr>
          <w:spacing w:val="3"/>
        </w:rPr>
        <w:t> </w:t>
      </w:r>
      <w:r>
        <w:rPr/>
        <w:t>M.</w:t>
      </w:r>
      <w:r>
        <w:rPr>
          <w:spacing w:val="2"/>
        </w:rPr>
        <w:t> </w:t>
      </w:r>
      <w:r>
        <w:rPr/>
        <w:t>(2004):</w:t>
      </w:r>
      <w:r>
        <w:rPr>
          <w:spacing w:val="2"/>
        </w:rPr>
        <w:t> </w:t>
      </w:r>
      <w:r>
        <w:rPr/>
        <w:t>“What</w:t>
      </w:r>
      <w:r>
        <w:rPr>
          <w:spacing w:val="5"/>
        </w:rPr>
        <w:t> </w:t>
      </w:r>
      <w:r>
        <w:rPr/>
        <w:t>Do</w:t>
      </w:r>
      <w:r>
        <w:rPr>
          <w:spacing w:val="3"/>
        </w:rPr>
        <w:t> </w:t>
      </w:r>
      <w:r>
        <w:rPr/>
        <w:t>We</w:t>
      </w:r>
      <w:r>
        <w:rPr>
          <w:spacing w:val="1"/>
        </w:rPr>
        <w:t> </w:t>
      </w:r>
      <w:r>
        <w:rPr/>
        <w:t>Know</w:t>
      </w:r>
      <w:r>
        <w:rPr>
          <w:spacing w:val="1"/>
        </w:rPr>
        <w:t> </w:t>
      </w:r>
      <w:r>
        <w:rPr/>
        <w:t>About</w:t>
      </w:r>
      <w:r>
        <w:rPr>
          <w:spacing w:val="4"/>
        </w:rPr>
        <w:t> </w:t>
      </w:r>
      <w:r>
        <w:rPr/>
        <w:t>Natural</w:t>
      </w:r>
      <w:r>
        <w:rPr>
          <w:spacing w:val="3"/>
        </w:rPr>
        <w:t> </w:t>
      </w:r>
      <w:r>
        <w:rPr/>
        <w:t>Resources</w:t>
      </w:r>
      <w:r>
        <w:rPr>
          <w:spacing w:val="3"/>
        </w:rPr>
        <w:t> </w:t>
      </w:r>
      <w:r>
        <w:rPr/>
        <w:t>and</w:t>
      </w:r>
      <w:r>
        <w:rPr>
          <w:spacing w:val="4"/>
        </w:rPr>
        <w:t> </w:t>
      </w:r>
      <w:r>
        <w:rPr/>
        <w:t>Civil</w:t>
      </w:r>
      <w:r>
        <w:rPr>
          <w:spacing w:val="3"/>
        </w:rPr>
        <w:t> </w:t>
      </w:r>
      <w:r>
        <w:rPr/>
        <w:t>Wars?</w:t>
      </w:r>
      <w:r>
        <w:rPr>
          <w:spacing w:val="6"/>
        </w:rPr>
        <w:t> </w:t>
      </w:r>
      <w:r>
        <w:rPr/>
        <w:t>A</w:t>
      </w:r>
      <w:r>
        <w:rPr>
          <w:spacing w:val="2"/>
        </w:rPr>
        <w:t> </w:t>
      </w:r>
      <w:r>
        <w:rPr/>
        <w:t>Case</w:t>
      </w:r>
      <w:r>
        <w:rPr>
          <w:spacing w:val="-57"/>
        </w:rPr>
        <w:t> </w:t>
      </w:r>
      <w:r>
        <w:rPr/>
        <w:t>of</w:t>
      </w:r>
      <w:r>
        <w:rPr>
          <w:spacing w:val="-2"/>
        </w:rPr>
        <w:t> </w:t>
      </w:r>
      <w:r>
        <w:rPr/>
        <w:t>Thirteen Countries”,</w:t>
      </w:r>
      <w:r>
        <w:rPr>
          <w:spacing w:val="-1"/>
        </w:rPr>
        <w:t> </w:t>
      </w:r>
      <w:r>
        <w:rPr>
          <w:b/>
          <w:i/>
        </w:rPr>
        <w:t>Journal of Peace</w:t>
      </w:r>
      <w:r>
        <w:rPr>
          <w:b/>
          <w:i/>
          <w:spacing w:val="-2"/>
        </w:rPr>
        <w:t> </w:t>
      </w:r>
      <w:r>
        <w:rPr>
          <w:b/>
          <w:i/>
        </w:rPr>
        <w:t>Research,</w:t>
      </w:r>
      <w:r>
        <w:rPr>
          <w:b/>
          <w:i/>
          <w:spacing w:val="2"/>
        </w:rPr>
        <w:t> </w:t>
      </w:r>
      <w:r>
        <w:rPr/>
        <w:t>41(3),</w:t>
      </w:r>
      <w:r>
        <w:rPr>
          <w:spacing w:val="-1"/>
        </w:rPr>
        <w:t> </w:t>
      </w:r>
      <w:r>
        <w:rPr/>
        <w:t>p.338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1678" w:hanging="1440"/>
      </w:pPr>
      <w:r>
        <w:rPr/>
        <w:t>Rugumanu,</w:t>
      </w:r>
      <w:r>
        <w:rPr>
          <w:spacing w:val="-1"/>
        </w:rPr>
        <w:t> </w:t>
      </w:r>
      <w:r>
        <w:rPr/>
        <w:t>S.M</w:t>
      </w:r>
      <w:r>
        <w:rPr>
          <w:spacing w:val="-1"/>
        </w:rPr>
        <w:t> </w:t>
      </w:r>
      <w:r>
        <w:rPr/>
        <w:t>(2001)</w:t>
      </w:r>
      <w:r>
        <w:rPr>
          <w:spacing w:val="3"/>
        </w:rPr>
        <w:t> </w:t>
      </w:r>
      <w:r>
        <w:rPr/>
        <w:t>“Globalization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Africa‟s</w:t>
      </w:r>
      <w:r>
        <w:rPr>
          <w:spacing w:val="-1"/>
        </w:rPr>
        <w:t> </w:t>
      </w:r>
      <w:r>
        <w:rPr/>
        <w:t>Future: Towards</w:t>
      </w:r>
      <w:r>
        <w:rPr>
          <w:spacing w:val="-1"/>
        </w:rPr>
        <w:t> </w:t>
      </w:r>
      <w:r>
        <w:rPr/>
        <w:t>Structural</w:t>
      </w:r>
      <w:r>
        <w:rPr>
          <w:spacing w:val="6"/>
        </w:rPr>
        <w:t> </w:t>
      </w:r>
      <w:r>
        <w:rPr/>
        <w:t>Stability,</w:t>
      </w:r>
      <w:r>
        <w:rPr>
          <w:spacing w:val="-57"/>
        </w:rPr>
        <w:t> </w:t>
      </w:r>
      <w:r>
        <w:rPr/>
        <w:t>Integration</w:t>
      </w:r>
      <w:r>
        <w:rPr>
          <w:spacing w:val="-1"/>
        </w:rPr>
        <w:t> </w:t>
      </w:r>
      <w:r>
        <w:rPr/>
        <w:t>and Sustainable</w:t>
      </w:r>
      <w:r>
        <w:rPr>
          <w:spacing w:val="-1"/>
        </w:rPr>
        <w:t> </w:t>
      </w:r>
      <w:r>
        <w:rPr/>
        <w:t>Development, Occasional Paper.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1" w:hanging="720"/>
        <w:jc w:val="both"/>
      </w:pPr>
      <w:r>
        <w:rPr/>
        <w:drawing>
          <wp:anchor distT="0" distB="0" distL="0" distR="0" allowOverlap="1" layoutInCell="1" locked="0" behindDoc="1" simplePos="0" relativeHeight="481547264">
            <wp:simplePos x="0" y="0"/>
            <wp:positionH relativeFrom="page">
              <wp:posOffset>1141730</wp:posOffset>
            </wp:positionH>
            <wp:positionV relativeFrom="paragraph">
              <wp:posOffset>-43140</wp:posOffset>
            </wp:positionV>
            <wp:extent cx="5449165" cy="2226310"/>
            <wp:effectExtent l="0" t="0" r="0" b="0"/>
            <wp:wrapNone/>
            <wp:docPr id="75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5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Sawyer, A. (2004) “Violent Conflicts and Governance Challenges in West Africa: the</w:t>
      </w:r>
      <w:r>
        <w:rPr>
          <w:spacing w:val="1"/>
        </w:rPr>
        <w:t> </w:t>
      </w:r>
      <w:r>
        <w:rPr/>
        <w:t>case of the Mano River basin area” </w:t>
      </w:r>
      <w:r>
        <w:rPr>
          <w:b/>
          <w:i/>
        </w:rPr>
        <w:t>Journal of Modern Africa Studies</w:t>
      </w:r>
      <w:r>
        <w:rPr/>
        <w:t>, Vol.43,</w:t>
      </w:r>
      <w:r>
        <w:rPr>
          <w:spacing w:val="1"/>
        </w:rPr>
        <w:t> </w:t>
      </w:r>
      <w:r>
        <w:rPr/>
        <w:t>No.3, pp.437-463.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221" w:right="823" w:firstLine="0"/>
        <w:jc w:val="center"/>
        <w:rPr>
          <w:sz w:val="24"/>
        </w:rPr>
      </w:pPr>
      <w:r>
        <w:rPr>
          <w:sz w:val="24"/>
        </w:rPr>
        <w:t>Studdard,</w:t>
      </w:r>
      <w:r>
        <w:rPr>
          <w:spacing w:val="1"/>
          <w:sz w:val="24"/>
        </w:rPr>
        <w:t> </w:t>
      </w:r>
      <w:r>
        <w:rPr>
          <w:sz w:val="24"/>
        </w:rPr>
        <w:t>K</w:t>
      </w:r>
      <w:r>
        <w:rPr>
          <w:spacing w:val="2"/>
          <w:sz w:val="24"/>
        </w:rPr>
        <w:t> </w:t>
      </w:r>
      <w:r>
        <w:rPr>
          <w:sz w:val="24"/>
        </w:rPr>
        <w:t>(2004):</w:t>
      </w:r>
      <w:r>
        <w:rPr>
          <w:spacing w:val="2"/>
          <w:sz w:val="24"/>
        </w:rPr>
        <w:t> </w:t>
      </w:r>
      <w:r>
        <w:rPr>
          <w:sz w:val="24"/>
        </w:rPr>
        <w:t>“War</w:t>
      </w:r>
      <w:r>
        <w:rPr>
          <w:spacing w:val="1"/>
          <w:sz w:val="24"/>
        </w:rPr>
        <w:t> </w:t>
      </w:r>
      <w:r>
        <w:rPr>
          <w:sz w:val="24"/>
        </w:rPr>
        <w:t>Economies</w:t>
      </w:r>
      <w:r>
        <w:rPr>
          <w:spacing w:val="3"/>
          <w:sz w:val="24"/>
        </w:rPr>
        <w:t> </w:t>
      </w:r>
      <w:r>
        <w:rPr>
          <w:sz w:val="24"/>
        </w:rPr>
        <w:t>in</w:t>
      </w:r>
      <w:r>
        <w:rPr>
          <w:spacing w:val="3"/>
          <w:sz w:val="24"/>
        </w:rPr>
        <w:t> </w:t>
      </w:r>
      <w:r>
        <w:rPr>
          <w:sz w:val="24"/>
        </w:rPr>
        <w:t>a</w:t>
      </w:r>
      <w:r>
        <w:rPr>
          <w:spacing w:val="1"/>
          <w:sz w:val="24"/>
        </w:rPr>
        <w:t> </w:t>
      </w:r>
      <w:r>
        <w:rPr>
          <w:sz w:val="24"/>
        </w:rPr>
        <w:t>Regional</w:t>
      </w:r>
      <w:r>
        <w:rPr>
          <w:spacing w:val="3"/>
          <w:sz w:val="24"/>
        </w:rPr>
        <w:t> </w:t>
      </w:r>
      <w:r>
        <w:rPr>
          <w:sz w:val="24"/>
        </w:rPr>
        <w:t>Context:</w:t>
      </w:r>
      <w:r>
        <w:rPr>
          <w:spacing w:val="4"/>
          <w:sz w:val="24"/>
        </w:rPr>
        <w:t> </w:t>
      </w:r>
      <w:r>
        <w:rPr>
          <w:sz w:val="24"/>
        </w:rPr>
        <w:t>Overcoming</w:t>
      </w:r>
      <w:r>
        <w:rPr>
          <w:spacing w:val="2"/>
          <w:sz w:val="24"/>
        </w:rPr>
        <w:t> </w:t>
      </w:r>
      <w:r>
        <w:rPr>
          <w:sz w:val="24"/>
        </w:rPr>
        <w:t>the</w:t>
      </w:r>
      <w:r>
        <w:rPr>
          <w:spacing w:val="2"/>
          <w:sz w:val="24"/>
        </w:rPr>
        <w:t> </w:t>
      </w:r>
      <w:r>
        <w:rPr>
          <w:sz w:val="24"/>
        </w:rPr>
        <w:t>Challenges</w:t>
      </w:r>
      <w:r>
        <w:rPr>
          <w:spacing w:val="-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Transformation”, </w:t>
      </w:r>
      <w:r>
        <w:rPr>
          <w:b/>
          <w:i/>
          <w:sz w:val="24"/>
        </w:rPr>
        <w:t>International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Peace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Academy, Policy </w:t>
      </w:r>
      <w:r>
        <w:rPr>
          <w:sz w:val="24"/>
        </w:rPr>
        <w:t>Report, March.</w:t>
      </w:r>
    </w:p>
    <w:p>
      <w:pPr>
        <w:pStyle w:val="BodyText"/>
        <w:spacing w:before="4"/>
        <w:rPr>
          <w:sz w:val="34"/>
        </w:rPr>
      </w:pPr>
    </w:p>
    <w:p>
      <w:pPr>
        <w:spacing w:before="1"/>
        <w:ind w:left="238" w:right="0" w:firstLine="0"/>
        <w:jc w:val="left"/>
        <w:rPr>
          <w:sz w:val="24"/>
        </w:rPr>
      </w:pPr>
      <w:r>
        <w:rPr>
          <w:sz w:val="24"/>
        </w:rPr>
        <w:t>Vliek,</w:t>
      </w:r>
      <w:r>
        <w:rPr>
          <w:spacing w:val="-1"/>
          <w:sz w:val="24"/>
        </w:rPr>
        <w:t> </w:t>
      </w:r>
      <w:r>
        <w:rPr>
          <w:sz w:val="24"/>
        </w:rPr>
        <w:t>I. (2008)</w:t>
      </w:r>
      <w:r>
        <w:rPr>
          <w:spacing w:val="-1"/>
          <w:sz w:val="24"/>
        </w:rPr>
        <w:t> </w:t>
      </w:r>
      <w:r>
        <w:rPr>
          <w:sz w:val="24"/>
        </w:rPr>
        <w:t>“Situation</w:t>
      </w:r>
      <w:r>
        <w:rPr>
          <w:spacing w:val="56"/>
          <w:sz w:val="24"/>
        </w:rPr>
        <w:t> </w:t>
      </w:r>
      <w:r>
        <w:rPr>
          <w:sz w:val="24"/>
        </w:rPr>
        <w:t>Report”</w:t>
      </w:r>
      <w:r>
        <w:rPr>
          <w:spacing w:val="-1"/>
          <w:sz w:val="24"/>
        </w:rPr>
        <w:t> </w:t>
      </w:r>
      <w:r>
        <w:rPr>
          <w:b/>
          <w:i/>
          <w:sz w:val="24"/>
        </w:rPr>
        <w:t>Conflict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Trends</w:t>
      </w:r>
      <w:r>
        <w:rPr>
          <w:b/>
          <w:i/>
          <w:spacing w:val="59"/>
          <w:sz w:val="24"/>
        </w:rPr>
        <w:t> </w:t>
      </w:r>
      <w:r>
        <w:rPr>
          <w:sz w:val="24"/>
        </w:rPr>
        <w:t>Issue</w:t>
      </w:r>
      <w:r>
        <w:rPr>
          <w:spacing w:val="-2"/>
          <w:sz w:val="24"/>
        </w:rPr>
        <w:t> </w:t>
      </w:r>
      <w:r>
        <w:rPr>
          <w:sz w:val="24"/>
        </w:rPr>
        <w:t>2.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1" w:hanging="720"/>
        <w:jc w:val="both"/>
        <w:rPr>
          <w:sz w:val="24"/>
        </w:rPr>
      </w:pPr>
      <w:r>
        <w:rPr>
          <w:sz w:val="24"/>
        </w:rPr>
        <w:t>Tschirgi, N (2004): “Post-Conflict Peacebuilding Revisited: Achievements, Limitations,</w:t>
      </w:r>
      <w:r>
        <w:rPr>
          <w:spacing w:val="1"/>
          <w:sz w:val="24"/>
        </w:rPr>
        <w:t> </w:t>
      </w:r>
      <w:r>
        <w:rPr>
          <w:sz w:val="24"/>
        </w:rPr>
        <w:t>Challenges”,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International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Peace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Academy/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WSP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International</w:t>
      </w:r>
      <w:r>
        <w:rPr>
          <w:sz w:val="24"/>
        </w:rPr>
        <w:t>,</w:t>
      </w:r>
      <w:r>
        <w:rPr>
          <w:spacing w:val="1"/>
          <w:sz w:val="24"/>
        </w:rPr>
        <w:t> </w:t>
      </w:r>
      <w:r>
        <w:rPr>
          <w:sz w:val="24"/>
        </w:rPr>
        <w:t>New</w:t>
      </w:r>
      <w:r>
        <w:rPr>
          <w:spacing w:val="1"/>
          <w:sz w:val="24"/>
        </w:rPr>
        <w:t> </w:t>
      </w:r>
      <w:r>
        <w:rPr>
          <w:sz w:val="24"/>
        </w:rPr>
        <w:t>York,</w:t>
      </w:r>
      <w:r>
        <w:rPr>
          <w:spacing w:val="1"/>
          <w:sz w:val="24"/>
        </w:rPr>
        <w:t> </w:t>
      </w:r>
      <w:r>
        <w:rPr>
          <w:sz w:val="24"/>
        </w:rPr>
        <w:t>pp.10-17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238" w:right="0" w:firstLine="0"/>
        <w:jc w:val="left"/>
        <w:rPr>
          <w:sz w:val="24"/>
        </w:rPr>
      </w:pPr>
      <w:r>
        <w:rPr>
          <w:sz w:val="24"/>
        </w:rPr>
        <w:t>Vliek,</w:t>
      </w:r>
      <w:r>
        <w:rPr>
          <w:spacing w:val="-1"/>
          <w:sz w:val="24"/>
        </w:rPr>
        <w:t> </w:t>
      </w:r>
      <w:r>
        <w:rPr>
          <w:sz w:val="24"/>
        </w:rPr>
        <w:t>I. (2008)</w:t>
      </w:r>
      <w:r>
        <w:rPr>
          <w:spacing w:val="-1"/>
          <w:sz w:val="24"/>
        </w:rPr>
        <w:t> </w:t>
      </w:r>
      <w:r>
        <w:rPr>
          <w:sz w:val="24"/>
        </w:rPr>
        <w:t>“Situation</w:t>
      </w:r>
      <w:r>
        <w:rPr>
          <w:spacing w:val="55"/>
          <w:sz w:val="24"/>
        </w:rPr>
        <w:t> </w:t>
      </w:r>
      <w:r>
        <w:rPr>
          <w:sz w:val="24"/>
        </w:rPr>
        <w:t>Report”</w:t>
      </w:r>
      <w:r>
        <w:rPr>
          <w:spacing w:val="-1"/>
          <w:sz w:val="24"/>
        </w:rPr>
        <w:t> </w:t>
      </w:r>
      <w:r>
        <w:rPr>
          <w:b/>
          <w:i/>
          <w:sz w:val="24"/>
        </w:rPr>
        <w:t>Conflict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Trends</w:t>
      </w:r>
      <w:r>
        <w:rPr>
          <w:sz w:val="24"/>
        </w:rPr>
        <w:t>, Issue</w:t>
      </w:r>
      <w:r>
        <w:rPr>
          <w:spacing w:val="-2"/>
          <w:sz w:val="24"/>
        </w:rPr>
        <w:t> </w:t>
      </w:r>
      <w:r>
        <w:rPr>
          <w:sz w:val="24"/>
        </w:rPr>
        <w:t>2.</w:t>
      </w:r>
    </w:p>
    <w:p>
      <w:pPr>
        <w:pStyle w:val="BodyText"/>
        <w:spacing w:before="5"/>
        <w:rPr>
          <w:sz w:val="34"/>
        </w:rPr>
      </w:pPr>
    </w:p>
    <w:p>
      <w:pPr>
        <w:spacing w:before="1"/>
        <w:ind w:left="958" w:right="831" w:hanging="720"/>
        <w:jc w:val="both"/>
        <w:rPr>
          <w:sz w:val="24"/>
        </w:rPr>
      </w:pPr>
      <w:r>
        <w:rPr>
          <w:sz w:val="24"/>
        </w:rPr>
        <w:t>Williams, P. (2007) “Thinking about security in Africa”, </w:t>
      </w:r>
      <w:r>
        <w:rPr>
          <w:b/>
          <w:i/>
          <w:sz w:val="24"/>
        </w:rPr>
        <w:t>International Affairs</w:t>
      </w:r>
      <w:r>
        <w:rPr>
          <w:sz w:val="24"/>
        </w:rPr>
        <w:t>, 83.6,</w:t>
      </w:r>
      <w:r>
        <w:rPr>
          <w:spacing w:val="1"/>
          <w:sz w:val="24"/>
        </w:rPr>
        <w:t> </w:t>
      </w:r>
      <w:r>
        <w:rPr>
          <w:sz w:val="24"/>
        </w:rPr>
        <w:t>pp.1021-1038</w:t>
      </w:r>
    </w:p>
    <w:p>
      <w:pPr>
        <w:pStyle w:val="BodyText"/>
        <w:spacing w:line="670" w:lineRule="atLeast" w:before="2"/>
        <w:ind w:left="238" w:right="831"/>
      </w:pPr>
      <w:r>
        <w:rPr/>
        <w:t>Wolpe, H. and McDonald, S (2008) “Democracy and Peace-building: Re-thinking the</w:t>
      </w:r>
      <w:r>
        <w:rPr>
          <w:spacing w:val="1"/>
        </w:rPr>
        <w:t> </w:t>
      </w:r>
      <w:r>
        <w:rPr/>
        <w:t>Weiss, T</w:t>
      </w:r>
      <w:r>
        <w:rPr>
          <w:spacing w:val="-1"/>
        </w:rPr>
        <w:t> </w:t>
      </w:r>
      <w:r>
        <w:rPr/>
        <w:t>(2003):</w:t>
      </w:r>
      <w:r>
        <w:rPr>
          <w:spacing w:val="-1"/>
        </w:rPr>
        <w:t> </w:t>
      </w:r>
      <w:r>
        <w:rPr/>
        <w:t>A</w:t>
      </w:r>
      <w:r>
        <w:rPr>
          <w:spacing w:val="-1"/>
        </w:rPr>
        <w:t> </w:t>
      </w:r>
      <w:r>
        <w:rPr/>
        <w:t>Demand-Side Approach to Fighting</w:t>
      </w:r>
      <w:r>
        <w:rPr>
          <w:spacing w:val="-3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 Proliferation”</w:t>
      </w:r>
      <w:r>
        <w:rPr>
          <w:spacing w:val="-1"/>
        </w:rPr>
        <w:t> </w:t>
      </w:r>
      <w:r>
        <w:rPr/>
        <w:t>Africa</w:t>
      </w:r>
    </w:p>
    <w:p>
      <w:pPr>
        <w:pStyle w:val="BodyText"/>
        <w:spacing w:before="2"/>
        <w:ind w:left="958"/>
      </w:pPr>
      <w:r>
        <w:rPr/>
        <w:t>Security</w:t>
      </w:r>
      <w:r>
        <w:rPr>
          <w:spacing w:val="-6"/>
        </w:rPr>
        <w:t> </w:t>
      </w:r>
      <w:r>
        <w:rPr/>
        <w:t>Review 12, no.2</w:t>
      </w:r>
      <w:r>
        <w:rPr>
          <w:spacing w:val="1"/>
        </w:rPr>
        <w:t> </w:t>
      </w:r>
      <w:r>
        <w:rPr/>
        <w:t>pp.4-7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4" w:hanging="720"/>
        <w:jc w:val="both"/>
        <w:rPr>
          <w:sz w:val="24"/>
        </w:rPr>
      </w:pPr>
      <w:r>
        <w:rPr>
          <w:sz w:val="24"/>
        </w:rPr>
        <w:t>Weiss, T (2005) “Perpetrating Power: Small Arms in Post-conflict Sierra-Leone and</w:t>
      </w:r>
      <w:r>
        <w:rPr>
          <w:spacing w:val="1"/>
          <w:sz w:val="24"/>
        </w:rPr>
        <w:t> </w:t>
      </w:r>
      <w:r>
        <w:rPr>
          <w:sz w:val="24"/>
        </w:rPr>
        <w:t>Liberia”,</w:t>
      </w:r>
      <w:r>
        <w:rPr>
          <w:spacing w:val="-1"/>
          <w:sz w:val="24"/>
        </w:rPr>
        <w:t> </w:t>
      </w:r>
      <w:r>
        <w:rPr>
          <w:b/>
          <w:i/>
          <w:sz w:val="24"/>
        </w:rPr>
        <w:t>Institute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for Security</w:t>
      </w:r>
      <w:r>
        <w:rPr>
          <w:b/>
          <w:i/>
          <w:spacing w:val="-2"/>
          <w:sz w:val="24"/>
        </w:rPr>
        <w:t> </w:t>
      </w:r>
      <w:r>
        <w:rPr>
          <w:b/>
          <w:i/>
          <w:sz w:val="24"/>
        </w:rPr>
        <w:t>Studies</w:t>
      </w:r>
      <w:r>
        <w:rPr>
          <w:b/>
          <w:i/>
          <w:spacing w:val="2"/>
          <w:sz w:val="24"/>
        </w:rPr>
        <w:t> </w:t>
      </w:r>
      <w:r>
        <w:rPr>
          <w:sz w:val="24"/>
        </w:rPr>
        <w:t>Monograph</w:t>
      </w:r>
      <w:r>
        <w:rPr>
          <w:spacing w:val="-1"/>
          <w:sz w:val="24"/>
        </w:rPr>
        <w:t> </w:t>
      </w:r>
      <w:r>
        <w:rPr>
          <w:sz w:val="24"/>
        </w:rPr>
        <w:t>Series, No.116,</w:t>
      </w:r>
      <w:r>
        <w:rPr>
          <w:spacing w:val="-1"/>
          <w:sz w:val="24"/>
        </w:rPr>
        <w:t> </w:t>
      </w:r>
      <w:r>
        <w:rPr>
          <w:sz w:val="24"/>
        </w:rPr>
        <w:t>June.</w:t>
      </w:r>
    </w:p>
    <w:p>
      <w:pPr>
        <w:spacing w:after="0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72"/>
        <w:ind w:left="958" w:right="837" w:hanging="720"/>
        <w:jc w:val="both"/>
      </w:pPr>
      <w:r>
        <w:rPr/>
        <w:t>Weiss,</w:t>
      </w:r>
      <w:r>
        <w:rPr>
          <w:spacing w:val="-2"/>
        </w:rPr>
        <w:t> </w:t>
      </w:r>
      <w:r>
        <w:rPr/>
        <w:t>T.</w:t>
      </w:r>
      <w:r>
        <w:rPr>
          <w:spacing w:val="-1"/>
        </w:rPr>
        <w:t> </w:t>
      </w:r>
      <w:r>
        <w:rPr/>
        <w:t>(2004):</w:t>
      </w:r>
      <w:r>
        <w:rPr>
          <w:spacing w:val="57"/>
        </w:rPr>
        <w:t> </w:t>
      </w:r>
      <w:r>
        <w:rPr/>
        <w:t>“Guns</w:t>
      </w:r>
      <w:r>
        <w:rPr>
          <w:spacing w:val="1"/>
        </w:rPr>
        <w:t> </w:t>
      </w:r>
      <w:r>
        <w:rPr/>
        <w:t>in</w:t>
      </w:r>
      <w:r>
        <w:rPr>
          <w:spacing w:val="-1"/>
        </w:rPr>
        <w:t> </w:t>
      </w:r>
      <w:r>
        <w:rPr/>
        <w:t>the</w:t>
      </w:r>
      <w:r>
        <w:rPr>
          <w:spacing w:val="-2"/>
        </w:rPr>
        <w:t> </w:t>
      </w:r>
      <w:r>
        <w:rPr/>
        <w:t>Borderlands:</w:t>
      </w:r>
      <w:r>
        <w:rPr>
          <w:spacing w:val="-2"/>
        </w:rPr>
        <w:t> </w:t>
      </w:r>
      <w:r>
        <w:rPr/>
        <w:t>Reducing</w:t>
      </w:r>
      <w:r>
        <w:rPr>
          <w:spacing w:val="-3"/>
        </w:rPr>
        <w:t> </w:t>
      </w:r>
      <w:r>
        <w:rPr/>
        <w:t>the Demand for</w:t>
      </w:r>
      <w:r>
        <w:rPr>
          <w:spacing w:val="-4"/>
        </w:rPr>
        <w:t> </w:t>
      </w:r>
      <w:r>
        <w:rPr/>
        <w:t>Small</w:t>
      </w:r>
      <w:r>
        <w:rPr>
          <w:spacing w:val="-1"/>
        </w:rPr>
        <w:t> </w:t>
      </w:r>
      <w:r>
        <w:rPr/>
        <w:t>Arms”</w:t>
      </w:r>
      <w:r>
        <w:rPr>
          <w:spacing w:val="1"/>
        </w:rPr>
        <w:t> </w:t>
      </w:r>
      <w:r>
        <w:rPr/>
        <w:t>ISS,</w:t>
      </w:r>
      <w:r>
        <w:rPr>
          <w:spacing w:val="-58"/>
        </w:rPr>
        <w:t> </w:t>
      </w:r>
      <w:r>
        <w:rPr/>
        <w:t>Monograph</w:t>
      </w:r>
      <w:r>
        <w:rPr>
          <w:spacing w:val="-1"/>
        </w:rPr>
        <w:t> </w:t>
      </w:r>
      <w:r>
        <w:rPr/>
        <w:t>Series, No.95 Jan.</w:t>
      </w:r>
    </w:p>
    <w:p>
      <w:pPr>
        <w:pStyle w:val="BodyText"/>
        <w:rPr>
          <w:sz w:val="26"/>
        </w:rPr>
      </w:pPr>
    </w:p>
    <w:p>
      <w:pPr>
        <w:pStyle w:val="BodyText"/>
        <w:spacing w:before="3"/>
        <w:rPr>
          <w:sz w:val="38"/>
        </w:rPr>
      </w:pPr>
    </w:p>
    <w:p>
      <w:pPr>
        <w:pStyle w:val="Heading3"/>
        <w:ind w:left="238"/>
        <w:jc w:val="left"/>
      </w:pPr>
      <w:r>
        <w:rPr/>
        <w:t>UNPUBLISHED</w:t>
      </w:r>
      <w:r>
        <w:rPr>
          <w:spacing w:val="-8"/>
        </w:rPr>
        <w:t> </w:t>
      </w:r>
      <w:r>
        <w:rPr/>
        <w:t>WORKS</w:t>
      </w:r>
    </w:p>
    <w:p>
      <w:pPr>
        <w:pStyle w:val="BodyText"/>
        <w:spacing w:before="190"/>
        <w:ind w:left="958" w:right="831" w:hanging="720"/>
        <w:jc w:val="both"/>
      </w:pPr>
      <w:r>
        <w:rPr/>
        <w:t>Akinboye, S.and Ottoh, F (2009): “The Challenges of Ethnicity Across International</w:t>
      </w:r>
      <w:r>
        <w:rPr>
          <w:spacing w:val="1"/>
        </w:rPr>
        <w:t> </w:t>
      </w:r>
      <w:r>
        <w:rPr/>
        <w:t>Boundaries: A Critical Analysis of the Zaghawa and Mandingo Ethnic Groups in</w:t>
      </w:r>
      <w:r>
        <w:rPr>
          <w:spacing w:val="1"/>
        </w:rPr>
        <w:t> </w:t>
      </w:r>
      <w:r>
        <w:rPr/>
        <w:t>Africa”,</w:t>
      </w:r>
      <w:r>
        <w:rPr>
          <w:spacing w:val="1"/>
        </w:rPr>
        <w:t> </w:t>
      </w:r>
      <w:r>
        <w:rPr/>
        <w:t>A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presented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37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Annual</w:t>
      </w:r>
      <w:r>
        <w:rPr>
          <w:spacing w:val="1"/>
          <w:vertAlign w:val="baseline"/>
        </w:rPr>
        <w:t> </w:t>
      </w:r>
      <w:r>
        <w:rPr>
          <w:vertAlign w:val="baseline"/>
        </w:rPr>
        <w:t>Conference</w:t>
      </w:r>
      <w:r>
        <w:rPr>
          <w:spacing w:val="1"/>
          <w:vertAlign w:val="baseline"/>
        </w:rPr>
        <w:t> </w:t>
      </w:r>
      <w:r>
        <w:rPr>
          <w:vertAlign w:val="baseline"/>
        </w:rPr>
        <w:t>on</w:t>
      </w:r>
      <w:r>
        <w:rPr>
          <w:spacing w:val="1"/>
          <w:vertAlign w:val="baseline"/>
        </w:rPr>
        <w:t> </w:t>
      </w:r>
      <w:r>
        <w:rPr>
          <w:b/>
          <w:i/>
          <w:vertAlign w:val="baseline"/>
        </w:rPr>
        <w:t>Borders</w:t>
      </w:r>
      <w:r>
        <w:rPr>
          <w:b/>
          <w:i/>
          <w:spacing w:val="1"/>
          <w:vertAlign w:val="baseline"/>
        </w:rPr>
        <w:t> </w:t>
      </w:r>
      <w:r>
        <w:rPr>
          <w:b/>
          <w:i/>
          <w:vertAlign w:val="baseline"/>
        </w:rPr>
        <w:t>and</w:t>
      </w:r>
      <w:r>
        <w:rPr>
          <w:b/>
          <w:i/>
          <w:spacing w:val="-57"/>
          <w:vertAlign w:val="baseline"/>
        </w:rPr>
        <w:t> </w:t>
      </w:r>
      <w:r>
        <w:rPr>
          <w:b/>
          <w:i/>
          <w:vertAlign w:val="baseline"/>
        </w:rPr>
        <w:t>Boundaries,</w:t>
      </w:r>
      <w:r>
        <w:rPr>
          <w:b/>
          <w:i/>
          <w:spacing w:val="1"/>
          <w:vertAlign w:val="baseline"/>
        </w:rPr>
        <w:t> </w:t>
      </w:r>
      <w:r>
        <w:rPr>
          <w:vertAlign w:val="baseline"/>
        </w:rPr>
        <w:t>Mission</w:t>
      </w:r>
      <w:r>
        <w:rPr>
          <w:spacing w:val="1"/>
          <w:vertAlign w:val="baseline"/>
        </w:rPr>
        <w:t> </w:t>
      </w:r>
      <w:r>
        <w:rPr>
          <w:vertAlign w:val="baseline"/>
        </w:rPr>
        <w:t>Valley</w:t>
      </w:r>
      <w:r>
        <w:rPr>
          <w:spacing w:val="1"/>
          <w:vertAlign w:val="baseline"/>
        </w:rPr>
        <w:t> </w:t>
      </w:r>
      <w:r>
        <w:rPr>
          <w:vertAlign w:val="baseline"/>
        </w:rPr>
        <w:t>Hilton,</w:t>
      </w:r>
      <w:r>
        <w:rPr>
          <w:spacing w:val="1"/>
          <w:vertAlign w:val="baseline"/>
        </w:rPr>
        <w:t> </w:t>
      </w:r>
      <w:r>
        <w:rPr>
          <w:vertAlign w:val="baseline"/>
        </w:rPr>
        <w:t>San</w:t>
      </w:r>
      <w:r>
        <w:rPr>
          <w:spacing w:val="1"/>
          <w:vertAlign w:val="baseline"/>
        </w:rPr>
        <w:t> </w:t>
      </w:r>
      <w:r>
        <w:rPr>
          <w:vertAlign w:val="baseline"/>
        </w:rPr>
        <w:t>Diego,</w:t>
      </w:r>
      <w:r>
        <w:rPr>
          <w:spacing w:val="1"/>
          <w:vertAlign w:val="baseline"/>
        </w:rPr>
        <w:t> </w:t>
      </w:r>
      <w:r>
        <w:rPr>
          <w:vertAlign w:val="baseline"/>
        </w:rPr>
        <w:t>California,</w:t>
      </w:r>
      <w:r>
        <w:rPr>
          <w:spacing w:val="1"/>
          <w:vertAlign w:val="baseline"/>
        </w:rPr>
        <w:t> </w:t>
      </w:r>
      <w:r>
        <w:rPr>
          <w:vertAlign w:val="baseline"/>
        </w:rPr>
        <w:t>2-4</w:t>
      </w:r>
      <w:r>
        <w:rPr>
          <w:spacing w:val="1"/>
          <w:vertAlign w:val="baseline"/>
        </w:rPr>
        <w:t> </w:t>
      </w:r>
      <w:r>
        <w:rPr>
          <w:vertAlign w:val="baseline"/>
        </w:rPr>
        <w:t>April.(Unpublished).</w:t>
      </w:r>
    </w:p>
    <w:p>
      <w:pPr>
        <w:pStyle w:val="BodyText"/>
        <w:spacing w:before="6"/>
        <w:rPr>
          <w:sz w:val="34"/>
        </w:rPr>
      </w:pPr>
    </w:p>
    <w:p>
      <w:pPr>
        <w:spacing w:line="240" w:lineRule="auto" w:before="0"/>
        <w:ind w:left="958" w:right="836" w:hanging="720"/>
        <w:jc w:val="both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1547776">
            <wp:simplePos x="0" y="0"/>
            <wp:positionH relativeFrom="page">
              <wp:posOffset>1141730</wp:posOffset>
            </wp:positionH>
            <wp:positionV relativeFrom="paragraph">
              <wp:posOffset>761531</wp:posOffset>
            </wp:positionV>
            <wp:extent cx="5449165" cy="2226310"/>
            <wp:effectExtent l="0" t="0" r="0" b="0"/>
            <wp:wrapNone/>
            <wp:docPr id="75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5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Erinosho, L.(2008) “Methodological and Philosophical Issues in the Social Science with</w:t>
      </w:r>
      <w:r>
        <w:rPr>
          <w:spacing w:val="1"/>
          <w:sz w:val="24"/>
        </w:rPr>
        <w:t> </w:t>
      </w:r>
      <w:r>
        <w:rPr>
          <w:sz w:val="24"/>
        </w:rPr>
        <w:t>Reference to Nigeria/Africa” </w:t>
      </w:r>
      <w:r>
        <w:rPr>
          <w:b/>
          <w:i/>
          <w:sz w:val="24"/>
        </w:rPr>
        <w:t>Maiden edition of the African Universities, Social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Science Faculty Seminar, held in the University of Lagos, Faculty of Social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Sciences</w:t>
      </w:r>
      <w:r>
        <w:rPr>
          <w:b/>
          <w:sz w:val="24"/>
        </w:rPr>
        <w:t>,</w:t>
      </w:r>
      <w:r>
        <w:rPr>
          <w:b/>
          <w:spacing w:val="-1"/>
          <w:sz w:val="24"/>
        </w:rPr>
        <w:t> </w:t>
      </w:r>
      <w:r>
        <w:rPr>
          <w:sz w:val="24"/>
        </w:rPr>
        <w:t>Jan.,30</w:t>
      </w:r>
      <w:r>
        <w:rPr>
          <w:b/>
          <w:sz w:val="24"/>
        </w:rPr>
        <w:t>.</w:t>
      </w:r>
    </w:p>
    <w:p>
      <w:pPr>
        <w:pStyle w:val="BodyText"/>
        <w:spacing w:before="5"/>
        <w:rPr>
          <w:b/>
          <w:sz w:val="34"/>
        </w:rPr>
      </w:pPr>
    </w:p>
    <w:p>
      <w:pPr>
        <w:pStyle w:val="BodyText"/>
        <w:ind w:left="958" w:right="835" w:hanging="720"/>
        <w:jc w:val="both"/>
      </w:pPr>
      <w:r>
        <w:rPr/>
        <w:t>Goehsing, J. (2006) A Multi-Pronged Approach to Transnational Criminal Networks: The</w:t>
      </w:r>
      <w:r>
        <w:rPr>
          <w:spacing w:val="-57"/>
        </w:rPr>
        <w:t> </w:t>
      </w:r>
      <w:r>
        <w:rPr/>
        <w:t>Case</w:t>
      </w:r>
      <w:r>
        <w:rPr>
          <w:spacing w:val="-2"/>
        </w:rPr>
        <w:t> </w:t>
      </w:r>
      <w:r>
        <w:rPr/>
        <w:t>of Latin</w:t>
      </w:r>
      <w:r>
        <w:rPr>
          <w:spacing w:val="-1"/>
        </w:rPr>
        <w:t> </w:t>
      </w:r>
      <w:r>
        <w:rPr/>
        <w:t>Amercia</w:t>
      </w:r>
      <w:r>
        <w:rPr>
          <w:spacing w:val="-1"/>
        </w:rPr>
        <w:t> </w:t>
      </w:r>
      <w:r>
        <w:rPr/>
        <w:t>and</w:t>
      </w:r>
      <w:r>
        <w:rPr>
          <w:spacing w:val="-1"/>
        </w:rPr>
        <w:t> </w:t>
      </w:r>
      <w:r>
        <w:rPr/>
        <w:t>Caribben”,</w:t>
      </w:r>
      <w:r>
        <w:rPr>
          <w:spacing w:val="-1"/>
        </w:rPr>
        <w:t> </w:t>
      </w:r>
      <w:r>
        <w:rPr/>
        <w:t>CEPI,</w:t>
      </w:r>
      <w:r>
        <w:rPr>
          <w:spacing w:val="-1"/>
        </w:rPr>
        <w:t> </w:t>
      </w:r>
      <w:r>
        <w:rPr/>
        <w:t>Working</w:t>
      </w:r>
      <w:r>
        <w:rPr>
          <w:spacing w:val="-3"/>
        </w:rPr>
        <w:t> </w:t>
      </w:r>
      <w:r>
        <w:rPr/>
        <w:t>Paper,</w:t>
      </w:r>
      <w:r>
        <w:rPr>
          <w:spacing w:val="-1"/>
        </w:rPr>
        <w:t> </w:t>
      </w:r>
      <w:r>
        <w:rPr/>
        <w:t>No.11,</w:t>
      </w:r>
      <w:r>
        <w:rPr>
          <w:spacing w:val="-1"/>
        </w:rPr>
        <w:t> </w:t>
      </w:r>
      <w:r>
        <w:rPr/>
        <w:t>Marzo 20</w:t>
      </w:r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4" w:hanging="720"/>
        <w:jc w:val="both"/>
        <w:rPr>
          <w:sz w:val="24"/>
        </w:rPr>
      </w:pPr>
      <w:r>
        <w:rPr>
          <w:sz w:val="24"/>
        </w:rPr>
        <w:t>Ifeanyi,</w:t>
      </w:r>
      <w:r>
        <w:rPr>
          <w:spacing w:val="1"/>
          <w:sz w:val="24"/>
        </w:rPr>
        <w:t> </w:t>
      </w:r>
      <w:r>
        <w:rPr>
          <w:sz w:val="24"/>
        </w:rPr>
        <w:t>O.</w:t>
      </w:r>
      <w:r>
        <w:rPr>
          <w:spacing w:val="1"/>
          <w:sz w:val="24"/>
        </w:rPr>
        <w:t> </w:t>
      </w:r>
      <w:r>
        <w:rPr>
          <w:sz w:val="24"/>
        </w:rPr>
        <w:t>(2008)</w:t>
      </w:r>
      <w:r>
        <w:rPr>
          <w:spacing w:val="1"/>
          <w:sz w:val="24"/>
        </w:rPr>
        <w:t> </w:t>
      </w:r>
      <w:r>
        <w:rPr>
          <w:sz w:val="24"/>
        </w:rPr>
        <w:t>“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Challenges</w:t>
      </w:r>
      <w:r>
        <w:rPr>
          <w:spacing w:val="1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mplementing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ECOWAS</w:t>
      </w:r>
      <w:r>
        <w:rPr>
          <w:spacing w:val="1"/>
          <w:sz w:val="24"/>
        </w:rPr>
        <w:t> </w:t>
      </w:r>
      <w:r>
        <w:rPr>
          <w:sz w:val="24"/>
        </w:rPr>
        <w:t>Approach</w:t>
      </w:r>
      <w:r>
        <w:rPr>
          <w:spacing w:val="1"/>
          <w:sz w:val="24"/>
        </w:rPr>
        <w:t> </w:t>
      </w:r>
      <w:r>
        <w:rPr>
          <w:sz w:val="24"/>
        </w:rPr>
        <w:t>for</w:t>
      </w:r>
      <w:r>
        <w:rPr>
          <w:spacing w:val="1"/>
          <w:sz w:val="24"/>
        </w:rPr>
        <w:t> </w:t>
      </w:r>
      <w:r>
        <w:rPr>
          <w:sz w:val="24"/>
        </w:rPr>
        <w:t>Stemming</w:t>
      </w:r>
      <w:r>
        <w:rPr>
          <w:spacing w:val="1"/>
          <w:sz w:val="24"/>
        </w:rPr>
        <w:t> </w:t>
      </w:r>
      <w:r>
        <w:rPr>
          <w:sz w:val="24"/>
        </w:rPr>
        <w:t>illicit</w:t>
      </w:r>
      <w:r>
        <w:rPr>
          <w:spacing w:val="1"/>
          <w:sz w:val="24"/>
        </w:rPr>
        <w:t> </w:t>
      </w:r>
      <w:r>
        <w:rPr>
          <w:sz w:val="24"/>
        </w:rPr>
        <w:t>Small</w:t>
      </w:r>
      <w:r>
        <w:rPr>
          <w:spacing w:val="1"/>
          <w:sz w:val="24"/>
        </w:rPr>
        <w:t> </w:t>
      </w:r>
      <w:r>
        <w:rPr>
          <w:sz w:val="24"/>
        </w:rPr>
        <w:t>Arms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1"/>
          <w:sz w:val="24"/>
        </w:rPr>
        <w:t> </w:t>
      </w:r>
      <w:r>
        <w:rPr>
          <w:sz w:val="24"/>
        </w:rPr>
        <w:t>Light</w:t>
      </w:r>
      <w:r>
        <w:rPr>
          <w:spacing w:val="1"/>
          <w:sz w:val="24"/>
        </w:rPr>
        <w:t> </w:t>
      </w:r>
      <w:r>
        <w:rPr>
          <w:sz w:val="24"/>
        </w:rPr>
        <w:t>Weapons</w:t>
      </w:r>
      <w:r>
        <w:rPr>
          <w:spacing w:val="1"/>
          <w:sz w:val="24"/>
        </w:rPr>
        <w:t> </w:t>
      </w:r>
      <w:r>
        <w:rPr>
          <w:sz w:val="24"/>
        </w:rPr>
        <w:t>Proliferation”,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A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Paper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Presented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at the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IPCR, Abuja, In-house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Seminar Presentation, </w:t>
      </w:r>
      <w:r>
        <w:rPr>
          <w:sz w:val="24"/>
        </w:rPr>
        <w:t>July</w:t>
      </w:r>
      <w:r>
        <w:rPr>
          <w:spacing w:val="-8"/>
          <w:sz w:val="24"/>
        </w:rPr>
        <w:t> </w:t>
      </w:r>
      <w:r>
        <w:rPr>
          <w:sz w:val="24"/>
        </w:rPr>
        <w:t>15.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5" w:hanging="720"/>
        <w:jc w:val="both"/>
      </w:pPr>
      <w:r>
        <w:rPr/>
        <w:t>Imobighe T.A.(1996) “ International Causes of Conflict: Lessons from West Africa”</w:t>
      </w:r>
      <w:r>
        <w:rPr>
          <w:spacing w:val="1"/>
        </w:rPr>
        <w:t> </w:t>
      </w:r>
      <w:r>
        <w:rPr/>
        <w:t>Paper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Presentation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Workshop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Causes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Conflict</w:t>
      </w:r>
      <w:r>
        <w:rPr>
          <w:spacing w:val="1"/>
        </w:rPr>
        <w:t> </w:t>
      </w:r>
      <w:r>
        <w:rPr/>
        <w:t>Resolution</w:t>
      </w:r>
      <w:r>
        <w:rPr>
          <w:spacing w:val="-1"/>
        </w:rPr>
        <w:t> </w:t>
      </w:r>
      <w:r>
        <w:rPr/>
        <w:t>in Africa, Held at</w:t>
      </w:r>
      <w:r>
        <w:rPr>
          <w:spacing w:val="-1"/>
        </w:rPr>
        <w:t> </w:t>
      </w:r>
      <w:r>
        <w:rPr/>
        <w:t>CASS-Port Harcourt, Nov., 4-6.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spacing w:before="1"/>
        <w:ind w:left="958" w:right="832" w:hanging="720"/>
        <w:jc w:val="both"/>
      </w:pPr>
      <w:r>
        <w:rPr/>
        <w:t>Onah, I.E.(2006) “Trans-Border Ethnic Hegemony and Political Conflict in Africa: A</w:t>
      </w:r>
      <w:r>
        <w:rPr>
          <w:spacing w:val="1"/>
        </w:rPr>
        <w:t> </w:t>
      </w:r>
      <w:r>
        <w:rPr/>
        <w:t>Comparative Study of the Tutsi of Central Africa and the Fulani of West Africa”,</w:t>
      </w:r>
      <w:r>
        <w:rPr>
          <w:spacing w:val="1"/>
        </w:rPr>
        <w:t> </w:t>
      </w:r>
      <w:r>
        <w:rPr/>
        <w:t>Ph.D</w:t>
      </w:r>
      <w:r>
        <w:rPr>
          <w:spacing w:val="1"/>
        </w:rPr>
        <w:t> </w:t>
      </w:r>
      <w:r>
        <w:rPr/>
        <w:t>Thesis</w:t>
      </w:r>
      <w:r>
        <w:rPr>
          <w:spacing w:val="1"/>
        </w:rPr>
        <w:t> </w:t>
      </w:r>
      <w:r>
        <w:rPr/>
        <w:t>Submitted</w:t>
      </w:r>
      <w:r>
        <w:rPr>
          <w:spacing w:val="1"/>
        </w:rPr>
        <w:t> </w:t>
      </w:r>
      <w:r>
        <w:rPr/>
        <w:t>to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Department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Political</w:t>
      </w:r>
      <w:r>
        <w:rPr>
          <w:spacing w:val="1"/>
        </w:rPr>
        <w:t> </w:t>
      </w:r>
      <w:r>
        <w:rPr/>
        <w:t>Science,</w:t>
      </w:r>
      <w:r>
        <w:rPr>
          <w:spacing w:val="1"/>
        </w:rPr>
        <w:t> </w:t>
      </w:r>
      <w:r>
        <w:rPr/>
        <w:t>University of</w:t>
      </w:r>
      <w:r>
        <w:rPr>
          <w:spacing w:val="-57"/>
        </w:rPr>
        <w:t> </w:t>
      </w:r>
      <w:r>
        <w:rPr/>
        <w:t>Lagos.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5" w:hanging="720"/>
        <w:jc w:val="both"/>
      </w:pPr>
      <w:r>
        <w:rPr/>
        <w:t>Research and Policy Seminar Report (2009) “Peace-Building in Post-Cold War Africa:</w:t>
      </w:r>
      <w:r>
        <w:rPr>
          <w:spacing w:val="1"/>
        </w:rPr>
        <w:t> </w:t>
      </w:r>
      <w:r>
        <w:rPr/>
        <w:t>Problems,</w:t>
      </w:r>
      <w:r>
        <w:rPr>
          <w:spacing w:val="-2"/>
        </w:rPr>
        <w:t> </w:t>
      </w:r>
      <w:r>
        <w:rPr/>
        <w:t>Progress,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Prospects”,</w:t>
      </w:r>
      <w:r>
        <w:rPr>
          <w:spacing w:val="-1"/>
        </w:rPr>
        <w:t> </w:t>
      </w:r>
      <w:r>
        <w:rPr/>
        <w:t>August</w:t>
      </w:r>
      <w:r>
        <w:rPr>
          <w:spacing w:val="-1"/>
        </w:rPr>
        <w:t> </w:t>
      </w:r>
      <w:r>
        <w:rPr/>
        <w:t>25-28,</w:t>
      </w:r>
      <w:r>
        <w:rPr>
          <w:spacing w:val="-1"/>
        </w:rPr>
        <w:t> </w:t>
      </w:r>
      <w:r>
        <w:rPr/>
        <w:t>Gaborone</w:t>
      </w:r>
      <w:r>
        <w:rPr>
          <w:spacing w:val="-2"/>
        </w:rPr>
        <w:t> </w:t>
      </w:r>
      <w:r>
        <w:rPr/>
        <w:t>Sun,</w:t>
      </w:r>
      <w:r>
        <w:rPr>
          <w:spacing w:val="1"/>
        </w:rPr>
        <w:t> </w:t>
      </w:r>
      <w:r>
        <w:rPr/>
        <w:t>Botswana.</w:t>
      </w:r>
    </w:p>
    <w:p>
      <w:pPr>
        <w:pStyle w:val="BodyText"/>
        <w:spacing w:before="1"/>
        <w:rPr>
          <w:sz w:val="35"/>
        </w:rPr>
      </w:pPr>
    </w:p>
    <w:p>
      <w:pPr>
        <w:pStyle w:val="Heading3"/>
        <w:ind w:left="238"/>
        <w:jc w:val="left"/>
      </w:pPr>
      <w:r>
        <w:rPr/>
        <w:t>Internet</w:t>
      </w:r>
    </w:p>
    <w:p>
      <w:pPr>
        <w:pStyle w:val="BodyText"/>
        <w:spacing w:before="192"/>
        <w:ind w:left="958" w:right="834" w:hanging="720"/>
        <w:jc w:val="both"/>
      </w:pPr>
      <w:r>
        <w:rPr/>
        <w:t>Amoo, S.G.(2002): Democratic Practice Conflict: National Stability: Politics in a Fragile</w:t>
      </w:r>
      <w:r>
        <w:rPr>
          <w:spacing w:val="1"/>
        </w:rPr>
        <w:t> </w:t>
      </w:r>
      <w:r>
        <w:rPr/>
        <w:t>Environment”,</w:t>
      </w:r>
      <w:r>
        <w:rPr>
          <w:spacing w:val="1"/>
        </w:rPr>
        <w:t> </w:t>
      </w:r>
      <w:hyperlink r:id="rId10">
        <w:r>
          <w:rPr>
            <w:u w:val="single"/>
          </w:rPr>
          <w:t>http://www.fosda.org/Pubs/mgraph/en/samAmoo.htm.Accessed</w:t>
        </w:r>
      </w:hyperlink>
      <w:r>
        <w:rPr/>
        <w:t>:</w:t>
      </w:r>
      <w:r>
        <w:rPr>
          <w:spacing w:val="1"/>
        </w:rPr>
        <w:t> </w:t>
      </w:r>
      <w:r>
        <w:rPr/>
        <w:t>27</w:t>
      </w:r>
      <w:r>
        <w:rPr>
          <w:vertAlign w:val="superscript"/>
        </w:rPr>
        <w:t>th</w:t>
      </w:r>
      <w:r>
        <w:rPr>
          <w:vertAlign w:val="baseline"/>
        </w:rPr>
        <w:t> May,2005.8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August,2005.</w:t>
      </w:r>
    </w:p>
    <w:p>
      <w:pPr>
        <w:spacing w:after="0"/>
        <w:jc w:val="both"/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72"/>
        <w:ind w:left="958" w:right="833" w:hanging="720"/>
        <w:jc w:val="both"/>
      </w:pPr>
      <w:r>
        <w:rPr/>
        <w:t>Ayittey, G (199): “How the Multilateral Institutions Compounded Africa‟s Economic</w:t>
      </w:r>
      <w:r>
        <w:rPr>
          <w:spacing w:val="1"/>
        </w:rPr>
        <w:t> </w:t>
      </w:r>
      <w:r>
        <w:rPr/>
        <w:t>Crisis”,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Law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Policy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International</w:t>
      </w:r>
      <w:r>
        <w:rPr>
          <w:spacing w:val="1"/>
        </w:rPr>
        <w:t> </w:t>
      </w:r>
      <w:r>
        <w:rPr/>
        <w:t>Business,</w:t>
      </w:r>
      <w:r>
        <w:rPr>
          <w:spacing w:val="1"/>
        </w:rPr>
        <w:t> </w:t>
      </w:r>
      <w:r>
        <w:rPr/>
        <w:t>Vol.30,</w:t>
      </w:r>
      <w:r>
        <w:rPr>
          <w:spacing w:val="1"/>
        </w:rPr>
        <w:t> </w:t>
      </w:r>
      <w:r>
        <w:rPr/>
        <w:t>4.</w:t>
      </w:r>
      <w:r>
        <w:rPr>
          <w:spacing w:val="1"/>
        </w:rPr>
        <w:t> </w:t>
      </w:r>
      <w:r>
        <w:rPr/>
        <w:t>Available:</w:t>
      </w:r>
      <w:r>
        <w:rPr>
          <w:spacing w:val="1"/>
        </w:rPr>
        <w:t> </w:t>
      </w:r>
      <w:hyperlink r:id="rId48">
        <w:r>
          <w:rPr>
            <w:b/>
            <w:i/>
          </w:rPr>
          <w:t>http://www.questia.com/pmqst?action. </w:t>
        </w:r>
      </w:hyperlink>
      <w:r>
        <w:rPr/>
        <w:t>Accessed:</w:t>
      </w:r>
      <w:r>
        <w:rPr>
          <w:spacing w:val="-1"/>
        </w:rPr>
        <w:t> </w:t>
      </w:r>
      <w:r>
        <w:rPr/>
        <w:t>16</w:t>
      </w:r>
      <w:r>
        <w:rPr>
          <w:vertAlign w:val="superscript"/>
        </w:rPr>
        <w:t>th</w:t>
      </w:r>
      <w:r>
        <w:rPr>
          <w:spacing w:val="1"/>
          <w:vertAlign w:val="baseline"/>
        </w:rPr>
        <w:t> </w:t>
      </w:r>
      <w:r>
        <w:rPr>
          <w:vertAlign w:val="baseline"/>
        </w:rPr>
        <w:t>Dec.2003,4</w:t>
      </w:r>
      <w:r>
        <w:rPr>
          <w:spacing w:val="-1"/>
          <w:vertAlign w:val="baseline"/>
        </w:rPr>
        <w:t> </w:t>
      </w:r>
      <w:r>
        <w:rPr>
          <w:vertAlign w:val="baseline"/>
        </w:rPr>
        <w:t>P.M.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2" w:hanging="720"/>
        <w:jc w:val="both"/>
      </w:pPr>
      <w:r>
        <w:rPr/>
        <w:t>Bah, A. (2004) “Implementing the ECOWAS Small Moratorium in Post-War Sierra-</w:t>
      </w:r>
      <w:r>
        <w:rPr>
          <w:spacing w:val="1"/>
        </w:rPr>
        <w:t> </w:t>
      </w:r>
      <w:r>
        <w:rPr/>
        <w:t>Leone”</w:t>
      </w:r>
      <w:r>
        <w:rPr>
          <w:spacing w:val="-2"/>
        </w:rPr>
        <w:t> </w:t>
      </w:r>
      <w:hyperlink r:id="rId12">
        <w:r>
          <w:rPr>
            <w:u w:val="single"/>
          </w:rPr>
          <w:t>http://www.ploughshares.ca</w:t>
        </w:r>
      </w:hyperlink>
      <w:r>
        <w:rPr/>
        <w:t>. Retrieved: 10</w:t>
      </w:r>
      <w:r>
        <w:rPr>
          <w:vertAlign w:val="superscript"/>
        </w:rPr>
        <w:t>th</w:t>
      </w:r>
      <w:r>
        <w:rPr>
          <w:spacing w:val="-2"/>
          <w:vertAlign w:val="baseline"/>
        </w:rPr>
        <w:t> </w:t>
      </w:r>
      <w:r>
        <w:rPr>
          <w:vertAlign w:val="baseline"/>
        </w:rPr>
        <w:t>Jan., 2010.</w:t>
      </w:r>
    </w:p>
    <w:p>
      <w:pPr>
        <w:pStyle w:val="BodyText"/>
        <w:spacing w:before="7"/>
        <w:rPr>
          <w:sz w:val="26"/>
        </w:rPr>
      </w:pPr>
    </w:p>
    <w:p>
      <w:pPr>
        <w:pStyle w:val="BodyText"/>
        <w:spacing w:before="90"/>
        <w:ind w:left="958" w:right="837" w:hanging="720"/>
        <w:jc w:val="both"/>
      </w:pPr>
      <w:r>
        <w:rPr/>
        <w:t>Berkol, I.(2007) “ Analysis of the ECOWAS Convention on Small Arms and Light</w:t>
      </w:r>
      <w:r>
        <w:rPr>
          <w:spacing w:val="1"/>
        </w:rPr>
        <w:t> </w:t>
      </w:r>
      <w:r>
        <w:rPr/>
        <w:t>Weapons and Recommendations for the development of an Action Plan” http://</w:t>
      </w:r>
      <w:r>
        <w:rPr>
          <w:spacing w:val="1"/>
        </w:rPr>
        <w:t> </w:t>
      </w:r>
      <w:hyperlink r:id="rId13">
        <w:r>
          <w:rPr>
            <w:u w:val="single"/>
          </w:rPr>
          <w:t>www.grip.org/bdg/g1071</w:t>
        </w:r>
        <w:r>
          <w:rPr>
            <w:spacing w:val="1"/>
            <w:u w:val="single"/>
          </w:rPr>
          <w:t> </w:t>
        </w:r>
        <w:r>
          <w:rPr>
            <w:u w:val="single"/>
          </w:rPr>
          <w:t>en.pdf</w:t>
        </w:r>
      </w:hyperlink>
      <w:r>
        <w:rPr/>
        <w:t>. Retrieved: 10th Jan.,</w:t>
      </w:r>
      <w:r>
        <w:rPr>
          <w:spacing w:val="-1"/>
        </w:rPr>
        <w:t> </w:t>
      </w:r>
      <w:r>
        <w:rPr/>
        <w:t>2010.</w:t>
      </w:r>
    </w:p>
    <w:p>
      <w:pPr>
        <w:pStyle w:val="BodyText"/>
        <w:spacing w:before="8"/>
        <w:rPr>
          <w:sz w:val="26"/>
        </w:rPr>
      </w:pPr>
    </w:p>
    <w:p>
      <w:pPr>
        <w:spacing w:before="90"/>
        <w:ind w:left="958" w:right="831" w:hanging="720"/>
        <w:jc w:val="left"/>
        <w:rPr>
          <w:sz w:val="24"/>
        </w:rPr>
      </w:pPr>
      <w:r>
        <w:rPr>
          <w:sz w:val="24"/>
        </w:rPr>
        <w:t>Boutros-Ghali,</w:t>
      </w:r>
      <w:r>
        <w:rPr>
          <w:spacing w:val="8"/>
          <w:sz w:val="24"/>
        </w:rPr>
        <w:t> </w:t>
      </w:r>
      <w:r>
        <w:rPr>
          <w:sz w:val="24"/>
        </w:rPr>
        <w:t>B.(1992)</w:t>
      </w:r>
      <w:r>
        <w:rPr>
          <w:spacing w:val="7"/>
          <w:sz w:val="24"/>
        </w:rPr>
        <w:t> </w:t>
      </w:r>
      <w:r>
        <w:rPr>
          <w:sz w:val="24"/>
        </w:rPr>
        <w:t>“An</w:t>
      </w:r>
      <w:r>
        <w:rPr>
          <w:spacing w:val="10"/>
          <w:sz w:val="24"/>
        </w:rPr>
        <w:t> </w:t>
      </w:r>
      <w:r>
        <w:rPr>
          <w:sz w:val="24"/>
        </w:rPr>
        <w:t>Agenda</w:t>
      </w:r>
      <w:r>
        <w:rPr>
          <w:spacing w:val="7"/>
          <w:sz w:val="24"/>
        </w:rPr>
        <w:t> </w:t>
      </w:r>
      <w:r>
        <w:rPr>
          <w:sz w:val="24"/>
        </w:rPr>
        <w:t>for</w:t>
      </w:r>
      <w:r>
        <w:rPr>
          <w:spacing w:val="7"/>
          <w:sz w:val="24"/>
        </w:rPr>
        <w:t> </w:t>
      </w:r>
      <w:r>
        <w:rPr>
          <w:sz w:val="24"/>
        </w:rPr>
        <w:t>Peace”,</w:t>
      </w:r>
      <w:r>
        <w:rPr>
          <w:spacing w:val="10"/>
          <w:sz w:val="24"/>
        </w:rPr>
        <w:t> </w:t>
      </w:r>
      <w:r>
        <w:rPr>
          <w:sz w:val="24"/>
        </w:rPr>
        <w:t>Available:</w:t>
      </w:r>
      <w:r>
        <w:rPr>
          <w:spacing w:val="9"/>
          <w:sz w:val="24"/>
        </w:rPr>
        <w:t> </w:t>
      </w:r>
      <w:hyperlink r:id="rId33">
        <w:r>
          <w:rPr>
            <w:b/>
            <w:i/>
            <w:sz w:val="24"/>
          </w:rPr>
          <w:t>http://www.un.org/</w:t>
        </w:r>
      </w:hyperlink>
      <w:r>
        <w:rPr>
          <w:b/>
          <w:i/>
          <w:spacing w:val="-57"/>
          <w:sz w:val="24"/>
        </w:rPr>
        <w:t> </w:t>
      </w:r>
      <w:r>
        <w:rPr>
          <w:b/>
          <w:i/>
          <w:sz w:val="24"/>
        </w:rPr>
        <w:t>Docs/Sg/agpeace</w:t>
      </w:r>
      <w:r>
        <w:rPr>
          <w:b/>
          <w:i/>
          <w:spacing w:val="-1"/>
          <w:sz w:val="24"/>
        </w:rPr>
        <w:t> </w:t>
      </w:r>
      <w:r>
        <w:rPr>
          <w:b/>
          <w:i/>
          <w:sz w:val="24"/>
        </w:rPr>
        <w:t>html</w:t>
      </w:r>
      <w:r>
        <w:rPr>
          <w:sz w:val="24"/>
        </w:rPr>
        <w:t>.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hanging="720"/>
      </w:pPr>
      <w:r>
        <w:rPr/>
        <w:drawing>
          <wp:anchor distT="0" distB="0" distL="0" distR="0" allowOverlap="1" layoutInCell="1" locked="0" behindDoc="1" simplePos="0" relativeHeight="481548288">
            <wp:simplePos x="0" y="0"/>
            <wp:positionH relativeFrom="page">
              <wp:posOffset>1141730</wp:posOffset>
            </wp:positionH>
            <wp:positionV relativeFrom="paragraph">
              <wp:posOffset>246419</wp:posOffset>
            </wp:positionV>
            <wp:extent cx="5449165" cy="2226310"/>
            <wp:effectExtent l="0" t="0" r="0" b="0"/>
            <wp:wrapNone/>
            <wp:docPr id="75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Economic</w:t>
      </w:r>
      <w:r>
        <w:rPr>
          <w:spacing w:val="31"/>
        </w:rPr>
        <w:t> </w:t>
      </w:r>
      <w:r>
        <w:rPr/>
        <w:t>Intelligence</w:t>
      </w:r>
      <w:r>
        <w:rPr>
          <w:spacing w:val="32"/>
        </w:rPr>
        <w:t> </w:t>
      </w:r>
      <w:r>
        <w:rPr/>
        <w:t>Unit,</w:t>
      </w:r>
      <w:r>
        <w:rPr>
          <w:spacing w:val="31"/>
        </w:rPr>
        <w:t> </w:t>
      </w:r>
      <w:r>
        <w:rPr/>
        <w:t>“Country</w:t>
      </w:r>
      <w:r>
        <w:rPr>
          <w:spacing w:val="24"/>
        </w:rPr>
        <w:t> </w:t>
      </w:r>
      <w:r>
        <w:rPr/>
        <w:t>Profile-Liberia</w:t>
      </w:r>
      <w:r>
        <w:rPr>
          <w:spacing w:val="30"/>
        </w:rPr>
        <w:t> </w:t>
      </w:r>
      <w:r>
        <w:rPr/>
        <w:t>2003”</w:t>
      </w:r>
      <w:r>
        <w:rPr>
          <w:spacing w:val="30"/>
        </w:rPr>
        <w:t> </w:t>
      </w:r>
      <w:r>
        <w:rPr/>
        <w:t>The</w:t>
      </w:r>
      <w:r>
        <w:rPr>
          <w:spacing w:val="30"/>
        </w:rPr>
        <w:t> </w:t>
      </w:r>
      <w:r>
        <w:rPr/>
        <w:t>economist</w:t>
      </w:r>
      <w:r>
        <w:rPr>
          <w:spacing w:val="32"/>
        </w:rPr>
        <w:t> </w:t>
      </w:r>
      <w:r>
        <w:rPr/>
        <w:t>homepage,</w:t>
      </w:r>
      <w:r>
        <w:rPr>
          <w:spacing w:val="-57"/>
        </w:rPr>
        <w:t> </w:t>
      </w:r>
      <w:r>
        <w:rPr/>
        <w:t>Available</w:t>
      </w:r>
      <w:r>
        <w:rPr>
          <w:spacing w:val="-1"/>
        </w:rPr>
        <w:t> </w:t>
      </w:r>
      <w:r>
        <w:rPr/>
        <w:t>from </w:t>
      </w:r>
      <w:r>
        <w:rPr>
          <w:u w:val="single"/>
        </w:rPr>
        <w:t>www.eiu.co,internet,Accessed</w:t>
      </w:r>
      <w:r>
        <w:rPr/>
        <w:t> 14</w:t>
      </w:r>
      <w:r>
        <w:rPr>
          <w:spacing w:val="1"/>
        </w:rPr>
        <w:t> </w:t>
      </w:r>
      <w:r>
        <w:rPr/>
        <w:t>Feb; 2007.</w:t>
      </w:r>
    </w:p>
    <w:p>
      <w:pPr>
        <w:pStyle w:val="BodyText"/>
        <w:spacing w:before="7"/>
        <w:rPr>
          <w:sz w:val="26"/>
        </w:rPr>
      </w:pPr>
    </w:p>
    <w:p>
      <w:pPr>
        <w:spacing w:before="90"/>
        <w:ind w:left="958" w:right="833" w:hanging="720"/>
        <w:jc w:val="both"/>
        <w:rPr>
          <w:b/>
          <w:i/>
          <w:sz w:val="24"/>
        </w:rPr>
      </w:pPr>
      <w:r>
        <w:rPr>
          <w:sz w:val="24"/>
        </w:rPr>
        <w:t>Holtom, P. (2007) “United Nations Arms Embargoes: Their Impact on Arms Flows and</w:t>
      </w:r>
      <w:r>
        <w:rPr>
          <w:spacing w:val="1"/>
          <w:sz w:val="24"/>
        </w:rPr>
        <w:t> </w:t>
      </w:r>
      <w:r>
        <w:rPr>
          <w:sz w:val="24"/>
        </w:rPr>
        <w:t>Target</w:t>
      </w:r>
      <w:r>
        <w:rPr>
          <w:spacing w:val="1"/>
          <w:sz w:val="24"/>
        </w:rPr>
        <w:t> </w:t>
      </w:r>
      <w:r>
        <w:rPr>
          <w:sz w:val="24"/>
        </w:rPr>
        <w:t>Behaviour</w:t>
      </w:r>
      <w:r>
        <w:rPr>
          <w:spacing w:val="1"/>
          <w:sz w:val="24"/>
        </w:rPr>
        <w:t> </w:t>
      </w:r>
      <w:r>
        <w:rPr>
          <w:sz w:val="24"/>
        </w:rPr>
        <w:t>–Case</w:t>
      </w:r>
      <w:r>
        <w:rPr>
          <w:spacing w:val="1"/>
          <w:sz w:val="24"/>
        </w:rPr>
        <w:t> </w:t>
      </w:r>
      <w:r>
        <w:rPr>
          <w:sz w:val="24"/>
        </w:rPr>
        <w:t>Study:</w:t>
      </w:r>
      <w:r>
        <w:rPr>
          <w:spacing w:val="1"/>
          <w:sz w:val="24"/>
        </w:rPr>
        <w:t> </w:t>
      </w:r>
      <w:r>
        <w:rPr>
          <w:sz w:val="24"/>
        </w:rPr>
        <w:t>Liberia,</w:t>
      </w:r>
      <w:r>
        <w:rPr>
          <w:spacing w:val="1"/>
          <w:sz w:val="24"/>
        </w:rPr>
        <w:t> </w:t>
      </w:r>
      <w:r>
        <w:rPr>
          <w:sz w:val="24"/>
        </w:rPr>
        <w:t>1992-2006”</w:t>
      </w:r>
      <w:r>
        <w:rPr>
          <w:spacing w:val="1"/>
          <w:sz w:val="24"/>
        </w:rPr>
        <w:t> </w:t>
      </w:r>
      <w:r>
        <w:rPr>
          <w:sz w:val="24"/>
        </w:rPr>
        <w:t>(SIPRI:</w:t>
      </w:r>
      <w:r>
        <w:rPr>
          <w:spacing w:val="1"/>
          <w:sz w:val="24"/>
        </w:rPr>
        <w:t> </w:t>
      </w:r>
      <w:r>
        <w:rPr>
          <w:sz w:val="24"/>
        </w:rPr>
        <w:t>Stockholm),</w:t>
      </w:r>
      <w:r>
        <w:rPr>
          <w:spacing w:val="-57"/>
          <w:sz w:val="24"/>
        </w:rPr>
        <w:t> </w:t>
      </w:r>
      <w:r>
        <w:rPr>
          <w:sz w:val="24"/>
        </w:rPr>
        <w:t>Available</w:t>
      </w:r>
      <w:r>
        <w:rPr>
          <w:spacing w:val="-1"/>
          <w:sz w:val="24"/>
        </w:rPr>
        <w:t> </w:t>
      </w:r>
      <w:r>
        <w:rPr>
          <w:sz w:val="24"/>
        </w:rPr>
        <w:t>at</w:t>
      </w:r>
      <w:r>
        <w:rPr>
          <w:spacing w:val="1"/>
          <w:sz w:val="24"/>
        </w:rPr>
        <w:t> </w:t>
      </w:r>
      <w:hyperlink r:id="rId34">
        <w:r>
          <w:rPr>
            <w:b/>
            <w:i/>
            <w:sz w:val="24"/>
            <w:u w:val="thick"/>
          </w:rPr>
          <w:t>http://books.sipri.org/product_info?c_product.id=356</w:t>
        </w:r>
      </w:hyperlink>
    </w:p>
    <w:p>
      <w:pPr>
        <w:pStyle w:val="BodyText"/>
        <w:spacing w:before="8"/>
        <w:rPr>
          <w:b/>
          <w:i/>
          <w:sz w:val="26"/>
        </w:rPr>
      </w:pPr>
    </w:p>
    <w:p>
      <w:pPr>
        <w:pStyle w:val="BodyText"/>
        <w:spacing w:before="90"/>
        <w:ind w:left="958" w:right="832" w:hanging="720"/>
        <w:jc w:val="both"/>
      </w:pPr>
      <w:r>
        <w:rPr/>
        <w:t>Lamin, A “Truth, Justice and Reconciliation: Analysis of the Prospects and Challenges of</w:t>
      </w:r>
      <w:r>
        <w:rPr>
          <w:spacing w:val="-57"/>
        </w:rPr>
        <w:t> </w:t>
      </w:r>
      <w:r>
        <w:rPr/>
        <w:t>the</w:t>
      </w:r>
      <w:r>
        <w:rPr>
          <w:spacing w:val="1"/>
        </w:rPr>
        <w:t> </w:t>
      </w:r>
      <w:r>
        <w:rPr/>
        <w:t>Truth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Reconciliation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 a”</w:t>
      </w:r>
      <w:r>
        <w:rPr>
          <w:spacing w:val="1"/>
        </w:rPr>
        <w:t> </w:t>
      </w:r>
      <w:hyperlink r:id="rId35">
        <w:r>
          <w:rPr>
            <w:u w:val="single"/>
          </w:rPr>
          <w:t>http://www.iss.co.zo/</w:t>
        </w:r>
      </w:hyperlink>
      <w:r>
        <w:rPr>
          <w:spacing w:val="1"/>
        </w:rPr>
        <w:t> </w:t>
      </w:r>
      <w:hyperlink r:id="rId35">
        <w:r>
          <w:rPr>
            <w:u w:val="single"/>
          </w:rPr>
          <w:t>pubs/Books/TortuousRoad/</w:t>
        </w:r>
        <w:r>
          <w:rPr>
            <w:spacing w:val="1"/>
          </w:rPr>
          <w:t> </w:t>
        </w:r>
      </w:hyperlink>
      <w:r>
        <w:rPr/>
        <w:t>Chap10.pdf.Accessed:23/7/2010</w:t>
      </w:r>
    </w:p>
    <w:p>
      <w:pPr>
        <w:pStyle w:val="BodyText"/>
        <w:spacing w:before="60"/>
        <w:ind w:left="958"/>
      </w:pPr>
      <w:r>
        <w:rPr/>
        <w:t>5.15P.M.</w:t>
      </w:r>
    </w:p>
    <w:p>
      <w:pPr>
        <w:pStyle w:val="BodyText"/>
        <w:spacing w:before="4"/>
        <w:rPr>
          <w:sz w:val="34"/>
        </w:rPr>
      </w:pPr>
    </w:p>
    <w:p>
      <w:pPr>
        <w:pStyle w:val="BodyText"/>
        <w:spacing w:before="1"/>
        <w:ind w:left="958" w:right="839" w:hanging="720"/>
        <w:jc w:val="both"/>
      </w:pPr>
      <w:r>
        <w:rPr/>
        <w:t>Norwegian</w:t>
      </w:r>
      <w:r>
        <w:rPr>
          <w:spacing w:val="1"/>
        </w:rPr>
        <w:t> </w:t>
      </w:r>
      <w:r>
        <w:rPr/>
        <w:t>Ministry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Foreign</w:t>
      </w:r>
      <w:r>
        <w:rPr>
          <w:spacing w:val="1"/>
        </w:rPr>
        <w:t> </w:t>
      </w:r>
      <w:r>
        <w:rPr/>
        <w:t>Affairs,(2004),</w:t>
      </w:r>
      <w:r>
        <w:rPr>
          <w:spacing w:val="1"/>
        </w:rPr>
        <w:t> </w:t>
      </w:r>
      <w:r>
        <w:rPr/>
        <w:t>“A</w:t>
      </w:r>
      <w:r>
        <w:rPr>
          <w:spacing w:val="1"/>
        </w:rPr>
        <w:t> </w:t>
      </w:r>
      <w:r>
        <w:rPr/>
        <w:t>Development</w:t>
      </w:r>
      <w:r>
        <w:rPr>
          <w:spacing w:val="1"/>
        </w:rPr>
        <w:t> </w:t>
      </w:r>
      <w:r>
        <w:rPr/>
        <w:t>Perspective”,</w:t>
      </w:r>
      <w:r>
        <w:rPr>
          <w:spacing w:val="1"/>
        </w:rPr>
        <w:t> </w:t>
      </w:r>
      <w:r>
        <w:rPr/>
        <w:t>URL.&lt;http.//</w:t>
      </w:r>
      <w:hyperlink r:id="rId9">
        <w:r>
          <w:rPr/>
          <w:t>www.csis.org/isp/pcr/&gt;</w:t>
        </w:r>
      </w:hyperlink>
    </w:p>
    <w:p>
      <w:pPr>
        <w:pStyle w:val="BodyText"/>
        <w:spacing w:before="5"/>
        <w:rPr>
          <w:sz w:val="34"/>
        </w:rPr>
      </w:pPr>
    </w:p>
    <w:p>
      <w:pPr>
        <w:spacing w:before="0"/>
        <w:ind w:left="958" w:right="834" w:hanging="660"/>
        <w:jc w:val="both"/>
        <w:rPr>
          <w:b/>
          <w:i/>
          <w:sz w:val="24"/>
        </w:rPr>
      </w:pPr>
      <w:r>
        <w:rPr>
          <w:sz w:val="24"/>
        </w:rPr>
        <w:t>Paffenholz, T. and Spurk, C.(2006) “ Social Development Papers: Conflict Prevention</w:t>
      </w:r>
      <w:r>
        <w:rPr>
          <w:spacing w:val="1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Reconstruction”</w:t>
      </w:r>
      <w:r>
        <w:rPr>
          <w:spacing w:val="-3"/>
          <w:sz w:val="24"/>
        </w:rPr>
        <w:t> </w:t>
      </w:r>
      <w:r>
        <w:rPr>
          <w:sz w:val="24"/>
        </w:rPr>
        <w:t>Paper</w:t>
      </w:r>
      <w:r>
        <w:rPr>
          <w:spacing w:val="-1"/>
          <w:sz w:val="24"/>
        </w:rPr>
        <w:t> </w:t>
      </w:r>
      <w:r>
        <w:rPr>
          <w:sz w:val="24"/>
        </w:rPr>
        <w:t>No.36/</w:t>
      </w:r>
      <w:r>
        <w:rPr>
          <w:spacing w:val="-2"/>
          <w:sz w:val="24"/>
        </w:rPr>
        <w:t> </w:t>
      </w:r>
      <w:r>
        <w:rPr>
          <w:sz w:val="24"/>
        </w:rPr>
        <w:t>October, </w:t>
      </w:r>
      <w:hyperlink r:id="rId11">
        <w:r>
          <w:rPr>
            <w:b/>
            <w:i/>
            <w:sz w:val="24"/>
            <w:u w:val="thick"/>
          </w:rPr>
          <w:t>http://www.worldbank.org/conflict</w:t>
        </w:r>
      </w:hyperlink>
    </w:p>
    <w:p>
      <w:pPr>
        <w:pStyle w:val="BodyText"/>
        <w:spacing w:before="7"/>
        <w:rPr>
          <w:b/>
          <w:i/>
          <w:sz w:val="26"/>
        </w:rPr>
      </w:pPr>
    </w:p>
    <w:p>
      <w:pPr>
        <w:pStyle w:val="BodyText"/>
        <w:spacing w:before="90"/>
        <w:ind w:left="958" w:right="836" w:hanging="720"/>
        <w:jc w:val="both"/>
      </w:pPr>
      <w:r>
        <w:rPr/>
        <w:t>Schroeder, M. and Lamb, G. (2006): “The Illicit Trade in Africa: AGlobak Enterprise”</w:t>
      </w:r>
      <w:r>
        <w:rPr>
          <w:spacing w:val="1"/>
        </w:rPr>
        <w:t> </w:t>
      </w:r>
      <w:r>
        <w:rPr/>
        <w:t>African</w:t>
      </w:r>
      <w:r>
        <w:rPr>
          <w:spacing w:val="1"/>
        </w:rPr>
        <w:t> </w:t>
      </w:r>
      <w:r>
        <w:rPr/>
        <w:t>Analyst,</w:t>
      </w:r>
      <w:r>
        <w:rPr>
          <w:spacing w:val="1"/>
        </w:rPr>
        <w:t> </w:t>
      </w:r>
      <w:r>
        <w:rPr/>
        <w:t>Third</w:t>
      </w:r>
      <w:r>
        <w:rPr>
          <w:spacing w:val="1"/>
        </w:rPr>
        <w:t> </w:t>
      </w:r>
      <w:r>
        <w:rPr/>
        <w:t>Quarter,</w:t>
      </w:r>
      <w:r>
        <w:rPr>
          <w:spacing w:val="1"/>
        </w:rPr>
        <w:t> </w:t>
      </w:r>
      <w:r>
        <w:rPr/>
        <w:t>Available:</w:t>
      </w:r>
      <w:r>
        <w:rPr>
          <w:spacing w:val="1"/>
        </w:rPr>
        <w:t> </w:t>
      </w:r>
      <w:hyperlink r:id="rId37">
        <w:r>
          <w:rPr>
            <w:u w:val="single"/>
          </w:rPr>
          <w:t>http://www.fsa.org/asmp/library/</w:t>
        </w:r>
      </w:hyperlink>
      <w:r>
        <w:rPr>
          <w:spacing w:val="1"/>
        </w:rPr>
        <w:t> </w:t>
      </w:r>
      <w:r>
        <w:rPr>
          <w:u w:val="single"/>
        </w:rPr>
        <w:t>articles/SchroederLamb.pdf.Accessed:29/6/2009</w:t>
      </w:r>
      <w:r>
        <w:rPr/>
        <w:t>,</w:t>
      </w:r>
      <w:r>
        <w:rPr>
          <w:spacing w:val="-1"/>
        </w:rPr>
        <w:t> </w:t>
      </w:r>
      <w:r>
        <w:rPr/>
        <w:t>11.50, A.M.</w:t>
      </w:r>
    </w:p>
    <w:p>
      <w:pPr>
        <w:pStyle w:val="BodyText"/>
        <w:spacing w:before="8"/>
        <w:rPr>
          <w:sz w:val="26"/>
        </w:rPr>
      </w:pPr>
    </w:p>
    <w:p>
      <w:pPr>
        <w:spacing w:before="90"/>
        <w:ind w:left="958" w:right="832" w:hanging="720"/>
        <w:jc w:val="both"/>
        <w:rPr>
          <w:sz w:val="24"/>
        </w:rPr>
      </w:pPr>
      <w:r>
        <w:rPr>
          <w:sz w:val="24"/>
        </w:rPr>
        <w:t>Stoddard, A. (2004): “Ethnonationalism and the Failed State: Sources of Civil State</w:t>
      </w:r>
      <w:r>
        <w:rPr>
          <w:spacing w:val="1"/>
          <w:sz w:val="24"/>
        </w:rPr>
        <w:t> </w:t>
      </w:r>
      <w:r>
        <w:rPr>
          <w:sz w:val="24"/>
        </w:rPr>
        <w:t>Fragmentation</w:t>
      </w:r>
      <w:r>
        <w:rPr>
          <w:spacing w:val="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the</w:t>
      </w:r>
      <w:r>
        <w:rPr>
          <w:spacing w:val="1"/>
          <w:sz w:val="24"/>
        </w:rPr>
        <w:t> </w:t>
      </w:r>
      <w:r>
        <w:rPr>
          <w:sz w:val="24"/>
        </w:rPr>
        <w:t>International</w:t>
      </w:r>
      <w:r>
        <w:rPr>
          <w:spacing w:val="1"/>
          <w:sz w:val="24"/>
        </w:rPr>
        <w:t> </w:t>
      </w:r>
      <w:r>
        <w:rPr>
          <w:sz w:val="24"/>
        </w:rPr>
        <w:t>Economy”,</w:t>
      </w:r>
      <w:r>
        <w:rPr>
          <w:spacing w:val="1"/>
          <w:sz w:val="24"/>
        </w:rPr>
        <w:t> </w:t>
      </w:r>
      <w:r>
        <w:rPr>
          <w:b/>
          <w:i/>
          <w:sz w:val="24"/>
        </w:rPr>
        <w:t>http.//www.carleton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Cale-</w:t>
      </w:r>
      <w:r>
        <w:rPr>
          <w:b/>
          <w:i/>
          <w:spacing w:val="1"/>
          <w:sz w:val="24"/>
        </w:rPr>
        <w:t> </w:t>
      </w:r>
      <w:r>
        <w:rPr>
          <w:b/>
          <w:i/>
          <w:sz w:val="24"/>
        </w:rPr>
        <w:t>merge/vz-art/vz-AbbyStoddard.htm. </w:t>
      </w:r>
      <w:r>
        <w:rPr>
          <w:sz w:val="24"/>
        </w:rPr>
        <w:t>Accessed:  10</w:t>
      </w:r>
      <w:r>
        <w:rPr>
          <w:sz w:val="24"/>
          <w:vertAlign w:val="superscript"/>
        </w:rPr>
        <w:t>th</w:t>
      </w:r>
      <w:r>
        <w:rPr>
          <w:spacing w:val="-2"/>
          <w:sz w:val="24"/>
          <w:vertAlign w:val="baseline"/>
        </w:rPr>
        <w:t> </w:t>
      </w:r>
      <w:r>
        <w:rPr>
          <w:sz w:val="24"/>
          <w:vertAlign w:val="baseline"/>
        </w:rPr>
        <w:t>Jan.</w:t>
      </w:r>
      <w:r>
        <w:rPr>
          <w:spacing w:val="-1"/>
          <w:sz w:val="24"/>
          <w:vertAlign w:val="baseline"/>
        </w:rPr>
        <w:t> </w:t>
      </w:r>
      <w:r>
        <w:rPr>
          <w:sz w:val="24"/>
          <w:vertAlign w:val="baseline"/>
        </w:rPr>
        <w:t>2005. 10 A.M</w:t>
      </w:r>
    </w:p>
    <w:p>
      <w:pPr>
        <w:spacing w:after="0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BodyText"/>
        <w:spacing w:before="72"/>
        <w:ind w:left="958" w:right="834" w:hanging="720"/>
        <w:jc w:val="both"/>
      </w:pPr>
      <w:r>
        <w:rPr/>
        <w:t>Stohl,R.(2004)</w:t>
      </w:r>
      <w:r>
        <w:rPr>
          <w:spacing w:val="1"/>
        </w:rPr>
        <w:t> </w:t>
      </w:r>
      <w:r>
        <w:rPr/>
        <w:t>“The</w:t>
      </w:r>
      <w:r>
        <w:rPr>
          <w:spacing w:val="1"/>
        </w:rPr>
        <w:t> </w:t>
      </w:r>
      <w:r>
        <w:rPr/>
        <w:t>Tangied</w:t>
      </w:r>
      <w:r>
        <w:rPr>
          <w:spacing w:val="1"/>
        </w:rPr>
        <w:t> </w:t>
      </w:r>
      <w:r>
        <w:rPr/>
        <w:t>Web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Illicit</w:t>
      </w:r>
      <w:r>
        <w:rPr>
          <w:spacing w:val="1"/>
        </w:rPr>
        <w:t> </w:t>
      </w:r>
      <w:r>
        <w:rPr/>
        <w:t>Arm</w:t>
      </w:r>
      <w:r>
        <w:rPr>
          <w:spacing w:val="1"/>
        </w:rPr>
        <w:t> </w:t>
      </w:r>
      <w:r>
        <w:rPr/>
        <w:t>Trafficking”,</w:t>
      </w:r>
      <w:r>
        <w:rPr>
          <w:spacing w:val="1"/>
        </w:rPr>
        <w:t> </w:t>
      </w:r>
      <w:r>
        <w:rPr/>
        <w:t>http://www.american</w:t>
      </w:r>
      <w:r>
        <w:rPr>
          <w:spacing w:val="1"/>
        </w:rPr>
        <w:t> </w:t>
      </w:r>
      <w:r>
        <w:rPr/>
        <w:t>progress.org/site/pp.asp?c=biJROVF&amp;b=217737</w:t>
      </w:r>
    </w:p>
    <w:p>
      <w:pPr>
        <w:pStyle w:val="BodyText"/>
        <w:spacing w:before="5"/>
        <w:rPr>
          <w:sz w:val="34"/>
        </w:rPr>
      </w:pPr>
    </w:p>
    <w:p>
      <w:pPr>
        <w:pStyle w:val="BodyText"/>
        <w:ind w:left="958" w:right="837" w:hanging="720"/>
        <w:jc w:val="both"/>
      </w:pPr>
      <w:r>
        <w:rPr/>
        <w:t>Stohl, R. and Myerscough, R (2007): “The Deadly Arms Trade: Small Weapons Trade</w:t>
      </w:r>
      <w:r>
        <w:rPr>
          <w:spacing w:val="1"/>
        </w:rPr>
        <w:t> </w:t>
      </w:r>
      <w:r>
        <w:rPr/>
        <w:t>Poses</w:t>
      </w:r>
      <w:r>
        <w:rPr>
          <w:spacing w:val="1"/>
        </w:rPr>
        <w:t> </w:t>
      </w:r>
      <w:r>
        <w:rPr/>
        <w:t>Increased</w:t>
      </w:r>
      <w:r>
        <w:rPr>
          <w:spacing w:val="1"/>
        </w:rPr>
        <w:t> </w:t>
      </w:r>
      <w:r>
        <w:rPr/>
        <w:t>Global</w:t>
      </w:r>
      <w:r>
        <w:rPr>
          <w:spacing w:val="1"/>
        </w:rPr>
        <w:t> </w:t>
      </w:r>
      <w:r>
        <w:rPr/>
        <w:t>Risk”,</w:t>
      </w:r>
      <w:r>
        <w:rPr>
          <w:spacing w:val="1"/>
        </w:rPr>
        <w:t> </w:t>
      </w:r>
      <w:hyperlink r:id="rId49">
        <w:r>
          <w:rPr/>
          <w:t>http://www.resistinc.org/newsletter/issues/</w:t>
        </w:r>
      </w:hyperlink>
      <w:r>
        <w:rPr>
          <w:spacing w:val="1"/>
        </w:rPr>
        <w:t> </w:t>
      </w:r>
      <w:r>
        <w:rPr/>
        <w:t>2007/arms_trade.html.</w:t>
      </w:r>
    </w:p>
    <w:p>
      <w:pPr>
        <w:pStyle w:val="BodyText"/>
        <w:spacing w:before="60"/>
        <w:ind w:left="238"/>
      </w:pPr>
      <w:hyperlink r:id="rId40">
        <w:r>
          <w:rPr>
            <w:u w:val="single"/>
          </w:rPr>
          <w:t>http://www.defencelink.millexesec/adr95/appendix_j.htm</w:t>
        </w:r>
      </w:hyperlink>
    </w:p>
    <w:p>
      <w:pPr>
        <w:pStyle w:val="BodyText"/>
        <w:spacing w:before="5"/>
        <w:rPr>
          <w:sz w:val="21"/>
        </w:rPr>
      </w:pPr>
    </w:p>
    <w:p>
      <w:pPr>
        <w:pStyle w:val="BodyText"/>
        <w:spacing w:line="532" w:lineRule="auto" w:before="90"/>
        <w:ind w:left="238" w:right="2624"/>
      </w:pPr>
      <w:hyperlink r:id="rId41">
        <w:r>
          <w:rPr/>
          <w:t>http://www.resistinc.org/newsletters/issues/2007/arms_trade.html</w:t>
        </w:r>
      </w:hyperlink>
      <w:r>
        <w:rPr>
          <w:spacing w:val="1"/>
        </w:rPr>
        <w:t> </w:t>
      </w:r>
      <w:hyperlink r:id="rId42">
        <w:r>
          <w:rPr>
            <w:u w:val="single"/>
          </w:rPr>
          <w:t>http://wwwglobalpolicy/org./security/small</w:t>
        </w:r>
        <w:r>
          <w:rPr>
            <w:spacing w:val="-8"/>
            <w:u w:val="single"/>
          </w:rPr>
          <w:t> </w:t>
        </w:r>
        <w:r>
          <w:rPr>
            <w:u w:val="single"/>
          </w:rPr>
          <w:t>arms/2002/032</w:t>
        </w:r>
        <w:r>
          <w:rPr>
            <w:spacing w:val="-7"/>
            <w:u w:val="single"/>
          </w:rPr>
          <w:t> </w:t>
        </w:r>
        <w:r>
          <w:rPr>
            <w:u w:val="single"/>
          </w:rPr>
          <w:t>iuseeds.htm</w:t>
        </w:r>
      </w:hyperlink>
    </w:p>
    <w:p>
      <w:pPr>
        <w:pStyle w:val="BodyText"/>
        <w:spacing w:line="275" w:lineRule="exact"/>
        <w:ind w:left="238"/>
      </w:pPr>
      <w:hyperlink r:id="rId43">
        <w:r>
          <w:rPr>
            <w:u w:val="single"/>
          </w:rPr>
          <w:t>http://www.smallarmssurvey.org/fils/portall/spotlight</w:t>
        </w:r>
        <w:r>
          <w:rPr>
            <w:spacing w:val="-8"/>
            <w:u w:val="single"/>
          </w:rPr>
          <w:t> </w:t>
        </w:r>
        <w:r>
          <w:rPr>
            <w:u w:val="single"/>
          </w:rPr>
          <w:t>country/afica.html</w:t>
        </w:r>
      </w:hyperlink>
    </w:p>
    <w:p>
      <w:pPr>
        <w:pStyle w:val="BodyText"/>
        <w:spacing w:before="4"/>
        <w:rPr>
          <w:sz w:val="21"/>
        </w:rPr>
      </w:pPr>
    </w:p>
    <w:p>
      <w:pPr>
        <w:pStyle w:val="BodyText"/>
        <w:spacing w:before="90"/>
        <w:ind w:left="238"/>
      </w:pPr>
      <w:hyperlink r:id="rId44">
        <w:r>
          <w:rPr>
            <w:u w:val="single"/>
          </w:rPr>
          <w:t>http://www.athinsgtonmonthly.com/feature/2001/0201.silverstein.htm</w:t>
        </w:r>
      </w:hyperlink>
    </w:p>
    <w:p>
      <w:pPr>
        <w:pStyle w:val="BodyText"/>
        <w:spacing w:before="5"/>
        <w:rPr>
          <w:sz w:val="21"/>
        </w:rPr>
      </w:pPr>
    </w:p>
    <w:p>
      <w:pPr>
        <w:pStyle w:val="BodyText"/>
        <w:spacing w:before="90"/>
        <w:ind w:left="238"/>
      </w:pPr>
      <w:r>
        <w:rPr/>
        <w:drawing>
          <wp:anchor distT="0" distB="0" distL="0" distR="0" allowOverlap="1" layoutInCell="1" locked="0" behindDoc="1" simplePos="0" relativeHeight="481548800">
            <wp:simplePos x="0" y="0"/>
            <wp:positionH relativeFrom="page">
              <wp:posOffset>1141730</wp:posOffset>
            </wp:positionH>
            <wp:positionV relativeFrom="paragraph">
              <wp:posOffset>-46950</wp:posOffset>
            </wp:positionV>
            <wp:extent cx="5449165" cy="2226310"/>
            <wp:effectExtent l="0" t="0" r="0" b="0"/>
            <wp:wrapNone/>
            <wp:docPr id="76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hyperlink r:id="rId45">
        <w:r>
          <w:rPr>
            <w:u w:val="single"/>
          </w:rPr>
          <w:t>www.icef.org/infobycountry/Liberia</w:t>
        </w:r>
      </w:hyperlink>
    </w:p>
    <w:p>
      <w:pPr>
        <w:pStyle w:val="BodyText"/>
        <w:spacing w:before="4"/>
        <w:rPr>
          <w:sz w:val="21"/>
        </w:rPr>
      </w:pPr>
    </w:p>
    <w:p>
      <w:pPr>
        <w:pStyle w:val="BodyText"/>
        <w:spacing w:before="90"/>
        <w:ind w:left="238"/>
      </w:pPr>
      <w:hyperlink r:id="rId24">
        <w:r>
          <w:rPr>
            <w:u w:val="single"/>
          </w:rPr>
          <w:t>http://www.americanprogress.org/sitepp.asp</w:t>
        </w:r>
      </w:hyperlink>
      <w:r>
        <w:rPr/>
        <w:t>?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spacing w:before="90"/>
        <w:ind w:left="238"/>
      </w:pPr>
      <w:r>
        <w:rPr>
          <w:u w:val="single"/>
        </w:rPr>
        <w:t>http://www.africa-union/home/welcome/htm</w:t>
      </w:r>
      <w:r>
        <w:rPr/>
        <w:t>.</w:t>
      </w:r>
    </w:p>
    <w:p>
      <w:pPr>
        <w:pStyle w:val="BodyText"/>
        <w:spacing w:before="5"/>
        <w:rPr>
          <w:sz w:val="21"/>
        </w:rPr>
      </w:pPr>
    </w:p>
    <w:p>
      <w:pPr>
        <w:pStyle w:val="BodyText"/>
        <w:spacing w:before="90"/>
        <w:ind w:left="238"/>
      </w:pPr>
      <w:hyperlink r:id="rId46">
        <w:r>
          <w:rPr>
            <w:u w:val="single"/>
          </w:rPr>
          <w:t>http://www.disarmament.UN.Org/cab/small</w:t>
        </w:r>
        <w:r>
          <w:rPr>
            <w:spacing w:val="-5"/>
            <w:u w:val="single"/>
          </w:rPr>
          <w:t> </w:t>
        </w:r>
        <w:r>
          <w:rPr>
            <w:u w:val="single"/>
          </w:rPr>
          <w:t>arms/sg.htm</w:t>
        </w:r>
      </w:hyperlink>
    </w:p>
    <w:p>
      <w:pPr>
        <w:pStyle w:val="BodyText"/>
        <w:spacing w:before="4"/>
        <w:rPr>
          <w:sz w:val="21"/>
        </w:rPr>
      </w:pPr>
    </w:p>
    <w:p>
      <w:pPr>
        <w:pStyle w:val="BodyText"/>
        <w:spacing w:before="90"/>
        <w:ind w:left="238"/>
      </w:pPr>
      <w:r>
        <w:rPr>
          <w:u w:val="single"/>
        </w:rPr>
        <w:t>URL:http://</w:t>
      </w:r>
      <w:r>
        <w:rPr>
          <w:spacing w:val="-5"/>
          <w:u w:val="single"/>
        </w:rPr>
        <w:t> </w:t>
      </w:r>
      <w:hyperlink r:id="rId47">
        <w:r>
          <w:rPr>
            <w:u w:val="single"/>
          </w:rPr>
          <w:t>www.grip.org/bdg/g107/len.pdf</w:t>
        </w:r>
      </w:hyperlink>
    </w:p>
    <w:p>
      <w:pPr>
        <w:pStyle w:val="BodyText"/>
        <w:spacing w:before="5"/>
        <w:rPr>
          <w:sz w:val="21"/>
        </w:rPr>
      </w:pPr>
    </w:p>
    <w:p>
      <w:pPr>
        <w:pStyle w:val="BodyText"/>
        <w:spacing w:before="90"/>
        <w:ind w:left="238"/>
      </w:pPr>
      <w:r>
        <w:rPr>
          <w:u w:val="single"/>
        </w:rPr>
        <w:t>http:fas.or/assump/campaigns/small</w:t>
      </w:r>
      <w:r>
        <w:rPr>
          <w:spacing w:val="-4"/>
          <w:u w:val="single"/>
        </w:rPr>
        <w:t> </w:t>
      </w:r>
      <w:r>
        <w:rPr>
          <w:u w:val="single"/>
        </w:rPr>
        <w:t>arms/issuesbrief</w:t>
      </w:r>
      <w:r>
        <w:rPr>
          <w:spacing w:val="-3"/>
          <w:u w:val="single"/>
        </w:rPr>
        <w:t> </w:t>
      </w:r>
      <w:r>
        <w:rPr>
          <w:u w:val="single"/>
        </w:rPr>
        <w:t>3arms</w:t>
      </w:r>
      <w:r>
        <w:rPr>
          <w:spacing w:val="-3"/>
          <w:u w:val="single"/>
        </w:rPr>
        <w:t> </w:t>
      </w:r>
      <w:r>
        <w:rPr>
          <w:u w:val="single"/>
        </w:rPr>
        <w:t>trafficking.html</w:t>
      </w:r>
    </w:p>
    <w:p>
      <w:pPr>
        <w:pStyle w:val="BodyText"/>
        <w:spacing w:before="4"/>
        <w:rPr>
          <w:sz w:val="21"/>
        </w:rPr>
      </w:pPr>
    </w:p>
    <w:p>
      <w:pPr>
        <w:pStyle w:val="BodyText"/>
        <w:spacing w:before="90"/>
        <w:ind w:left="238"/>
      </w:pPr>
      <w:hyperlink r:id="rId41">
        <w:r>
          <w:rPr>
            <w:u w:val="single"/>
          </w:rPr>
          <w:t>http://www.resistinc.org/newsletters/issues/2007/arms_trade.html</w:t>
        </w:r>
      </w:hyperlink>
    </w:p>
    <w:p>
      <w:pPr>
        <w:spacing w:after="0"/>
        <w:sectPr>
          <w:pgSz w:w="12240" w:h="15840"/>
          <w:pgMar w:header="0" w:footer="1067" w:top="1360" w:bottom="1260" w:left="1560" w:right="960"/>
        </w:sectPr>
      </w:pPr>
    </w:p>
    <w:p>
      <w:pPr>
        <w:spacing w:before="79"/>
        <w:ind w:left="227" w:right="823" w:firstLine="0"/>
        <w:jc w:val="center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1549312">
            <wp:simplePos x="0" y="0"/>
            <wp:positionH relativeFrom="page">
              <wp:posOffset>1141730</wp:posOffset>
            </wp:positionH>
            <wp:positionV relativeFrom="page">
              <wp:posOffset>3914775</wp:posOffset>
            </wp:positionV>
            <wp:extent cx="5449165" cy="2226310"/>
            <wp:effectExtent l="0" t="0" r="0" b="0"/>
            <wp:wrapNone/>
            <wp:docPr id="76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APPENDIX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I</w:t>
      </w:r>
    </w:p>
    <w:p>
      <w:pPr>
        <w:pStyle w:val="Heading2"/>
        <w:spacing w:after="2"/>
        <w:ind w:right="823"/>
      </w:pPr>
      <w:r>
        <w:rPr/>
        <w:t>MAP</w:t>
      </w:r>
      <w:r>
        <w:rPr>
          <w:spacing w:val="-4"/>
        </w:rPr>
        <w:t> </w:t>
      </w:r>
      <w:r>
        <w:rPr/>
        <w:t>OF SIERRA</w:t>
      </w:r>
      <w:r>
        <w:rPr>
          <w:spacing w:val="-1"/>
        </w:rPr>
        <w:t> </w:t>
      </w:r>
      <w:r>
        <w:rPr/>
        <w:t>LEONE</w:t>
      </w:r>
    </w:p>
    <w:p>
      <w:pPr>
        <w:pStyle w:val="BodyText"/>
        <w:ind w:left="238"/>
        <w:rPr>
          <w:sz w:val="20"/>
        </w:rPr>
      </w:pPr>
      <w:r>
        <w:rPr>
          <w:sz w:val="20"/>
        </w:rPr>
        <w:drawing>
          <wp:inline distT="0" distB="0" distL="0" distR="0">
            <wp:extent cx="5710824" cy="7248525"/>
            <wp:effectExtent l="0" t="0" r="0" b="0"/>
            <wp:docPr id="765" name="image4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6" name="image4.jpeg"/>
                    <pic:cNvPicPr/>
                  </pic:nvPicPr>
                  <pic:blipFill>
                    <a:blip r:embed="rId50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0824" cy="724852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/>
        <w:rPr>
          <w:sz w:val="20"/>
        </w:rPr>
        <w:sectPr>
          <w:pgSz w:w="12240" w:h="15840"/>
          <w:pgMar w:header="0" w:footer="1067" w:top="1360" w:bottom="1260" w:left="1560" w:right="960"/>
        </w:sectPr>
      </w:pPr>
    </w:p>
    <w:p>
      <w:pPr>
        <w:spacing w:before="79"/>
        <w:ind w:left="225" w:right="823" w:firstLine="0"/>
        <w:jc w:val="center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1550336">
            <wp:simplePos x="0" y="0"/>
            <wp:positionH relativeFrom="page">
              <wp:posOffset>1141730</wp:posOffset>
            </wp:positionH>
            <wp:positionV relativeFrom="page">
              <wp:posOffset>3914775</wp:posOffset>
            </wp:positionV>
            <wp:extent cx="5449165" cy="2226310"/>
            <wp:effectExtent l="0" t="0" r="0" b="0"/>
            <wp:wrapNone/>
            <wp:docPr id="767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68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APPENDIX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II</w:t>
      </w:r>
    </w:p>
    <w:p>
      <w:pPr>
        <w:pStyle w:val="Heading2"/>
        <w:ind w:right="820"/>
      </w:pPr>
      <w:r>
        <w:rPr/>
        <w:t>MAP</w:t>
      </w:r>
      <w:r>
        <w:rPr>
          <w:spacing w:val="-3"/>
        </w:rPr>
        <w:t> </w:t>
      </w:r>
      <w:r>
        <w:rPr/>
        <w:t>OF LIBERIA</w:t>
      </w:r>
    </w:p>
    <w:p>
      <w:pPr>
        <w:pStyle w:val="BodyText"/>
        <w:spacing w:before="10"/>
        <w:rPr>
          <w:b/>
          <w:sz w:val="26"/>
        </w:rPr>
      </w:pPr>
      <w:r>
        <w:rPr/>
        <w:drawing>
          <wp:anchor distT="0" distB="0" distL="0" distR="0" allowOverlap="1" layoutInCell="1" locked="0" behindDoc="0" simplePos="0" relativeHeight="436">
            <wp:simplePos x="0" y="0"/>
            <wp:positionH relativeFrom="page">
              <wp:posOffset>1141730</wp:posOffset>
            </wp:positionH>
            <wp:positionV relativeFrom="paragraph">
              <wp:posOffset>221013</wp:posOffset>
            </wp:positionV>
            <wp:extent cx="5711320" cy="7191375"/>
            <wp:effectExtent l="0" t="0" r="0" b="0"/>
            <wp:wrapTopAndBottom/>
            <wp:docPr id="769" name="image5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70" name="image5.jpeg"/>
                    <pic:cNvPicPr/>
                  </pic:nvPicPr>
                  <pic:blipFill>
                    <a:blip r:embed="rId51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1320" cy="71913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6"/>
        </w:rPr>
        <w:sectPr>
          <w:pgSz w:w="12240" w:h="15840"/>
          <w:pgMar w:header="0" w:footer="1067" w:top="1360" w:bottom="1260" w:left="1560" w:right="960"/>
        </w:sectPr>
      </w:pPr>
    </w:p>
    <w:p>
      <w:pPr>
        <w:spacing w:before="79"/>
        <w:ind w:left="228" w:right="823" w:firstLine="0"/>
        <w:jc w:val="center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1551360">
            <wp:simplePos x="0" y="0"/>
            <wp:positionH relativeFrom="page">
              <wp:posOffset>1141730</wp:posOffset>
            </wp:positionH>
            <wp:positionV relativeFrom="page">
              <wp:posOffset>3914775</wp:posOffset>
            </wp:positionV>
            <wp:extent cx="5449165" cy="2226310"/>
            <wp:effectExtent l="0" t="0" r="0" b="0"/>
            <wp:wrapNone/>
            <wp:docPr id="77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7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APPENDIX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III</w:t>
      </w:r>
    </w:p>
    <w:p>
      <w:pPr>
        <w:pStyle w:val="Heading2"/>
      </w:pPr>
      <w:r>
        <w:rPr/>
        <w:t>MANO</w:t>
      </w:r>
      <w:r>
        <w:rPr>
          <w:spacing w:val="-3"/>
        </w:rPr>
        <w:t> </w:t>
      </w:r>
      <w:r>
        <w:rPr/>
        <w:t>RIVER</w:t>
      </w:r>
      <w:r>
        <w:rPr>
          <w:spacing w:val="-1"/>
        </w:rPr>
        <w:t> </w:t>
      </w:r>
      <w:r>
        <w:rPr/>
        <w:t>BASIN</w:t>
      </w:r>
      <w:r>
        <w:rPr>
          <w:spacing w:val="-3"/>
        </w:rPr>
        <w:t> </w:t>
      </w:r>
      <w:r>
        <w:rPr/>
        <w:t>AREA</w:t>
      </w:r>
    </w:p>
    <w:p>
      <w:pPr>
        <w:pStyle w:val="BodyText"/>
        <w:spacing w:before="8"/>
        <w:rPr>
          <w:b/>
          <w:sz w:val="26"/>
        </w:rPr>
      </w:pPr>
      <w:r>
        <w:rPr/>
        <w:drawing>
          <wp:anchor distT="0" distB="0" distL="0" distR="0" allowOverlap="1" layoutInCell="1" locked="0" behindDoc="0" simplePos="0" relativeHeight="438">
            <wp:simplePos x="0" y="0"/>
            <wp:positionH relativeFrom="page">
              <wp:posOffset>1141730</wp:posOffset>
            </wp:positionH>
            <wp:positionV relativeFrom="paragraph">
              <wp:posOffset>219743</wp:posOffset>
            </wp:positionV>
            <wp:extent cx="5714316" cy="7429500"/>
            <wp:effectExtent l="0" t="0" r="0" b="0"/>
            <wp:wrapTopAndBottom/>
            <wp:docPr id="773" name="image6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74" name="image6.jpeg"/>
                    <pic:cNvPicPr/>
                  </pic:nvPicPr>
                  <pic:blipFill>
                    <a:blip r:embed="rId52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714316" cy="7429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spacing w:after="0"/>
        <w:rPr>
          <w:sz w:val="26"/>
        </w:rPr>
        <w:sectPr>
          <w:pgSz w:w="12240" w:h="15840"/>
          <w:pgMar w:header="0" w:footer="1067" w:top="1360" w:bottom="1260" w:left="1560" w:right="960"/>
        </w:sectPr>
      </w:pPr>
    </w:p>
    <w:p>
      <w:pPr>
        <w:spacing w:before="79"/>
        <w:ind w:left="3714" w:right="4308" w:firstLine="0"/>
        <w:jc w:val="center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1551872">
            <wp:simplePos x="0" y="0"/>
            <wp:positionH relativeFrom="page">
              <wp:posOffset>1141730</wp:posOffset>
            </wp:positionH>
            <wp:positionV relativeFrom="page">
              <wp:posOffset>3914775</wp:posOffset>
            </wp:positionV>
            <wp:extent cx="5449165" cy="2226310"/>
            <wp:effectExtent l="0" t="0" r="0" b="0"/>
            <wp:wrapNone/>
            <wp:docPr id="77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7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b/>
          <w:sz w:val="24"/>
        </w:rPr>
        <w:t>APPENDIX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IV</w:t>
      </w:r>
    </w:p>
    <w:p>
      <w:pPr>
        <w:pStyle w:val="Heading2"/>
        <w:ind w:right="823"/>
      </w:pPr>
      <w:r>
        <w:rPr/>
        <w:t>MAP</w:t>
      </w:r>
      <w:r>
        <w:rPr>
          <w:spacing w:val="-3"/>
        </w:rPr>
        <w:t> </w:t>
      </w:r>
      <w:r>
        <w:rPr/>
        <w:t>OF</w:t>
      </w:r>
      <w:r>
        <w:rPr>
          <w:spacing w:val="-1"/>
        </w:rPr>
        <w:t> </w:t>
      </w:r>
      <w:r>
        <w:rPr/>
        <w:t>WEST</w:t>
      </w:r>
      <w:r>
        <w:rPr>
          <w:spacing w:val="-1"/>
        </w:rPr>
        <w:t> </w:t>
      </w:r>
      <w:r>
        <w:rPr/>
        <w:t>AFRICA</w:t>
      </w:r>
    </w:p>
    <w:p>
      <w:pPr>
        <w:pStyle w:val="BodyText"/>
        <w:ind w:left="239"/>
        <w:rPr>
          <w:sz w:val="20"/>
        </w:rPr>
      </w:pPr>
      <w:r>
        <w:rPr>
          <w:sz w:val="20"/>
        </w:rPr>
        <w:drawing>
          <wp:inline distT="0" distB="0" distL="0" distR="0">
            <wp:extent cx="5596047" cy="7639050"/>
            <wp:effectExtent l="0" t="0" r="0" b="0"/>
            <wp:docPr id="777" name="image7.jpe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78" name="image7.jpeg"/>
                    <pic:cNvPicPr/>
                  </pic:nvPicPr>
                  <pic:blipFill>
                    <a:blip r:embed="rId53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596047" cy="76390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>
        <w:rPr>
          <w:sz w:val="20"/>
        </w:rPr>
      </w:r>
    </w:p>
    <w:p>
      <w:pPr>
        <w:spacing w:after="0"/>
        <w:rPr>
          <w:sz w:val="20"/>
        </w:rPr>
        <w:sectPr>
          <w:pgSz w:w="12240" w:h="15840"/>
          <w:pgMar w:header="0" w:footer="1067" w:top="1360" w:bottom="1260" w:left="1560" w:right="960"/>
        </w:sectPr>
      </w:pPr>
    </w:p>
    <w:p>
      <w:pPr>
        <w:spacing w:before="79"/>
        <w:ind w:left="225" w:right="823" w:firstLine="0"/>
        <w:jc w:val="center"/>
        <w:rPr>
          <w:b/>
          <w:sz w:val="24"/>
        </w:rPr>
      </w:pPr>
      <w:r>
        <w:rPr/>
        <w:drawing>
          <wp:anchor distT="0" distB="0" distL="0" distR="0" allowOverlap="1" layoutInCell="1" locked="0" behindDoc="1" simplePos="0" relativeHeight="481552384">
            <wp:simplePos x="0" y="0"/>
            <wp:positionH relativeFrom="page">
              <wp:posOffset>1141730</wp:posOffset>
            </wp:positionH>
            <wp:positionV relativeFrom="page">
              <wp:posOffset>3914775</wp:posOffset>
            </wp:positionV>
            <wp:extent cx="5449165" cy="2226310"/>
            <wp:effectExtent l="0" t="0" r="0" b="0"/>
            <wp:wrapNone/>
            <wp:docPr id="779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0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pict>
          <v:group style="position:absolute;margin-left:53.849998pt;margin-top:124.900002pt;width:485.9pt;height:586.1pt;mso-position-horizontal-relative:page;mso-position-vertical-relative:page;z-index:15954944" coordorigin="1077,2498" coordsize="9718,11722">
            <v:shape style="position:absolute;left:1438;top:2498;width:9357;height:11362" type="#_x0000_t75" stroked="false">
              <v:imagedata r:id="rId54" o:title=""/>
            </v:shape>
            <v:rect style="position:absolute;left:1077;top:7740;width:1080;height:6480" filled="true" fillcolor="#ffffff" stroked="false">
              <v:fill type="solid"/>
            </v:rect>
            <w10:wrap type="none"/>
          </v:group>
        </w:pict>
      </w:r>
      <w:r>
        <w:rPr>
          <w:b/>
          <w:sz w:val="24"/>
        </w:rPr>
        <w:t>APPENDIX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V</w:t>
      </w:r>
    </w:p>
    <w:p>
      <w:pPr>
        <w:pStyle w:val="Heading2"/>
      </w:pPr>
      <w:r>
        <w:rPr/>
        <w:t>MAP</w:t>
      </w:r>
      <w:r>
        <w:rPr>
          <w:spacing w:val="-5"/>
        </w:rPr>
        <w:t> </w:t>
      </w:r>
      <w:r>
        <w:rPr/>
        <w:t>OF</w:t>
      </w:r>
      <w:r>
        <w:rPr>
          <w:spacing w:val="-1"/>
        </w:rPr>
        <w:t> </w:t>
      </w:r>
      <w:r>
        <w:rPr/>
        <w:t>SUB-SAHARAN</w:t>
      </w:r>
      <w:r>
        <w:rPr>
          <w:spacing w:val="-2"/>
        </w:rPr>
        <w:t> </w:t>
      </w:r>
      <w:r>
        <w:rPr/>
        <w:t>AFRICA</w:t>
      </w:r>
    </w:p>
    <w:p>
      <w:pPr>
        <w:spacing w:before="2"/>
        <w:ind w:left="225" w:right="822" w:firstLine="0"/>
        <w:jc w:val="center"/>
        <w:rPr>
          <w:b/>
          <w:sz w:val="26"/>
        </w:rPr>
      </w:pPr>
      <w:r>
        <w:rPr>
          <w:b/>
          <w:sz w:val="26"/>
        </w:rPr>
        <w:t>SHOWING</w:t>
      </w:r>
      <w:r>
        <w:rPr>
          <w:b/>
          <w:spacing w:val="-4"/>
          <w:sz w:val="26"/>
        </w:rPr>
        <w:t> </w:t>
      </w:r>
      <w:r>
        <w:rPr>
          <w:b/>
          <w:sz w:val="26"/>
        </w:rPr>
        <w:t>CONFLICT</w:t>
      </w:r>
      <w:r>
        <w:rPr>
          <w:b/>
          <w:spacing w:val="-1"/>
          <w:sz w:val="26"/>
        </w:rPr>
        <w:t> </w:t>
      </w:r>
      <w:r>
        <w:rPr>
          <w:b/>
          <w:sz w:val="26"/>
        </w:rPr>
        <w:t>ZONES</w:t>
      </w:r>
    </w:p>
    <w:p>
      <w:pPr>
        <w:spacing w:after="0"/>
        <w:jc w:val="center"/>
        <w:rPr>
          <w:sz w:val="26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spacing w:before="77"/>
        <w:ind w:left="227" w:right="823"/>
        <w:jc w:val="center"/>
      </w:pPr>
      <w:r>
        <w:rPr/>
        <w:t>APPENDIX</w:t>
      </w:r>
      <w:r>
        <w:rPr>
          <w:spacing w:val="-3"/>
        </w:rPr>
        <w:t> </w:t>
      </w:r>
      <w:r>
        <w:rPr/>
        <w:t>VI</w:t>
      </w:r>
    </w:p>
    <w:p>
      <w:pPr>
        <w:pStyle w:val="BodyText"/>
        <w:rPr>
          <w:b/>
        </w:rPr>
      </w:pPr>
    </w:p>
    <w:p>
      <w:pPr>
        <w:spacing w:before="0"/>
        <w:ind w:left="238" w:right="0" w:firstLine="0"/>
        <w:jc w:val="left"/>
        <w:rPr>
          <w:b/>
          <w:sz w:val="24"/>
        </w:rPr>
      </w:pPr>
      <w:r>
        <w:rPr>
          <w:b/>
          <w:sz w:val="24"/>
        </w:rPr>
        <w:t>Interview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Guide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on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Key-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Informants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Schedule</w:t>
      </w:r>
    </w:p>
    <w:p>
      <w:pPr>
        <w:pStyle w:val="Heading3"/>
        <w:numPr>
          <w:ilvl w:val="0"/>
          <w:numId w:val="64"/>
        </w:numPr>
        <w:tabs>
          <w:tab w:pos="957" w:val="left" w:leader="none"/>
          <w:tab w:pos="958" w:val="left" w:leader="none"/>
        </w:tabs>
        <w:spacing w:line="274" w:lineRule="exact" w:before="0" w:after="0"/>
        <w:ind w:left="958" w:right="0" w:hanging="720"/>
        <w:jc w:val="left"/>
      </w:pPr>
      <w:r>
        <w:rPr/>
        <w:t>Introduction:</w:t>
      </w:r>
    </w:p>
    <w:p>
      <w:pPr>
        <w:pStyle w:val="BodyText"/>
        <w:ind w:left="238" w:right="834"/>
      </w:pPr>
      <w:r>
        <w:rPr/>
        <w:t>A</w:t>
      </w:r>
      <w:r>
        <w:rPr>
          <w:spacing w:val="31"/>
        </w:rPr>
        <w:t> </w:t>
      </w:r>
      <w:r>
        <w:rPr/>
        <w:t>letter</w:t>
      </w:r>
      <w:r>
        <w:rPr>
          <w:spacing w:val="32"/>
        </w:rPr>
        <w:t> </w:t>
      </w:r>
      <w:r>
        <w:rPr/>
        <w:t>of</w:t>
      </w:r>
      <w:r>
        <w:rPr>
          <w:spacing w:val="32"/>
        </w:rPr>
        <w:t> </w:t>
      </w:r>
      <w:r>
        <w:rPr/>
        <w:t>introduction</w:t>
      </w:r>
      <w:r>
        <w:rPr>
          <w:spacing w:val="35"/>
        </w:rPr>
        <w:t> </w:t>
      </w:r>
      <w:r>
        <w:rPr/>
        <w:t>was</w:t>
      </w:r>
      <w:r>
        <w:rPr>
          <w:spacing w:val="33"/>
        </w:rPr>
        <w:t> </w:t>
      </w:r>
      <w:r>
        <w:rPr/>
        <w:t>presented</w:t>
      </w:r>
      <w:r>
        <w:rPr>
          <w:spacing w:val="31"/>
        </w:rPr>
        <w:t> </w:t>
      </w:r>
      <w:r>
        <w:rPr/>
        <w:t>to</w:t>
      </w:r>
      <w:r>
        <w:rPr>
          <w:spacing w:val="33"/>
        </w:rPr>
        <w:t> </w:t>
      </w:r>
      <w:r>
        <w:rPr/>
        <w:t>the</w:t>
      </w:r>
      <w:r>
        <w:rPr>
          <w:spacing w:val="32"/>
        </w:rPr>
        <w:t> </w:t>
      </w:r>
      <w:r>
        <w:rPr/>
        <w:t>interviewee</w:t>
      </w:r>
      <w:r>
        <w:rPr>
          <w:spacing w:val="32"/>
        </w:rPr>
        <w:t> </w:t>
      </w:r>
      <w:r>
        <w:rPr/>
        <w:t>to</w:t>
      </w:r>
      <w:r>
        <w:rPr>
          <w:spacing w:val="33"/>
        </w:rPr>
        <w:t> </w:t>
      </w:r>
      <w:r>
        <w:rPr/>
        <w:t>put</w:t>
      </w:r>
      <w:r>
        <w:rPr>
          <w:spacing w:val="32"/>
        </w:rPr>
        <w:t> </w:t>
      </w:r>
      <w:r>
        <w:rPr/>
        <w:t>him</w:t>
      </w:r>
      <w:r>
        <w:rPr>
          <w:spacing w:val="34"/>
        </w:rPr>
        <w:t> </w:t>
      </w:r>
      <w:r>
        <w:rPr/>
        <w:t>or</w:t>
      </w:r>
      <w:r>
        <w:rPr>
          <w:spacing w:val="35"/>
        </w:rPr>
        <w:t> </w:t>
      </w:r>
      <w:r>
        <w:rPr/>
        <w:t>her</w:t>
      </w:r>
      <w:r>
        <w:rPr>
          <w:spacing w:val="32"/>
        </w:rPr>
        <w:t> </w:t>
      </w:r>
      <w:r>
        <w:rPr/>
        <w:t>on</w:t>
      </w:r>
      <w:r>
        <w:rPr>
          <w:spacing w:val="35"/>
        </w:rPr>
        <w:t> </w:t>
      </w:r>
      <w:r>
        <w:rPr/>
        <w:t>a</w:t>
      </w:r>
      <w:r>
        <w:rPr>
          <w:spacing w:val="31"/>
        </w:rPr>
        <w:t> </w:t>
      </w:r>
      <w:r>
        <w:rPr/>
        <w:t>more</w:t>
      </w:r>
      <w:r>
        <w:rPr>
          <w:spacing w:val="-57"/>
        </w:rPr>
        <w:t> </w:t>
      </w:r>
      <w:r>
        <w:rPr/>
        <w:t>relaxed</w:t>
      </w:r>
      <w:r>
        <w:rPr>
          <w:spacing w:val="-1"/>
        </w:rPr>
        <w:t> </w:t>
      </w:r>
      <w:r>
        <w:rPr/>
        <w:t>mood. After</w:t>
      </w:r>
      <w:r>
        <w:rPr>
          <w:spacing w:val="-3"/>
        </w:rPr>
        <w:t> </w:t>
      </w:r>
      <w:r>
        <w:rPr/>
        <w:t>introducing</w:t>
      </w:r>
      <w:r>
        <w:rPr>
          <w:spacing w:val="-2"/>
        </w:rPr>
        <w:t> </w:t>
      </w:r>
      <w:r>
        <w:rPr/>
        <w:t>myself,</w:t>
      </w:r>
      <w:r>
        <w:rPr>
          <w:spacing w:val="4"/>
        </w:rPr>
        <w:t> </w:t>
      </w:r>
      <w:r>
        <w:rPr/>
        <w:t>I</w:t>
      </w:r>
      <w:r>
        <w:rPr>
          <w:spacing w:val="-5"/>
        </w:rPr>
        <w:t> </w:t>
      </w:r>
      <w:r>
        <w:rPr/>
        <w:t>requested for</w:t>
      </w:r>
      <w:r>
        <w:rPr>
          <w:spacing w:val="-2"/>
        </w:rPr>
        <w:t> </w:t>
      </w:r>
      <w:r>
        <w:rPr/>
        <w:t>the</w:t>
      </w:r>
      <w:r>
        <w:rPr>
          <w:spacing w:val="-1"/>
        </w:rPr>
        <w:t> </w:t>
      </w:r>
      <w:r>
        <w:rPr/>
        <w:t>interviewee</w:t>
      </w:r>
      <w:r>
        <w:rPr>
          <w:spacing w:val="-1"/>
        </w:rPr>
        <w:t> </w:t>
      </w:r>
      <w:r>
        <w:rPr/>
        <w:t>to do</w:t>
      </w:r>
      <w:r>
        <w:rPr>
          <w:spacing w:val="-1"/>
        </w:rPr>
        <w:t> </w:t>
      </w:r>
      <w:r>
        <w:rPr/>
        <w:t>the same.</w:t>
      </w:r>
    </w:p>
    <w:p>
      <w:pPr>
        <w:pStyle w:val="Heading3"/>
        <w:numPr>
          <w:ilvl w:val="0"/>
          <w:numId w:val="64"/>
        </w:numPr>
        <w:tabs>
          <w:tab w:pos="957" w:val="left" w:leader="none"/>
          <w:tab w:pos="958" w:val="left" w:leader="none"/>
        </w:tabs>
        <w:spacing w:line="274" w:lineRule="exact" w:before="2" w:after="0"/>
        <w:ind w:left="958" w:right="0" w:hanging="720"/>
        <w:jc w:val="left"/>
      </w:pPr>
      <w:r>
        <w:rPr/>
        <w:t>Background:</w:t>
      </w:r>
    </w:p>
    <w:p>
      <w:pPr>
        <w:pStyle w:val="BodyText"/>
        <w:ind w:left="238" w:right="827"/>
        <w:jc w:val="both"/>
      </w:pPr>
      <w:r>
        <w:rPr/>
        <w:t>The reason why the interview is conducted was explained to them. As a matter of fact</w:t>
      </w:r>
      <w:r>
        <w:rPr>
          <w:spacing w:val="1"/>
        </w:rPr>
        <w:t> </w:t>
      </w:r>
      <w:r>
        <w:rPr/>
        <w:t>there was a general introduction of the topic by the interviewer and then try to know the</w:t>
      </w:r>
      <w:r>
        <w:rPr>
          <w:spacing w:val="1"/>
        </w:rPr>
        <w:t> </w:t>
      </w:r>
      <w:r>
        <w:rPr/>
        <w:t>level of the understanding of the interviewee on the subject. This was with a view to</w:t>
      </w:r>
      <w:r>
        <w:rPr>
          <w:spacing w:val="1"/>
        </w:rPr>
        <w:t> </w:t>
      </w:r>
      <w:r>
        <w:rPr/>
        <w:t>eliminating those who have no deep knowledge of the subject matter to avoid waste of</w:t>
      </w:r>
      <w:r>
        <w:rPr>
          <w:spacing w:val="1"/>
        </w:rPr>
        <w:t> </w:t>
      </w:r>
      <w:r>
        <w:rPr/>
        <w:t>time.</w:t>
      </w:r>
    </w:p>
    <w:p>
      <w:pPr>
        <w:pStyle w:val="Heading3"/>
        <w:numPr>
          <w:ilvl w:val="0"/>
          <w:numId w:val="64"/>
        </w:numPr>
        <w:tabs>
          <w:tab w:pos="958" w:val="left" w:leader="none"/>
        </w:tabs>
        <w:spacing w:line="274" w:lineRule="exact" w:before="3" w:after="0"/>
        <w:ind w:left="958" w:right="0" w:hanging="720"/>
        <w:jc w:val="both"/>
      </w:pPr>
      <w:r>
        <w:rPr/>
        <w:t>Location/</w:t>
      </w:r>
      <w:r>
        <w:rPr>
          <w:spacing w:val="-4"/>
        </w:rPr>
        <w:t> </w:t>
      </w:r>
      <w:r>
        <w:rPr/>
        <w:t>Responsibilities:</w:t>
      </w:r>
    </w:p>
    <w:p>
      <w:pPr>
        <w:pStyle w:val="BodyText"/>
        <w:ind w:left="238" w:right="823"/>
        <w:jc w:val="both"/>
      </w:pPr>
      <w:r>
        <w:rPr/>
        <w:drawing>
          <wp:anchor distT="0" distB="0" distL="0" distR="0" allowOverlap="1" layoutInCell="1" locked="0" behindDoc="1" simplePos="0" relativeHeight="481553408">
            <wp:simplePos x="0" y="0"/>
            <wp:positionH relativeFrom="page">
              <wp:posOffset>1141730</wp:posOffset>
            </wp:positionH>
            <wp:positionV relativeFrom="paragraph">
              <wp:posOffset>688379</wp:posOffset>
            </wp:positionV>
            <wp:extent cx="5449165" cy="2226310"/>
            <wp:effectExtent l="0" t="0" r="0" b="0"/>
            <wp:wrapNone/>
            <wp:docPr id="781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2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The locations of the interview in Sierra-Leone (Freetown) were University of Sierra-</w:t>
      </w:r>
      <w:r>
        <w:rPr>
          <w:spacing w:val="1"/>
        </w:rPr>
        <w:t> </w:t>
      </w:r>
      <w:r>
        <w:rPr/>
        <w:t>Leone,</w:t>
      </w:r>
      <w:r>
        <w:rPr>
          <w:spacing w:val="1"/>
        </w:rPr>
        <w:t> </w:t>
      </w:r>
      <w:r>
        <w:rPr/>
        <w:t>UNDP</w:t>
      </w:r>
      <w:r>
        <w:rPr>
          <w:spacing w:val="1"/>
        </w:rPr>
        <w:t> </w:t>
      </w:r>
      <w:r>
        <w:rPr/>
        <w:t>office,</w:t>
      </w:r>
      <w:r>
        <w:rPr>
          <w:spacing w:val="1"/>
        </w:rPr>
        <w:t> </w:t>
      </w:r>
      <w:r>
        <w:rPr/>
        <w:t>the Headquarters of</w:t>
      </w:r>
      <w:r>
        <w:rPr>
          <w:spacing w:val="1"/>
        </w:rPr>
        <w:t> </w:t>
      </w:r>
      <w:r>
        <w:rPr/>
        <w:t>Mano</w:t>
      </w:r>
      <w:r>
        <w:rPr>
          <w:spacing w:val="1"/>
        </w:rPr>
        <w:t> </w:t>
      </w:r>
      <w:r>
        <w:rPr/>
        <w:t>River Union,</w:t>
      </w:r>
      <w:r>
        <w:rPr>
          <w:spacing w:val="1"/>
        </w:rPr>
        <w:t> </w:t>
      </w:r>
      <w:r>
        <w:rPr/>
        <w:t>the</w:t>
      </w:r>
      <w:r>
        <w:rPr>
          <w:spacing w:val="1"/>
        </w:rPr>
        <w:t> </w:t>
      </w:r>
      <w:r>
        <w:rPr/>
        <w:t>Divisional</w:t>
      </w:r>
      <w:r>
        <w:rPr>
          <w:spacing w:val="1"/>
        </w:rPr>
        <w:t> </w:t>
      </w:r>
      <w:r>
        <w:rPr/>
        <w:t>Police</w:t>
      </w:r>
      <w:r>
        <w:rPr>
          <w:spacing w:val="1"/>
        </w:rPr>
        <w:t> </w:t>
      </w:r>
      <w:r>
        <w:rPr/>
        <w:t>Headquarters at Lumley, the National Commission for Disarmament, Demobilization and</w:t>
      </w:r>
      <w:r>
        <w:rPr>
          <w:spacing w:val="-57"/>
        </w:rPr>
        <w:t> </w:t>
      </w:r>
      <w:r>
        <w:rPr/>
        <w:t>Reintegration (DDR), Sierra-Leone National Commission on Small Arms (SLNCSA),</w:t>
      </w:r>
      <w:r>
        <w:rPr>
          <w:spacing w:val="1"/>
        </w:rPr>
        <w:t> </w:t>
      </w:r>
      <w:r>
        <w:rPr/>
        <w:t>University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Liberia,</w:t>
      </w:r>
      <w:r>
        <w:rPr>
          <w:spacing w:val="1"/>
        </w:rPr>
        <w:t> </w:t>
      </w:r>
      <w:r>
        <w:rPr/>
        <w:t>UNDP</w:t>
      </w:r>
      <w:r>
        <w:rPr>
          <w:spacing w:val="1"/>
        </w:rPr>
        <w:t> </w:t>
      </w:r>
      <w:r>
        <w:rPr/>
        <w:t>Liberia,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for</w:t>
      </w:r>
      <w:r>
        <w:rPr>
          <w:spacing w:val="1"/>
        </w:rPr>
        <w:t> </w:t>
      </w:r>
      <w:r>
        <w:rPr/>
        <w:t>Disarmament,</w:t>
      </w:r>
      <w:r>
        <w:rPr>
          <w:spacing w:val="1"/>
        </w:rPr>
        <w:t> </w:t>
      </w:r>
      <w:r>
        <w:rPr/>
        <w:t>Demobilization,</w:t>
      </w:r>
      <w:r>
        <w:rPr>
          <w:spacing w:val="1"/>
        </w:rPr>
        <w:t> </w:t>
      </w:r>
      <w:r>
        <w:rPr/>
        <w:t>Rehabilitation,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Reintegration</w:t>
      </w:r>
      <w:r>
        <w:rPr>
          <w:spacing w:val="1"/>
        </w:rPr>
        <w:t> </w:t>
      </w:r>
      <w:r>
        <w:rPr/>
        <w:t>(DDRR),</w:t>
      </w:r>
      <w:r>
        <w:rPr>
          <w:spacing w:val="1"/>
        </w:rPr>
        <w:t> </w:t>
      </w:r>
      <w:r>
        <w:rPr/>
        <w:t>Liberia</w:t>
      </w:r>
      <w:r>
        <w:rPr>
          <w:spacing w:val="6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Commission</w:t>
      </w:r>
      <w:r>
        <w:rPr>
          <w:spacing w:val="1"/>
        </w:rPr>
        <w:t> </w:t>
      </w:r>
      <w:r>
        <w:rPr/>
        <w:t>on</w:t>
      </w:r>
      <w:r>
        <w:rPr>
          <w:spacing w:val="1"/>
        </w:rPr>
        <w:t> </w:t>
      </w:r>
      <w:r>
        <w:rPr/>
        <w:t>Small</w:t>
      </w:r>
      <w:r>
        <w:rPr>
          <w:spacing w:val="1"/>
        </w:rPr>
        <w:t> </w:t>
      </w:r>
      <w:r>
        <w:rPr/>
        <w:t>Arms</w:t>
      </w:r>
      <w:r>
        <w:rPr>
          <w:spacing w:val="1"/>
        </w:rPr>
        <w:t> </w:t>
      </w:r>
      <w:r>
        <w:rPr/>
        <w:t>(LINCSA),</w:t>
      </w:r>
      <w:r>
        <w:rPr>
          <w:spacing w:val="1"/>
        </w:rPr>
        <w:t> </w:t>
      </w:r>
      <w:r>
        <w:rPr/>
        <w:t>ECOWAS</w:t>
      </w:r>
      <w:r>
        <w:rPr>
          <w:spacing w:val="1"/>
        </w:rPr>
        <w:t> </w:t>
      </w:r>
      <w:r>
        <w:rPr/>
        <w:t>Headquarters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Abuja,</w:t>
      </w:r>
      <w:r>
        <w:rPr>
          <w:spacing w:val="61"/>
        </w:rPr>
        <w:t> </w:t>
      </w:r>
      <w:r>
        <w:rPr/>
        <w:t>The</w:t>
      </w:r>
      <w:r>
        <w:rPr>
          <w:spacing w:val="1"/>
        </w:rPr>
        <w:t> </w:t>
      </w:r>
      <w:r>
        <w:rPr/>
        <w:t>categories of people interviewed wer</w:t>
      </w:r>
      <w:r>
        <w:rPr>
          <w:spacing w:val="1"/>
        </w:rPr>
        <w:t> </w:t>
      </w:r>
      <w:r>
        <w:rPr/>
        <w:t>Senior Lecturers, Programme Officer of UNDP,</w:t>
      </w:r>
      <w:r>
        <w:rPr>
          <w:spacing w:val="1"/>
        </w:rPr>
        <w:t> </w:t>
      </w:r>
      <w:r>
        <w:rPr/>
        <w:t>Communication Analyst UNDP, Senior Special Assistant to Secretary- General of Mano</w:t>
      </w:r>
      <w:r>
        <w:rPr>
          <w:spacing w:val="1"/>
        </w:rPr>
        <w:t> </w:t>
      </w:r>
      <w:r>
        <w:rPr/>
        <w:t>River</w:t>
      </w:r>
      <w:r>
        <w:rPr>
          <w:spacing w:val="1"/>
        </w:rPr>
        <w:t> </w:t>
      </w:r>
      <w:r>
        <w:rPr/>
        <w:t>Union,</w:t>
      </w:r>
      <w:r>
        <w:rPr>
          <w:spacing w:val="1"/>
        </w:rPr>
        <w:t> </w:t>
      </w:r>
      <w:r>
        <w:rPr/>
        <w:t>State</w:t>
      </w:r>
      <w:r>
        <w:rPr>
          <w:spacing w:val="1"/>
        </w:rPr>
        <w:t> </w:t>
      </w:r>
      <w:r>
        <w:rPr/>
        <w:t>Police</w:t>
      </w:r>
      <w:r>
        <w:rPr>
          <w:spacing w:val="1"/>
        </w:rPr>
        <w:t> </w:t>
      </w:r>
      <w:r>
        <w:rPr/>
        <w:t>Headquarters</w:t>
      </w:r>
      <w:r>
        <w:rPr>
          <w:spacing w:val="1"/>
        </w:rPr>
        <w:t> </w:t>
      </w:r>
      <w:r>
        <w:rPr/>
        <w:t>at</w:t>
      </w:r>
      <w:r>
        <w:rPr>
          <w:spacing w:val="1"/>
        </w:rPr>
        <w:t> </w:t>
      </w:r>
      <w:r>
        <w:rPr/>
        <w:t>Freetown,</w:t>
      </w:r>
      <w:r>
        <w:rPr>
          <w:spacing w:val="1"/>
        </w:rPr>
        <w:t> </w:t>
      </w:r>
      <w:r>
        <w:rPr/>
        <w:t>Coordinator</w:t>
      </w:r>
      <w:r>
        <w:rPr>
          <w:spacing w:val="1"/>
        </w:rPr>
        <w:t> </w:t>
      </w:r>
      <w:r>
        <w:rPr/>
        <w:t>of</w:t>
      </w:r>
      <w:r>
        <w:rPr>
          <w:spacing w:val="1"/>
        </w:rPr>
        <w:t> </w:t>
      </w:r>
      <w:r>
        <w:rPr/>
        <w:t>SLNCSA,</w:t>
      </w:r>
      <w:r>
        <w:rPr>
          <w:spacing w:val="-57"/>
        </w:rPr>
        <w:t> </w:t>
      </w:r>
      <w:r>
        <w:rPr/>
        <w:t>Coordinator of LINCSA, and Head of Small Arms Unit and Head of Security Unit at</w:t>
      </w:r>
      <w:r>
        <w:rPr>
          <w:spacing w:val="1"/>
        </w:rPr>
        <w:t> </w:t>
      </w:r>
      <w:r>
        <w:rPr/>
        <w:t>ECOWAS</w:t>
      </w:r>
      <w:r>
        <w:rPr>
          <w:spacing w:val="-1"/>
        </w:rPr>
        <w:t> </w:t>
      </w:r>
      <w:r>
        <w:rPr/>
        <w:t>headquarters.</w:t>
      </w:r>
    </w:p>
    <w:p>
      <w:pPr>
        <w:pStyle w:val="Heading3"/>
        <w:numPr>
          <w:ilvl w:val="0"/>
          <w:numId w:val="64"/>
        </w:numPr>
        <w:tabs>
          <w:tab w:pos="957" w:val="left" w:leader="none"/>
          <w:tab w:pos="958" w:val="left" w:leader="none"/>
        </w:tabs>
        <w:spacing w:line="274" w:lineRule="exact" w:before="4" w:after="0"/>
        <w:ind w:left="958" w:right="0" w:hanging="720"/>
        <w:jc w:val="left"/>
      </w:pPr>
      <w:r>
        <w:rPr/>
        <w:t>Interview</w:t>
      </w:r>
      <w:r>
        <w:rPr>
          <w:spacing w:val="-1"/>
        </w:rPr>
        <w:t> </w:t>
      </w:r>
      <w:r>
        <w:rPr/>
        <w:t>Questions:</w:t>
      </w:r>
    </w:p>
    <w:p>
      <w:pPr>
        <w:pStyle w:val="ListParagraph"/>
        <w:numPr>
          <w:ilvl w:val="0"/>
          <w:numId w:val="65"/>
        </w:numPr>
        <w:tabs>
          <w:tab w:pos="957" w:val="left" w:leader="none"/>
          <w:tab w:pos="958" w:val="left" w:leader="none"/>
        </w:tabs>
        <w:spacing w:line="274" w:lineRule="exact" w:before="0" w:after="0"/>
        <w:ind w:left="958" w:right="0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issue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conflict</w:t>
      </w:r>
      <w:r>
        <w:rPr>
          <w:spacing w:val="-1"/>
          <w:sz w:val="24"/>
        </w:rPr>
        <w:t> </w:t>
      </w:r>
      <w:r>
        <w:rPr>
          <w:sz w:val="24"/>
        </w:rPr>
        <w:t>and</w:t>
      </w:r>
      <w:r>
        <w:rPr>
          <w:spacing w:val="2"/>
          <w:sz w:val="24"/>
        </w:rPr>
        <w:t> </w:t>
      </w:r>
      <w:r>
        <w:rPr>
          <w:sz w:val="24"/>
        </w:rPr>
        <w:t>the</w:t>
      </w:r>
      <w:r>
        <w:rPr>
          <w:spacing w:val="-1"/>
          <w:sz w:val="24"/>
        </w:rPr>
        <w:t> </w:t>
      </w:r>
      <w:r>
        <w:rPr>
          <w:sz w:val="24"/>
        </w:rPr>
        <w:t>proliferation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SALW.</w:t>
      </w:r>
    </w:p>
    <w:p>
      <w:pPr>
        <w:pStyle w:val="BodyText"/>
        <w:ind w:left="298"/>
      </w:pPr>
      <w:r>
        <w:rPr/>
        <w:t>i)</w:t>
      </w:r>
      <w:r>
        <w:rPr>
          <w:spacing w:val="59"/>
        </w:rPr>
        <w:t> </w:t>
      </w:r>
      <w:r>
        <w:rPr/>
        <w:t>Sustainability</w:t>
      </w:r>
      <w:r>
        <w:rPr>
          <w:spacing w:val="-8"/>
        </w:rPr>
        <w:t> </w:t>
      </w:r>
      <w:r>
        <w:rPr/>
        <w:t>of peace</w:t>
      </w:r>
      <w:r>
        <w:rPr>
          <w:spacing w:val="-1"/>
        </w:rPr>
        <w:t> </w:t>
      </w:r>
      <w:r>
        <w:rPr/>
        <w:t>in the</w:t>
      </w:r>
      <w:r>
        <w:rPr>
          <w:spacing w:val="-1"/>
        </w:rPr>
        <w:t> </w:t>
      </w:r>
      <w:r>
        <w:rPr/>
        <w:t>post-conflict</w:t>
      </w:r>
      <w:r>
        <w:rPr>
          <w:spacing w:val="2"/>
        </w:rPr>
        <w:t> </w:t>
      </w:r>
      <w:r>
        <w:rPr/>
        <w:t>Liberia</w:t>
      </w:r>
      <w:r>
        <w:rPr>
          <w:spacing w:val="-2"/>
        </w:rPr>
        <w:t> </w:t>
      </w:r>
      <w:r>
        <w:rPr/>
        <w:t>and</w:t>
      </w:r>
      <w:r>
        <w:rPr>
          <w:spacing w:val="-1"/>
        </w:rPr>
        <w:t> </w:t>
      </w:r>
      <w:r>
        <w:rPr/>
        <w:t>Sierra-Leone?</w:t>
      </w:r>
    </w:p>
    <w:p>
      <w:pPr>
        <w:pStyle w:val="ListParagraph"/>
        <w:numPr>
          <w:ilvl w:val="0"/>
          <w:numId w:val="65"/>
        </w:numPr>
        <w:tabs>
          <w:tab w:pos="957" w:val="left" w:leader="none"/>
          <w:tab w:pos="958" w:val="left" w:leader="none"/>
        </w:tabs>
        <w:spacing w:line="240" w:lineRule="auto" w:before="0" w:after="0"/>
        <w:ind w:left="958" w:right="826" w:hanging="720"/>
        <w:jc w:val="left"/>
        <w:rPr>
          <w:sz w:val="24"/>
        </w:rPr>
      </w:pPr>
      <w:r>
        <w:rPr>
          <w:sz w:val="24"/>
        </w:rPr>
        <w:t>Impact</w:t>
      </w:r>
      <w:r>
        <w:rPr>
          <w:spacing w:val="34"/>
          <w:sz w:val="24"/>
        </w:rPr>
        <w:t> </w:t>
      </w:r>
      <w:r>
        <w:rPr>
          <w:sz w:val="24"/>
        </w:rPr>
        <w:t>of</w:t>
      </w:r>
      <w:r>
        <w:rPr>
          <w:spacing w:val="33"/>
          <w:sz w:val="24"/>
        </w:rPr>
        <w:t> </w:t>
      </w:r>
      <w:r>
        <w:rPr>
          <w:sz w:val="24"/>
        </w:rPr>
        <w:t>SALW</w:t>
      </w:r>
      <w:r>
        <w:rPr>
          <w:spacing w:val="34"/>
          <w:sz w:val="24"/>
        </w:rPr>
        <w:t> </w:t>
      </w:r>
      <w:r>
        <w:rPr>
          <w:sz w:val="24"/>
        </w:rPr>
        <w:t>proliferation</w:t>
      </w:r>
      <w:r>
        <w:rPr>
          <w:spacing w:val="33"/>
          <w:sz w:val="24"/>
        </w:rPr>
        <w:t> </w:t>
      </w:r>
      <w:r>
        <w:rPr>
          <w:sz w:val="24"/>
        </w:rPr>
        <w:t>on</w:t>
      </w:r>
      <w:r>
        <w:rPr>
          <w:spacing w:val="33"/>
          <w:sz w:val="24"/>
        </w:rPr>
        <w:t> </w:t>
      </w:r>
      <w:r>
        <w:rPr>
          <w:sz w:val="24"/>
        </w:rPr>
        <w:t>socio-economic</w:t>
      </w:r>
      <w:r>
        <w:rPr>
          <w:spacing w:val="33"/>
          <w:sz w:val="24"/>
        </w:rPr>
        <w:t> </w:t>
      </w:r>
      <w:r>
        <w:rPr>
          <w:sz w:val="24"/>
        </w:rPr>
        <w:t>and</w:t>
      </w:r>
      <w:r>
        <w:rPr>
          <w:spacing w:val="33"/>
          <w:sz w:val="24"/>
        </w:rPr>
        <w:t> </w:t>
      </w:r>
      <w:r>
        <w:rPr>
          <w:sz w:val="24"/>
        </w:rPr>
        <w:t>political</w:t>
      </w:r>
      <w:r>
        <w:rPr>
          <w:spacing w:val="34"/>
          <w:sz w:val="24"/>
        </w:rPr>
        <w:t> </w:t>
      </w:r>
      <w:r>
        <w:rPr>
          <w:sz w:val="24"/>
        </w:rPr>
        <w:t>development</w:t>
      </w:r>
      <w:r>
        <w:rPr>
          <w:spacing w:val="34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Liberia</w:t>
      </w:r>
      <w:r>
        <w:rPr>
          <w:spacing w:val="-3"/>
          <w:sz w:val="24"/>
        </w:rPr>
        <w:t> </w:t>
      </w:r>
      <w:r>
        <w:rPr>
          <w:sz w:val="24"/>
        </w:rPr>
        <w:t>and Sierra-Leone.</w:t>
      </w:r>
    </w:p>
    <w:p>
      <w:pPr>
        <w:pStyle w:val="ListParagraph"/>
        <w:numPr>
          <w:ilvl w:val="0"/>
          <w:numId w:val="65"/>
        </w:numPr>
        <w:tabs>
          <w:tab w:pos="957" w:val="left" w:leader="none"/>
          <w:tab w:pos="958" w:val="left" w:leader="none"/>
        </w:tabs>
        <w:spacing w:line="240" w:lineRule="auto" w:before="0" w:after="0"/>
        <w:ind w:left="958" w:right="0" w:hanging="720"/>
        <w:jc w:val="left"/>
        <w:rPr>
          <w:sz w:val="24"/>
        </w:rPr>
      </w:pPr>
      <w:r>
        <w:rPr>
          <w:sz w:val="24"/>
        </w:rPr>
        <w:t>Effectiveness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legal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institutional</w:t>
      </w:r>
      <w:r>
        <w:rPr>
          <w:spacing w:val="-2"/>
          <w:sz w:val="24"/>
        </w:rPr>
        <w:t> </w:t>
      </w:r>
      <w:r>
        <w:rPr>
          <w:sz w:val="24"/>
        </w:rPr>
        <w:t>machineries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combating</w:t>
      </w:r>
      <w:r>
        <w:rPr>
          <w:spacing w:val="-4"/>
          <w:sz w:val="24"/>
        </w:rPr>
        <w:t> </w:t>
      </w:r>
      <w:r>
        <w:rPr>
          <w:sz w:val="24"/>
        </w:rPr>
        <w:t>SALW.</w:t>
      </w:r>
    </w:p>
    <w:p>
      <w:pPr>
        <w:pStyle w:val="ListParagraph"/>
        <w:numPr>
          <w:ilvl w:val="1"/>
          <w:numId w:val="65"/>
        </w:numPr>
        <w:tabs>
          <w:tab w:pos="1225" w:val="left" w:leader="none"/>
        </w:tabs>
        <w:spacing w:line="240" w:lineRule="auto" w:before="0" w:after="0"/>
        <w:ind w:left="1224" w:right="0" w:hanging="267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UN</w:t>
      </w:r>
      <w:r>
        <w:rPr>
          <w:spacing w:val="-1"/>
          <w:sz w:val="24"/>
        </w:rPr>
        <w:t> </w:t>
      </w:r>
      <w:r>
        <w:rPr>
          <w:sz w:val="24"/>
        </w:rPr>
        <w:t>initiative</w:t>
      </w:r>
    </w:p>
    <w:p>
      <w:pPr>
        <w:pStyle w:val="ListParagraph"/>
        <w:numPr>
          <w:ilvl w:val="1"/>
          <w:numId w:val="65"/>
        </w:numPr>
        <w:tabs>
          <w:tab w:pos="1233" w:val="left" w:leader="none"/>
        </w:tabs>
        <w:spacing w:line="240" w:lineRule="auto" w:before="0" w:after="0"/>
        <w:ind w:left="1232" w:right="0" w:hanging="275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AU</w:t>
      </w:r>
    </w:p>
    <w:p>
      <w:pPr>
        <w:pStyle w:val="ListParagraph"/>
        <w:numPr>
          <w:ilvl w:val="1"/>
          <w:numId w:val="65"/>
        </w:numPr>
        <w:tabs>
          <w:tab w:pos="1359" w:val="left" w:leader="none"/>
        </w:tabs>
        <w:spacing w:line="240" w:lineRule="auto" w:before="0" w:after="0"/>
        <w:ind w:left="1358" w:right="0" w:hanging="401"/>
        <w:jc w:val="left"/>
        <w:rPr>
          <w:sz w:val="24"/>
        </w:rPr>
      </w:pPr>
      <w:r>
        <w:rPr>
          <w:sz w:val="24"/>
        </w:rPr>
        <w:t>The</w:t>
      </w:r>
      <w:r>
        <w:rPr>
          <w:spacing w:val="-2"/>
          <w:sz w:val="24"/>
        </w:rPr>
        <w:t> </w:t>
      </w:r>
      <w:r>
        <w:rPr>
          <w:sz w:val="24"/>
        </w:rPr>
        <w:t>ECOWAS</w:t>
      </w:r>
    </w:p>
    <w:p>
      <w:pPr>
        <w:pStyle w:val="ListParagraph"/>
        <w:numPr>
          <w:ilvl w:val="0"/>
          <w:numId w:val="65"/>
        </w:numPr>
        <w:tabs>
          <w:tab w:pos="957" w:val="left" w:leader="none"/>
          <w:tab w:pos="958" w:val="left" w:leader="none"/>
        </w:tabs>
        <w:spacing w:line="240" w:lineRule="auto" w:before="0" w:after="0"/>
        <w:ind w:left="958" w:right="0" w:hanging="720"/>
        <w:jc w:val="left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Challenges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post-conflict</w:t>
      </w:r>
      <w:r>
        <w:rPr>
          <w:spacing w:val="-1"/>
          <w:sz w:val="24"/>
        </w:rPr>
        <w:t> </w:t>
      </w:r>
      <w:r>
        <w:rPr>
          <w:sz w:val="24"/>
        </w:rPr>
        <w:t>peace-building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1"/>
          <w:sz w:val="24"/>
        </w:rPr>
        <w:t> </w:t>
      </w:r>
      <w:r>
        <w:rPr>
          <w:sz w:val="24"/>
        </w:rPr>
        <w:t>reconstruction.</w:t>
      </w:r>
    </w:p>
    <w:p>
      <w:pPr>
        <w:pStyle w:val="ListParagraph"/>
        <w:numPr>
          <w:ilvl w:val="1"/>
          <w:numId w:val="65"/>
        </w:numPr>
        <w:tabs>
          <w:tab w:pos="1165" w:val="left" w:leader="none"/>
        </w:tabs>
        <w:spacing w:line="240" w:lineRule="auto" w:before="0" w:after="0"/>
        <w:ind w:left="1164" w:right="0" w:hanging="207"/>
        <w:jc w:val="left"/>
        <w:rPr>
          <w:sz w:val="24"/>
        </w:rPr>
      </w:pPr>
      <w:r>
        <w:rPr>
          <w:sz w:val="24"/>
        </w:rPr>
        <w:t>Security</w:t>
      </w:r>
      <w:r>
        <w:rPr>
          <w:spacing w:val="-6"/>
          <w:sz w:val="24"/>
        </w:rPr>
        <w:t> </w:t>
      </w:r>
      <w:r>
        <w:rPr>
          <w:sz w:val="24"/>
        </w:rPr>
        <w:t>management system</w:t>
      </w:r>
      <w:r>
        <w:rPr>
          <w:spacing w:val="-1"/>
          <w:sz w:val="24"/>
        </w:rPr>
        <w:t> </w:t>
      </w:r>
      <w:r>
        <w:rPr>
          <w:sz w:val="24"/>
        </w:rPr>
        <w:t>and peace-building</w:t>
      </w:r>
      <w:r>
        <w:rPr>
          <w:spacing w:val="-4"/>
          <w:sz w:val="24"/>
        </w:rPr>
        <w:t> </w:t>
      </w:r>
      <w:r>
        <w:rPr>
          <w:sz w:val="24"/>
        </w:rPr>
        <w:t>effort?</w:t>
      </w:r>
    </w:p>
    <w:p>
      <w:pPr>
        <w:pStyle w:val="ListParagraph"/>
        <w:numPr>
          <w:ilvl w:val="1"/>
          <w:numId w:val="65"/>
        </w:numPr>
        <w:tabs>
          <w:tab w:pos="1233" w:val="left" w:leader="none"/>
        </w:tabs>
        <w:spacing w:line="240" w:lineRule="auto" w:before="0" w:after="0"/>
        <w:ind w:left="1232" w:right="0" w:hanging="275"/>
        <w:jc w:val="left"/>
        <w:rPr>
          <w:sz w:val="24"/>
        </w:rPr>
      </w:pPr>
      <w:r>
        <w:rPr>
          <w:sz w:val="24"/>
        </w:rPr>
        <w:t>Disarmament,</w:t>
      </w:r>
      <w:r>
        <w:rPr>
          <w:spacing w:val="-3"/>
          <w:sz w:val="24"/>
        </w:rPr>
        <w:t> </w:t>
      </w:r>
      <w:r>
        <w:rPr>
          <w:sz w:val="24"/>
        </w:rPr>
        <w:t>Demobilization,</w:t>
      </w:r>
      <w:r>
        <w:rPr>
          <w:spacing w:val="-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Reintegration</w:t>
      </w:r>
      <w:r>
        <w:rPr>
          <w:spacing w:val="-3"/>
          <w:sz w:val="24"/>
        </w:rPr>
        <w:t> </w:t>
      </w:r>
      <w:r>
        <w:rPr>
          <w:sz w:val="24"/>
        </w:rPr>
        <w:t>(DDR)?</w:t>
      </w:r>
    </w:p>
    <w:p>
      <w:pPr>
        <w:pStyle w:val="ListParagraph"/>
        <w:numPr>
          <w:ilvl w:val="0"/>
          <w:numId w:val="65"/>
        </w:numPr>
        <w:tabs>
          <w:tab w:pos="957" w:val="left" w:leader="none"/>
          <w:tab w:pos="958" w:val="left" w:leader="none"/>
        </w:tabs>
        <w:spacing w:line="240" w:lineRule="auto" w:before="0" w:after="0"/>
        <w:ind w:left="958" w:right="828" w:hanging="720"/>
        <w:jc w:val="left"/>
        <w:rPr>
          <w:sz w:val="24"/>
        </w:rPr>
      </w:pPr>
      <w:r>
        <w:rPr>
          <w:sz w:val="24"/>
        </w:rPr>
        <w:t>Any</w:t>
      </w:r>
      <w:r>
        <w:rPr>
          <w:spacing w:val="17"/>
          <w:sz w:val="24"/>
        </w:rPr>
        <w:t> </w:t>
      </w:r>
      <w:r>
        <w:rPr>
          <w:sz w:val="24"/>
        </w:rPr>
        <w:t>suggestion</w:t>
      </w:r>
      <w:r>
        <w:rPr>
          <w:spacing w:val="22"/>
          <w:sz w:val="24"/>
        </w:rPr>
        <w:t> </w:t>
      </w:r>
      <w:r>
        <w:rPr>
          <w:sz w:val="24"/>
        </w:rPr>
        <w:t>for</w:t>
      </w:r>
      <w:r>
        <w:rPr>
          <w:spacing w:val="21"/>
          <w:sz w:val="24"/>
        </w:rPr>
        <w:t> </w:t>
      </w:r>
      <w:r>
        <w:rPr>
          <w:sz w:val="24"/>
        </w:rPr>
        <w:t>sustaining</w:t>
      </w:r>
      <w:r>
        <w:rPr>
          <w:spacing w:val="20"/>
          <w:sz w:val="24"/>
        </w:rPr>
        <w:t> </w:t>
      </w:r>
      <w:r>
        <w:rPr>
          <w:sz w:val="24"/>
        </w:rPr>
        <w:t>peace</w:t>
      </w:r>
      <w:r>
        <w:rPr>
          <w:spacing w:val="21"/>
          <w:sz w:val="24"/>
        </w:rPr>
        <w:t> </w:t>
      </w:r>
      <w:r>
        <w:rPr>
          <w:sz w:val="24"/>
        </w:rPr>
        <w:t>and</w:t>
      </w:r>
      <w:r>
        <w:rPr>
          <w:spacing w:val="22"/>
          <w:sz w:val="24"/>
        </w:rPr>
        <w:t> </w:t>
      </w:r>
      <w:r>
        <w:rPr>
          <w:sz w:val="24"/>
        </w:rPr>
        <w:t>combating</w:t>
      </w:r>
      <w:r>
        <w:rPr>
          <w:spacing w:val="20"/>
          <w:sz w:val="24"/>
        </w:rPr>
        <w:t> </w:t>
      </w:r>
      <w:r>
        <w:rPr>
          <w:sz w:val="24"/>
        </w:rPr>
        <w:t>the</w:t>
      </w:r>
      <w:r>
        <w:rPr>
          <w:spacing w:val="22"/>
          <w:sz w:val="24"/>
        </w:rPr>
        <w:t> </w:t>
      </w:r>
      <w:r>
        <w:rPr>
          <w:sz w:val="24"/>
        </w:rPr>
        <w:t>menace</w:t>
      </w:r>
      <w:r>
        <w:rPr>
          <w:spacing w:val="27"/>
          <w:sz w:val="24"/>
        </w:rPr>
        <w:t> </w:t>
      </w:r>
      <w:r>
        <w:rPr>
          <w:sz w:val="24"/>
        </w:rPr>
        <w:t>of</w:t>
      </w:r>
      <w:r>
        <w:rPr>
          <w:spacing w:val="22"/>
          <w:sz w:val="24"/>
        </w:rPr>
        <w:t> </w:t>
      </w:r>
      <w:r>
        <w:rPr>
          <w:sz w:val="24"/>
        </w:rPr>
        <w:t>SALW</w:t>
      </w:r>
      <w:r>
        <w:rPr>
          <w:spacing w:val="-57"/>
          <w:sz w:val="24"/>
        </w:rPr>
        <w:t> </w:t>
      </w:r>
      <w:r>
        <w:rPr>
          <w:sz w:val="24"/>
        </w:rPr>
        <w:t>proliferation.</w:t>
      </w:r>
    </w:p>
    <w:p>
      <w:pPr>
        <w:spacing w:after="0" w:line="240" w:lineRule="auto"/>
        <w:jc w:val="left"/>
        <w:rPr>
          <w:sz w:val="24"/>
        </w:rPr>
        <w:sectPr>
          <w:pgSz w:w="12240" w:h="15840"/>
          <w:pgMar w:header="0" w:footer="1067" w:top="1420" w:bottom="1260" w:left="1560" w:right="960"/>
        </w:sectPr>
      </w:pPr>
    </w:p>
    <w:p>
      <w:pPr>
        <w:pStyle w:val="Heading3"/>
        <w:spacing w:before="77"/>
        <w:ind w:left="3714" w:right="4308"/>
        <w:jc w:val="center"/>
      </w:pPr>
      <w:r>
        <w:rPr/>
        <w:t>APPENDIX</w:t>
      </w:r>
      <w:r>
        <w:rPr>
          <w:spacing w:val="-3"/>
        </w:rPr>
        <w:t> </w:t>
      </w:r>
      <w:r>
        <w:rPr/>
        <w:t>VII</w:t>
      </w:r>
    </w:p>
    <w:p>
      <w:pPr>
        <w:pStyle w:val="BodyText"/>
        <w:rPr>
          <w:b/>
        </w:rPr>
      </w:pPr>
    </w:p>
    <w:p>
      <w:pPr>
        <w:spacing w:before="0"/>
        <w:ind w:left="238" w:right="0" w:firstLine="0"/>
        <w:jc w:val="both"/>
        <w:rPr>
          <w:b/>
          <w:sz w:val="24"/>
        </w:rPr>
      </w:pPr>
      <w:r>
        <w:rPr>
          <w:b/>
          <w:sz w:val="24"/>
        </w:rPr>
        <w:t>Focus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Group</w:t>
      </w:r>
      <w:r>
        <w:rPr>
          <w:b/>
          <w:spacing w:val="-2"/>
          <w:sz w:val="24"/>
        </w:rPr>
        <w:t> </w:t>
      </w:r>
      <w:r>
        <w:rPr>
          <w:b/>
          <w:sz w:val="24"/>
        </w:rPr>
        <w:t>Discussion</w:t>
      </w:r>
      <w:r>
        <w:rPr>
          <w:b/>
          <w:spacing w:val="-3"/>
          <w:sz w:val="24"/>
        </w:rPr>
        <w:t> </w:t>
      </w:r>
      <w:r>
        <w:rPr>
          <w:b/>
          <w:sz w:val="24"/>
        </w:rPr>
        <w:t>Schedule</w:t>
      </w:r>
    </w:p>
    <w:p>
      <w:pPr>
        <w:pStyle w:val="Heading3"/>
        <w:numPr>
          <w:ilvl w:val="0"/>
          <w:numId w:val="66"/>
        </w:numPr>
        <w:tabs>
          <w:tab w:pos="958" w:val="left" w:leader="none"/>
        </w:tabs>
        <w:spacing w:line="274" w:lineRule="exact" w:before="0" w:after="0"/>
        <w:ind w:left="958" w:right="0" w:hanging="720"/>
        <w:jc w:val="both"/>
      </w:pPr>
      <w:r>
        <w:rPr/>
        <w:t>Introduction:</w:t>
      </w:r>
    </w:p>
    <w:p>
      <w:pPr>
        <w:pStyle w:val="BodyText"/>
        <w:ind w:left="958" w:right="832"/>
        <w:jc w:val="both"/>
      </w:pPr>
      <w:r>
        <w:rPr/>
        <w:t>A letter of introduction was presented to the interviewee to put him or her on a</w:t>
      </w:r>
      <w:r>
        <w:rPr>
          <w:spacing w:val="1"/>
        </w:rPr>
        <w:t> </w:t>
      </w:r>
      <w:r>
        <w:rPr/>
        <w:t>more relaxed mood.</w:t>
      </w:r>
      <w:r>
        <w:rPr>
          <w:spacing w:val="1"/>
        </w:rPr>
        <w:t> </w:t>
      </w:r>
      <w:r>
        <w:rPr/>
        <w:t>After introducing myself,</w:t>
      </w:r>
      <w:r>
        <w:rPr>
          <w:spacing w:val="60"/>
        </w:rPr>
        <w:t> </w:t>
      </w:r>
      <w:r>
        <w:rPr/>
        <w:t>I requested for the interviewee to</w:t>
      </w:r>
      <w:r>
        <w:rPr>
          <w:spacing w:val="1"/>
        </w:rPr>
        <w:t> </w:t>
      </w:r>
      <w:r>
        <w:rPr/>
        <w:t>do</w:t>
      </w:r>
      <w:r>
        <w:rPr>
          <w:spacing w:val="-1"/>
        </w:rPr>
        <w:t> </w:t>
      </w:r>
      <w:r>
        <w:rPr/>
        <w:t>the same.</w:t>
      </w:r>
    </w:p>
    <w:p>
      <w:pPr>
        <w:pStyle w:val="Heading3"/>
        <w:numPr>
          <w:ilvl w:val="0"/>
          <w:numId w:val="66"/>
        </w:numPr>
        <w:tabs>
          <w:tab w:pos="958" w:val="left" w:leader="none"/>
        </w:tabs>
        <w:spacing w:line="274" w:lineRule="exact" w:before="2" w:after="0"/>
        <w:ind w:left="958" w:right="0" w:hanging="720"/>
        <w:jc w:val="both"/>
      </w:pPr>
      <w:r>
        <w:rPr/>
        <w:t>Background:</w:t>
      </w:r>
    </w:p>
    <w:p>
      <w:pPr>
        <w:pStyle w:val="BodyText"/>
        <w:ind w:left="958" w:right="827"/>
        <w:jc w:val="both"/>
      </w:pPr>
      <w:r>
        <w:rPr/>
        <w:t>The reason why the interview is conducted was explained to them. As a matter of</w:t>
      </w:r>
      <w:r>
        <w:rPr>
          <w:spacing w:val="1"/>
        </w:rPr>
        <w:t> </w:t>
      </w:r>
      <w:r>
        <w:rPr/>
        <w:t>fact there was a general introduction of the topic by the interviewer and then try to</w:t>
      </w:r>
      <w:r>
        <w:rPr>
          <w:spacing w:val="-57"/>
        </w:rPr>
        <w:t> </w:t>
      </w:r>
      <w:r>
        <w:rPr/>
        <w:t>know the level of the understanding of the interviewee on the subject. This was</w:t>
      </w:r>
      <w:r>
        <w:rPr>
          <w:spacing w:val="1"/>
        </w:rPr>
        <w:t> </w:t>
      </w:r>
      <w:r>
        <w:rPr/>
        <w:t>with a view to eliminating those who have no deep knowledge of the subject</w:t>
      </w:r>
      <w:r>
        <w:rPr>
          <w:spacing w:val="1"/>
        </w:rPr>
        <w:t> </w:t>
      </w:r>
      <w:r>
        <w:rPr/>
        <w:t>matter</w:t>
      </w:r>
      <w:r>
        <w:rPr>
          <w:spacing w:val="-3"/>
        </w:rPr>
        <w:t> </w:t>
      </w:r>
      <w:r>
        <w:rPr/>
        <w:t>to avoid waste of</w:t>
      </w:r>
      <w:r>
        <w:rPr>
          <w:spacing w:val="-1"/>
        </w:rPr>
        <w:t> </w:t>
      </w:r>
      <w:r>
        <w:rPr/>
        <w:t>time.</w:t>
      </w:r>
    </w:p>
    <w:p>
      <w:pPr>
        <w:pStyle w:val="Heading3"/>
        <w:numPr>
          <w:ilvl w:val="0"/>
          <w:numId w:val="66"/>
        </w:numPr>
        <w:tabs>
          <w:tab w:pos="958" w:val="left" w:leader="none"/>
        </w:tabs>
        <w:spacing w:line="274" w:lineRule="exact" w:before="4" w:after="0"/>
        <w:ind w:left="958" w:right="0" w:hanging="720"/>
        <w:jc w:val="both"/>
      </w:pPr>
      <w:r>
        <w:rPr/>
        <w:t>Location/</w:t>
      </w:r>
      <w:r>
        <w:rPr>
          <w:spacing w:val="-4"/>
        </w:rPr>
        <w:t> </w:t>
      </w:r>
      <w:r>
        <w:rPr/>
        <w:t>Responsibilities:</w:t>
      </w:r>
    </w:p>
    <w:p>
      <w:pPr>
        <w:pStyle w:val="BodyText"/>
        <w:ind w:left="958" w:right="828"/>
        <w:jc w:val="both"/>
      </w:pPr>
      <w:r>
        <w:rPr/>
        <w:t>The</w:t>
      </w:r>
      <w:r>
        <w:rPr>
          <w:spacing w:val="1"/>
        </w:rPr>
        <w:t> </w:t>
      </w:r>
      <w:r>
        <w:rPr/>
        <w:t>venues</w:t>
      </w:r>
      <w:r>
        <w:rPr>
          <w:spacing w:val="1"/>
        </w:rPr>
        <w:t> </w:t>
      </w:r>
      <w:r>
        <w:rPr/>
        <w:t>were: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Stadium</w:t>
      </w:r>
      <w:r>
        <w:rPr>
          <w:spacing w:val="1"/>
        </w:rPr>
        <w:t> </w:t>
      </w:r>
      <w:r>
        <w:rPr/>
        <w:t>Hostel,</w:t>
      </w:r>
      <w:r>
        <w:rPr>
          <w:spacing w:val="1"/>
        </w:rPr>
        <w:t> </w:t>
      </w:r>
      <w:r>
        <w:rPr/>
        <w:t>Town</w:t>
      </w:r>
      <w:r>
        <w:rPr>
          <w:spacing w:val="1"/>
        </w:rPr>
        <w:t> </w:t>
      </w:r>
      <w:r>
        <w:rPr/>
        <w:t>Cemetery,</w:t>
      </w:r>
      <w:r>
        <w:rPr>
          <w:spacing w:val="1"/>
        </w:rPr>
        <w:t> </w:t>
      </w:r>
      <w:r>
        <w:rPr/>
        <w:t>Lumley,</w:t>
      </w:r>
      <w:r>
        <w:rPr>
          <w:spacing w:val="60"/>
        </w:rPr>
        <w:t> </w:t>
      </w:r>
      <w:r>
        <w:rPr/>
        <w:t>and</w:t>
      </w:r>
      <w:r>
        <w:rPr>
          <w:spacing w:val="1"/>
        </w:rPr>
        <w:t> </w:t>
      </w:r>
      <w:r>
        <w:rPr/>
        <w:t>Freetree</w:t>
      </w:r>
      <w:r>
        <w:rPr>
          <w:spacing w:val="1"/>
        </w:rPr>
        <w:t> </w:t>
      </w:r>
      <w:r>
        <w:rPr/>
        <w:t>Street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Freetown,</w:t>
      </w:r>
      <w:r>
        <w:rPr>
          <w:spacing w:val="1"/>
        </w:rPr>
        <w:t> </w:t>
      </w:r>
      <w:r>
        <w:rPr/>
        <w:t>Sierra-Leone;</w:t>
      </w:r>
      <w:r>
        <w:rPr>
          <w:spacing w:val="1"/>
        </w:rPr>
        <w:t> </w:t>
      </w:r>
      <w:r>
        <w:rPr/>
        <w:t>and</w:t>
      </w:r>
      <w:r>
        <w:rPr>
          <w:spacing w:val="1"/>
        </w:rPr>
        <w:t> </w:t>
      </w:r>
      <w:r>
        <w:rPr/>
        <w:t>in</w:t>
      </w:r>
      <w:r>
        <w:rPr>
          <w:spacing w:val="1"/>
        </w:rPr>
        <w:t> </w:t>
      </w:r>
      <w:r>
        <w:rPr/>
        <w:t>Liberia</w:t>
      </w:r>
      <w:r>
        <w:rPr>
          <w:spacing w:val="1"/>
        </w:rPr>
        <w:t> </w:t>
      </w:r>
      <w:r>
        <w:rPr/>
        <w:t>namely:</w:t>
      </w:r>
      <w:r>
        <w:rPr>
          <w:spacing w:val="1"/>
        </w:rPr>
        <w:t> </w:t>
      </w:r>
      <w:r>
        <w:rPr/>
        <w:t>National</w:t>
      </w:r>
      <w:r>
        <w:rPr>
          <w:spacing w:val="1"/>
        </w:rPr>
        <w:t> </w:t>
      </w:r>
      <w:r>
        <w:rPr/>
        <w:t>Stadium,</w:t>
      </w:r>
      <w:r>
        <w:rPr>
          <w:spacing w:val="-1"/>
        </w:rPr>
        <w:t> </w:t>
      </w:r>
      <w:r>
        <w:rPr/>
        <w:t>Airfield, and University</w:t>
      </w:r>
      <w:r>
        <w:rPr>
          <w:spacing w:val="-5"/>
        </w:rPr>
        <w:t> </w:t>
      </w:r>
      <w:r>
        <w:rPr/>
        <w:t>of</w:t>
      </w:r>
      <w:r>
        <w:rPr>
          <w:spacing w:val="1"/>
        </w:rPr>
        <w:t> </w:t>
      </w:r>
      <w:r>
        <w:rPr/>
        <w:t>Liberia.</w:t>
      </w:r>
    </w:p>
    <w:p>
      <w:pPr>
        <w:pStyle w:val="Heading3"/>
        <w:numPr>
          <w:ilvl w:val="0"/>
          <w:numId w:val="66"/>
        </w:numPr>
        <w:tabs>
          <w:tab w:pos="958" w:val="left" w:leader="none"/>
        </w:tabs>
        <w:spacing w:line="274" w:lineRule="exact" w:before="2" w:after="0"/>
        <w:ind w:left="958" w:right="0" w:hanging="720"/>
        <w:jc w:val="both"/>
      </w:pPr>
      <w:r>
        <w:rPr/>
        <w:drawing>
          <wp:anchor distT="0" distB="0" distL="0" distR="0" allowOverlap="1" layoutInCell="1" locked="0" behindDoc="1" simplePos="0" relativeHeight="481553920">
            <wp:simplePos x="0" y="0"/>
            <wp:positionH relativeFrom="page">
              <wp:posOffset>1141730</wp:posOffset>
            </wp:positionH>
            <wp:positionV relativeFrom="paragraph">
              <wp:posOffset>23661</wp:posOffset>
            </wp:positionV>
            <wp:extent cx="5449165" cy="2226310"/>
            <wp:effectExtent l="0" t="0" r="0" b="0"/>
            <wp:wrapNone/>
            <wp:docPr id="783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4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/>
        <w:t>Discussion</w:t>
      </w:r>
      <w:r>
        <w:rPr>
          <w:spacing w:val="-3"/>
        </w:rPr>
        <w:t> </w:t>
      </w:r>
      <w:r>
        <w:rPr/>
        <w:t>focused on:</w:t>
      </w:r>
    </w:p>
    <w:p>
      <w:pPr>
        <w:pStyle w:val="ListParagraph"/>
        <w:numPr>
          <w:ilvl w:val="1"/>
          <w:numId w:val="66"/>
        </w:numPr>
        <w:tabs>
          <w:tab w:pos="1285" w:val="left" w:leader="none"/>
        </w:tabs>
        <w:spacing w:line="274" w:lineRule="exact" w:before="0" w:after="0"/>
        <w:ind w:left="1284" w:right="0" w:hanging="327"/>
        <w:jc w:val="both"/>
        <w:rPr>
          <w:sz w:val="24"/>
        </w:rPr>
      </w:pPr>
      <w:r>
        <w:rPr>
          <w:sz w:val="24"/>
        </w:rPr>
        <w:t>The</w:t>
      </w:r>
      <w:r>
        <w:rPr>
          <w:spacing w:val="-4"/>
          <w:sz w:val="24"/>
        </w:rPr>
        <w:t> </w:t>
      </w:r>
      <w:r>
        <w:rPr>
          <w:sz w:val="24"/>
        </w:rPr>
        <w:t>link</w:t>
      </w:r>
      <w:r>
        <w:rPr>
          <w:spacing w:val="-1"/>
          <w:sz w:val="24"/>
        </w:rPr>
        <w:t> </w:t>
      </w:r>
      <w:r>
        <w:rPr>
          <w:sz w:val="24"/>
        </w:rPr>
        <w:t>between</w:t>
      </w:r>
      <w:r>
        <w:rPr>
          <w:spacing w:val="-1"/>
          <w:sz w:val="24"/>
        </w:rPr>
        <w:t> </w:t>
      </w:r>
      <w:r>
        <w:rPr>
          <w:sz w:val="24"/>
        </w:rPr>
        <w:t>proliferation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SALW</w:t>
      </w:r>
      <w:r>
        <w:rPr>
          <w:spacing w:val="2"/>
          <w:sz w:val="24"/>
        </w:rPr>
        <w:t> </w:t>
      </w:r>
      <w:r>
        <w:rPr>
          <w:sz w:val="24"/>
        </w:rPr>
        <w:t>and</w:t>
      </w:r>
      <w:r>
        <w:rPr>
          <w:spacing w:val="-2"/>
          <w:sz w:val="24"/>
        </w:rPr>
        <w:t> </w:t>
      </w:r>
      <w:r>
        <w:rPr>
          <w:sz w:val="24"/>
        </w:rPr>
        <w:t>sustenance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peace?</w:t>
      </w:r>
    </w:p>
    <w:p>
      <w:pPr>
        <w:pStyle w:val="ListParagraph"/>
        <w:numPr>
          <w:ilvl w:val="1"/>
          <w:numId w:val="66"/>
        </w:numPr>
        <w:tabs>
          <w:tab w:pos="1293" w:val="left" w:leader="none"/>
        </w:tabs>
        <w:spacing w:line="240" w:lineRule="auto" w:before="0" w:after="0"/>
        <w:ind w:left="1292" w:right="0" w:hanging="335"/>
        <w:jc w:val="both"/>
        <w:rPr>
          <w:sz w:val="24"/>
        </w:rPr>
      </w:pPr>
      <w:r>
        <w:rPr>
          <w:sz w:val="24"/>
        </w:rPr>
        <w:t>The</w:t>
      </w:r>
      <w:r>
        <w:rPr>
          <w:spacing w:val="-3"/>
          <w:sz w:val="24"/>
        </w:rPr>
        <w:t> </w:t>
      </w:r>
      <w:r>
        <w:rPr>
          <w:sz w:val="24"/>
        </w:rPr>
        <w:t>impact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SALW</w:t>
      </w:r>
      <w:r>
        <w:rPr>
          <w:spacing w:val="1"/>
          <w:sz w:val="24"/>
        </w:rPr>
        <w:t> </w:t>
      </w:r>
      <w:r>
        <w:rPr>
          <w:sz w:val="24"/>
        </w:rPr>
        <w:t>on</w:t>
      </w:r>
      <w:r>
        <w:rPr>
          <w:spacing w:val="-2"/>
          <w:sz w:val="24"/>
        </w:rPr>
        <w:t> </w:t>
      </w:r>
      <w:r>
        <w:rPr>
          <w:sz w:val="24"/>
        </w:rPr>
        <w:t>socio-economic and political</w:t>
      </w:r>
      <w:r>
        <w:rPr>
          <w:spacing w:val="-1"/>
          <w:sz w:val="24"/>
        </w:rPr>
        <w:t> </w:t>
      </w:r>
      <w:r>
        <w:rPr>
          <w:sz w:val="24"/>
        </w:rPr>
        <w:t>development?</w:t>
      </w:r>
    </w:p>
    <w:p>
      <w:pPr>
        <w:pStyle w:val="ListParagraph"/>
        <w:numPr>
          <w:ilvl w:val="1"/>
          <w:numId w:val="66"/>
        </w:numPr>
        <w:tabs>
          <w:tab w:pos="1323" w:val="left" w:leader="none"/>
        </w:tabs>
        <w:spacing w:line="240" w:lineRule="auto" w:before="0" w:after="0"/>
        <w:ind w:left="1318" w:right="834" w:hanging="360"/>
        <w:jc w:val="both"/>
        <w:rPr>
          <w:sz w:val="24"/>
        </w:rPr>
      </w:pPr>
      <w:r>
        <w:rPr>
          <w:sz w:val="24"/>
        </w:rPr>
        <w:t>Effectiveness of legal and institutional machinery established to manage and</w:t>
      </w:r>
      <w:r>
        <w:rPr>
          <w:spacing w:val="1"/>
          <w:sz w:val="24"/>
        </w:rPr>
        <w:t> </w:t>
      </w:r>
      <w:r>
        <w:rPr>
          <w:sz w:val="24"/>
        </w:rPr>
        <w:t>control</w:t>
      </w:r>
      <w:r>
        <w:rPr>
          <w:spacing w:val="-1"/>
          <w:sz w:val="24"/>
        </w:rPr>
        <w:t> </w:t>
      </w:r>
      <w:r>
        <w:rPr>
          <w:sz w:val="24"/>
        </w:rPr>
        <w:t>SALW?</w:t>
      </w:r>
    </w:p>
    <w:p>
      <w:pPr>
        <w:pStyle w:val="ListParagraph"/>
        <w:numPr>
          <w:ilvl w:val="1"/>
          <w:numId w:val="66"/>
        </w:numPr>
        <w:tabs>
          <w:tab w:pos="1345" w:val="left" w:leader="none"/>
        </w:tabs>
        <w:spacing w:line="240" w:lineRule="auto" w:before="0" w:after="0"/>
        <w:ind w:left="1344" w:right="0" w:hanging="387"/>
        <w:jc w:val="both"/>
        <w:rPr>
          <w:sz w:val="24"/>
        </w:rPr>
      </w:pPr>
      <w:r>
        <w:rPr>
          <w:sz w:val="24"/>
        </w:rPr>
        <w:t>Security</w:t>
      </w:r>
      <w:r>
        <w:rPr>
          <w:spacing w:val="-6"/>
          <w:sz w:val="24"/>
        </w:rPr>
        <w:t> </w:t>
      </w:r>
      <w:r>
        <w:rPr>
          <w:sz w:val="24"/>
        </w:rPr>
        <w:t>management</w:t>
      </w:r>
      <w:r>
        <w:rPr>
          <w:spacing w:val="-1"/>
          <w:sz w:val="24"/>
        </w:rPr>
        <w:t> </w:t>
      </w:r>
      <w:r>
        <w:rPr>
          <w:sz w:val="24"/>
        </w:rPr>
        <w:t>system and</w:t>
      </w:r>
      <w:r>
        <w:rPr>
          <w:spacing w:val="-1"/>
          <w:sz w:val="24"/>
        </w:rPr>
        <w:t> </w:t>
      </w:r>
      <w:r>
        <w:rPr>
          <w:sz w:val="24"/>
        </w:rPr>
        <w:t>its implication</w:t>
      </w:r>
      <w:r>
        <w:rPr>
          <w:spacing w:val="-1"/>
          <w:sz w:val="24"/>
        </w:rPr>
        <w:t> </w:t>
      </w:r>
      <w:r>
        <w:rPr>
          <w:sz w:val="24"/>
        </w:rPr>
        <w:t>for peace-building</w:t>
      </w:r>
      <w:r>
        <w:rPr>
          <w:spacing w:val="-4"/>
          <w:sz w:val="24"/>
        </w:rPr>
        <w:t> </w:t>
      </w:r>
      <w:r>
        <w:rPr>
          <w:sz w:val="24"/>
        </w:rPr>
        <w:t>efforts?</w:t>
      </w:r>
    </w:p>
    <w:p>
      <w:pPr>
        <w:pStyle w:val="ListParagraph"/>
        <w:numPr>
          <w:ilvl w:val="1"/>
          <w:numId w:val="66"/>
        </w:numPr>
        <w:tabs>
          <w:tab w:pos="1338" w:val="left" w:leader="none"/>
        </w:tabs>
        <w:spacing w:line="240" w:lineRule="auto" w:before="1" w:after="0"/>
        <w:ind w:left="1337" w:right="0" w:hanging="380"/>
        <w:jc w:val="both"/>
        <w:rPr>
          <w:sz w:val="24"/>
        </w:rPr>
      </w:pPr>
      <w:r>
        <w:rPr>
          <w:sz w:val="24"/>
        </w:rPr>
        <w:t>Any</w:t>
      </w:r>
      <w:r>
        <w:rPr>
          <w:spacing w:val="-6"/>
          <w:sz w:val="24"/>
        </w:rPr>
        <w:t> </w:t>
      </w:r>
      <w:r>
        <w:rPr>
          <w:sz w:val="24"/>
        </w:rPr>
        <w:t>suggestions that would help to promote</w:t>
      </w:r>
      <w:r>
        <w:rPr>
          <w:spacing w:val="-1"/>
          <w:sz w:val="24"/>
        </w:rPr>
        <w:t> </w:t>
      </w:r>
      <w:r>
        <w:rPr>
          <w:sz w:val="24"/>
        </w:rPr>
        <w:t>peace.</w:t>
      </w:r>
    </w:p>
    <w:p>
      <w:pPr>
        <w:spacing w:after="0" w:line="240" w:lineRule="auto"/>
        <w:jc w:val="both"/>
        <w:rPr>
          <w:sz w:val="24"/>
        </w:rPr>
        <w:sectPr>
          <w:pgSz w:w="12240" w:h="15840"/>
          <w:pgMar w:header="0" w:footer="1067" w:top="1360" w:bottom="1260" w:left="1560" w:right="960"/>
        </w:sectPr>
      </w:pPr>
    </w:p>
    <w:p>
      <w:pPr>
        <w:pStyle w:val="Heading3"/>
        <w:spacing w:before="77"/>
        <w:ind w:left="235" w:right="823"/>
        <w:jc w:val="center"/>
      </w:pPr>
      <w:r>
        <w:rPr/>
        <w:t>Appendix</w:t>
      </w:r>
      <w:r>
        <w:rPr>
          <w:spacing w:val="1"/>
        </w:rPr>
        <w:t> </w:t>
      </w:r>
      <w:r>
        <w:rPr/>
        <w:t>VIII</w:t>
      </w:r>
    </w:p>
    <w:p>
      <w:pPr>
        <w:pStyle w:val="BodyText"/>
        <w:spacing w:before="2"/>
        <w:rPr>
          <w:b/>
          <w:sz w:val="16"/>
        </w:rPr>
      </w:pPr>
    </w:p>
    <w:p>
      <w:pPr>
        <w:spacing w:before="90"/>
        <w:ind w:left="238" w:right="0" w:firstLine="0"/>
        <w:jc w:val="left"/>
        <w:rPr>
          <w:b/>
          <w:sz w:val="24"/>
        </w:rPr>
      </w:pPr>
      <w:r>
        <w:rPr>
          <w:b/>
          <w:sz w:val="24"/>
        </w:rPr>
        <w:t>List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of those</w:t>
      </w:r>
      <w:r>
        <w:rPr>
          <w:b/>
          <w:spacing w:val="-1"/>
          <w:sz w:val="24"/>
        </w:rPr>
        <w:t> </w:t>
      </w:r>
      <w:r>
        <w:rPr>
          <w:b/>
          <w:sz w:val="24"/>
        </w:rPr>
        <w:t>interviewed</w:t>
      </w:r>
    </w:p>
    <w:p>
      <w:pPr>
        <w:pStyle w:val="BodyText"/>
        <w:spacing w:before="9"/>
        <w:rPr>
          <w:b/>
          <w:sz w:val="23"/>
        </w:rPr>
      </w:pP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</w:tabs>
        <w:spacing w:line="240" w:lineRule="auto" w:before="0" w:after="0"/>
        <w:ind w:left="958" w:right="0" w:hanging="720"/>
        <w:jc w:val="left"/>
        <w:rPr>
          <w:sz w:val="24"/>
        </w:rPr>
      </w:pPr>
      <w:r>
        <w:rPr>
          <w:sz w:val="24"/>
        </w:rPr>
        <w:t>Mr.</w:t>
      </w:r>
      <w:r>
        <w:rPr>
          <w:spacing w:val="-2"/>
          <w:sz w:val="24"/>
        </w:rPr>
        <w:t> </w:t>
      </w:r>
      <w:r>
        <w:rPr>
          <w:sz w:val="24"/>
        </w:rPr>
        <w:t>Mohammed</w:t>
      </w:r>
      <w:r>
        <w:rPr>
          <w:spacing w:val="-1"/>
          <w:sz w:val="24"/>
        </w:rPr>
        <w:t> </w:t>
      </w:r>
      <w:r>
        <w:rPr>
          <w:sz w:val="24"/>
        </w:rPr>
        <w:t>Kamara –</w:t>
      </w:r>
      <w:r>
        <w:rPr>
          <w:spacing w:val="-1"/>
          <w:sz w:val="24"/>
        </w:rPr>
        <w:t> </w:t>
      </w:r>
      <w:r>
        <w:rPr>
          <w:sz w:val="24"/>
        </w:rPr>
        <w:t>UNDP</w:t>
      </w:r>
      <w:r>
        <w:rPr>
          <w:spacing w:val="-1"/>
          <w:sz w:val="24"/>
        </w:rPr>
        <w:t> </w:t>
      </w:r>
      <w:r>
        <w:rPr>
          <w:sz w:val="24"/>
        </w:rPr>
        <w:t>Programme</w:t>
      </w:r>
      <w:r>
        <w:rPr>
          <w:spacing w:val="-3"/>
          <w:sz w:val="24"/>
        </w:rPr>
        <w:t> </w:t>
      </w:r>
      <w:r>
        <w:rPr>
          <w:sz w:val="24"/>
        </w:rPr>
        <w:t>Officer</w:t>
      </w:r>
      <w:r>
        <w:rPr>
          <w:spacing w:val="-1"/>
          <w:sz w:val="24"/>
        </w:rPr>
        <w:t> </w:t>
      </w:r>
      <w:r>
        <w:rPr>
          <w:sz w:val="24"/>
        </w:rPr>
        <w:t>oin</w:t>
      </w:r>
      <w:r>
        <w:rPr>
          <w:spacing w:val="-2"/>
          <w:sz w:val="24"/>
        </w:rPr>
        <w:t> </w:t>
      </w:r>
      <w:r>
        <w:rPr>
          <w:sz w:val="24"/>
        </w:rPr>
        <w:t>Sierra</w:t>
      </w:r>
      <w:r>
        <w:rPr>
          <w:spacing w:val="1"/>
          <w:sz w:val="24"/>
        </w:rPr>
        <w:t> </w:t>
      </w:r>
      <w:r>
        <w:rPr>
          <w:sz w:val="24"/>
        </w:rPr>
        <w:t>Leone</w:t>
      </w: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</w:tabs>
        <w:spacing w:line="240" w:lineRule="auto" w:before="137" w:after="0"/>
        <w:ind w:left="958" w:right="0" w:hanging="720"/>
        <w:jc w:val="left"/>
        <w:rPr>
          <w:sz w:val="24"/>
        </w:rPr>
      </w:pPr>
      <w:r>
        <w:rPr>
          <w:sz w:val="24"/>
        </w:rPr>
        <w:t>Mr.</w:t>
      </w:r>
      <w:r>
        <w:rPr>
          <w:spacing w:val="-2"/>
          <w:sz w:val="24"/>
        </w:rPr>
        <w:t> </w:t>
      </w:r>
      <w:r>
        <w:rPr>
          <w:sz w:val="24"/>
        </w:rPr>
        <w:t>Napoleon</w:t>
      </w:r>
      <w:r>
        <w:rPr>
          <w:spacing w:val="-2"/>
          <w:sz w:val="24"/>
        </w:rPr>
        <w:t> </w:t>
      </w:r>
      <w:r>
        <w:rPr>
          <w:sz w:val="24"/>
        </w:rPr>
        <w:t>Abdul</w:t>
      </w:r>
      <w:r>
        <w:rPr>
          <w:spacing w:val="-1"/>
          <w:sz w:val="24"/>
        </w:rPr>
        <w:t> </w:t>
      </w:r>
      <w:r>
        <w:rPr>
          <w:sz w:val="24"/>
        </w:rPr>
        <w:t>–</w:t>
      </w:r>
      <w:r>
        <w:rPr>
          <w:spacing w:val="-1"/>
          <w:sz w:val="24"/>
        </w:rPr>
        <w:t> </w:t>
      </w:r>
      <w:r>
        <w:rPr>
          <w:sz w:val="24"/>
        </w:rPr>
        <w:t>UNDP</w:t>
      </w:r>
      <w:r>
        <w:rPr>
          <w:spacing w:val="-2"/>
          <w:sz w:val="24"/>
        </w:rPr>
        <w:t> </w:t>
      </w:r>
      <w:r>
        <w:rPr>
          <w:sz w:val="24"/>
        </w:rPr>
        <w:t>Programme</w:t>
      </w:r>
      <w:r>
        <w:rPr>
          <w:spacing w:val="-3"/>
          <w:sz w:val="24"/>
        </w:rPr>
        <w:t> </w:t>
      </w:r>
      <w:r>
        <w:rPr>
          <w:sz w:val="24"/>
        </w:rPr>
        <w:t>Officer</w:t>
      </w:r>
      <w:r>
        <w:rPr>
          <w:spacing w:val="-1"/>
          <w:sz w:val="24"/>
        </w:rPr>
        <w:t> </w:t>
      </w:r>
      <w:r>
        <w:rPr>
          <w:sz w:val="24"/>
        </w:rPr>
        <w:t>in Liberia</w:t>
      </w: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</w:tabs>
        <w:spacing w:line="240" w:lineRule="auto" w:before="139" w:after="0"/>
        <w:ind w:left="958" w:right="0" w:hanging="720"/>
        <w:jc w:val="left"/>
        <w:rPr>
          <w:sz w:val="24"/>
        </w:rPr>
      </w:pPr>
      <w:r>
        <w:rPr>
          <w:sz w:val="24"/>
        </w:rPr>
        <w:t>Mr.</w:t>
      </w:r>
      <w:r>
        <w:rPr>
          <w:spacing w:val="-2"/>
          <w:sz w:val="24"/>
        </w:rPr>
        <w:t> </w:t>
      </w:r>
      <w:r>
        <w:rPr>
          <w:sz w:val="24"/>
        </w:rPr>
        <w:t>Gerrad</w:t>
      </w:r>
      <w:r>
        <w:rPr>
          <w:spacing w:val="-1"/>
          <w:sz w:val="24"/>
        </w:rPr>
        <w:t> </w:t>
      </w:r>
      <w:r>
        <w:rPr>
          <w:sz w:val="24"/>
        </w:rPr>
        <w:t>Wiah,</w:t>
      </w:r>
      <w:r>
        <w:rPr>
          <w:spacing w:val="-1"/>
          <w:sz w:val="24"/>
        </w:rPr>
        <w:t> </w:t>
      </w:r>
      <w:r>
        <w:rPr>
          <w:sz w:val="24"/>
        </w:rPr>
        <w:t>Director</w:t>
      </w:r>
      <w:r>
        <w:rPr>
          <w:spacing w:val="57"/>
          <w:sz w:val="24"/>
        </w:rPr>
        <w:t> </w:t>
      </w:r>
      <w:r>
        <w:rPr>
          <w:sz w:val="24"/>
        </w:rPr>
        <w:t>of</w:t>
      </w:r>
      <w:r>
        <w:rPr>
          <w:spacing w:val="-2"/>
          <w:sz w:val="24"/>
        </w:rPr>
        <w:t> </w:t>
      </w:r>
      <w:r>
        <w:rPr>
          <w:sz w:val="24"/>
        </w:rPr>
        <w:t>National</w:t>
      </w:r>
      <w:r>
        <w:rPr>
          <w:spacing w:val="-1"/>
          <w:sz w:val="24"/>
        </w:rPr>
        <w:t> </w:t>
      </w:r>
      <w:r>
        <w:rPr>
          <w:sz w:val="24"/>
        </w:rPr>
        <w:t>Commission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2"/>
          <w:sz w:val="24"/>
        </w:rPr>
        <w:t> </w:t>
      </w:r>
      <w:r>
        <w:rPr>
          <w:sz w:val="24"/>
        </w:rPr>
        <w:t>DDRR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1"/>
          <w:sz w:val="24"/>
        </w:rPr>
        <w:t> </w:t>
      </w:r>
      <w:r>
        <w:rPr>
          <w:sz w:val="24"/>
        </w:rPr>
        <w:t>Liberia</w:t>
      </w: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</w:tabs>
        <w:spacing w:line="240" w:lineRule="auto" w:before="137" w:after="0"/>
        <w:ind w:left="958" w:right="0" w:hanging="720"/>
        <w:jc w:val="left"/>
        <w:rPr>
          <w:sz w:val="24"/>
        </w:rPr>
      </w:pPr>
      <w:r>
        <w:rPr>
          <w:sz w:val="24"/>
        </w:rPr>
        <w:t>Director</w:t>
      </w:r>
      <w:r>
        <w:rPr>
          <w:spacing w:val="-2"/>
          <w:sz w:val="24"/>
        </w:rPr>
        <w:t> </w:t>
      </w:r>
      <w:r>
        <w:rPr>
          <w:sz w:val="24"/>
        </w:rPr>
        <w:t>National</w:t>
      </w:r>
      <w:r>
        <w:rPr>
          <w:spacing w:val="-1"/>
          <w:sz w:val="24"/>
        </w:rPr>
        <w:t> </w:t>
      </w:r>
      <w:r>
        <w:rPr>
          <w:sz w:val="24"/>
        </w:rPr>
        <w:t>Commission</w:t>
      </w:r>
      <w:r>
        <w:rPr>
          <w:spacing w:val="-1"/>
          <w:sz w:val="24"/>
        </w:rPr>
        <w:t> </w:t>
      </w:r>
      <w:r>
        <w:rPr>
          <w:sz w:val="24"/>
        </w:rPr>
        <w:t>on</w:t>
      </w:r>
      <w:r>
        <w:rPr>
          <w:spacing w:val="-1"/>
          <w:sz w:val="24"/>
        </w:rPr>
        <w:t> </w:t>
      </w:r>
      <w:r>
        <w:rPr>
          <w:sz w:val="24"/>
        </w:rPr>
        <w:t>DDR</w:t>
      </w:r>
      <w:r>
        <w:rPr>
          <w:spacing w:val="-1"/>
          <w:sz w:val="24"/>
        </w:rPr>
        <w:t> </w:t>
      </w:r>
      <w:r>
        <w:rPr>
          <w:sz w:val="24"/>
        </w:rPr>
        <w:t>in</w:t>
      </w:r>
      <w:r>
        <w:rPr>
          <w:spacing w:val="-1"/>
          <w:sz w:val="24"/>
        </w:rPr>
        <w:t> </w:t>
      </w:r>
      <w:r>
        <w:rPr>
          <w:sz w:val="24"/>
        </w:rPr>
        <w:t>Sierra-Leone</w:t>
      </w: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</w:tabs>
        <w:spacing w:line="360" w:lineRule="auto" w:before="139" w:after="0"/>
        <w:ind w:left="958" w:right="839" w:hanging="720"/>
        <w:jc w:val="left"/>
        <w:rPr>
          <w:sz w:val="24"/>
        </w:rPr>
      </w:pPr>
      <w:r>
        <w:rPr>
          <w:sz w:val="24"/>
        </w:rPr>
        <w:t>Lumley Division Policy Headquarters and The State Police Headquarters of Sierra</w:t>
      </w:r>
      <w:r>
        <w:rPr>
          <w:spacing w:val="-57"/>
          <w:sz w:val="24"/>
        </w:rPr>
        <w:t> </w:t>
      </w:r>
      <w:r>
        <w:rPr>
          <w:sz w:val="24"/>
        </w:rPr>
        <w:t>Leone</w:t>
      </w: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</w:tabs>
        <w:spacing w:line="360" w:lineRule="auto" w:before="1" w:after="0"/>
        <w:ind w:left="958" w:right="841" w:hanging="720"/>
        <w:jc w:val="left"/>
        <w:rPr>
          <w:sz w:val="24"/>
        </w:rPr>
      </w:pPr>
      <w:r>
        <w:rPr>
          <w:sz w:val="24"/>
        </w:rPr>
        <w:t>Dr.</w:t>
      </w:r>
      <w:r>
        <w:rPr>
          <w:spacing w:val="37"/>
          <w:sz w:val="24"/>
        </w:rPr>
        <w:t> </w:t>
      </w:r>
      <w:r>
        <w:rPr>
          <w:sz w:val="24"/>
        </w:rPr>
        <w:t>Osama</w:t>
      </w:r>
      <w:r>
        <w:rPr>
          <w:spacing w:val="37"/>
          <w:sz w:val="24"/>
        </w:rPr>
        <w:t> </w:t>
      </w:r>
      <w:r>
        <w:rPr>
          <w:sz w:val="24"/>
        </w:rPr>
        <w:t>Gbla,</w:t>
      </w:r>
      <w:r>
        <w:rPr>
          <w:spacing w:val="38"/>
          <w:sz w:val="24"/>
        </w:rPr>
        <w:t> </w:t>
      </w:r>
      <w:r>
        <w:rPr>
          <w:sz w:val="24"/>
        </w:rPr>
        <w:t>Political</w:t>
      </w:r>
      <w:r>
        <w:rPr>
          <w:spacing w:val="38"/>
          <w:sz w:val="24"/>
        </w:rPr>
        <w:t> </w:t>
      </w:r>
      <w:r>
        <w:rPr>
          <w:sz w:val="24"/>
        </w:rPr>
        <w:t>Scientist,</w:t>
      </w:r>
      <w:r>
        <w:rPr>
          <w:spacing w:val="38"/>
          <w:sz w:val="24"/>
        </w:rPr>
        <w:t> </w:t>
      </w:r>
      <w:r>
        <w:rPr>
          <w:sz w:val="24"/>
        </w:rPr>
        <w:t>Furah</w:t>
      </w:r>
      <w:r>
        <w:rPr>
          <w:spacing w:val="38"/>
          <w:sz w:val="24"/>
        </w:rPr>
        <w:t> </w:t>
      </w:r>
      <w:r>
        <w:rPr>
          <w:sz w:val="24"/>
        </w:rPr>
        <w:t>bay</w:t>
      </w:r>
      <w:r>
        <w:rPr>
          <w:spacing w:val="35"/>
          <w:sz w:val="24"/>
        </w:rPr>
        <w:t> </w:t>
      </w:r>
      <w:r>
        <w:rPr>
          <w:sz w:val="24"/>
        </w:rPr>
        <w:t>College</w:t>
      </w:r>
      <w:r>
        <w:rPr>
          <w:spacing w:val="39"/>
          <w:sz w:val="24"/>
        </w:rPr>
        <w:t> </w:t>
      </w:r>
      <w:r>
        <w:rPr>
          <w:sz w:val="24"/>
        </w:rPr>
        <w:t>of</w:t>
      </w:r>
      <w:r>
        <w:rPr>
          <w:spacing w:val="36"/>
          <w:sz w:val="24"/>
        </w:rPr>
        <w:t> </w:t>
      </w:r>
      <w:r>
        <w:rPr>
          <w:sz w:val="24"/>
        </w:rPr>
        <w:t>University</w:t>
      </w:r>
      <w:r>
        <w:rPr>
          <w:spacing w:val="35"/>
          <w:sz w:val="24"/>
        </w:rPr>
        <w:t> </w:t>
      </w:r>
      <w:r>
        <w:rPr>
          <w:sz w:val="24"/>
        </w:rPr>
        <w:t>of</w:t>
      </w:r>
      <w:r>
        <w:rPr>
          <w:spacing w:val="37"/>
          <w:sz w:val="24"/>
        </w:rPr>
        <w:t> </w:t>
      </w:r>
      <w:r>
        <w:rPr>
          <w:sz w:val="24"/>
        </w:rPr>
        <w:t>Sierra</w:t>
      </w:r>
      <w:r>
        <w:rPr>
          <w:spacing w:val="-57"/>
          <w:sz w:val="24"/>
        </w:rPr>
        <w:t> </w:t>
      </w:r>
      <w:r>
        <w:rPr>
          <w:sz w:val="24"/>
        </w:rPr>
        <w:t>Leone</w:t>
      </w: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</w:tabs>
        <w:spacing w:line="360" w:lineRule="auto" w:before="0" w:after="0"/>
        <w:ind w:left="958" w:right="829" w:hanging="720"/>
        <w:jc w:val="left"/>
        <w:rPr>
          <w:sz w:val="24"/>
        </w:rPr>
      </w:pPr>
      <w:r>
        <w:rPr/>
        <w:drawing>
          <wp:anchor distT="0" distB="0" distL="0" distR="0" allowOverlap="1" layoutInCell="1" locked="0" behindDoc="1" simplePos="0" relativeHeight="481554432">
            <wp:simplePos x="0" y="0"/>
            <wp:positionH relativeFrom="page">
              <wp:posOffset>1141730</wp:posOffset>
            </wp:positionH>
            <wp:positionV relativeFrom="paragraph">
              <wp:posOffset>199175</wp:posOffset>
            </wp:positionV>
            <wp:extent cx="5449165" cy="2226310"/>
            <wp:effectExtent l="0" t="0" r="0" b="0"/>
            <wp:wrapNone/>
            <wp:docPr id="785" name="image1.png"/>
            <wp:cNvGraphicFramePr>
              <a:graphicFrameLocks noChangeAspect="1"/>
            </wp:cNvGraphicFramePr>
            <a:graphic>
              <a:graphicData uri="http://schemas.openxmlformats.org/drawingml/2006/picture">
                <pic:pic>
                  <pic:nvPicPr>
                    <pic:cNvPr id="786" name="image1.png"/>
                    <pic:cNvPicPr/>
                  </pic:nvPicPr>
                  <pic:blipFill>
                    <a:blip r:embed="rId6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449165" cy="222631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sz w:val="24"/>
        </w:rPr>
        <w:t>Mrs.</w:t>
      </w:r>
      <w:r>
        <w:rPr>
          <w:spacing w:val="4"/>
          <w:sz w:val="24"/>
        </w:rPr>
        <w:t> </w:t>
      </w:r>
      <w:r>
        <w:rPr>
          <w:sz w:val="24"/>
        </w:rPr>
        <w:t>Lena</w:t>
      </w:r>
      <w:r>
        <w:rPr>
          <w:spacing w:val="2"/>
          <w:sz w:val="24"/>
        </w:rPr>
        <w:t> </w:t>
      </w:r>
      <w:r>
        <w:rPr>
          <w:sz w:val="24"/>
        </w:rPr>
        <w:t>Thompson,</w:t>
      </w:r>
      <w:r>
        <w:rPr>
          <w:spacing w:val="4"/>
          <w:sz w:val="24"/>
        </w:rPr>
        <w:t> </w:t>
      </w:r>
      <w:r>
        <w:rPr>
          <w:sz w:val="24"/>
        </w:rPr>
        <w:t>Acting</w:t>
      </w:r>
      <w:r>
        <w:rPr>
          <w:spacing w:val="1"/>
          <w:sz w:val="24"/>
        </w:rPr>
        <w:t> </w:t>
      </w:r>
      <w:r>
        <w:rPr>
          <w:sz w:val="24"/>
        </w:rPr>
        <w:t>Head</w:t>
      </w:r>
      <w:r>
        <w:rPr>
          <w:spacing w:val="3"/>
          <w:sz w:val="24"/>
        </w:rPr>
        <w:t> </w:t>
      </w:r>
      <w:r>
        <w:rPr>
          <w:sz w:val="24"/>
        </w:rPr>
        <w:t>of</w:t>
      </w:r>
      <w:r>
        <w:rPr>
          <w:spacing w:val="2"/>
          <w:sz w:val="24"/>
        </w:rPr>
        <w:t> </w:t>
      </w:r>
      <w:r>
        <w:rPr>
          <w:sz w:val="24"/>
        </w:rPr>
        <w:t>Department</w:t>
      </w:r>
      <w:r>
        <w:rPr>
          <w:spacing w:val="3"/>
          <w:sz w:val="24"/>
        </w:rPr>
        <w:t> </w:t>
      </w:r>
      <w:r>
        <w:rPr>
          <w:sz w:val="24"/>
        </w:rPr>
        <w:t>of</w:t>
      </w:r>
      <w:r>
        <w:rPr>
          <w:spacing w:val="2"/>
          <w:sz w:val="24"/>
        </w:rPr>
        <w:t> </w:t>
      </w:r>
      <w:r>
        <w:rPr>
          <w:sz w:val="24"/>
        </w:rPr>
        <w:t>Political</w:t>
      </w:r>
      <w:r>
        <w:rPr>
          <w:spacing w:val="10"/>
          <w:sz w:val="24"/>
        </w:rPr>
        <w:t> </w:t>
      </w:r>
      <w:r>
        <w:rPr>
          <w:sz w:val="24"/>
        </w:rPr>
        <w:t>Science,</w:t>
      </w:r>
      <w:r>
        <w:rPr>
          <w:spacing w:val="3"/>
          <w:sz w:val="24"/>
        </w:rPr>
        <w:t> </w:t>
      </w:r>
      <w:r>
        <w:rPr>
          <w:sz w:val="24"/>
        </w:rPr>
        <w:t>Furah</w:t>
      </w:r>
      <w:r>
        <w:rPr>
          <w:spacing w:val="3"/>
          <w:sz w:val="24"/>
        </w:rPr>
        <w:t> </w:t>
      </w:r>
      <w:r>
        <w:rPr>
          <w:sz w:val="24"/>
        </w:rPr>
        <w:t>bay</w:t>
      </w:r>
      <w:r>
        <w:rPr>
          <w:spacing w:val="-57"/>
          <w:sz w:val="24"/>
        </w:rPr>
        <w:t> </w:t>
      </w:r>
      <w:r>
        <w:rPr>
          <w:sz w:val="24"/>
        </w:rPr>
        <w:t>College</w:t>
      </w:r>
      <w:r>
        <w:rPr>
          <w:spacing w:val="-2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University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Sierra Leone</w:t>
      </w: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</w:tabs>
        <w:spacing w:line="240" w:lineRule="auto" w:before="0" w:after="0"/>
        <w:ind w:left="958" w:right="0" w:hanging="720"/>
        <w:jc w:val="left"/>
        <w:rPr>
          <w:sz w:val="24"/>
        </w:rPr>
      </w:pPr>
      <w:r>
        <w:rPr>
          <w:sz w:val="24"/>
        </w:rPr>
        <w:t>Dr.</w:t>
      </w:r>
      <w:r>
        <w:rPr>
          <w:spacing w:val="-1"/>
          <w:sz w:val="24"/>
        </w:rPr>
        <w:t> </w:t>
      </w:r>
      <w:r>
        <w:rPr>
          <w:sz w:val="24"/>
        </w:rPr>
        <w:t>Tarmie</w:t>
      </w:r>
      <w:r>
        <w:rPr>
          <w:spacing w:val="-2"/>
          <w:sz w:val="24"/>
        </w:rPr>
        <w:t> </w:t>
      </w:r>
      <w:r>
        <w:rPr>
          <w:sz w:val="24"/>
        </w:rPr>
        <w:t>Sherman,</w:t>
      </w:r>
      <w:r>
        <w:rPr>
          <w:spacing w:val="-1"/>
          <w:sz w:val="24"/>
        </w:rPr>
        <w:t> </w:t>
      </w:r>
      <w:r>
        <w:rPr>
          <w:sz w:val="24"/>
        </w:rPr>
        <w:t>Department</w:t>
      </w:r>
      <w:r>
        <w:rPr>
          <w:spacing w:val="-1"/>
          <w:sz w:val="24"/>
        </w:rPr>
        <w:t> </w:t>
      </w:r>
      <w:r>
        <w:rPr>
          <w:sz w:val="24"/>
        </w:rPr>
        <w:t>of</w:t>
      </w:r>
      <w:r>
        <w:rPr>
          <w:spacing w:val="-1"/>
          <w:sz w:val="24"/>
        </w:rPr>
        <w:t> </w:t>
      </w:r>
      <w:r>
        <w:rPr>
          <w:sz w:val="24"/>
        </w:rPr>
        <w:t>Political</w:t>
      </w:r>
      <w:r>
        <w:rPr>
          <w:spacing w:val="-1"/>
          <w:sz w:val="24"/>
        </w:rPr>
        <w:t> </w:t>
      </w:r>
      <w:r>
        <w:rPr>
          <w:sz w:val="24"/>
        </w:rPr>
        <w:t>Science,</w:t>
      </w:r>
      <w:r>
        <w:rPr>
          <w:spacing w:val="-1"/>
          <w:sz w:val="24"/>
        </w:rPr>
        <w:t> </w:t>
      </w:r>
      <w:r>
        <w:rPr>
          <w:sz w:val="24"/>
        </w:rPr>
        <w:t>University</w:t>
      </w:r>
      <w:r>
        <w:rPr>
          <w:spacing w:val="-6"/>
          <w:sz w:val="24"/>
        </w:rPr>
        <w:t> </w:t>
      </w:r>
      <w:r>
        <w:rPr>
          <w:sz w:val="24"/>
        </w:rPr>
        <w:t>of Liberia</w:t>
      </w: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  <w:tab w:pos="4479" w:val="left" w:leader="none"/>
        </w:tabs>
        <w:spacing w:line="362" w:lineRule="auto" w:before="137" w:after="0"/>
        <w:ind w:left="958" w:right="836" w:hanging="720"/>
        <w:jc w:val="left"/>
        <w:rPr>
          <w:sz w:val="24"/>
        </w:rPr>
      </w:pPr>
      <w:r>
        <w:rPr>
          <w:sz w:val="24"/>
        </w:rPr>
        <w:t>Professor  </w:t>
      </w:r>
      <w:r>
        <w:rPr>
          <w:spacing w:val="16"/>
          <w:sz w:val="24"/>
        </w:rPr>
        <w:t> </w:t>
      </w:r>
      <w:r>
        <w:rPr>
          <w:sz w:val="24"/>
        </w:rPr>
        <w:t>Sarr  </w:t>
      </w:r>
      <w:r>
        <w:rPr>
          <w:spacing w:val="16"/>
          <w:sz w:val="24"/>
        </w:rPr>
        <w:t> </w:t>
      </w:r>
      <w:r>
        <w:rPr>
          <w:sz w:val="24"/>
        </w:rPr>
        <w:t>Abdulai  </w:t>
      </w:r>
      <w:r>
        <w:rPr>
          <w:spacing w:val="17"/>
          <w:sz w:val="24"/>
        </w:rPr>
        <w:t> </w:t>
      </w:r>
      <w:r>
        <w:rPr>
          <w:sz w:val="24"/>
        </w:rPr>
        <w:t>Vandi,</w:t>
        <w:tab/>
        <w:t>Ibrahim</w:t>
      </w:r>
      <w:r>
        <w:rPr>
          <w:spacing w:val="15"/>
          <w:sz w:val="24"/>
        </w:rPr>
        <w:t> </w:t>
      </w:r>
      <w:r>
        <w:rPr>
          <w:sz w:val="24"/>
        </w:rPr>
        <w:t>Badamosi</w:t>
      </w:r>
      <w:r>
        <w:rPr>
          <w:spacing w:val="14"/>
          <w:sz w:val="24"/>
        </w:rPr>
        <w:t> </w:t>
      </w:r>
      <w:r>
        <w:rPr>
          <w:sz w:val="24"/>
        </w:rPr>
        <w:t>Babangida</w:t>
      </w:r>
      <w:r>
        <w:rPr>
          <w:spacing w:val="13"/>
          <w:sz w:val="24"/>
        </w:rPr>
        <w:t> </w:t>
      </w:r>
      <w:r>
        <w:rPr>
          <w:sz w:val="24"/>
        </w:rPr>
        <w:t>School</w:t>
      </w:r>
      <w:r>
        <w:rPr>
          <w:spacing w:val="14"/>
          <w:sz w:val="24"/>
        </w:rPr>
        <w:t> </w:t>
      </w:r>
      <w:r>
        <w:rPr>
          <w:sz w:val="24"/>
        </w:rPr>
        <w:t>of</w:t>
      </w:r>
      <w:r>
        <w:rPr>
          <w:spacing w:val="-57"/>
          <w:sz w:val="24"/>
        </w:rPr>
        <w:t> </w:t>
      </w:r>
      <w:r>
        <w:rPr>
          <w:sz w:val="24"/>
        </w:rPr>
        <w:t>Internaltional</w:t>
      </w:r>
      <w:r>
        <w:rPr>
          <w:spacing w:val="-1"/>
          <w:sz w:val="24"/>
        </w:rPr>
        <w:t> </w:t>
      </w:r>
      <w:r>
        <w:rPr>
          <w:sz w:val="24"/>
        </w:rPr>
        <w:t>Affairs, University</w:t>
      </w:r>
      <w:r>
        <w:rPr>
          <w:spacing w:val="-5"/>
          <w:sz w:val="24"/>
        </w:rPr>
        <w:t> </w:t>
      </w:r>
      <w:r>
        <w:rPr>
          <w:sz w:val="24"/>
        </w:rPr>
        <w:t>of</w:t>
      </w:r>
      <w:r>
        <w:rPr>
          <w:spacing w:val="1"/>
          <w:sz w:val="24"/>
        </w:rPr>
        <w:t> </w:t>
      </w:r>
      <w:r>
        <w:rPr>
          <w:sz w:val="24"/>
        </w:rPr>
        <w:t>Liberia</w:t>
      </w: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</w:tabs>
        <w:spacing w:line="360" w:lineRule="auto" w:before="0" w:after="0"/>
        <w:ind w:left="958" w:right="838" w:hanging="720"/>
        <w:jc w:val="left"/>
        <w:rPr>
          <w:sz w:val="24"/>
        </w:rPr>
      </w:pPr>
      <w:r>
        <w:rPr>
          <w:sz w:val="24"/>
        </w:rPr>
        <w:t>Mr.</w:t>
      </w:r>
      <w:r>
        <w:rPr>
          <w:spacing w:val="46"/>
          <w:sz w:val="24"/>
        </w:rPr>
        <w:t> </w:t>
      </w:r>
      <w:r>
        <w:rPr>
          <w:sz w:val="24"/>
        </w:rPr>
        <w:t>Vincent</w:t>
      </w:r>
      <w:r>
        <w:rPr>
          <w:spacing w:val="47"/>
          <w:sz w:val="24"/>
        </w:rPr>
        <w:t> </w:t>
      </w:r>
      <w:r>
        <w:rPr>
          <w:sz w:val="24"/>
        </w:rPr>
        <w:t>John,</w:t>
      </w:r>
      <w:r>
        <w:rPr>
          <w:spacing w:val="47"/>
          <w:sz w:val="24"/>
        </w:rPr>
        <w:t> </w:t>
      </w:r>
      <w:r>
        <w:rPr>
          <w:sz w:val="24"/>
        </w:rPr>
        <w:t>Senior</w:t>
      </w:r>
      <w:r>
        <w:rPr>
          <w:spacing w:val="46"/>
          <w:sz w:val="24"/>
        </w:rPr>
        <w:t> </w:t>
      </w:r>
      <w:r>
        <w:rPr>
          <w:sz w:val="24"/>
        </w:rPr>
        <w:t>Special</w:t>
      </w:r>
      <w:r>
        <w:rPr>
          <w:spacing w:val="46"/>
          <w:sz w:val="24"/>
        </w:rPr>
        <w:t> </w:t>
      </w:r>
      <w:r>
        <w:rPr>
          <w:sz w:val="24"/>
        </w:rPr>
        <w:t>Assistant</w:t>
      </w:r>
      <w:r>
        <w:rPr>
          <w:spacing w:val="47"/>
          <w:sz w:val="24"/>
        </w:rPr>
        <w:t> </w:t>
      </w:r>
      <w:r>
        <w:rPr>
          <w:sz w:val="24"/>
        </w:rPr>
        <w:t>to</w:t>
      </w:r>
      <w:r>
        <w:rPr>
          <w:spacing w:val="44"/>
          <w:sz w:val="24"/>
        </w:rPr>
        <w:t> </w:t>
      </w:r>
      <w:r>
        <w:rPr>
          <w:sz w:val="24"/>
        </w:rPr>
        <w:t>the</w:t>
      </w:r>
      <w:r>
        <w:rPr>
          <w:spacing w:val="46"/>
          <w:sz w:val="24"/>
        </w:rPr>
        <w:t> </w:t>
      </w:r>
      <w:r>
        <w:rPr>
          <w:sz w:val="24"/>
        </w:rPr>
        <w:t>Secretary</w:t>
      </w:r>
      <w:r>
        <w:rPr>
          <w:spacing w:val="42"/>
          <w:sz w:val="24"/>
        </w:rPr>
        <w:t> </w:t>
      </w:r>
      <w:r>
        <w:rPr>
          <w:sz w:val="24"/>
        </w:rPr>
        <w:t>General</w:t>
      </w:r>
      <w:r>
        <w:rPr>
          <w:spacing w:val="47"/>
          <w:sz w:val="24"/>
        </w:rPr>
        <w:t> </w:t>
      </w:r>
      <w:r>
        <w:rPr>
          <w:sz w:val="24"/>
        </w:rPr>
        <w:t>of</w:t>
      </w:r>
      <w:r>
        <w:rPr>
          <w:spacing w:val="46"/>
          <w:sz w:val="24"/>
        </w:rPr>
        <w:t> </w:t>
      </w:r>
      <w:r>
        <w:rPr>
          <w:sz w:val="24"/>
        </w:rPr>
        <w:t>Mano</w:t>
      </w:r>
      <w:r>
        <w:rPr>
          <w:spacing w:val="-57"/>
          <w:sz w:val="24"/>
        </w:rPr>
        <w:t> </w:t>
      </w:r>
      <w:r>
        <w:rPr>
          <w:sz w:val="24"/>
        </w:rPr>
        <w:t>River</w:t>
      </w:r>
      <w:r>
        <w:rPr>
          <w:spacing w:val="-3"/>
          <w:sz w:val="24"/>
        </w:rPr>
        <w:t> </w:t>
      </w:r>
      <w:r>
        <w:rPr>
          <w:sz w:val="24"/>
        </w:rPr>
        <w:t>Union Freetown, Sierra Leone</w:t>
      </w: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</w:tabs>
        <w:spacing w:line="240" w:lineRule="auto" w:before="0" w:after="0"/>
        <w:ind w:left="958" w:right="0" w:hanging="720"/>
        <w:jc w:val="left"/>
        <w:rPr>
          <w:sz w:val="24"/>
        </w:rPr>
      </w:pPr>
      <w:r>
        <w:rPr>
          <w:sz w:val="24"/>
        </w:rPr>
        <w:t>Mr.</w:t>
      </w:r>
      <w:r>
        <w:rPr>
          <w:spacing w:val="-2"/>
          <w:sz w:val="24"/>
        </w:rPr>
        <w:t> </w:t>
      </w:r>
      <w:r>
        <w:rPr>
          <w:sz w:val="24"/>
        </w:rPr>
        <w:t>Anthony</w:t>
      </w:r>
      <w:r>
        <w:rPr>
          <w:spacing w:val="-6"/>
          <w:sz w:val="24"/>
        </w:rPr>
        <w:t> </w:t>
      </w:r>
      <w:r>
        <w:rPr>
          <w:sz w:val="24"/>
        </w:rPr>
        <w:t>K.</w:t>
      </w:r>
      <w:r>
        <w:rPr>
          <w:spacing w:val="-2"/>
          <w:sz w:val="24"/>
        </w:rPr>
        <w:t> </w:t>
      </w:r>
      <w:r>
        <w:rPr>
          <w:sz w:val="24"/>
        </w:rPr>
        <w:t>Selman, Communication</w:t>
      </w:r>
      <w:r>
        <w:rPr>
          <w:spacing w:val="-2"/>
          <w:sz w:val="24"/>
        </w:rPr>
        <w:t> </w:t>
      </w:r>
      <w:r>
        <w:rPr>
          <w:sz w:val="24"/>
        </w:rPr>
        <w:t>Analyst,</w:t>
      </w:r>
      <w:r>
        <w:rPr>
          <w:spacing w:val="1"/>
          <w:sz w:val="24"/>
        </w:rPr>
        <w:t> </w:t>
      </w:r>
      <w:r>
        <w:rPr>
          <w:sz w:val="24"/>
        </w:rPr>
        <w:t>UNDP, Liberia</w:t>
      </w: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</w:tabs>
        <w:spacing w:line="360" w:lineRule="auto" w:before="134" w:after="0"/>
        <w:ind w:left="958" w:right="837" w:hanging="720"/>
        <w:jc w:val="left"/>
        <w:rPr>
          <w:sz w:val="24"/>
        </w:rPr>
      </w:pPr>
      <w:r>
        <w:rPr>
          <w:sz w:val="24"/>
        </w:rPr>
        <w:t>Commandant</w:t>
      </w:r>
      <w:r>
        <w:rPr>
          <w:spacing w:val="37"/>
          <w:sz w:val="24"/>
        </w:rPr>
        <w:t> </w:t>
      </w:r>
      <w:r>
        <w:rPr>
          <w:sz w:val="24"/>
        </w:rPr>
        <w:t>Abdourahmane</w:t>
      </w:r>
      <w:r>
        <w:rPr>
          <w:spacing w:val="35"/>
          <w:sz w:val="24"/>
        </w:rPr>
        <w:t> </w:t>
      </w:r>
      <w:r>
        <w:rPr>
          <w:sz w:val="24"/>
        </w:rPr>
        <w:t>Dieng,</w:t>
      </w:r>
      <w:r>
        <w:rPr>
          <w:spacing w:val="37"/>
          <w:sz w:val="24"/>
        </w:rPr>
        <w:t> </w:t>
      </w:r>
      <w:r>
        <w:rPr>
          <w:sz w:val="24"/>
        </w:rPr>
        <w:t>Head</w:t>
      </w:r>
      <w:r>
        <w:rPr>
          <w:spacing w:val="37"/>
          <w:sz w:val="24"/>
        </w:rPr>
        <w:t> </w:t>
      </w:r>
      <w:r>
        <w:rPr>
          <w:sz w:val="24"/>
        </w:rPr>
        <w:t>of</w:t>
      </w:r>
      <w:r>
        <w:rPr>
          <w:spacing w:val="38"/>
          <w:sz w:val="24"/>
        </w:rPr>
        <w:t> </w:t>
      </w:r>
      <w:r>
        <w:rPr>
          <w:sz w:val="24"/>
        </w:rPr>
        <w:t>Security</w:t>
      </w:r>
      <w:r>
        <w:rPr>
          <w:spacing w:val="32"/>
          <w:sz w:val="24"/>
        </w:rPr>
        <w:t> </w:t>
      </w:r>
      <w:r>
        <w:rPr>
          <w:sz w:val="24"/>
        </w:rPr>
        <w:t>Division,</w:t>
      </w:r>
      <w:r>
        <w:rPr>
          <w:spacing w:val="37"/>
          <w:sz w:val="24"/>
        </w:rPr>
        <w:t> </w:t>
      </w:r>
      <w:r>
        <w:rPr>
          <w:sz w:val="24"/>
        </w:rPr>
        <w:t>ECOWAS</w:t>
      </w:r>
      <w:r>
        <w:rPr>
          <w:spacing w:val="-57"/>
          <w:sz w:val="24"/>
        </w:rPr>
        <w:t> </w:t>
      </w:r>
      <w:r>
        <w:rPr>
          <w:sz w:val="24"/>
        </w:rPr>
        <w:t>Headquarters,</w:t>
      </w:r>
      <w:r>
        <w:rPr>
          <w:spacing w:val="-1"/>
          <w:sz w:val="24"/>
        </w:rPr>
        <w:t> </w:t>
      </w:r>
      <w:r>
        <w:rPr>
          <w:sz w:val="24"/>
        </w:rPr>
        <w:t>Abuja</w:t>
      </w: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</w:tabs>
        <w:spacing w:line="240" w:lineRule="auto" w:before="0" w:after="0"/>
        <w:ind w:left="958" w:right="0" w:hanging="720"/>
        <w:jc w:val="left"/>
        <w:rPr>
          <w:sz w:val="24"/>
        </w:rPr>
      </w:pPr>
      <w:r>
        <w:rPr>
          <w:sz w:val="24"/>
        </w:rPr>
        <w:t>Lt.</w:t>
      </w:r>
      <w:r>
        <w:rPr>
          <w:spacing w:val="-1"/>
          <w:sz w:val="24"/>
        </w:rPr>
        <w:t> </w:t>
      </w:r>
      <w:r>
        <w:rPr>
          <w:sz w:val="24"/>
        </w:rPr>
        <w:t>Col.</w:t>
      </w:r>
      <w:r>
        <w:rPr>
          <w:spacing w:val="-1"/>
          <w:sz w:val="24"/>
        </w:rPr>
        <w:t> </w:t>
      </w:r>
      <w:r>
        <w:rPr>
          <w:sz w:val="24"/>
        </w:rPr>
        <w:t>William</w:t>
      </w:r>
      <w:r>
        <w:rPr>
          <w:spacing w:val="-1"/>
          <w:sz w:val="24"/>
        </w:rPr>
        <w:t> </w:t>
      </w:r>
      <w:r>
        <w:rPr>
          <w:sz w:val="24"/>
        </w:rPr>
        <w:t>Yemeogo,</w:t>
      </w:r>
      <w:r>
        <w:rPr>
          <w:spacing w:val="-1"/>
          <w:sz w:val="24"/>
        </w:rPr>
        <w:t> </w:t>
      </w:r>
      <w:r>
        <w:rPr>
          <w:sz w:val="24"/>
        </w:rPr>
        <w:t>Small</w:t>
      </w:r>
      <w:r>
        <w:rPr>
          <w:spacing w:val="-1"/>
          <w:sz w:val="24"/>
        </w:rPr>
        <w:t> </w:t>
      </w:r>
      <w:r>
        <w:rPr>
          <w:sz w:val="24"/>
        </w:rPr>
        <w:t>Unit,</w:t>
      </w:r>
      <w:r>
        <w:rPr>
          <w:spacing w:val="-1"/>
          <w:sz w:val="24"/>
        </w:rPr>
        <w:t> </w:t>
      </w:r>
      <w:r>
        <w:rPr>
          <w:sz w:val="24"/>
        </w:rPr>
        <w:t>ECOWAS,</w:t>
      </w:r>
      <w:r>
        <w:rPr>
          <w:spacing w:val="-1"/>
          <w:sz w:val="24"/>
        </w:rPr>
        <w:t> </w:t>
      </w:r>
      <w:r>
        <w:rPr>
          <w:sz w:val="24"/>
        </w:rPr>
        <w:t>Headquarters,</w:t>
      </w:r>
      <w:r>
        <w:rPr>
          <w:spacing w:val="-1"/>
          <w:sz w:val="24"/>
        </w:rPr>
        <w:t> </w:t>
      </w:r>
      <w:r>
        <w:rPr>
          <w:sz w:val="24"/>
        </w:rPr>
        <w:t>Abuja</w:t>
      </w: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</w:tabs>
        <w:spacing w:line="360" w:lineRule="auto" w:before="137" w:after="0"/>
        <w:ind w:left="958" w:right="838" w:hanging="720"/>
        <w:jc w:val="left"/>
        <w:rPr>
          <w:sz w:val="24"/>
        </w:rPr>
      </w:pPr>
      <w:r>
        <w:rPr>
          <w:sz w:val="24"/>
        </w:rPr>
        <w:t>Mrs.</w:t>
      </w:r>
      <w:r>
        <w:rPr>
          <w:spacing w:val="30"/>
          <w:sz w:val="24"/>
        </w:rPr>
        <w:t> </w:t>
      </w:r>
      <w:r>
        <w:rPr>
          <w:sz w:val="24"/>
        </w:rPr>
        <w:t>Nana</w:t>
      </w:r>
      <w:r>
        <w:rPr>
          <w:spacing w:val="30"/>
          <w:sz w:val="24"/>
        </w:rPr>
        <w:t> </w:t>
      </w:r>
      <w:r>
        <w:rPr>
          <w:sz w:val="24"/>
        </w:rPr>
        <w:t>Pratt-</w:t>
      </w:r>
      <w:r>
        <w:rPr>
          <w:spacing w:val="32"/>
          <w:sz w:val="24"/>
        </w:rPr>
        <w:t> </w:t>
      </w:r>
      <w:r>
        <w:rPr>
          <w:sz w:val="24"/>
        </w:rPr>
        <w:t>Executive</w:t>
      </w:r>
      <w:r>
        <w:rPr>
          <w:spacing w:val="30"/>
          <w:sz w:val="24"/>
        </w:rPr>
        <w:t> </w:t>
      </w:r>
      <w:r>
        <w:rPr>
          <w:sz w:val="24"/>
        </w:rPr>
        <w:t>Director</w:t>
      </w:r>
      <w:r>
        <w:rPr>
          <w:spacing w:val="30"/>
          <w:sz w:val="24"/>
        </w:rPr>
        <w:t> </w:t>
      </w:r>
      <w:r>
        <w:rPr>
          <w:sz w:val="24"/>
        </w:rPr>
        <w:t>Mano</w:t>
      </w:r>
      <w:r>
        <w:rPr>
          <w:spacing w:val="32"/>
          <w:sz w:val="24"/>
        </w:rPr>
        <w:t> </w:t>
      </w:r>
      <w:r>
        <w:rPr>
          <w:sz w:val="24"/>
        </w:rPr>
        <w:t>River</w:t>
      </w:r>
      <w:r>
        <w:rPr>
          <w:spacing w:val="29"/>
          <w:sz w:val="24"/>
        </w:rPr>
        <w:t> </w:t>
      </w:r>
      <w:r>
        <w:rPr>
          <w:sz w:val="24"/>
        </w:rPr>
        <w:t>Women</w:t>
      </w:r>
      <w:r>
        <w:rPr>
          <w:spacing w:val="30"/>
          <w:sz w:val="24"/>
        </w:rPr>
        <w:t> </w:t>
      </w:r>
      <w:r>
        <w:rPr>
          <w:sz w:val="24"/>
        </w:rPr>
        <w:t>Peace</w:t>
      </w:r>
      <w:r>
        <w:rPr>
          <w:spacing w:val="32"/>
          <w:sz w:val="24"/>
        </w:rPr>
        <w:t> </w:t>
      </w:r>
      <w:r>
        <w:rPr>
          <w:sz w:val="24"/>
        </w:rPr>
        <w:t>Network,</w:t>
      </w:r>
      <w:r>
        <w:rPr>
          <w:spacing w:val="-57"/>
          <w:sz w:val="24"/>
        </w:rPr>
        <w:t> </w:t>
      </w:r>
      <w:r>
        <w:rPr>
          <w:sz w:val="24"/>
        </w:rPr>
        <w:t>Freetown,</w:t>
      </w:r>
      <w:r>
        <w:rPr>
          <w:spacing w:val="-1"/>
          <w:sz w:val="24"/>
        </w:rPr>
        <w:t> </w:t>
      </w:r>
      <w:r>
        <w:rPr>
          <w:sz w:val="24"/>
        </w:rPr>
        <w:t>Sierra</w:t>
      </w:r>
      <w:r>
        <w:rPr>
          <w:spacing w:val="1"/>
          <w:sz w:val="24"/>
        </w:rPr>
        <w:t> </w:t>
      </w:r>
      <w:r>
        <w:rPr>
          <w:sz w:val="24"/>
        </w:rPr>
        <w:t>Leone.</w:t>
      </w: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</w:tabs>
        <w:spacing w:line="240" w:lineRule="auto" w:before="1" w:after="0"/>
        <w:ind w:left="958" w:right="0" w:hanging="720"/>
        <w:jc w:val="left"/>
        <w:rPr>
          <w:sz w:val="24"/>
        </w:rPr>
      </w:pPr>
      <w:r>
        <w:rPr>
          <w:sz w:val="24"/>
        </w:rPr>
        <w:t>Rt.</w:t>
      </w:r>
      <w:r>
        <w:rPr>
          <w:spacing w:val="-1"/>
          <w:sz w:val="24"/>
        </w:rPr>
        <w:t> </w:t>
      </w:r>
      <w:r>
        <w:rPr>
          <w:sz w:val="24"/>
        </w:rPr>
        <w:t>Col.</w:t>
      </w:r>
      <w:r>
        <w:rPr>
          <w:spacing w:val="-1"/>
          <w:sz w:val="24"/>
        </w:rPr>
        <w:t> </w:t>
      </w:r>
      <w:r>
        <w:rPr>
          <w:sz w:val="24"/>
        </w:rPr>
        <w:t>Shobo,</w:t>
      </w:r>
      <w:r>
        <w:rPr>
          <w:spacing w:val="-3"/>
          <w:sz w:val="24"/>
        </w:rPr>
        <w:t> </w:t>
      </w:r>
      <w:r>
        <w:rPr>
          <w:sz w:val="24"/>
        </w:rPr>
        <w:t>Chief</w:t>
      </w:r>
      <w:r>
        <w:rPr>
          <w:spacing w:val="-3"/>
          <w:sz w:val="24"/>
        </w:rPr>
        <w:t> </w:t>
      </w:r>
      <w:r>
        <w:rPr>
          <w:sz w:val="24"/>
        </w:rPr>
        <w:t>Security</w:t>
      </w:r>
      <w:r>
        <w:rPr>
          <w:spacing w:val="-6"/>
          <w:sz w:val="24"/>
        </w:rPr>
        <w:t> </w:t>
      </w:r>
      <w:r>
        <w:rPr>
          <w:sz w:val="24"/>
        </w:rPr>
        <w:t>Officer, Yaba</w:t>
      </w:r>
      <w:r>
        <w:rPr>
          <w:spacing w:val="-2"/>
          <w:sz w:val="24"/>
        </w:rPr>
        <w:t> </w:t>
      </w:r>
      <w:r>
        <w:rPr>
          <w:sz w:val="24"/>
        </w:rPr>
        <w:t>College</w:t>
      </w:r>
      <w:r>
        <w:rPr>
          <w:spacing w:val="-2"/>
          <w:sz w:val="24"/>
        </w:rPr>
        <w:t> </w:t>
      </w:r>
      <w:r>
        <w:rPr>
          <w:sz w:val="24"/>
        </w:rPr>
        <w:t>of Technology,</w:t>
      </w:r>
      <w:r>
        <w:rPr>
          <w:spacing w:val="1"/>
          <w:sz w:val="24"/>
        </w:rPr>
        <w:t> </w:t>
      </w:r>
      <w:r>
        <w:rPr>
          <w:sz w:val="24"/>
        </w:rPr>
        <w:t>Lagos</w:t>
      </w:r>
    </w:p>
    <w:p>
      <w:pPr>
        <w:pStyle w:val="ListParagraph"/>
        <w:numPr>
          <w:ilvl w:val="0"/>
          <w:numId w:val="67"/>
        </w:numPr>
        <w:tabs>
          <w:tab w:pos="957" w:val="left" w:leader="none"/>
          <w:tab w:pos="958" w:val="left" w:leader="none"/>
        </w:tabs>
        <w:spacing w:line="240" w:lineRule="auto" w:before="139" w:after="0"/>
        <w:ind w:left="958" w:right="0" w:hanging="720"/>
        <w:jc w:val="left"/>
        <w:rPr>
          <w:sz w:val="24"/>
        </w:rPr>
      </w:pPr>
      <w:r>
        <w:rPr>
          <w:sz w:val="24"/>
        </w:rPr>
        <w:t>Co-ordinator,</w:t>
      </w:r>
      <w:r>
        <w:rPr>
          <w:spacing w:val="-3"/>
          <w:sz w:val="24"/>
        </w:rPr>
        <w:t> </w:t>
      </w:r>
      <w:r>
        <w:rPr>
          <w:sz w:val="24"/>
        </w:rPr>
        <w:t>Small</w:t>
      </w:r>
      <w:r>
        <w:rPr>
          <w:spacing w:val="-2"/>
          <w:sz w:val="24"/>
        </w:rPr>
        <w:t> </w:t>
      </w:r>
      <w:r>
        <w:rPr>
          <w:sz w:val="24"/>
        </w:rPr>
        <w:t>Arms</w:t>
      </w:r>
      <w:r>
        <w:rPr>
          <w:spacing w:val="-3"/>
          <w:sz w:val="24"/>
        </w:rPr>
        <w:t> </w:t>
      </w:r>
      <w:r>
        <w:rPr>
          <w:sz w:val="24"/>
        </w:rPr>
        <w:t>Unit,</w:t>
      </w:r>
      <w:r>
        <w:rPr>
          <w:spacing w:val="-2"/>
          <w:sz w:val="24"/>
        </w:rPr>
        <w:t> </w:t>
      </w:r>
      <w:r>
        <w:rPr>
          <w:sz w:val="24"/>
        </w:rPr>
        <w:t>Foreign</w:t>
      </w:r>
      <w:r>
        <w:rPr>
          <w:spacing w:val="-3"/>
          <w:sz w:val="24"/>
        </w:rPr>
        <w:t> </w:t>
      </w:r>
      <w:r>
        <w:rPr>
          <w:sz w:val="24"/>
        </w:rPr>
        <w:t>Affairs Ministry,</w:t>
      </w:r>
      <w:r>
        <w:rPr>
          <w:spacing w:val="-1"/>
          <w:sz w:val="24"/>
        </w:rPr>
        <w:t> </w:t>
      </w:r>
      <w:r>
        <w:rPr>
          <w:sz w:val="24"/>
        </w:rPr>
        <w:t>Liberia.</w:t>
      </w:r>
    </w:p>
    <w:sectPr>
      <w:pgSz w:w="12240" w:h="15840"/>
      <w:pgMar w:header="0" w:footer="1067" w:top="1360" w:bottom="1260" w:left="1560" w:right="9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Arial MT">
    <w:altName w:val="Arial MT"/>
    <w:charset w:val="1"/>
    <w:family w:val="swiss"/>
    <w:pitch w:val="variable"/>
  </w:font>
  <w:font w:name="Arial">
    <w:altName w:val="Arial"/>
    <w:charset w:val="1"/>
    <w:family w:val="swiss"/>
    <w:pitch w:val="variable"/>
  </w:font>
  <w:font w:name="Wingdings">
    <w:altName w:val="Wingdings"/>
    <w:charset w:val="2"/>
    <w:family w:val="decorative"/>
    <w:pitch w:val="variable"/>
  </w:font>
  <w:font w:name="Symbol">
    <w:altName w:val="Symbol"/>
    <w:charset w:val="2"/>
    <w:family w:val="decorative"/>
    <w:pitch w:val="variable"/>
  </w:font>
  <w:font w:name="Calibri">
    <w:altName w:val="Calibri"/>
    <w:charset w:val="1"/>
    <w:family w:val="roman"/>
    <w:pitch w:val="variable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19"/>
      </w:rPr>
    </w:pPr>
    <w:r>
      <w:rPr/>
      <w:pict>
        <v:shapetype id="_x0000_t202" o:spt="202" coordsize="21600,21600" path="m,l,21600r21600,l21600,xe">
          <v:stroke joinstyle="miter"/>
          <v:path gradientshapeok="t" o:connecttype="rect"/>
        </v:shapetype>
        <v:shape style="position:absolute;margin-left:294.070007pt;margin-top:727.626648pt;width:24pt;height:15.3pt;mso-position-horizontal-relative:page;mso-position-vertical-relative:page;z-index:-21989888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100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384.049988pt;margin-top:547.602661pt;width:24pt;height:15.3pt;mso-position-horizontal-relative:page;mso-position-vertical-relative:page;z-index:-21989376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222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:space="preserve">
  <w:p>
    <w:pPr>
      <w:pStyle w:val="BodyText"/>
      <w:spacing w:line="14" w:lineRule="auto"/>
      <w:rPr>
        <w:sz w:val="20"/>
      </w:rPr>
    </w:pPr>
    <w:r>
      <w:rPr/>
      <w:pict>
        <v:shape style="position:absolute;margin-left:294.070007pt;margin-top:727.626648pt;width:24pt;height:15.3pt;mso-position-horizontal-relative:page;mso-position-vertical-relative:page;z-index:-21988864" type="#_x0000_t202" filled="false" stroked="false">
          <v:textbox inset="0,0,0,0">
            <w:txbxContent>
              <w:p>
                <w:pPr>
                  <w:pStyle w:val="BodyText"/>
                  <w:spacing w:before="10"/>
                  <w:ind w:left="60"/>
                </w:pPr>
                <w:r>
                  <w:rPr/>
                  <w:fldChar w:fldCharType="begin"/>
                </w:r>
                <w:r>
                  <w:rPr/>
                  <w:instrText> PAGE </w:instrText>
                </w:r>
                <w:r>
                  <w:rPr/>
                  <w:fldChar w:fldCharType="separate"/>
                </w:r>
                <w:r>
                  <w:rPr/>
                  <w:t>227</w:t>
                </w:r>
                <w:r>
                  <w:rPr/>
                  <w:fldChar w:fldCharType="end"/>
                </w:r>
              </w:p>
            </w:txbxContent>
          </v:textbox>
          <w10:wrap type="none"/>
        </v:shape>
      </w:pict>
    </w:r>
  </w:p>
</w:ft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66">
    <w:multiLevelType w:val="hybridMultilevel"/>
    <w:lvl w:ilvl="0">
      <w:start w:val="1"/>
      <w:numFmt w:val="decimal"/>
      <w:lvlText w:val="(%1)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720"/>
      </w:pPr>
      <w:rPr>
        <w:rFonts w:hint="default"/>
        <w:lang w:val="en-US" w:eastAsia="en-US" w:bidi="ar-SA"/>
      </w:rPr>
    </w:lvl>
  </w:abstractNum>
  <w:abstractNum w:abstractNumId="65">
    <w:multiLevelType w:val="hybridMultilevel"/>
    <w:lvl w:ilvl="0">
      <w:start w:val="1"/>
      <w:numFmt w:val="decimal"/>
      <w:lvlText w:val="%1.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1"/>
      <w:numFmt w:val="lowerRoman"/>
      <w:lvlText w:val="%2)"/>
      <w:lvlJc w:val="left"/>
      <w:pPr>
        <w:ind w:left="1284" w:hanging="32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217" w:hanging="32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155" w:hanging="32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93" w:hanging="32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31" w:hanging="32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68" w:hanging="32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06" w:hanging="32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44" w:hanging="327"/>
      </w:pPr>
      <w:rPr>
        <w:rFonts w:hint="default"/>
        <w:lang w:val="en-US" w:eastAsia="en-US" w:bidi="ar-SA"/>
      </w:rPr>
    </w:lvl>
  </w:abstractNum>
  <w:abstractNum w:abstractNumId="64">
    <w:multiLevelType w:val="hybridMultilevel"/>
    <w:lvl w:ilvl="0">
      <w:start w:val="1"/>
      <w:numFmt w:val="upperLetter"/>
      <w:lvlText w:val="%1)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1"/>
      <w:numFmt w:val="lowerRoman"/>
      <w:lvlText w:val="%2)"/>
      <w:lvlJc w:val="left"/>
      <w:pPr>
        <w:ind w:left="1224" w:hanging="267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220" w:hanging="26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282" w:hanging="26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345" w:hanging="26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407" w:hanging="26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470" w:hanging="26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532" w:hanging="26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595" w:hanging="267"/>
      </w:pPr>
      <w:rPr>
        <w:rFonts w:hint="default"/>
        <w:lang w:val="en-US" w:eastAsia="en-US" w:bidi="ar-SA"/>
      </w:rPr>
    </w:lvl>
  </w:abstractNum>
  <w:abstractNum w:abstractNumId="63">
    <w:multiLevelType w:val="hybridMultilevel"/>
    <w:lvl w:ilvl="0">
      <w:start w:val="1"/>
      <w:numFmt w:val="decimal"/>
      <w:lvlText w:val="%1.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720"/>
      </w:pPr>
      <w:rPr>
        <w:rFonts w:hint="default"/>
        <w:lang w:val="en-US" w:eastAsia="en-US" w:bidi="ar-SA"/>
      </w:rPr>
    </w:lvl>
  </w:abstractNum>
  <w:abstractNum w:abstractNumId="62">
    <w:multiLevelType w:val="hybridMultilevel"/>
    <w:lvl w:ilvl="0">
      <w:start w:val="1"/>
      <w:numFmt w:val="decimal"/>
      <w:lvlText w:val="%1."/>
      <w:lvlJc w:val="left"/>
      <w:pPr>
        <w:ind w:left="485" w:hanging="248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404" w:hanging="24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328" w:hanging="24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52" w:hanging="24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76" w:hanging="24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00" w:hanging="24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24" w:hanging="24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48" w:hanging="24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72" w:hanging="248"/>
      </w:pPr>
      <w:rPr>
        <w:rFonts w:hint="default"/>
        <w:lang w:val="en-US" w:eastAsia="en-US" w:bidi="ar-SA"/>
      </w:rPr>
    </w:lvl>
  </w:abstractNum>
  <w:abstractNum w:abstractNumId="61">
    <w:multiLevelType w:val="hybridMultilevel"/>
    <w:lvl w:ilvl="0">
      <w:start w:val="6"/>
      <w:numFmt w:val="decimal"/>
      <w:lvlText w:val="%1"/>
      <w:lvlJc w:val="left"/>
      <w:pPr>
        <w:ind w:left="838" w:hanging="600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."/>
      <w:lvlJc w:val="left"/>
      <w:pPr>
        <w:ind w:left="838" w:hanging="60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16" w:hanging="60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04" w:hanging="60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392" w:hanging="60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280" w:hanging="60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168" w:hanging="60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56" w:hanging="60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44" w:hanging="600"/>
      </w:pPr>
      <w:rPr>
        <w:rFonts w:hint="default"/>
        <w:lang w:val="en-US" w:eastAsia="en-US" w:bidi="ar-SA"/>
      </w:rPr>
    </w:lvl>
  </w:abstractNum>
  <w:abstractNum w:abstractNumId="60">
    <w:multiLevelType w:val="hybridMultilevel"/>
    <w:lvl w:ilvl="0">
      <w:start w:val="1"/>
      <w:numFmt w:val="decimal"/>
      <w:lvlText w:val="%1."/>
      <w:lvlJc w:val="left"/>
      <w:pPr>
        <w:ind w:left="598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51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24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3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4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6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7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8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96" w:hanging="360"/>
      </w:pPr>
      <w:rPr>
        <w:rFonts w:hint="default"/>
        <w:lang w:val="en-US" w:eastAsia="en-US" w:bidi="ar-SA"/>
      </w:rPr>
    </w:lvl>
  </w:abstractNum>
  <w:abstractNum w:abstractNumId="59">
    <w:multiLevelType w:val="hybridMultilevel"/>
    <w:lvl w:ilvl="0">
      <w:start w:val="1"/>
      <w:numFmt w:val="decimal"/>
      <w:lvlText w:val="%1."/>
      <w:lvlJc w:val="left"/>
      <w:pPr>
        <w:ind w:left="598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512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424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336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48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6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72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84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96" w:hanging="360"/>
      </w:pPr>
      <w:rPr>
        <w:rFonts w:hint="default"/>
        <w:lang w:val="en-US" w:eastAsia="en-US" w:bidi="ar-SA"/>
      </w:rPr>
    </w:lvl>
  </w:abstractNum>
  <w:abstractNum w:abstractNumId="58">
    <w:multiLevelType w:val="hybridMultilevel"/>
    <w:lvl w:ilvl="0">
      <w:start w:val="6"/>
      <w:numFmt w:val="decimal"/>
      <w:lvlText w:val="%1"/>
      <w:lvlJc w:val="left"/>
      <w:pPr>
        <w:ind w:left="958" w:hanging="72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720"/>
      </w:pPr>
      <w:rPr>
        <w:rFonts w:hint="default"/>
        <w:lang w:val="en-US" w:eastAsia="en-US" w:bidi="ar-SA"/>
      </w:rPr>
    </w:lvl>
  </w:abstractNum>
  <w:abstractNum w:abstractNumId="57">
    <w:multiLevelType w:val="hybridMultilevel"/>
    <w:lvl w:ilvl="0">
      <w:start w:val="1"/>
      <w:numFmt w:val="lowerRoman"/>
      <w:lvlText w:val="%1)"/>
      <w:lvlJc w:val="left"/>
      <w:pPr>
        <w:ind w:left="444" w:hanging="207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368" w:hanging="20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296" w:hanging="20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24" w:hanging="20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152" w:hanging="20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080" w:hanging="20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08" w:hanging="20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36" w:hanging="20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64" w:hanging="207"/>
      </w:pPr>
      <w:rPr>
        <w:rFonts w:hint="default"/>
        <w:lang w:val="en-US" w:eastAsia="en-US" w:bidi="ar-SA"/>
      </w:rPr>
    </w:lvl>
  </w:abstractNum>
  <w:abstractNum w:abstractNumId="56">
    <w:multiLevelType w:val="hybridMultilevel"/>
    <w:lvl w:ilvl="0">
      <w:start w:val="1"/>
      <w:numFmt w:val="lowerLetter"/>
      <w:lvlText w:val="(%1)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720"/>
      </w:pPr>
      <w:rPr>
        <w:rFonts w:hint="default"/>
        <w:lang w:val="en-US" w:eastAsia="en-US" w:bidi="ar-SA"/>
      </w:rPr>
    </w:lvl>
  </w:abstractNum>
  <w:abstractNum w:abstractNumId="55">
    <w:multiLevelType w:val="hybridMultilevel"/>
    <w:lvl w:ilvl="0">
      <w:start w:val="0"/>
      <w:numFmt w:val="bullet"/>
      <w:lvlText w:val=""/>
      <w:lvlJc w:val="left"/>
      <w:pPr>
        <w:ind w:left="958" w:hanging="720"/>
      </w:pPr>
      <w:rPr>
        <w:rFonts w:hint="default" w:ascii="Wingdings" w:hAnsi="Wingdings" w:eastAsia="Wingdings" w:cs="Wingdings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720"/>
      </w:pPr>
      <w:rPr>
        <w:rFonts w:hint="default"/>
        <w:lang w:val="en-US" w:eastAsia="en-US" w:bidi="ar-SA"/>
      </w:rPr>
    </w:lvl>
  </w:abstractNum>
  <w:abstractNum w:abstractNumId="54">
    <w:multiLevelType w:val="hybridMultilevel"/>
    <w:lvl w:ilvl="0">
      <w:start w:val="1"/>
      <w:numFmt w:val="lowerRoman"/>
      <w:lvlText w:val="(%1)"/>
      <w:lvlJc w:val="left"/>
      <w:pPr>
        <w:ind w:left="958" w:hanging="720"/>
        <w:jc w:val="left"/>
      </w:pPr>
      <w:rPr>
        <w:rFonts w:hint="default"/>
        <w:w w:val="99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720"/>
      </w:pPr>
      <w:rPr>
        <w:rFonts w:hint="default"/>
        <w:lang w:val="en-US" w:eastAsia="en-US" w:bidi="ar-SA"/>
      </w:rPr>
    </w:lvl>
  </w:abstractNum>
  <w:abstractNum w:abstractNumId="53">
    <w:multiLevelType w:val="hybridMultilevel"/>
    <w:lvl w:ilvl="0">
      <w:start w:val="1"/>
      <w:numFmt w:val="lowerRoman"/>
      <w:lvlText w:val="(%1)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720"/>
      </w:pPr>
      <w:rPr>
        <w:rFonts w:hint="default"/>
        <w:lang w:val="en-US" w:eastAsia="en-US" w:bidi="ar-SA"/>
      </w:rPr>
    </w:lvl>
  </w:abstractNum>
  <w:abstractNum w:abstractNumId="52">
    <w:multiLevelType w:val="hybridMultilevel"/>
    <w:lvl w:ilvl="0">
      <w:start w:val="2"/>
      <w:numFmt w:val="lowerLetter"/>
      <w:lvlText w:val="(%1)"/>
      <w:lvlJc w:val="left"/>
      <w:pPr>
        <w:ind w:left="532" w:hanging="295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2"/>
        <w:szCs w:val="22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458" w:hanging="29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376" w:hanging="29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294" w:hanging="29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212" w:hanging="29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130" w:hanging="29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048" w:hanging="29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966" w:hanging="29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84" w:hanging="295"/>
      </w:pPr>
      <w:rPr>
        <w:rFonts w:hint="default"/>
        <w:lang w:val="en-US" w:eastAsia="en-US" w:bidi="ar-SA"/>
      </w:rPr>
    </w:lvl>
  </w:abstractNum>
  <w:abstractNum w:abstractNumId="51">
    <w:multiLevelType w:val="hybridMultilevel"/>
    <w:lvl w:ilvl="0">
      <w:start w:val="1"/>
      <w:numFmt w:val="lowerRoman"/>
      <w:lvlText w:val="%1)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720"/>
      </w:pPr>
      <w:rPr>
        <w:rFonts w:hint="default"/>
        <w:lang w:val="en-US" w:eastAsia="en-US" w:bidi="ar-SA"/>
      </w:rPr>
    </w:lvl>
  </w:abstractNum>
  <w:abstractNum w:abstractNumId="50">
    <w:multiLevelType w:val="hybridMultilevel"/>
    <w:lvl w:ilvl="0">
      <w:start w:val="2"/>
      <w:numFmt w:val="lowerRoman"/>
      <w:lvlText w:val="(%1).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720"/>
      </w:pPr>
      <w:rPr>
        <w:rFonts w:hint="default"/>
        <w:lang w:val="en-US" w:eastAsia="en-US" w:bidi="ar-SA"/>
      </w:rPr>
    </w:lvl>
  </w:abstractNum>
  <w:abstractNum w:abstractNumId="49">
    <w:multiLevelType w:val="hybridMultilevel"/>
    <w:lvl w:ilvl="0">
      <w:start w:val="1"/>
      <w:numFmt w:val="decimal"/>
      <w:lvlText w:val="%1."/>
      <w:lvlJc w:val="left"/>
      <w:pPr>
        <w:ind w:left="238" w:hanging="4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88" w:hanging="4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136" w:hanging="4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084" w:hanging="4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032" w:hanging="4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980" w:hanging="4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928" w:hanging="4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76" w:hanging="4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824" w:hanging="420"/>
      </w:pPr>
      <w:rPr>
        <w:rFonts w:hint="default"/>
        <w:lang w:val="en-US" w:eastAsia="en-US" w:bidi="ar-SA"/>
      </w:rPr>
    </w:lvl>
  </w:abstractNum>
  <w:abstractNum w:abstractNumId="48">
    <w:multiLevelType w:val="hybridMultilevel"/>
    <w:lvl w:ilvl="0">
      <w:start w:val="0"/>
      <w:numFmt w:val="bullet"/>
      <w:lvlText w:val="-"/>
      <w:lvlJc w:val="left"/>
      <w:pPr>
        <w:ind w:left="467" w:hanging="360"/>
      </w:pPr>
      <w:rPr>
        <w:rFonts w:hint="default" w:ascii="Calibri" w:hAnsi="Calibri" w:eastAsia="Calibri" w:cs="Calibri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07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75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40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699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34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995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5643" w:hanging="360"/>
      </w:pPr>
      <w:rPr>
        <w:rFonts w:hint="default"/>
        <w:lang w:val="en-US" w:eastAsia="en-US" w:bidi="ar-SA"/>
      </w:rPr>
    </w:lvl>
  </w:abstractNum>
  <w:abstractNum w:abstractNumId="47">
    <w:multiLevelType w:val="hybridMultilevel"/>
    <w:lvl w:ilvl="0">
      <w:start w:val="0"/>
      <w:numFmt w:val="bullet"/>
      <w:lvlText w:val="-"/>
      <w:lvlJc w:val="left"/>
      <w:pPr>
        <w:ind w:left="467" w:hanging="360"/>
      </w:pPr>
      <w:rPr>
        <w:rFonts w:hint="default" w:ascii="Calibri" w:hAnsi="Calibri" w:eastAsia="Calibri" w:cs="Calibri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07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75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40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699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34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995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5643" w:hanging="360"/>
      </w:pPr>
      <w:rPr>
        <w:rFonts w:hint="default"/>
        <w:lang w:val="en-US" w:eastAsia="en-US" w:bidi="ar-SA"/>
      </w:rPr>
    </w:lvl>
  </w:abstractNum>
  <w:abstractNum w:abstractNumId="46">
    <w:multiLevelType w:val="hybridMultilevel"/>
    <w:lvl w:ilvl="0">
      <w:start w:val="0"/>
      <w:numFmt w:val="bullet"/>
      <w:lvlText w:val="-"/>
      <w:lvlJc w:val="left"/>
      <w:pPr>
        <w:ind w:left="467" w:hanging="360"/>
      </w:pPr>
      <w:rPr>
        <w:rFonts w:hint="default" w:ascii="Calibri" w:hAnsi="Calibri" w:eastAsia="Calibri" w:cs="Calibri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107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755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403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051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699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347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995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5643" w:hanging="360"/>
      </w:pPr>
      <w:rPr>
        <w:rFonts w:hint="default"/>
        <w:lang w:val="en-US" w:eastAsia="en-US" w:bidi="ar-SA"/>
      </w:rPr>
    </w:lvl>
  </w:abstractNum>
  <w:abstractNum w:abstractNumId="45">
    <w:multiLevelType w:val="hybridMultilevel"/>
    <w:lvl w:ilvl="0">
      <w:start w:val="0"/>
      <w:numFmt w:val="bullet"/>
      <w:lvlText w:val=""/>
      <w:lvlJc w:val="left"/>
      <w:pPr>
        <w:ind w:left="250" w:hanging="144"/>
      </w:pPr>
      <w:rPr>
        <w:rFonts w:hint="default" w:ascii="Wingdings" w:hAnsi="Wingdings" w:eastAsia="Wingdings" w:cs="Wingdings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85" w:hanging="14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11" w:hanging="14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37" w:hanging="14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163" w:hanging="14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388" w:hanging="14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614" w:hanging="14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840" w:hanging="14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66" w:hanging="144"/>
      </w:pPr>
      <w:rPr>
        <w:rFonts w:hint="default"/>
        <w:lang w:val="en-US" w:eastAsia="en-US" w:bidi="ar-SA"/>
      </w:rPr>
    </w:lvl>
  </w:abstractNum>
  <w:abstractNum w:abstractNumId="44">
    <w:multiLevelType w:val="hybridMultilevel"/>
    <w:lvl w:ilvl="0">
      <w:start w:val="0"/>
      <w:numFmt w:val="bullet"/>
      <w:lvlText w:val=""/>
      <w:lvlJc w:val="left"/>
      <w:pPr>
        <w:ind w:left="252" w:hanging="145"/>
      </w:pPr>
      <w:rPr>
        <w:rFonts w:hint="default" w:ascii="Wingdings" w:hAnsi="Wingdings" w:eastAsia="Wingdings" w:cs="Wingdings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85" w:hanging="14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11" w:hanging="14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37" w:hanging="1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163" w:hanging="1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388" w:hanging="1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614" w:hanging="1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840" w:hanging="1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66" w:hanging="145"/>
      </w:pPr>
      <w:rPr>
        <w:rFonts w:hint="default"/>
        <w:lang w:val="en-US" w:eastAsia="en-US" w:bidi="ar-SA"/>
      </w:rPr>
    </w:lvl>
  </w:abstractNum>
  <w:abstractNum w:abstractNumId="43">
    <w:multiLevelType w:val="hybridMultilevel"/>
    <w:lvl w:ilvl="0">
      <w:start w:val="0"/>
      <w:numFmt w:val="bullet"/>
      <w:lvlText w:val=""/>
      <w:lvlJc w:val="left"/>
      <w:pPr>
        <w:ind w:left="251" w:hanging="144"/>
      </w:pPr>
      <w:rPr>
        <w:rFonts w:hint="default" w:ascii="Wingdings" w:hAnsi="Wingdings" w:eastAsia="Wingdings" w:cs="Wingdings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86" w:hanging="14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12" w:hanging="14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38" w:hanging="14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164" w:hanging="14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390" w:hanging="14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616" w:hanging="14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842" w:hanging="14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68" w:hanging="144"/>
      </w:pPr>
      <w:rPr>
        <w:rFonts w:hint="default"/>
        <w:lang w:val="en-US" w:eastAsia="en-US" w:bidi="ar-SA"/>
      </w:rPr>
    </w:lvl>
  </w:abstractNum>
  <w:abstractNum w:abstractNumId="42">
    <w:multiLevelType w:val="hybridMultilevel"/>
    <w:lvl w:ilvl="0">
      <w:start w:val="0"/>
      <w:numFmt w:val="bullet"/>
      <w:lvlText w:val=""/>
      <w:lvlJc w:val="left"/>
      <w:pPr>
        <w:ind w:left="250" w:hanging="144"/>
      </w:pPr>
      <w:rPr>
        <w:rFonts w:hint="default" w:ascii="Wingdings" w:hAnsi="Wingdings" w:eastAsia="Wingdings" w:cs="Wingdings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85" w:hanging="14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11" w:hanging="14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37" w:hanging="14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163" w:hanging="14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388" w:hanging="14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614" w:hanging="14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840" w:hanging="14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66" w:hanging="144"/>
      </w:pPr>
      <w:rPr>
        <w:rFonts w:hint="default"/>
        <w:lang w:val="en-US" w:eastAsia="en-US" w:bidi="ar-SA"/>
      </w:rPr>
    </w:lvl>
  </w:abstractNum>
  <w:abstractNum w:abstractNumId="41">
    <w:multiLevelType w:val="hybridMultilevel"/>
    <w:lvl w:ilvl="0">
      <w:start w:val="0"/>
      <w:numFmt w:val="bullet"/>
      <w:lvlText w:val=""/>
      <w:lvlJc w:val="left"/>
      <w:pPr>
        <w:ind w:left="252" w:hanging="145"/>
      </w:pPr>
      <w:rPr>
        <w:rFonts w:hint="default" w:ascii="Wingdings" w:hAnsi="Wingdings" w:eastAsia="Wingdings" w:cs="Wingdings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85" w:hanging="14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11" w:hanging="14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37" w:hanging="1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163" w:hanging="1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388" w:hanging="1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614" w:hanging="1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840" w:hanging="1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66" w:hanging="145"/>
      </w:pPr>
      <w:rPr>
        <w:rFonts w:hint="default"/>
        <w:lang w:val="en-US" w:eastAsia="en-US" w:bidi="ar-SA"/>
      </w:rPr>
    </w:lvl>
  </w:abstractNum>
  <w:abstractNum w:abstractNumId="40">
    <w:multiLevelType w:val="hybridMultilevel"/>
    <w:lvl w:ilvl="0">
      <w:start w:val="0"/>
      <w:numFmt w:val="bullet"/>
      <w:lvlText w:val=""/>
      <w:lvlJc w:val="left"/>
      <w:pPr>
        <w:ind w:left="251" w:hanging="144"/>
      </w:pPr>
      <w:rPr>
        <w:rFonts w:hint="default" w:ascii="Wingdings" w:hAnsi="Wingdings" w:eastAsia="Wingdings" w:cs="Wingdings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86" w:hanging="14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12" w:hanging="14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38" w:hanging="14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164" w:hanging="14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390" w:hanging="14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616" w:hanging="14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842" w:hanging="14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68" w:hanging="144"/>
      </w:pPr>
      <w:rPr>
        <w:rFonts w:hint="default"/>
        <w:lang w:val="en-US" w:eastAsia="en-US" w:bidi="ar-SA"/>
      </w:rPr>
    </w:lvl>
  </w:abstractNum>
  <w:abstractNum w:abstractNumId="39">
    <w:multiLevelType w:val="hybridMultilevel"/>
    <w:lvl w:ilvl="0">
      <w:start w:val="0"/>
      <w:numFmt w:val="bullet"/>
      <w:lvlText w:val=""/>
      <w:lvlJc w:val="left"/>
      <w:pPr>
        <w:ind w:left="250" w:hanging="144"/>
      </w:pPr>
      <w:rPr>
        <w:rFonts w:hint="default" w:ascii="Wingdings" w:hAnsi="Wingdings" w:eastAsia="Wingdings" w:cs="Wingdings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85" w:hanging="14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11" w:hanging="14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37" w:hanging="14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163" w:hanging="14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388" w:hanging="14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614" w:hanging="14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840" w:hanging="14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66" w:hanging="144"/>
      </w:pPr>
      <w:rPr>
        <w:rFonts w:hint="default"/>
        <w:lang w:val="en-US" w:eastAsia="en-US" w:bidi="ar-SA"/>
      </w:rPr>
    </w:lvl>
  </w:abstractNum>
  <w:abstractNum w:abstractNumId="38">
    <w:multiLevelType w:val="hybridMultilevel"/>
    <w:lvl w:ilvl="0">
      <w:start w:val="0"/>
      <w:numFmt w:val="bullet"/>
      <w:lvlText w:val=""/>
      <w:lvlJc w:val="left"/>
      <w:pPr>
        <w:ind w:left="252" w:hanging="145"/>
      </w:pPr>
      <w:rPr>
        <w:rFonts w:hint="default" w:ascii="Wingdings" w:hAnsi="Wingdings" w:eastAsia="Wingdings" w:cs="Wingdings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85" w:hanging="145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11" w:hanging="145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37" w:hanging="145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163" w:hanging="145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388" w:hanging="145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614" w:hanging="145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840" w:hanging="145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66" w:hanging="145"/>
      </w:pPr>
      <w:rPr>
        <w:rFonts w:hint="default"/>
        <w:lang w:val="en-US" w:eastAsia="en-US" w:bidi="ar-SA"/>
      </w:rPr>
    </w:lvl>
  </w:abstractNum>
  <w:abstractNum w:abstractNumId="37">
    <w:multiLevelType w:val="hybridMultilevel"/>
    <w:lvl w:ilvl="0">
      <w:start w:val="0"/>
      <w:numFmt w:val="bullet"/>
      <w:lvlText w:val=""/>
      <w:lvlJc w:val="left"/>
      <w:pPr>
        <w:ind w:left="251" w:hanging="144"/>
      </w:pPr>
      <w:rPr>
        <w:rFonts w:hint="default" w:ascii="Wingdings" w:hAnsi="Wingdings" w:eastAsia="Wingdings" w:cs="Wingdings"/>
        <w:w w:val="99"/>
        <w:sz w:val="20"/>
        <w:szCs w:val="20"/>
        <w:lang w:val="en-US" w:eastAsia="en-US" w:bidi="ar-SA"/>
      </w:rPr>
    </w:lvl>
    <w:lvl w:ilvl="1">
      <w:start w:val="0"/>
      <w:numFmt w:val="bullet"/>
      <w:lvlText w:val="•"/>
      <w:lvlJc w:val="left"/>
      <w:pPr>
        <w:ind w:left="486" w:hanging="144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712" w:hanging="144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938" w:hanging="144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164" w:hanging="144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1390" w:hanging="144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1616" w:hanging="144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1842" w:hanging="144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068" w:hanging="144"/>
      </w:pPr>
      <w:rPr>
        <w:rFonts w:hint="default"/>
        <w:lang w:val="en-US" w:eastAsia="en-US" w:bidi="ar-SA"/>
      </w:rPr>
    </w:lvl>
  </w:abstractNum>
  <w:abstractNum w:abstractNumId="36">
    <w:multiLevelType w:val="hybridMultilevel"/>
    <w:lvl w:ilvl="0">
      <w:start w:val="5"/>
      <w:numFmt w:val="decimal"/>
      <w:lvlText w:val="%1"/>
      <w:lvlJc w:val="left"/>
      <w:pPr>
        <w:ind w:left="958" w:hanging="720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.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778" w:hanging="5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906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3880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4853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5826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800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773" w:hanging="540"/>
      </w:pPr>
      <w:rPr>
        <w:rFonts w:hint="default"/>
        <w:lang w:val="en-US" w:eastAsia="en-US" w:bidi="ar-SA"/>
      </w:rPr>
    </w:lvl>
  </w:abstractNum>
  <w:abstractNum w:abstractNumId="35">
    <w:multiLevelType w:val="hybridMultilevel"/>
    <w:lvl w:ilvl="0">
      <w:start w:val="1"/>
      <w:numFmt w:val="lowerLetter"/>
      <w:lvlText w:val="(%1)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720"/>
      </w:pPr>
      <w:rPr>
        <w:rFonts w:hint="default"/>
        <w:lang w:val="en-US" w:eastAsia="en-US" w:bidi="ar-SA"/>
      </w:rPr>
    </w:lvl>
  </w:abstractNum>
  <w:abstractNum w:abstractNumId="34">
    <w:multiLevelType w:val="hybridMultilevel"/>
    <w:lvl w:ilvl="0">
      <w:start w:val="1"/>
      <w:numFmt w:val="lowerLetter"/>
      <w:lvlText w:val="(%1)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720"/>
      </w:pPr>
      <w:rPr>
        <w:rFonts w:hint="default"/>
        <w:lang w:val="en-US" w:eastAsia="en-US" w:bidi="ar-SA"/>
      </w:rPr>
    </w:lvl>
  </w:abstractNum>
  <w:abstractNum w:abstractNumId="33">
    <w:multiLevelType w:val="hybridMultilevel"/>
    <w:lvl w:ilvl="0">
      <w:start w:val="1"/>
      <w:numFmt w:val="lowerLetter"/>
      <w:lvlText w:val="(%1)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spacing w:val="-2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720"/>
      </w:pPr>
      <w:rPr>
        <w:rFonts w:hint="default"/>
        <w:lang w:val="en-US" w:eastAsia="en-US" w:bidi="ar-SA"/>
      </w:rPr>
    </w:lvl>
  </w:abstractNum>
  <w:abstractNum w:abstractNumId="32">
    <w:multiLevelType w:val="hybridMultilevel"/>
    <w:lvl w:ilvl="0">
      <w:start w:val="1"/>
      <w:numFmt w:val="lowerRoman"/>
      <w:lvlText w:val="(%1)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720"/>
      </w:pPr>
      <w:rPr>
        <w:rFonts w:hint="default"/>
        <w:lang w:val="en-US" w:eastAsia="en-US" w:bidi="ar-SA"/>
      </w:rPr>
    </w:lvl>
  </w:abstractNum>
  <w:abstractNum w:abstractNumId="31">
    <w:multiLevelType w:val="hybridMultilevel"/>
    <w:lvl w:ilvl="0">
      <w:start w:val="1"/>
      <w:numFmt w:val="lowerRoman"/>
      <w:lvlText w:val="(%1)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720"/>
      </w:pPr>
      <w:rPr>
        <w:rFonts w:hint="default"/>
        <w:lang w:val="en-US" w:eastAsia="en-US" w:bidi="ar-SA"/>
      </w:rPr>
    </w:lvl>
  </w:abstractNum>
  <w:abstractNum w:abstractNumId="30">
    <w:multiLevelType w:val="hybridMultilevel"/>
    <w:lvl w:ilvl="0">
      <w:start w:val="1"/>
      <w:numFmt w:val="lowerRoman"/>
      <w:lvlText w:val="(%1)"/>
      <w:lvlJc w:val="left"/>
      <w:pPr>
        <w:ind w:left="958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836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712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88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64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16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092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68" w:hanging="720"/>
      </w:pPr>
      <w:rPr>
        <w:rFonts w:hint="default"/>
        <w:lang w:val="en-US" w:eastAsia="en-US" w:bidi="ar-SA"/>
      </w:rPr>
    </w:lvl>
  </w:abstractNum>
  <w:abstractNum w:abstractNumId="29">
    <w:multiLevelType w:val="hybridMultilevel"/>
    <w:lvl w:ilvl="0">
      <w:start w:val="5"/>
      <w:numFmt w:val="decimal"/>
      <w:lvlText w:val="%1"/>
      <w:lvlJc w:val="left"/>
      <w:pPr>
        <w:ind w:left="1018" w:hanging="78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018" w:hanging="780"/>
        <w:jc w:val="left"/>
      </w:pPr>
      <w:rPr>
        <w:rFonts w:hint="default"/>
        <w:lang w:val="en-US" w:eastAsia="en-US" w:bidi="ar-SA"/>
      </w:rPr>
    </w:lvl>
    <w:lvl w:ilvl="2">
      <w:start w:val="3"/>
      <w:numFmt w:val="decimal"/>
      <w:lvlText w:val="%1.%2.%3"/>
      <w:lvlJc w:val="left"/>
      <w:pPr>
        <w:ind w:left="1018" w:hanging="78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630" w:hanging="78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500" w:hanging="78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70" w:hanging="78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40" w:hanging="78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10" w:hanging="78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980" w:hanging="780"/>
      </w:pPr>
      <w:rPr>
        <w:rFonts w:hint="default"/>
        <w:lang w:val="en-US" w:eastAsia="en-US" w:bidi="ar-SA"/>
      </w:rPr>
    </w:lvl>
  </w:abstractNum>
  <w:abstractNum w:abstractNumId="28">
    <w:multiLevelType w:val="hybridMultilevel"/>
    <w:lvl w:ilvl="0">
      <w:start w:val="1"/>
      <w:numFmt w:val="lowerRoman"/>
      <w:lvlText w:val="(%1)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0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27">
    <w:multiLevelType w:val="hybridMultilevel"/>
    <w:lvl w:ilvl="0">
      <w:start w:val="1"/>
      <w:numFmt w:val="lowerRoman"/>
      <w:lvlText w:val="(%1)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0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26">
    <w:multiLevelType w:val="hybridMultilevel"/>
    <w:lvl w:ilvl="0">
      <w:start w:val="3"/>
      <w:numFmt w:val="lowerRoman"/>
      <w:lvlText w:val="%1)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b/>
        <w:bCs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0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25">
    <w:multiLevelType w:val="hybridMultilevel"/>
    <w:lvl w:ilvl="0">
      <w:start w:val="1"/>
      <w:numFmt w:val="lowerRoman"/>
      <w:lvlText w:val="(%1)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0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24">
    <w:multiLevelType w:val="hybridMultilevel"/>
    <w:lvl w:ilvl="0">
      <w:start w:val="1"/>
      <w:numFmt w:val="lowerRoman"/>
      <w:lvlText w:val="%1."/>
      <w:lvlJc w:val="left"/>
      <w:pPr>
        <w:ind w:left="1065" w:hanging="668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950" w:hanging="66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40" w:hanging="66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30" w:hanging="66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20" w:hanging="66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10" w:hanging="66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00" w:hanging="66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90" w:hanging="66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80" w:hanging="668"/>
      </w:pPr>
      <w:rPr>
        <w:rFonts w:hint="default"/>
        <w:lang w:val="en-US" w:eastAsia="en-US" w:bidi="ar-SA"/>
      </w:rPr>
    </w:lvl>
  </w:abstractNum>
  <w:abstractNum w:abstractNumId="23">
    <w:multiLevelType w:val="hybridMultilevel"/>
    <w:lvl w:ilvl="0">
      <w:start w:val="5"/>
      <w:numFmt w:val="decimal"/>
      <w:lvlText w:val="%1"/>
      <w:lvlJc w:val="left"/>
      <w:pPr>
        <w:ind w:left="1118" w:hanging="72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118" w:hanging="720"/>
        <w:jc w:val="righ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938" w:hanging="54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120" w:hanging="54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348" w:hanging="54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577" w:hanging="54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805" w:hanging="54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6034" w:hanging="54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7262" w:hanging="540"/>
      </w:pPr>
      <w:rPr>
        <w:rFonts w:hint="default"/>
        <w:lang w:val="en-US" w:eastAsia="en-US" w:bidi="ar-SA"/>
      </w:rPr>
    </w:lvl>
  </w:abstractNum>
  <w:abstractNum w:abstractNumId="22">
    <w:multiLevelType w:val="hybridMultilevel"/>
    <w:lvl w:ilvl="0">
      <w:start w:val="4"/>
      <w:numFmt w:val="decimal"/>
      <w:lvlText w:val="%1"/>
      <w:lvlJc w:val="left"/>
      <w:pPr>
        <w:ind w:left="1118" w:hanging="66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118" w:hanging="66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6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6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6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6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6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6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660"/>
      </w:pPr>
      <w:rPr>
        <w:rFonts w:hint="default"/>
        <w:lang w:val="en-US" w:eastAsia="en-US" w:bidi="ar-SA"/>
      </w:rPr>
    </w:lvl>
  </w:abstractNum>
  <w:abstractNum w:abstractNumId="21">
    <w:multiLevelType w:val="hybridMultilevel"/>
    <w:lvl w:ilvl="0">
      <w:start w:val="3"/>
      <w:numFmt w:val="decimal"/>
      <w:lvlText w:val="%1"/>
      <w:lvlJc w:val="left"/>
      <w:pPr>
        <w:ind w:left="1118" w:hanging="720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20">
    <w:multiLevelType w:val="hybridMultilevel"/>
    <w:lvl w:ilvl="0">
      <w:start w:val="3"/>
      <w:numFmt w:val="decimal"/>
      <w:lvlText w:val="%1"/>
      <w:lvlJc w:val="left"/>
      <w:pPr>
        <w:ind w:left="1118" w:hanging="720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19">
    <w:multiLevelType w:val="hybridMultilevel"/>
    <w:lvl w:ilvl="0">
      <w:start w:val="0"/>
      <w:numFmt w:val="bullet"/>
      <w:lvlText w:val=""/>
      <w:lvlJc w:val="left"/>
      <w:pPr>
        <w:ind w:left="777" w:hanging="288"/>
      </w:pPr>
      <w:rPr>
        <w:rFonts w:hint="default" w:ascii="Symbol" w:hAnsi="Symbol" w:eastAsia="Symbol" w:cs="Symbol"/>
        <w:w w:val="100"/>
        <w:sz w:val="18"/>
        <w:szCs w:val="18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049" w:hanging="288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318" w:hanging="288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1587" w:hanging="288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1856" w:hanging="288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2125" w:hanging="288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2394" w:hanging="288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2663" w:hanging="288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2932" w:hanging="288"/>
      </w:pPr>
      <w:rPr>
        <w:rFonts w:hint="default"/>
        <w:lang w:val="en-US" w:eastAsia="en-US" w:bidi="ar-SA"/>
      </w:rPr>
    </w:lvl>
  </w:abstractNum>
  <w:abstractNum w:abstractNumId="18">
    <w:multiLevelType w:val="hybridMultilevel"/>
    <w:lvl w:ilvl="0">
      <w:start w:val="2"/>
      <w:numFmt w:val="decimal"/>
      <w:lvlText w:val="%1"/>
      <w:lvlJc w:val="left"/>
      <w:pPr>
        <w:ind w:left="878" w:hanging="480"/>
        <w:jc w:val="left"/>
      </w:pPr>
      <w:rPr>
        <w:rFonts w:hint="default"/>
        <w:lang w:val="en-US" w:eastAsia="en-US" w:bidi="ar-SA"/>
      </w:rPr>
    </w:lvl>
    <w:lvl w:ilvl="1">
      <w:start w:val="4"/>
      <w:numFmt w:val="decimal"/>
      <w:lvlText w:val="%1.%2"/>
      <w:lvlJc w:val="left"/>
      <w:pPr>
        <w:ind w:left="878" w:hanging="48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-"/>
      <w:lvlJc w:val="left"/>
      <w:pPr>
        <w:ind w:left="669" w:hanging="180"/>
      </w:pPr>
      <w:rPr>
        <w:rFonts w:hint="default" w:ascii="Calibri" w:hAnsi="Calibri" w:eastAsia="Calibri" w:cs="Calibri"/>
        <w:w w:val="100"/>
        <w:sz w:val="18"/>
        <w:szCs w:val="18"/>
        <w:lang w:val="en-US" w:eastAsia="en-US" w:bidi="ar-SA"/>
      </w:rPr>
    </w:lvl>
    <w:lvl w:ilvl="3">
      <w:start w:val="0"/>
      <w:numFmt w:val="bullet"/>
      <w:lvlText w:val="-"/>
      <w:lvlJc w:val="left"/>
      <w:pPr>
        <w:ind w:left="762" w:hanging="92"/>
      </w:pPr>
      <w:rPr>
        <w:rFonts w:hint="default" w:ascii="Calibri" w:hAnsi="Calibri" w:eastAsia="Calibri" w:cs="Calibri"/>
        <w:w w:val="100"/>
        <w:sz w:val="18"/>
        <w:szCs w:val="18"/>
        <w:lang w:val="en-US" w:eastAsia="en-US" w:bidi="ar-SA"/>
      </w:rPr>
    </w:lvl>
    <w:lvl w:ilvl="4">
      <w:start w:val="0"/>
      <w:numFmt w:val="bullet"/>
      <w:lvlText w:val="•"/>
      <w:lvlJc w:val="left"/>
      <w:pPr>
        <w:ind w:left="-418" w:hanging="92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-1067" w:hanging="92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-1716" w:hanging="92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-2365" w:hanging="92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-3014" w:hanging="92"/>
      </w:pPr>
      <w:rPr>
        <w:rFonts w:hint="default"/>
        <w:lang w:val="en-US" w:eastAsia="en-US" w:bidi="ar-SA"/>
      </w:rPr>
    </w:lvl>
  </w:abstractNum>
  <w:abstractNum w:abstractNumId="17">
    <w:multiLevelType w:val="hybridMultilevel"/>
    <w:lvl w:ilvl="0">
      <w:start w:val="0"/>
      <w:numFmt w:val="bullet"/>
      <w:lvlText w:val=""/>
      <w:lvlJc w:val="left"/>
      <w:pPr>
        <w:ind w:left="359" w:hanging="269"/>
      </w:pPr>
      <w:rPr>
        <w:rFonts w:hint="default" w:ascii="Wingdings" w:hAnsi="Wingdings" w:eastAsia="Wingdings" w:cs="Wingdings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67" w:hanging="26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575" w:hanging="26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82" w:hanging="26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790" w:hanging="26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397" w:hanging="26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005" w:hanging="26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612" w:hanging="26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5220" w:hanging="269"/>
      </w:pPr>
      <w:rPr>
        <w:rFonts w:hint="default"/>
        <w:lang w:val="en-US" w:eastAsia="en-US" w:bidi="ar-SA"/>
      </w:rPr>
    </w:lvl>
  </w:abstractNum>
  <w:abstractNum w:abstractNumId="16">
    <w:multiLevelType w:val="hybridMultilevel"/>
    <w:lvl w:ilvl="0">
      <w:start w:val="0"/>
      <w:numFmt w:val="bullet"/>
      <w:lvlText w:val=""/>
      <w:lvlJc w:val="left"/>
      <w:pPr>
        <w:ind w:left="359" w:hanging="269"/>
      </w:pPr>
      <w:rPr>
        <w:rFonts w:hint="default" w:ascii="Wingdings" w:hAnsi="Wingdings" w:eastAsia="Wingdings" w:cs="Wingdings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67" w:hanging="26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575" w:hanging="26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82" w:hanging="26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790" w:hanging="26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397" w:hanging="26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005" w:hanging="26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612" w:hanging="26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5220" w:hanging="269"/>
      </w:pPr>
      <w:rPr>
        <w:rFonts w:hint="default"/>
        <w:lang w:val="en-US" w:eastAsia="en-US" w:bidi="ar-SA"/>
      </w:rPr>
    </w:lvl>
  </w:abstractNum>
  <w:abstractNum w:abstractNumId="15">
    <w:multiLevelType w:val="hybridMultilevel"/>
    <w:lvl w:ilvl="0">
      <w:start w:val="0"/>
      <w:numFmt w:val="bullet"/>
      <w:lvlText w:val=""/>
      <w:lvlJc w:val="left"/>
      <w:pPr>
        <w:ind w:left="359" w:hanging="269"/>
      </w:pPr>
      <w:rPr>
        <w:rFonts w:hint="default" w:ascii="Wingdings" w:hAnsi="Wingdings" w:eastAsia="Wingdings" w:cs="Wingdings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967" w:hanging="269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1575" w:hanging="269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2182" w:hanging="269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2790" w:hanging="269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3397" w:hanging="269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4005" w:hanging="269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4612" w:hanging="269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5220" w:hanging="269"/>
      </w:pPr>
      <w:rPr>
        <w:rFonts w:hint="default"/>
        <w:lang w:val="en-US" w:eastAsia="en-US" w:bidi="ar-SA"/>
      </w:rPr>
    </w:lvl>
  </w:abstractNum>
  <w:abstractNum w:abstractNumId="14">
    <w:multiLevelType w:val="hybridMultilevel"/>
    <w:lvl w:ilvl="0">
      <w:start w:val="1"/>
      <w:numFmt w:val="lowerRoman"/>
      <w:lvlText w:val="(%1)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0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13">
    <w:multiLevelType w:val="hybridMultilevel"/>
    <w:lvl w:ilvl="0">
      <w:start w:val="1"/>
      <w:numFmt w:val="lowerRoman"/>
      <w:lvlText w:val="%1."/>
      <w:lvlJc w:val="left"/>
      <w:pPr>
        <w:ind w:left="704" w:hanging="307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26" w:hanging="307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552" w:hanging="307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478" w:hanging="307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04" w:hanging="307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30" w:hanging="307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56" w:hanging="307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182" w:hanging="307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08" w:hanging="307"/>
      </w:pPr>
      <w:rPr>
        <w:rFonts w:hint="default"/>
        <w:lang w:val="en-US" w:eastAsia="en-US" w:bidi="ar-SA"/>
      </w:rPr>
    </w:lvl>
  </w:abstractNum>
  <w:abstractNum w:abstractNumId="12">
    <w:multiLevelType w:val="hybridMultilevel"/>
    <w:lvl w:ilvl="0">
      <w:start w:val="0"/>
      <w:numFmt w:val="bullet"/>
      <w:lvlText w:val=""/>
      <w:lvlJc w:val="left"/>
      <w:pPr>
        <w:ind w:left="758" w:hanging="360"/>
      </w:pPr>
      <w:rPr>
        <w:rFonts w:hint="default" w:ascii="Wingdings" w:hAnsi="Wingdings" w:eastAsia="Wingdings" w:cs="Wingdings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1680" w:hanging="36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600" w:hanging="36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520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440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36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280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200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20" w:hanging="360"/>
      </w:pPr>
      <w:rPr>
        <w:rFonts w:hint="default"/>
        <w:lang w:val="en-US" w:eastAsia="en-US" w:bidi="ar-SA"/>
      </w:rPr>
    </w:lvl>
  </w:abstractNum>
  <w:abstractNum w:abstractNumId="11">
    <w:multiLevelType w:val="hybridMultilevel"/>
    <w:lvl w:ilvl="0">
      <w:start w:val="1"/>
      <w:numFmt w:val="lowerRoman"/>
      <w:lvlText w:val="%1)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99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0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10">
    <w:multiLevelType w:val="hybridMultilevel"/>
    <w:lvl w:ilvl="0">
      <w:start w:val="1"/>
      <w:numFmt w:val="lowerRoman"/>
      <w:lvlText w:val="%1.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0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9">
    <w:multiLevelType w:val="hybridMultilevel"/>
    <w:lvl w:ilvl="0">
      <w:start w:val="1"/>
      <w:numFmt w:val="lowerRoman"/>
      <w:lvlText w:val="%1.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1">
      <w:start w:val="0"/>
      <w:numFmt w:val="bullet"/>
      <w:lvlText w:val="•"/>
      <w:lvlJc w:val="left"/>
      <w:pPr>
        <w:ind w:left="2004" w:hanging="720"/>
      </w:pPr>
      <w:rPr>
        <w:rFonts w:hint="default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8">
    <w:multiLevelType w:val="hybridMultilevel"/>
    <w:lvl w:ilvl="0">
      <w:start w:val="1"/>
      <w:numFmt w:val="decimal"/>
      <w:lvlText w:val="%1"/>
      <w:lvlJc w:val="left"/>
      <w:pPr>
        <w:ind w:left="1118" w:hanging="720"/>
        <w:jc w:val="left"/>
      </w:pPr>
      <w:rPr>
        <w:rFonts w:hint="default"/>
        <w:lang w:val="en-US" w:eastAsia="en-US" w:bidi="ar-SA"/>
      </w:rPr>
    </w:lvl>
    <w:lvl w:ilvl="1">
      <w:start w:val="3"/>
      <w:numFmt w:val="decimal"/>
      <w:lvlText w:val="%1.%2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7">
    <w:multiLevelType w:val="hybridMultilevel"/>
    <w:lvl w:ilvl="0">
      <w:start w:val="1"/>
      <w:numFmt w:val="decimal"/>
      <w:lvlText w:val="%1"/>
      <w:lvlJc w:val="left"/>
      <w:pPr>
        <w:ind w:left="1118" w:hanging="72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b/>
        <w:bCs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6">
    <w:multiLevelType w:val="hybridMultilevel"/>
    <w:lvl w:ilvl="0">
      <w:start w:val="6"/>
      <w:numFmt w:val="decimal"/>
      <w:lvlText w:val="%1"/>
      <w:lvlJc w:val="left"/>
      <w:pPr>
        <w:ind w:left="1118" w:hanging="72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3."/>
      <w:lvlJc w:val="left"/>
      <w:pPr>
        <w:ind w:left="1118" w:hanging="36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36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36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36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36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36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360"/>
      </w:pPr>
      <w:rPr>
        <w:rFonts w:hint="default"/>
        <w:lang w:val="en-US" w:eastAsia="en-US" w:bidi="ar-SA"/>
      </w:rPr>
    </w:lvl>
  </w:abstractNum>
  <w:abstractNum w:abstractNumId="5">
    <w:multiLevelType w:val="hybridMultilevel"/>
    <w:lvl w:ilvl="0">
      <w:start w:val="5"/>
      <w:numFmt w:val="decimal"/>
      <w:lvlText w:val="%1"/>
      <w:lvlJc w:val="left"/>
      <w:pPr>
        <w:ind w:left="1118" w:hanging="720"/>
        <w:jc w:val="left"/>
      </w:pPr>
      <w:rPr>
        <w:rFonts w:hint="default"/>
        <w:lang w:val="en-US" w:eastAsia="en-US" w:bidi="ar-SA"/>
      </w:rPr>
    </w:lvl>
    <w:lvl w:ilvl="1">
      <w:start w:val="5"/>
      <w:numFmt w:val="decimal"/>
      <w:lvlText w:val="%1.%2.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4">
    <w:multiLevelType w:val="hybridMultilevel"/>
    <w:lvl w:ilvl="0">
      <w:start w:val="5"/>
      <w:numFmt w:val="decimal"/>
      <w:lvlText w:val="%1"/>
      <w:lvlJc w:val="left"/>
      <w:pPr>
        <w:ind w:left="1118" w:hanging="720"/>
        <w:jc w:val="left"/>
      </w:pPr>
      <w:rPr>
        <w:rFonts w:hint="default"/>
        <w:lang w:val="en-US" w:eastAsia="en-US" w:bidi="ar-SA"/>
      </w:rPr>
    </w:lvl>
    <w:lvl w:ilvl="1">
      <w:start w:val="2"/>
      <w:numFmt w:val="decimal"/>
      <w:lvlText w:val="%1.%2"/>
      <w:lvlJc w:val="left"/>
      <w:pPr>
        <w:ind w:left="1118" w:hanging="720"/>
        <w:jc w:val="left"/>
      </w:pPr>
      <w:rPr>
        <w:rFonts w:hint="default"/>
        <w:lang w:val="en-US" w:eastAsia="en-US" w:bidi="ar-SA"/>
      </w:rPr>
    </w:lvl>
    <w:lvl w:ilvl="2">
      <w:start w:val="2"/>
      <w:numFmt w:val="decimal"/>
      <w:lvlText w:val="%1.%2.%3.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3">
    <w:multiLevelType w:val="hybridMultilevel"/>
    <w:lvl w:ilvl="0">
      <w:start w:val="5"/>
      <w:numFmt w:val="decimal"/>
      <w:lvlText w:val="%1"/>
      <w:lvlJc w:val="left"/>
      <w:pPr>
        <w:ind w:left="1118" w:hanging="72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1"/>
      <w:numFmt w:val="decimal"/>
      <w:lvlText w:val="%1.%2.%3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2">
    <w:multiLevelType w:val="hybridMultilevel"/>
    <w:lvl w:ilvl="0">
      <w:start w:val="4"/>
      <w:numFmt w:val="decimal"/>
      <w:lvlText w:val="%1"/>
      <w:lvlJc w:val="left"/>
      <w:pPr>
        <w:ind w:left="1118" w:hanging="72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1">
    <w:multiLevelType w:val="hybridMultilevel"/>
    <w:lvl w:ilvl="0">
      <w:start w:val="3"/>
      <w:numFmt w:val="decimal"/>
      <w:lvlText w:val="%1"/>
      <w:lvlJc w:val="left"/>
      <w:pPr>
        <w:ind w:left="1118" w:hanging="72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abstractNum w:abstractNumId="0">
    <w:multiLevelType w:val="hybridMultilevel"/>
    <w:lvl w:ilvl="0">
      <w:start w:val="1"/>
      <w:numFmt w:val="decimal"/>
      <w:lvlText w:val="%1"/>
      <w:lvlJc w:val="left"/>
      <w:pPr>
        <w:ind w:left="1118" w:hanging="720"/>
        <w:jc w:val="left"/>
      </w:pPr>
      <w:rPr>
        <w:rFonts w:hint="default"/>
        <w:lang w:val="en-US" w:eastAsia="en-US" w:bidi="ar-SA"/>
      </w:rPr>
    </w:lvl>
    <w:lvl w:ilvl="1">
      <w:start w:val="0"/>
      <w:numFmt w:val="decimal"/>
      <w:lvlText w:val="%1.%2"/>
      <w:lvlJc w:val="left"/>
      <w:pPr>
        <w:ind w:left="1118" w:hanging="720"/>
        <w:jc w:val="left"/>
      </w:pPr>
      <w:rPr>
        <w:rFonts w:hint="default" w:ascii="Times New Roman" w:hAnsi="Times New Roman" w:eastAsia="Times New Roman" w:cs="Times New Roman"/>
        <w:w w:val="100"/>
        <w:sz w:val="24"/>
        <w:szCs w:val="24"/>
        <w:lang w:val="en-US" w:eastAsia="en-US" w:bidi="ar-SA"/>
      </w:rPr>
    </w:lvl>
    <w:lvl w:ilvl="2">
      <w:start w:val="0"/>
      <w:numFmt w:val="bullet"/>
      <w:lvlText w:val="•"/>
      <w:lvlJc w:val="left"/>
      <w:pPr>
        <w:ind w:left="2888" w:hanging="720"/>
      </w:pPr>
      <w:rPr>
        <w:rFonts w:hint="default"/>
        <w:lang w:val="en-US" w:eastAsia="en-US" w:bidi="ar-SA"/>
      </w:rPr>
    </w:lvl>
    <w:lvl w:ilvl="3">
      <w:start w:val="0"/>
      <w:numFmt w:val="bullet"/>
      <w:lvlText w:val="•"/>
      <w:lvlJc w:val="left"/>
      <w:pPr>
        <w:ind w:left="3772" w:hanging="720"/>
      </w:pPr>
      <w:rPr>
        <w:rFonts w:hint="default"/>
        <w:lang w:val="en-US" w:eastAsia="en-US" w:bidi="ar-SA"/>
      </w:rPr>
    </w:lvl>
    <w:lvl w:ilvl="4">
      <w:start w:val="0"/>
      <w:numFmt w:val="bullet"/>
      <w:lvlText w:val="•"/>
      <w:lvlJc w:val="left"/>
      <w:pPr>
        <w:ind w:left="4656" w:hanging="720"/>
      </w:pPr>
      <w:rPr>
        <w:rFonts w:hint="default"/>
        <w:lang w:val="en-US" w:eastAsia="en-US" w:bidi="ar-SA"/>
      </w:rPr>
    </w:lvl>
    <w:lvl w:ilvl="5">
      <w:start w:val="0"/>
      <w:numFmt w:val="bullet"/>
      <w:lvlText w:val="•"/>
      <w:lvlJc w:val="left"/>
      <w:pPr>
        <w:ind w:left="5540" w:hanging="720"/>
      </w:pPr>
      <w:rPr>
        <w:rFonts w:hint="default"/>
        <w:lang w:val="en-US" w:eastAsia="en-US" w:bidi="ar-SA"/>
      </w:rPr>
    </w:lvl>
    <w:lvl w:ilvl="6">
      <w:start w:val="0"/>
      <w:numFmt w:val="bullet"/>
      <w:lvlText w:val="•"/>
      <w:lvlJc w:val="left"/>
      <w:pPr>
        <w:ind w:left="6424" w:hanging="720"/>
      </w:pPr>
      <w:rPr>
        <w:rFonts w:hint="default"/>
        <w:lang w:val="en-US" w:eastAsia="en-US" w:bidi="ar-SA"/>
      </w:rPr>
    </w:lvl>
    <w:lvl w:ilvl="7">
      <w:start w:val="0"/>
      <w:numFmt w:val="bullet"/>
      <w:lvlText w:val="•"/>
      <w:lvlJc w:val="left"/>
      <w:pPr>
        <w:ind w:left="7308" w:hanging="720"/>
      </w:pPr>
      <w:rPr>
        <w:rFonts w:hint="default"/>
        <w:lang w:val="en-US" w:eastAsia="en-US" w:bidi="ar-SA"/>
      </w:rPr>
    </w:lvl>
    <w:lvl w:ilvl="8">
      <w:start w:val="0"/>
      <w:numFmt w:val="bullet"/>
      <w:lvlText w:val="•"/>
      <w:lvlJc w:val="left"/>
      <w:pPr>
        <w:ind w:left="8192" w:hanging="720"/>
      </w:pPr>
      <w:rPr>
        <w:rFonts w:hint="default"/>
        <w:lang w:val="en-US" w:eastAsia="en-US" w:bidi="ar-SA"/>
      </w:rPr>
    </w:lvl>
  </w:abstractNum>
  <w:num w:numId="67">
    <w:abstractNumId w:val="66"/>
  </w:num>
  <w:num w:numId="66">
    <w:abstractNumId w:val="65"/>
  </w:num>
  <w:num w:numId="65">
    <w:abstractNumId w:val="64"/>
  </w:num>
  <w:num w:numId="64">
    <w:abstractNumId w:val="63"/>
  </w:num>
  <w:num w:numId="63">
    <w:abstractNumId w:val="62"/>
  </w:num>
  <w:num w:numId="62">
    <w:abstractNumId w:val="61"/>
  </w:num>
  <w:num w:numId="61">
    <w:abstractNumId w:val="60"/>
  </w:num>
  <w:num w:numId="60">
    <w:abstractNumId w:val="59"/>
  </w:num>
  <w:num w:numId="59">
    <w:abstractNumId w:val="58"/>
  </w:num>
  <w:num w:numId="58">
    <w:abstractNumId w:val="57"/>
  </w:num>
  <w:num w:numId="57">
    <w:abstractNumId w:val="56"/>
  </w:num>
  <w:num w:numId="56">
    <w:abstractNumId w:val="55"/>
  </w:num>
  <w:num w:numId="55">
    <w:abstractNumId w:val="54"/>
  </w:num>
  <w:num w:numId="54">
    <w:abstractNumId w:val="53"/>
  </w:num>
  <w:num w:numId="53">
    <w:abstractNumId w:val="52"/>
  </w:num>
  <w:num w:numId="52">
    <w:abstractNumId w:val="51"/>
  </w:num>
  <w:num w:numId="51">
    <w:abstractNumId w:val="50"/>
  </w:num>
  <w:num w:numId="50">
    <w:abstractNumId w:val="49"/>
  </w:num>
  <w:num w:numId="49">
    <w:abstractNumId w:val="48"/>
  </w:num>
  <w:num w:numId="48">
    <w:abstractNumId w:val="47"/>
  </w:num>
  <w:num w:numId="47">
    <w:abstractNumId w:val="46"/>
  </w:num>
  <w:num w:numId="46">
    <w:abstractNumId w:val="45"/>
  </w:num>
  <w:num w:numId="45">
    <w:abstractNumId w:val="44"/>
  </w:num>
  <w:num w:numId="44">
    <w:abstractNumId w:val="43"/>
  </w:num>
  <w:num w:numId="43">
    <w:abstractNumId w:val="42"/>
  </w:num>
  <w:num w:numId="42">
    <w:abstractNumId w:val="41"/>
  </w:num>
  <w:num w:numId="41">
    <w:abstractNumId w:val="40"/>
  </w:num>
  <w:num w:numId="40">
    <w:abstractNumId w:val="39"/>
  </w:num>
  <w:num w:numId="39">
    <w:abstractNumId w:val="38"/>
  </w:num>
  <w:num w:numId="38">
    <w:abstractNumId w:val="37"/>
  </w:num>
  <w:num w:numId="37">
    <w:abstractNumId w:val="36"/>
  </w:num>
  <w:num w:numId="36">
    <w:abstractNumId w:val="35"/>
  </w:num>
  <w:num w:numId="35">
    <w:abstractNumId w:val="34"/>
  </w:num>
  <w:num w:numId="34">
    <w:abstractNumId w:val="33"/>
  </w:num>
  <w:num w:numId="33">
    <w:abstractNumId w:val="32"/>
  </w:num>
  <w:num w:numId="32">
    <w:abstractNumId w:val="31"/>
  </w:num>
  <w:num w:numId="31">
    <w:abstractNumId w:val="30"/>
  </w:num>
  <w:num w:numId="30">
    <w:abstractNumId w:val="29"/>
  </w:num>
  <w:num w:numId="29">
    <w:abstractNumId w:val="28"/>
  </w:num>
  <w:num w:numId="28">
    <w:abstractNumId w:val="27"/>
  </w:num>
  <w:num w:numId="27">
    <w:abstractNumId w:val="26"/>
  </w:num>
  <w:num w:numId="26">
    <w:abstractNumId w:val="25"/>
  </w:num>
  <w:num w:numId="25">
    <w:abstractNumId w:val="24"/>
  </w:num>
  <w:num w:numId="24">
    <w:abstractNumId w:val="23"/>
  </w:num>
  <w:num w:numId="23">
    <w:abstractNumId w:val="22"/>
  </w:num>
  <w:num w:numId="22">
    <w:abstractNumId w:val="21"/>
  </w:num>
  <w:num w:numId="21">
    <w:abstractNumId w:val="20"/>
  </w:num>
  <w:num w:numId="20">
    <w:abstractNumId w:val="19"/>
  </w:num>
  <w:num w:numId="19">
    <w:abstractNumId w:val="18"/>
  </w:num>
  <w:num w:numId="18">
    <w:abstractNumId w:val="17"/>
  </w:num>
  <w:num w:numId="17">
    <w:abstractNumId w:val="16"/>
  </w:num>
  <w:num w:numId="16">
    <w:abstractNumId w:val="15"/>
  </w:num>
  <w:num w:numId="15">
    <w:abstractNumId w:val="14"/>
  </w:num>
  <w:num w:numId="14">
    <w:abstractNumId w:val="13"/>
  </w:num>
  <w:num w:numId="13">
    <w:abstractNumId w:val="12"/>
  </w:num>
  <w:num w:numId="12">
    <w:abstractNumId w:val="11"/>
  </w:num>
  <w:num w:numId="11">
    <w:abstractNumId w:val="10"/>
  </w:num>
  <w:num w:numId="10">
    <w:abstractNumId w:val="9"/>
  </w:num>
  <w:num w:numId="9">
    <w:abstractNumId w:val="8"/>
  </w:num>
  <w:num w:numId="8">
    <w:abstractNumId w:val="7"/>
  </w:num>
  <w:num w:numId="7">
    <w:abstractNumId w:val="6"/>
  </w:num>
  <w:num w:numId="6">
    <w:abstractNumId w:val="5"/>
  </w:num>
  <w:num w:numId="5">
    <w:abstractNumId w:val="4"/>
  </w:num>
  <w:num w:numId="4">
    <w:abstractNumId w:val="3"/>
  </w:num>
  <w:num w:numId="3">
    <w:abstractNumId w:val="2"/>
  </w:num>
  <w:num w:numId="2">
    <w:abstractNumId w:val="1"/>
  </w: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Times New Roman" w:hAnsi="Times New Roman" w:eastAsia="Times New Roman" w:cs="Times New Roman"/>
      <w:lang w:val="en-US" w:eastAsia="en-US" w:bidi="ar-SA"/>
    </w:rPr>
  </w:style>
  <w:style w:styleId="TOC1" w:type="paragraph">
    <w:name w:val="TOC 1"/>
    <w:basedOn w:val="Normal"/>
    <w:uiPriority w:val="1"/>
    <w:qFormat/>
    <w:pPr>
      <w:spacing w:before="489"/>
      <w:ind w:left="398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TOC2" w:type="paragraph">
    <w:name w:val="TOC 2"/>
    <w:basedOn w:val="Normal"/>
    <w:uiPriority w:val="1"/>
    <w:qFormat/>
    <w:pPr>
      <w:spacing w:before="276"/>
      <w:ind w:left="398" w:hanging="720"/>
    </w:pPr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TOC3" w:type="paragraph">
    <w:name w:val="TOC 3"/>
    <w:basedOn w:val="Normal"/>
    <w:uiPriority w:val="1"/>
    <w:qFormat/>
    <w:pPr>
      <w:spacing w:before="240"/>
      <w:ind w:left="1118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BodyText" w:type="paragraph">
    <w:name w:val="Body Text"/>
    <w:basedOn w:val="Normal"/>
    <w:uiPriority w:val="1"/>
    <w:qFormat/>
    <w:pPr/>
    <w:rPr>
      <w:rFonts w:ascii="Times New Roman" w:hAnsi="Times New Roman" w:eastAsia="Times New Roman" w:cs="Times New Roman"/>
      <w:sz w:val="24"/>
      <w:szCs w:val="24"/>
      <w:lang w:val="en-US" w:eastAsia="en-US" w:bidi="ar-SA"/>
    </w:rPr>
  </w:style>
  <w:style w:styleId="Heading1" w:type="paragraph">
    <w:name w:val="Heading 1"/>
    <w:basedOn w:val="Normal"/>
    <w:uiPriority w:val="1"/>
    <w:qFormat/>
    <w:pPr>
      <w:ind w:left="573" w:right="1090"/>
      <w:jc w:val="center"/>
      <w:outlineLvl w:val="1"/>
    </w:pPr>
    <w:rPr>
      <w:rFonts w:ascii="Times New Roman" w:hAnsi="Times New Roman" w:eastAsia="Times New Roman" w:cs="Times New Roman"/>
      <w:b/>
      <w:bCs/>
      <w:sz w:val="44"/>
      <w:szCs w:val="44"/>
      <w:lang w:val="en-US" w:eastAsia="en-US" w:bidi="ar-SA"/>
    </w:rPr>
  </w:style>
  <w:style w:styleId="Heading2" w:type="paragraph">
    <w:name w:val="Heading 2"/>
    <w:basedOn w:val="Normal"/>
    <w:uiPriority w:val="1"/>
    <w:qFormat/>
    <w:pPr>
      <w:spacing w:before="136"/>
      <w:ind w:left="225" w:right="821"/>
      <w:jc w:val="center"/>
      <w:outlineLvl w:val="2"/>
    </w:pPr>
    <w:rPr>
      <w:rFonts w:ascii="Times New Roman" w:hAnsi="Times New Roman" w:eastAsia="Times New Roman" w:cs="Times New Roman"/>
      <w:b/>
      <w:bCs/>
      <w:sz w:val="30"/>
      <w:szCs w:val="30"/>
      <w:lang w:val="en-US" w:eastAsia="en-US" w:bidi="ar-SA"/>
    </w:rPr>
  </w:style>
  <w:style w:styleId="Heading3" w:type="paragraph">
    <w:name w:val="Heading 3"/>
    <w:basedOn w:val="Normal"/>
    <w:uiPriority w:val="1"/>
    <w:qFormat/>
    <w:pPr>
      <w:ind w:left="958"/>
      <w:jc w:val="both"/>
      <w:outlineLvl w:val="3"/>
    </w:pPr>
    <w:rPr>
      <w:rFonts w:ascii="Times New Roman" w:hAnsi="Times New Roman" w:eastAsia="Times New Roman" w:cs="Times New Roman"/>
      <w:b/>
      <w:bCs/>
      <w:sz w:val="24"/>
      <w:szCs w:val="24"/>
      <w:lang w:val="en-US" w:eastAsia="en-US" w:bidi="ar-SA"/>
    </w:rPr>
  </w:style>
  <w:style w:styleId="Heading4" w:type="paragraph">
    <w:name w:val="Heading 4"/>
    <w:basedOn w:val="Normal"/>
    <w:uiPriority w:val="1"/>
    <w:qFormat/>
    <w:pPr>
      <w:ind w:left="398"/>
      <w:jc w:val="both"/>
      <w:outlineLvl w:val="4"/>
    </w:pPr>
    <w:rPr>
      <w:rFonts w:ascii="Times New Roman" w:hAnsi="Times New Roman" w:eastAsia="Times New Roman" w:cs="Times New Roman"/>
      <w:b/>
      <w:bCs/>
      <w:i/>
      <w:iCs/>
      <w:sz w:val="24"/>
      <w:szCs w:val="24"/>
      <w:lang w:val="en-US" w:eastAsia="en-US" w:bidi="ar-SA"/>
    </w:rPr>
  </w:style>
  <w:style w:styleId="ListParagraph" w:type="paragraph">
    <w:name w:val="List Paragraph"/>
    <w:basedOn w:val="Normal"/>
    <w:uiPriority w:val="1"/>
    <w:qFormat/>
    <w:pPr>
      <w:ind w:left="958" w:hanging="720"/>
      <w:jc w:val="both"/>
    </w:pPr>
    <w:rPr>
      <w:rFonts w:ascii="Times New Roman" w:hAnsi="Times New Roman" w:eastAsia="Times New Roman" w:cs="Times New Roman"/>
      <w:lang w:val="en-US" w:eastAsia="en-US" w:bidi="ar-SA"/>
    </w:rPr>
  </w:style>
  <w:style w:styleId="TableParagraph" w:type="paragraph">
    <w:name w:val="Table Paragraph"/>
    <w:basedOn w:val="Normal"/>
    <w:uiPriority w:val="1"/>
    <w:qFormat/>
    <w:pPr>
      <w:spacing w:line="256" w:lineRule="exact"/>
      <w:ind w:left="107"/>
    </w:pPr>
    <w:rPr>
      <w:rFonts w:ascii="Times New Roman" w:hAnsi="Times New Roman" w:eastAsia="Times New Roman" w:cs="Times New Roman"/>
      <w:lang w:val="en-US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Relationship Id="rId5" Type="http://schemas.openxmlformats.org/officeDocument/2006/relationships/footer" Target="footer1.xml"/><Relationship Id="rId6" Type="http://schemas.openxmlformats.org/officeDocument/2006/relationships/image" Target="media/image1.png"/><Relationship Id="rId7" Type="http://schemas.openxmlformats.org/officeDocument/2006/relationships/image" Target="media/image2.png"/><Relationship Id="rId8" Type="http://schemas.openxmlformats.org/officeDocument/2006/relationships/hyperlink" Target="http://www.oecd.org/dataoecd/13/33/35034078.pdf" TargetMode="External"/><Relationship Id="rId9" Type="http://schemas.openxmlformats.org/officeDocument/2006/relationships/hyperlink" Target="http://www.csis.org/isp/pcr/" TargetMode="External"/><Relationship Id="rId10" Type="http://schemas.openxmlformats.org/officeDocument/2006/relationships/hyperlink" Target="http://www.fosda.org/Pubs/mgraph/en/samAmoo.htm.Accessed" TargetMode="External"/><Relationship Id="rId11" Type="http://schemas.openxmlformats.org/officeDocument/2006/relationships/hyperlink" Target="http://www.worldbank.org/conflict" TargetMode="External"/><Relationship Id="rId12" Type="http://schemas.openxmlformats.org/officeDocument/2006/relationships/hyperlink" Target="http://www.ploughshares.ca/" TargetMode="External"/><Relationship Id="rId13" Type="http://schemas.openxmlformats.org/officeDocument/2006/relationships/hyperlink" Target="http://www.grip.org/bdg/g1071%20en.pdf" TargetMode="External"/><Relationship Id="rId14" Type="http://schemas.openxmlformats.org/officeDocument/2006/relationships/hyperlink" Target="http://www.un.org/Depts/addar/Firstcom/SGreport52/a52298.html" TargetMode="External"/><Relationship Id="rId15" Type="http://schemas.openxmlformats.org/officeDocument/2006/relationships/hyperlink" Target="http://www.dpmf.org/images/political-economy-Abdel-july-2001.html)" TargetMode="External"/><Relationship Id="rId16" Type="http://schemas.openxmlformats.org/officeDocument/2006/relationships/hyperlink" Target="http://www.defencelink.millexecsec/adr95/appendix_" TargetMode="External"/><Relationship Id="rId17" Type="http://schemas.openxmlformats.org/officeDocument/2006/relationships/hyperlink" Target="http://www.resistinc.org/newsletters/issues/2007/armstrade.Html" TargetMode="External"/><Relationship Id="rId18" Type="http://schemas.openxmlformats.org/officeDocument/2006/relationships/image" Target="media/image3.png"/><Relationship Id="rId19" Type="http://schemas.openxmlformats.org/officeDocument/2006/relationships/hyperlink" Target="http://ww.smallarmssurvey.org/fils/porttal/spotlight" TargetMode="External"/><Relationship Id="rId20" Type="http://schemas.openxmlformats.org/officeDocument/2006/relationships/footer" Target="footer2.xml"/><Relationship Id="rId21" Type="http://schemas.openxmlformats.org/officeDocument/2006/relationships/footer" Target="footer3.xml"/><Relationship Id="rId22" Type="http://schemas.openxmlformats.org/officeDocument/2006/relationships/hyperlink" Target="http://www.eiu.co/" TargetMode="External"/><Relationship Id="rId23" Type="http://schemas.openxmlformats.org/officeDocument/2006/relationships/hyperlink" Target="http://disarmament/" TargetMode="External"/><Relationship Id="rId24" Type="http://schemas.openxmlformats.org/officeDocument/2006/relationships/hyperlink" Target="http://www.americanprogress.org/sitepp.asp" TargetMode="External"/><Relationship Id="rId25" Type="http://schemas.openxmlformats.org/officeDocument/2006/relationships/hyperlink" Target="http://www.grip.org/bdg/g107/Ien.pdf)" TargetMode="External"/><Relationship Id="rId26" Type="http://schemas.openxmlformats.org/officeDocument/2006/relationships/hyperlink" Target="http://www.oecd.org/" TargetMode="External"/><Relationship Id="rId27" Type="http://schemas.openxmlformats.org/officeDocument/2006/relationships/hyperlink" Target="http://www.undr.org/countryprogrammes.php" TargetMode="External"/><Relationship Id="rId28" Type="http://schemas.openxmlformats.org/officeDocument/2006/relationships/hyperlink" Target="http://www.unddr.org/countryprogrammes.ph.d" TargetMode="External"/><Relationship Id="rId29" Type="http://schemas.openxmlformats.org/officeDocument/2006/relationships/hyperlink" Target="http://www.unddr.org/countryprogrammes.php" TargetMode="External"/><Relationship Id="rId30" Type="http://schemas.openxmlformats.org/officeDocument/2006/relationships/hyperlink" Target="http://www.irinnews.org/" TargetMode="External"/><Relationship Id="rId31" Type="http://schemas.openxmlformats.org/officeDocument/2006/relationships/hyperlink" Target="http://www.sc.s/.org" TargetMode="External"/><Relationship Id="rId32" Type="http://schemas.openxmlformats.org/officeDocument/2006/relationships/hyperlink" Target="http://www.iss.coza/pubs/books/tortuousroad/chap/o" TargetMode="External"/><Relationship Id="rId33" Type="http://schemas.openxmlformats.org/officeDocument/2006/relationships/hyperlink" Target="http://www.un.org/" TargetMode="External"/><Relationship Id="rId34" Type="http://schemas.openxmlformats.org/officeDocument/2006/relationships/hyperlink" Target="http://books.sipri.org/product_info?c_product.id=356" TargetMode="External"/><Relationship Id="rId35" Type="http://schemas.openxmlformats.org/officeDocument/2006/relationships/hyperlink" Target="http://www.iss.co.zo/pubs/Books/TortuousRoad/" TargetMode="External"/><Relationship Id="rId36" Type="http://schemas.openxmlformats.org/officeDocument/2006/relationships/hyperlink" Target="mailto:lincsaecretariat@yahoo.com" TargetMode="External"/><Relationship Id="rId37" Type="http://schemas.openxmlformats.org/officeDocument/2006/relationships/hyperlink" Target="http://www.fsa.org/asmp/library/" TargetMode="External"/><Relationship Id="rId38" Type="http://schemas.openxmlformats.org/officeDocument/2006/relationships/hyperlink" Target="http://www.americanprogress.org/site/pp.asp?c=biJROVF&amp;b=217737" TargetMode="External"/><Relationship Id="rId39" Type="http://schemas.openxmlformats.org/officeDocument/2006/relationships/hyperlink" Target="http://www.resistinc.org/newsletter/issues/2007/arms_trade.html" TargetMode="External"/><Relationship Id="rId40" Type="http://schemas.openxmlformats.org/officeDocument/2006/relationships/hyperlink" Target="http://www.defencelink.millexesec/adr95/appendix_j.htm" TargetMode="External"/><Relationship Id="rId41" Type="http://schemas.openxmlformats.org/officeDocument/2006/relationships/hyperlink" Target="http://www.resistinc.org/newsletters/issues/2007/arms_trade.html" TargetMode="External"/><Relationship Id="rId42" Type="http://schemas.openxmlformats.org/officeDocument/2006/relationships/hyperlink" Target="http://wwwglobalpolicy/org./security/small%20arms/2002/032%20iuseeds.htm" TargetMode="External"/><Relationship Id="rId43" Type="http://schemas.openxmlformats.org/officeDocument/2006/relationships/hyperlink" Target="http://www.smallarmssurvey.org/fils/portall/spotlight%20country/afica.html" TargetMode="External"/><Relationship Id="rId44" Type="http://schemas.openxmlformats.org/officeDocument/2006/relationships/hyperlink" Target="http://www.athinsgtonmonthly.com/feature/2001/0201.silverstein.htm" TargetMode="External"/><Relationship Id="rId45" Type="http://schemas.openxmlformats.org/officeDocument/2006/relationships/hyperlink" Target="http://www.icef.org/infobycountry/Liberia" TargetMode="External"/><Relationship Id="rId46" Type="http://schemas.openxmlformats.org/officeDocument/2006/relationships/hyperlink" Target="http://www.disarmament.un.org/cab/small%20arms/sg.htm" TargetMode="External"/><Relationship Id="rId47" Type="http://schemas.openxmlformats.org/officeDocument/2006/relationships/hyperlink" Target="http://www.grip.org/bdg/g107/len.pdf" TargetMode="External"/><Relationship Id="rId48" Type="http://schemas.openxmlformats.org/officeDocument/2006/relationships/hyperlink" Target="http://www.questia.com/pmqst?action" TargetMode="External"/><Relationship Id="rId49" Type="http://schemas.openxmlformats.org/officeDocument/2006/relationships/hyperlink" Target="http://www.resistinc.org/newsletter/issues/" TargetMode="External"/><Relationship Id="rId50" Type="http://schemas.openxmlformats.org/officeDocument/2006/relationships/image" Target="media/image4.jpeg"/><Relationship Id="rId51" Type="http://schemas.openxmlformats.org/officeDocument/2006/relationships/image" Target="media/image5.jpeg"/><Relationship Id="rId52" Type="http://schemas.openxmlformats.org/officeDocument/2006/relationships/image" Target="media/image6.jpeg"/><Relationship Id="rId53" Type="http://schemas.openxmlformats.org/officeDocument/2006/relationships/image" Target="media/image7.jpeg"/><Relationship Id="rId54" Type="http://schemas.openxmlformats.org/officeDocument/2006/relationships/image" Target="media/image8.jpeg"/><Relationship Id="rId55" Type="http://schemas.openxmlformats.org/officeDocument/2006/relationships/numbering" Target="numbering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AUTHOR</dc:creator>
  <dc:title>CHAPTER ONE</dc:title>
  <dcterms:created xsi:type="dcterms:W3CDTF">2023-11-04T07:17:39Z</dcterms:created>
  <dcterms:modified xsi:type="dcterms:W3CDTF">2023-11-04T07:17:39Z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2019-07-12T00:00:00Z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2023-11-04T00:00:00Z</vt:filetime>
  </property>
</Properties>
</file>